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F921C" w14:textId="77777777" w:rsidR="00FF1D86" w:rsidRDefault="00000000">
      <w:pPr>
        <w:spacing w:line="259" w:lineRule="auto"/>
        <w:ind w:left="182" w:right="0" w:firstLine="0"/>
        <w:jc w:val="center"/>
      </w:pPr>
      <w:r>
        <w:rPr>
          <w:b/>
        </w:rPr>
        <w:t>JOHN LAWRENCE HILL</w:t>
      </w:r>
      <w:r>
        <w:t xml:space="preserve"> </w:t>
      </w:r>
    </w:p>
    <w:p w14:paraId="01952AB2" w14:textId="77777777" w:rsidR="00FF1D86" w:rsidRDefault="00000000">
      <w:pPr>
        <w:spacing w:after="5" w:line="250" w:lineRule="auto"/>
        <w:jc w:val="center"/>
      </w:pPr>
      <w:r>
        <w:t xml:space="preserve">(317 278-9036 (office) </w:t>
      </w:r>
      <w:r>
        <w:rPr>
          <w:color w:val="0000FF"/>
          <w:u w:val="single" w:color="0000FF"/>
        </w:rPr>
        <w:t xml:space="preserve">johnhill@iu.edu </w:t>
      </w:r>
      <w:r>
        <w:t xml:space="preserve"> </w:t>
      </w:r>
    </w:p>
    <w:p w14:paraId="52939F11" w14:textId="77777777" w:rsidR="00FF1D86" w:rsidRDefault="00000000">
      <w:pPr>
        <w:spacing w:line="259" w:lineRule="auto"/>
        <w:ind w:left="181" w:right="0" w:firstLine="0"/>
      </w:pPr>
      <w:r>
        <w:t xml:space="preserve"> </w:t>
      </w:r>
    </w:p>
    <w:p w14:paraId="044A360F" w14:textId="77777777" w:rsidR="00FF1D86" w:rsidRDefault="00000000">
      <w:pPr>
        <w:pStyle w:val="Heading1"/>
        <w:jc w:val="center"/>
      </w:pPr>
      <w:r>
        <w:t>Synopsis</w:t>
      </w:r>
      <w:r>
        <w:rPr>
          <w:b w:val="0"/>
          <w:u w:val="none"/>
        </w:rPr>
        <w:t xml:space="preserve"> </w:t>
      </w:r>
    </w:p>
    <w:p w14:paraId="2E088516" w14:textId="77777777" w:rsidR="00FF1D86" w:rsidRDefault="00000000">
      <w:pPr>
        <w:spacing w:line="259" w:lineRule="auto"/>
        <w:ind w:left="181" w:right="0" w:firstLine="0"/>
      </w:pPr>
      <w:r>
        <w:t xml:space="preserve"> </w:t>
      </w:r>
    </w:p>
    <w:p w14:paraId="17E67A35" w14:textId="77777777" w:rsidR="00FF1D86" w:rsidRDefault="00000000">
      <w:pPr>
        <w:ind w:left="911" w:right="0"/>
      </w:pPr>
      <w:r>
        <w:rPr>
          <w:i/>
        </w:rPr>
        <w:t>Current Position</w:t>
      </w:r>
      <w:r>
        <w:t xml:space="preserve">: R. Bruce Townsend Professor of Law, Indiana University, Robert H. </w:t>
      </w:r>
    </w:p>
    <w:p w14:paraId="7FEAF53A" w14:textId="77777777" w:rsidR="00FF1D86" w:rsidRDefault="00000000">
      <w:pPr>
        <w:ind w:left="911" w:right="0"/>
      </w:pPr>
      <w:r>
        <w:t xml:space="preserve">McKinney School of Law-Indianapolis; Professor of Philosophy (Adjunct), I.U.P.U.I. Department of Philosophy; Dean’s Fellow; John S. Grimes, Fellow.   </w:t>
      </w:r>
    </w:p>
    <w:p w14:paraId="73CEB830" w14:textId="77777777" w:rsidR="00FF1D86" w:rsidRDefault="00000000">
      <w:pPr>
        <w:spacing w:line="259" w:lineRule="auto"/>
        <w:ind w:left="901" w:right="0" w:firstLine="0"/>
      </w:pPr>
      <w:r>
        <w:t xml:space="preserve"> </w:t>
      </w:r>
    </w:p>
    <w:p w14:paraId="5C7D0EE2" w14:textId="77777777" w:rsidR="00FF1D86" w:rsidRDefault="00000000">
      <w:pPr>
        <w:ind w:left="911" w:right="0"/>
      </w:pPr>
      <w:r>
        <w:rPr>
          <w:i/>
        </w:rPr>
        <w:t>Education:</w:t>
      </w:r>
      <w:r>
        <w:t xml:space="preserve"> Joint Ph.D. in philosophy and J.D., Georgetown University, Kennedy Institute of Ethics. </w:t>
      </w:r>
    </w:p>
    <w:p w14:paraId="44B0E146" w14:textId="77777777" w:rsidR="00FF1D86" w:rsidRDefault="00000000">
      <w:pPr>
        <w:spacing w:line="259" w:lineRule="auto"/>
        <w:ind w:left="901" w:right="0" w:firstLine="0"/>
      </w:pPr>
      <w:r>
        <w:rPr>
          <w:b/>
        </w:rPr>
        <w:t xml:space="preserve"> </w:t>
      </w:r>
    </w:p>
    <w:p w14:paraId="50BF06DB" w14:textId="77777777" w:rsidR="00FF1D86" w:rsidRDefault="00000000">
      <w:pPr>
        <w:ind w:left="911" w:right="0"/>
      </w:pPr>
      <w:r>
        <w:rPr>
          <w:i/>
        </w:rPr>
        <w:t>Law Courses</w:t>
      </w:r>
      <w:r>
        <w:t xml:space="preserve">: Constitutional Law, Civil Procedure, Torts, Jurisprudence, Religion and the Constitution, Legal and Ethical Issues at the End of Life. </w:t>
      </w:r>
      <w:r>
        <w:rPr>
          <w:i/>
        </w:rPr>
        <w:t>Philosophy courses</w:t>
      </w:r>
      <w:r>
        <w:t xml:space="preserve">: Intellectual Foundations of Modern Liberalism and Conservatism, Philosophical Issues in the Criminal Law.      </w:t>
      </w:r>
      <w:r>
        <w:rPr>
          <w:b/>
        </w:rPr>
        <w:t xml:space="preserve"> </w:t>
      </w:r>
    </w:p>
    <w:p w14:paraId="4B76E3E3" w14:textId="77777777" w:rsidR="00FF1D86" w:rsidRDefault="00000000">
      <w:pPr>
        <w:spacing w:line="259" w:lineRule="auto"/>
        <w:ind w:left="242" w:right="0" w:firstLine="0"/>
        <w:jc w:val="center"/>
      </w:pPr>
      <w:r>
        <w:rPr>
          <w:b/>
        </w:rPr>
        <w:t xml:space="preserve"> </w:t>
      </w:r>
    </w:p>
    <w:p w14:paraId="2B115D9F" w14:textId="77777777" w:rsidR="00FF1D86" w:rsidRDefault="00000000">
      <w:pPr>
        <w:pStyle w:val="Heading1"/>
        <w:jc w:val="center"/>
      </w:pPr>
      <w:r>
        <w:t>Publications</w:t>
      </w:r>
      <w:r>
        <w:rPr>
          <w:u w:val="none"/>
        </w:rPr>
        <w:t xml:space="preserve"> </w:t>
      </w:r>
    </w:p>
    <w:p w14:paraId="544174A7" w14:textId="77777777" w:rsidR="00FF1D86" w:rsidRDefault="00000000">
      <w:pPr>
        <w:spacing w:line="259" w:lineRule="auto"/>
        <w:ind w:left="181" w:right="0" w:firstLine="0"/>
      </w:pPr>
      <w:r>
        <w:t xml:space="preserve"> </w:t>
      </w:r>
    </w:p>
    <w:p w14:paraId="6E2506FA" w14:textId="77777777" w:rsidR="00FF1D86" w:rsidRDefault="00000000">
      <w:pPr>
        <w:spacing w:line="259" w:lineRule="auto"/>
        <w:ind w:left="176" w:right="0"/>
      </w:pPr>
      <w:r>
        <w:rPr>
          <w:b/>
          <w:i/>
        </w:rPr>
        <w:t xml:space="preserve">Books on Law, Philosophy and Politics:  </w:t>
      </w:r>
    </w:p>
    <w:p w14:paraId="1D899CA2" w14:textId="77777777" w:rsidR="00FF1D86" w:rsidRDefault="00000000">
      <w:pPr>
        <w:spacing w:line="259" w:lineRule="auto"/>
        <w:ind w:left="181" w:right="0" w:firstLine="0"/>
      </w:pPr>
      <w:r>
        <w:rPr>
          <w:b/>
        </w:rPr>
        <w:t xml:space="preserve"> </w:t>
      </w:r>
    </w:p>
    <w:p w14:paraId="434AB769" w14:textId="77777777" w:rsidR="00FF1D86" w:rsidRDefault="00000000">
      <w:pPr>
        <w:ind w:left="896" w:right="0"/>
      </w:pPr>
      <w:r>
        <w:rPr>
          <w:u w:val="single" w:color="000000"/>
        </w:rPr>
        <w:t>The Prophet of Modern Constitutional Liberalism: John Stuart Mill and the Supreme Court</w:t>
      </w:r>
      <w:r>
        <w:t xml:space="preserve"> (Cambridge University Press, 2020.)  </w:t>
      </w:r>
    </w:p>
    <w:p w14:paraId="246B18B4" w14:textId="77777777" w:rsidR="00FF1D86" w:rsidRDefault="00000000">
      <w:pPr>
        <w:spacing w:line="259" w:lineRule="auto"/>
        <w:ind w:left="242" w:right="0" w:firstLine="0"/>
        <w:jc w:val="center"/>
      </w:pPr>
      <w:r>
        <w:rPr>
          <w:b/>
        </w:rPr>
        <w:t xml:space="preserve"> </w:t>
      </w:r>
    </w:p>
    <w:p w14:paraId="3B9F77E6" w14:textId="77777777" w:rsidR="00FF1D86" w:rsidRDefault="00000000">
      <w:pPr>
        <w:ind w:left="896" w:right="0"/>
      </w:pPr>
      <w:r>
        <w:rPr>
          <w:u w:val="single" w:color="000000"/>
        </w:rPr>
        <w:t>After the Natural Law: How the Classical Worldview Supports Our Modern Moral and Political Values</w:t>
      </w:r>
      <w:r>
        <w:rPr>
          <w:i/>
        </w:rPr>
        <w:t xml:space="preserve"> </w:t>
      </w:r>
      <w:r>
        <w:t>(Ignatius Press</w:t>
      </w:r>
      <w:r>
        <w:rPr>
          <w:b/>
        </w:rPr>
        <w:t xml:space="preserve">, </w:t>
      </w:r>
      <w:r>
        <w:t xml:space="preserve">2016), translated into German: </w:t>
      </w:r>
      <w:r>
        <w:rPr>
          <w:u w:val="single" w:color="000000"/>
        </w:rPr>
        <w:t>Nach dem Naturrecht</w:t>
      </w:r>
      <w:r>
        <w:t xml:space="preserve"> (Ignatius, 2018).  </w:t>
      </w:r>
    </w:p>
    <w:p w14:paraId="6FC78978" w14:textId="77777777" w:rsidR="00FF1D86" w:rsidRDefault="00000000">
      <w:pPr>
        <w:spacing w:line="259" w:lineRule="auto"/>
        <w:ind w:left="91" w:right="0" w:firstLine="0"/>
      </w:pPr>
      <w:r>
        <w:rPr>
          <w:b/>
        </w:rPr>
        <w:t xml:space="preserve">  </w:t>
      </w:r>
      <w:r>
        <w:rPr>
          <w:b/>
        </w:rPr>
        <w:tab/>
        <w:t xml:space="preserve"> </w:t>
      </w:r>
    </w:p>
    <w:p w14:paraId="54F1B568" w14:textId="77777777" w:rsidR="00FF1D86" w:rsidRDefault="00000000">
      <w:pPr>
        <w:ind w:left="911" w:right="0"/>
      </w:pPr>
      <w:r>
        <w:rPr>
          <w:u w:val="single" w:color="000000"/>
        </w:rPr>
        <w:t>The Political Centrist</w:t>
      </w:r>
      <w:r>
        <w:rPr>
          <w:i/>
        </w:rPr>
        <w:t xml:space="preserve"> </w:t>
      </w:r>
      <w:r>
        <w:t xml:space="preserve">(Vanderbilt University Press, 2009).  </w:t>
      </w:r>
    </w:p>
    <w:p w14:paraId="57C93783" w14:textId="77777777" w:rsidR="00FF1D86" w:rsidRDefault="00000000">
      <w:pPr>
        <w:spacing w:line="259" w:lineRule="auto"/>
        <w:ind w:left="901" w:right="0" w:firstLine="0"/>
      </w:pPr>
      <w:r>
        <w:t xml:space="preserve"> </w:t>
      </w:r>
    </w:p>
    <w:p w14:paraId="5D638989" w14:textId="77777777" w:rsidR="00FF1D86" w:rsidRDefault="00000000">
      <w:pPr>
        <w:ind w:left="896" w:right="0"/>
      </w:pPr>
      <w:r>
        <w:rPr>
          <w:u w:val="single" w:color="000000"/>
        </w:rPr>
        <w:t>An Ethical and Legal Analysis of Surrogate Parenting Contracts</w:t>
      </w:r>
      <w:r>
        <w:t xml:space="preserve"> (UMI, dissertation, 1990). </w:t>
      </w:r>
    </w:p>
    <w:p w14:paraId="4EA02AA7" w14:textId="77777777" w:rsidR="00FF1D86" w:rsidRDefault="00000000">
      <w:pPr>
        <w:spacing w:line="259" w:lineRule="auto"/>
        <w:ind w:left="181" w:right="0" w:firstLine="0"/>
      </w:pPr>
      <w:r>
        <w:t xml:space="preserve"> </w:t>
      </w:r>
    </w:p>
    <w:p w14:paraId="7191395B" w14:textId="77777777" w:rsidR="00FF1D86" w:rsidRDefault="00000000">
      <w:pPr>
        <w:spacing w:line="259" w:lineRule="auto"/>
        <w:ind w:left="176" w:right="0"/>
      </w:pPr>
      <w:r>
        <w:rPr>
          <w:b/>
          <w:i/>
        </w:rPr>
        <w:t>Non-Academic Books</w:t>
      </w:r>
      <w:r>
        <w:rPr>
          <w:b/>
        </w:rPr>
        <w:t xml:space="preserve">: </w:t>
      </w:r>
    </w:p>
    <w:p w14:paraId="6B525F74" w14:textId="77777777" w:rsidR="00FF1D86" w:rsidRDefault="00000000">
      <w:pPr>
        <w:spacing w:line="259" w:lineRule="auto"/>
        <w:ind w:left="91" w:right="0" w:firstLine="0"/>
      </w:pPr>
      <w:r>
        <w:t xml:space="preserve"> </w:t>
      </w:r>
    </w:p>
    <w:p w14:paraId="5224C7AC" w14:textId="77777777" w:rsidR="00FF1D86" w:rsidRDefault="00000000">
      <w:pPr>
        <w:ind w:left="896" w:right="0"/>
      </w:pPr>
      <w:r>
        <w:rPr>
          <w:u w:val="single" w:color="000000"/>
        </w:rPr>
        <w:t>The Case for Vegetarianism: Philosophy for a Small Planet</w:t>
      </w:r>
      <w:r>
        <w:rPr>
          <w:b/>
          <w:u w:val="single" w:color="000000"/>
        </w:rPr>
        <w:t xml:space="preserve"> </w:t>
      </w:r>
      <w:r>
        <w:rPr>
          <w:u w:val="single" w:color="000000"/>
        </w:rPr>
        <w:t>(</w:t>
      </w:r>
      <w:r>
        <w:t xml:space="preserve">Rowman and Littlefield, 1996) </w:t>
      </w:r>
    </w:p>
    <w:p w14:paraId="680CE5ED" w14:textId="77777777" w:rsidR="00FF1D86" w:rsidRDefault="00000000">
      <w:pPr>
        <w:spacing w:line="259" w:lineRule="auto"/>
        <w:ind w:left="2251" w:right="0" w:firstLine="0"/>
      </w:pPr>
      <w:r>
        <w:t xml:space="preserve"> </w:t>
      </w:r>
    </w:p>
    <w:p w14:paraId="51DDAA23" w14:textId="77777777" w:rsidR="00FF1D86" w:rsidRDefault="00000000">
      <w:pPr>
        <w:ind w:left="911" w:right="0"/>
      </w:pPr>
      <w:r>
        <w:rPr>
          <w:u w:val="single" w:color="000000"/>
        </w:rPr>
        <w:t xml:space="preserve">The Enlightened Society </w:t>
      </w:r>
      <w:r>
        <w:t xml:space="preserve">(Theosophical Publishing House, 1987)   </w:t>
      </w:r>
    </w:p>
    <w:p w14:paraId="3FD4CFEA" w14:textId="77777777" w:rsidR="00FF1D86" w:rsidRDefault="00000000">
      <w:pPr>
        <w:spacing w:line="259" w:lineRule="auto"/>
        <w:ind w:left="181" w:right="0" w:firstLine="0"/>
      </w:pPr>
      <w:r>
        <w:t xml:space="preserve"> </w:t>
      </w:r>
    </w:p>
    <w:p w14:paraId="62391D9F" w14:textId="77777777" w:rsidR="00FF1D86" w:rsidRDefault="00000000">
      <w:pPr>
        <w:pStyle w:val="Heading2"/>
        <w:ind w:left="176"/>
      </w:pPr>
      <w:r>
        <w:t xml:space="preserve">Law Review Articles </w:t>
      </w:r>
    </w:p>
    <w:p w14:paraId="44323FE4" w14:textId="77777777" w:rsidR="00FF1D86" w:rsidRDefault="00000000">
      <w:pPr>
        <w:spacing w:line="259" w:lineRule="auto"/>
        <w:ind w:left="181" w:right="0" w:firstLine="0"/>
      </w:pPr>
      <w:r>
        <w:rPr>
          <w:b/>
        </w:rPr>
        <w:t xml:space="preserve"> </w:t>
      </w:r>
    </w:p>
    <w:p w14:paraId="56C9F394" w14:textId="77777777" w:rsidR="00FF1D86" w:rsidRDefault="00000000">
      <w:pPr>
        <w:ind w:left="911" w:right="0"/>
      </w:pPr>
      <w:r>
        <w:rPr>
          <w:i/>
        </w:rPr>
        <w:t xml:space="preserve">The Father of Modern Constitutional Liberalism, </w:t>
      </w:r>
      <w:r>
        <w:t>27</w:t>
      </w:r>
      <w:r>
        <w:rPr>
          <w:i/>
        </w:rPr>
        <w:t xml:space="preserve"> </w:t>
      </w:r>
      <w:r>
        <w:rPr>
          <w:b/>
        </w:rPr>
        <w:t xml:space="preserve">William and Mary Bill of Rights </w:t>
      </w:r>
    </w:p>
    <w:p w14:paraId="1C92683C" w14:textId="77777777" w:rsidR="00FF1D86" w:rsidRDefault="00000000">
      <w:pPr>
        <w:spacing w:line="259" w:lineRule="auto"/>
        <w:ind w:left="181" w:right="0" w:firstLine="0"/>
      </w:pPr>
      <w:r>
        <w:t xml:space="preserve"> </w:t>
      </w:r>
    </w:p>
    <w:p w14:paraId="37B575C0" w14:textId="77777777" w:rsidR="00FF1D86" w:rsidRDefault="00000000">
      <w:pPr>
        <w:spacing w:after="5" w:line="250" w:lineRule="auto"/>
        <w:ind w:right="2798"/>
        <w:jc w:val="center"/>
      </w:pPr>
      <w:r>
        <w:lastRenderedPageBreak/>
        <w:t xml:space="preserve">1 </w:t>
      </w:r>
    </w:p>
    <w:p w14:paraId="47732A2E" w14:textId="77777777" w:rsidR="00FF1D86" w:rsidRDefault="00000000">
      <w:pPr>
        <w:spacing w:line="259" w:lineRule="auto"/>
        <w:ind w:left="181" w:right="0" w:firstLine="0"/>
      </w:pPr>
      <w:r>
        <w:t xml:space="preserve"> </w:t>
      </w:r>
    </w:p>
    <w:p w14:paraId="282601FA" w14:textId="77777777" w:rsidR="00FF1D86" w:rsidRDefault="00000000">
      <w:pPr>
        <w:ind w:left="911" w:right="0"/>
      </w:pPr>
      <w:r>
        <w:rPr>
          <w:b/>
        </w:rPr>
        <w:t xml:space="preserve">Journal </w:t>
      </w:r>
      <w:r>
        <w:t xml:space="preserve">431 (2018).   </w:t>
      </w:r>
    </w:p>
    <w:p w14:paraId="55269070" w14:textId="77777777" w:rsidR="00FF1D86" w:rsidRDefault="00000000">
      <w:pPr>
        <w:spacing w:line="259" w:lineRule="auto"/>
        <w:ind w:left="91" w:right="0" w:firstLine="0"/>
      </w:pPr>
      <w:r>
        <w:rPr>
          <w:i/>
        </w:rPr>
        <w:t xml:space="preserve"> </w:t>
      </w:r>
    </w:p>
    <w:p w14:paraId="437FF081" w14:textId="77777777" w:rsidR="00FF1D86" w:rsidRDefault="00000000">
      <w:pPr>
        <w:spacing w:after="3" w:line="238" w:lineRule="auto"/>
        <w:ind w:left="91" w:right="127" w:firstLine="810"/>
        <w:jc w:val="both"/>
      </w:pPr>
      <w:r>
        <w:rPr>
          <w:i/>
        </w:rPr>
        <w:t>Theism, Naturalism and Liberalism: John Stuart Mill and the “Final Inexplicability” of the Self</w:t>
      </w:r>
      <w:r>
        <w:t xml:space="preserve">, 39 </w:t>
      </w:r>
      <w:r>
        <w:rPr>
          <w:b/>
        </w:rPr>
        <w:t>Pepperdine Law Review</w:t>
      </w:r>
      <w:r>
        <w:t xml:space="preserve"> 1401 (2013)(invited piece for Symposium on Law and Religion.)    </w:t>
      </w:r>
    </w:p>
    <w:p w14:paraId="1E3A5A36" w14:textId="77777777" w:rsidR="00FF1D86" w:rsidRDefault="00000000">
      <w:pPr>
        <w:ind w:left="911" w:right="0"/>
      </w:pPr>
      <w:r>
        <w:rPr>
          <w:i/>
        </w:rPr>
        <w:t>The Constitutional Status of Morals Legislation</w:t>
      </w:r>
      <w:r>
        <w:t xml:space="preserve">, 98 </w:t>
      </w:r>
      <w:r>
        <w:rPr>
          <w:b/>
        </w:rPr>
        <w:t>Kentucky Law Journal</w:t>
      </w:r>
      <w:r>
        <w:t xml:space="preserve"> 1 (2009).  </w:t>
      </w:r>
    </w:p>
    <w:p w14:paraId="3FA378D3" w14:textId="77777777" w:rsidR="00FF1D86" w:rsidRDefault="00000000">
      <w:pPr>
        <w:spacing w:line="259" w:lineRule="auto"/>
        <w:ind w:left="91" w:right="0" w:firstLine="0"/>
      </w:pPr>
      <w:r>
        <w:t xml:space="preserve"> </w:t>
      </w:r>
    </w:p>
    <w:p w14:paraId="7D5EFAC2" w14:textId="77777777" w:rsidR="00FF1D86" w:rsidRDefault="00000000">
      <w:pPr>
        <w:ind w:left="911" w:right="0"/>
      </w:pPr>
      <w:r>
        <w:rPr>
          <w:i/>
        </w:rPr>
        <w:t xml:space="preserve">Five Faces of Liberty in American Political and Constitutional Thought, </w:t>
      </w:r>
      <w:r>
        <w:t xml:space="preserve">45 </w:t>
      </w:r>
      <w:r>
        <w:rPr>
          <w:b/>
        </w:rPr>
        <w:t xml:space="preserve">Boston College Law Review </w:t>
      </w:r>
      <w:r>
        <w:t xml:space="preserve">499 (2004). </w:t>
      </w:r>
    </w:p>
    <w:p w14:paraId="3FC6E8F3" w14:textId="77777777" w:rsidR="00FF1D86" w:rsidRDefault="00000000">
      <w:pPr>
        <w:spacing w:line="259" w:lineRule="auto"/>
        <w:ind w:left="91" w:right="0" w:firstLine="0"/>
      </w:pPr>
      <w:r>
        <w:t xml:space="preserve"> </w:t>
      </w:r>
    </w:p>
    <w:p w14:paraId="4CE39183" w14:textId="77777777" w:rsidR="00FF1D86" w:rsidRDefault="00000000">
      <w:pPr>
        <w:ind w:left="911" w:right="0"/>
      </w:pPr>
      <w:r>
        <w:rPr>
          <w:i/>
        </w:rPr>
        <w:t>A Theory of Merit</w:t>
      </w:r>
      <w:r>
        <w:t xml:space="preserve">, 1 </w:t>
      </w:r>
      <w:r>
        <w:rPr>
          <w:b/>
        </w:rPr>
        <w:t>Georgetown Journal of Law and Public Policy</w:t>
      </w:r>
      <w:r>
        <w:t xml:space="preserve"> 15 (2002) (invited piece, first article published in the inaugural issue of this journal.)  </w:t>
      </w:r>
    </w:p>
    <w:p w14:paraId="51522342" w14:textId="77777777" w:rsidR="00FF1D86" w:rsidRDefault="00000000">
      <w:pPr>
        <w:spacing w:line="259" w:lineRule="auto"/>
        <w:ind w:left="91" w:right="0" w:firstLine="0"/>
      </w:pPr>
      <w:r>
        <w:t xml:space="preserve"> </w:t>
      </w:r>
    </w:p>
    <w:p w14:paraId="571F7E8E" w14:textId="77777777" w:rsidR="00FF1D86" w:rsidRDefault="00000000">
      <w:pPr>
        <w:ind w:left="911" w:right="0"/>
      </w:pPr>
      <w:r>
        <w:rPr>
          <w:i/>
        </w:rPr>
        <w:t xml:space="preserve">A Third Theory of Liberty: The Evolution of Our Conception of Freedom in American Constitutional Thought, 29 </w:t>
      </w:r>
      <w:r>
        <w:t xml:space="preserve">Hastings Constitutional Law Quarterly 115-184 (2002). </w:t>
      </w:r>
    </w:p>
    <w:p w14:paraId="6E46F6C8" w14:textId="77777777" w:rsidR="00FF1D86" w:rsidRDefault="00000000">
      <w:pPr>
        <w:spacing w:line="259" w:lineRule="auto"/>
        <w:ind w:left="91" w:right="0" w:firstLine="0"/>
      </w:pPr>
      <w:r>
        <w:t xml:space="preserve"> </w:t>
      </w:r>
    </w:p>
    <w:p w14:paraId="337657C2" w14:textId="77777777" w:rsidR="00FF1D86" w:rsidRDefault="00000000">
      <w:pPr>
        <w:ind w:left="911" w:right="0"/>
      </w:pPr>
      <w:r>
        <w:rPr>
          <w:i/>
        </w:rPr>
        <w:t>A Utilitarian Theory of Duress,</w:t>
      </w:r>
      <w:r>
        <w:t xml:space="preserve"> 84 Iowa Law Review 275-338 (1999). </w:t>
      </w:r>
    </w:p>
    <w:p w14:paraId="5E11861D" w14:textId="77777777" w:rsidR="00FF1D86" w:rsidRDefault="00000000">
      <w:pPr>
        <w:spacing w:line="259" w:lineRule="auto"/>
        <w:ind w:left="91" w:right="0" w:firstLine="0"/>
      </w:pPr>
      <w:r>
        <w:t xml:space="preserve"> </w:t>
      </w:r>
    </w:p>
    <w:p w14:paraId="6153022A" w14:textId="77777777" w:rsidR="00FF1D86" w:rsidRDefault="00000000">
      <w:pPr>
        <w:ind w:left="805" w:right="0"/>
      </w:pPr>
      <w:r>
        <w:rPr>
          <w:i/>
        </w:rPr>
        <w:t>Moralized Theories of Coercion: A Critical Analysis</w:t>
      </w:r>
      <w:r>
        <w:t xml:space="preserve">, 74 Denver Law Review 907 (1997). </w:t>
      </w:r>
    </w:p>
    <w:p w14:paraId="4886FA38" w14:textId="77777777" w:rsidR="00FF1D86" w:rsidRDefault="00000000">
      <w:pPr>
        <w:spacing w:line="259" w:lineRule="auto"/>
        <w:ind w:left="0" w:right="0" w:firstLine="0"/>
      </w:pPr>
      <w:r>
        <w:t xml:space="preserve"> </w:t>
      </w:r>
    </w:p>
    <w:p w14:paraId="7D3A24EF" w14:textId="77777777" w:rsidR="00FF1D86" w:rsidRDefault="00000000">
      <w:pPr>
        <w:ind w:left="805" w:right="0"/>
      </w:pPr>
      <w:r>
        <w:rPr>
          <w:i/>
        </w:rPr>
        <w:t xml:space="preserve">Law and the Concept of the Core Self: Toward a Reconciliation of Naturalism and Humanism, </w:t>
      </w:r>
      <w:r>
        <w:t xml:space="preserve">80 </w:t>
      </w:r>
      <w:r>
        <w:rPr>
          <w:b/>
        </w:rPr>
        <w:t>M</w:t>
      </w:r>
      <w:r>
        <w:t xml:space="preserve">arquette Law Review 289-390 (1997). </w:t>
      </w:r>
    </w:p>
    <w:p w14:paraId="3AA7E8EC" w14:textId="77777777" w:rsidR="00FF1D86" w:rsidRDefault="00000000">
      <w:pPr>
        <w:spacing w:line="259" w:lineRule="auto"/>
        <w:ind w:left="0" w:right="0" w:firstLine="0"/>
      </w:pPr>
      <w:r>
        <w:t xml:space="preserve"> </w:t>
      </w:r>
    </w:p>
    <w:p w14:paraId="569F8890" w14:textId="77777777" w:rsidR="00FF1D86" w:rsidRDefault="00000000">
      <w:pPr>
        <w:ind w:left="805" w:right="0"/>
      </w:pPr>
      <w:r>
        <w:rPr>
          <w:i/>
        </w:rPr>
        <w:t>Mill, Freud and Skinner: The Concept of the Self and the Moral Psychology of Liberty,</w:t>
      </w:r>
      <w:r>
        <w:t xml:space="preserve"> 26 </w:t>
      </w:r>
      <w:r>
        <w:rPr>
          <w:b/>
        </w:rPr>
        <w:t>Seton Hall Law Review</w:t>
      </w:r>
      <w:r>
        <w:t xml:space="preserve"> 92-182 (1995). </w:t>
      </w:r>
    </w:p>
    <w:p w14:paraId="4146EC8E" w14:textId="77777777" w:rsidR="00FF1D86" w:rsidRDefault="00000000">
      <w:pPr>
        <w:spacing w:line="259" w:lineRule="auto"/>
        <w:ind w:left="0" w:right="0" w:firstLine="0"/>
      </w:pPr>
      <w:r>
        <w:t xml:space="preserve"> </w:t>
      </w:r>
    </w:p>
    <w:p w14:paraId="58EDE12C" w14:textId="77777777" w:rsidR="00FF1D86" w:rsidRDefault="00000000">
      <w:pPr>
        <w:spacing w:line="259" w:lineRule="auto"/>
        <w:ind w:left="820" w:right="0"/>
      </w:pPr>
      <w:r>
        <w:rPr>
          <w:i/>
        </w:rPr>
        <w:t>Exploitation,</w:t>
      </w:r>
      <w:r>
        <w:t xml:space="preserve"> 79 </w:t>
      </w:r>
      <w:r>
        <w:rPr>
          <w:b/>
        </w:rPr>
        <w:t>Cornell Law Review</w:t>
      </w:r>
      <w:r>
        <w:t xml:space="preserve"> 631 (1994). </w:t>
      </w:r>
    </w:p>
    <w:p w14:paraId="38E429CE" w14:textId="77777777" w:rsidR="00FF1D86" w:rsidRDefault="00000000">
      <w:pPr>
        <w:spacing w:line="259" w:lineRule="auto"/>
        <w:ind w:left="0" w:right="0" w:firstLine="0"/>
      </w:pPr>
      <w:r>
        <w:t xml:space="preserve"> </w:t>
      </w:r>
    </w:p>
    <w:p w14:paraId="24248EFE" w14:textId="77777777" w:rsidR="00FF1D86" w:rsidRDefault="00000000">
      <w:pPr>
        <w:ind w:left="820" w:right="0"/>
      </w:pPr>
      <w:r>
        <w:rPr>
          <w:i/>
        </w:rPr>
        <w:t>What Does It Mean To Be a Parent?: The Claims of Biology as the Basis for Parental Rights,</w:t>
      </w:r>
      <w:r>
        <w:t xml:space="preserve"> 66 </w:t>
      </w:r>
      <w:r>
        <w:rPr>
          <w:b/>
        </w:rPr>
        <w:t>New York University Law Review</w:t>
      </w:r>
      <w:r>
        <w:t xml:space="preserve"> 353 (1991) (quoted and analysis adopted by the Supreme Court of California in </w:t>
      </w:r>
      <w:r>
        <w:rPr>
          <w:u w:val="single" w:color="000000"/>
        </w:rPr>
        <w:t>Johnson v. Calvert</w:t>
      </w:r>
      <w:r>
        <w:t xml:space="preserve">, 851 P. 2d 776, 781-82 (Cal. 1993)). </w:t>
      </w:r>
    </w:p>
    <w:p w14:paraId="298E60DE" w14:textId="77777777" w:rsidR="00FF1D86" w:rsidRDefault="00000000">
      <w:pPr>
        <w:spacing w:line="259" w:lineRule="auto"/>
        <w:ind w:left="0" w:right="0" w:firstLine="0"/>
      </w:pPr>
      <w:r>
        <w:t xml:space="preserve"> </w:t>
      </w:r>
    </w:p>
    <w:p w14:paraId="56270023" w14:textId="77777777" w:rsidR="00FF1D86" w:rsidRDefault="00000000">
      <w:pPr>
        <w:ind w:left="805" w:right="0"/>
      </w:pPr>
      <w:r>
        <w:rPr>
          <w:i/>
        </w:rPr>
        <w:t xml:space="preserve">Note, Freedom, Determinism and the Externalization of Responsibility in the Law: A Philosophical Analysis, </w:t>
      </w:r>
      <w:r>
        <w:t>winner of the Michum award,</w:t>
      </w:r>
      <w:r>
        <w:rPr>
          <w:i/>
        </w:rPr>
        <w:t xml:space="preserve"> </w:t>
      </w:r>
      <w:r>
        <w:t xml:space="preserve">76 </w:t>
      </w:r>
      <w:r>
        <w:rPr>
          <w:b/>
        </w:rPr>
        <w:t xml:space="preserve">Georgetown Law Journal </w:t>
      </w:r>
      <w:r>
        <w:t xml:space="preserve">2045 (1988). </w:t>
      </w:r>
    </w:p>
    <w:p w14:paraId="313D103D" w14:textId="77777777" w:rsidR="00FF1D86" w:rsidRDefault="00000000">
      <w:pPr>
        <w:spacing w:line="259" w:lineRule="auto"/>
        <w:ind w:left="810" w:right="0" w:firstLine="0"/>
      </w:pPr>
      <w:r>
        <w:t xml:space="preserve"> </w:t>
      </w:r>
    </w:p>
    <w:p w14:paraId="0EA4BF9E" w14:textId="77777777" w:rsidR="00FF1D86" w:rsidRDefault="00000000">
      <w:pPr>
        <w:pStyle w:val="Heading2"/>
        <w:ind w:left="100"/>
      </w:pPr>
      <w:r>
        <w:t xml:space="preserve">Shorter Articles and Book Chapters </w:t>
      </w:r>
    </w:p>
    <w:p w14:paraId="6157C080" w14:textId="77777777" w:rsidR="00FF1D86" w:rsidRDefault="00000000">
      <w:pPr>
        <w:spacing w:line="259" w:lineRule="auto"/>
        <w:ind w:left="0" w:right="0" w:firstLine="0"/>
      </w:pPr>
      <w:r>
        <w:t xml:space="preserve"> </w:t>
      </w:r>
    </w:p>
    <w:p w14:paraId="7E80DFDD" w14:textId="77777777" w:rsidR="00FF1D86" w:rsidRDefault="00000000">
      <w:pPr>
        <w:spacing w:line="238" w:lineRule="auto"/>
        <w:ind w:left="810" w:right="0" w:firstLine="0"/>
      </w:pPr>
      <w:r>
        <w:rPr>
          <w:i/>
        </w:rPr>
        <w:t xml:space="preserve">The History, Enemies and Importance of Natural Law, </w:t>
      </w:r>
      <w:r>
        <w:t>Catholic World Report (May 10, 2016),</w:t>
      </w:r>
      <w:r>
        <w:rPr>
          <w:color w:val="0000FF"/>
          <w:u w:val="single" w:color="0000FF"/>
        </w:rPr>
        <w:t>http://www.catholicworldreport.com/Item/4770/the_history_enemies_and_importan ce_of_natural_law.aspx</w:t>
      </w:r>
      <w:r>
        <w:t xml:space="preserve"> . </w:t>
      </w:r>
    </w:p>
    <w:p w14:paraId="31191AAC" w14:textId="77777777" w:rsidR="00FF1D86" w:rsidRDefault="00000000">
      <w:pPr>
        <w:spacing w:line="259" w:lineRule="auto"/>
        <w:ind w:left="0" w:right="0" w:firstLine="0"/>
      </w:pPr>
      <w:r>
        <w:lastRenderedPageBreak/>
        <w:t xml:space="preserve">  </w:t>
      </w:r>
    </w:p>
    <w:p w14:paraId="2B20F5DA" w14:textId="77777777" w:rsidR="00FF1D86" w:rsidRDefault="00000000">
      <w:pPr>
        <w:spacing w:line="259" w:lineRule="auto"/>
        <w:ind w:left="181" w:right="0" w:firstLine="0"/>
      </w:pPr>
      <w:r>
        <w:t xml:space="preserve"> </w:t>
      </w:r>
    </w:p>
    <w:p w14:paraId="2A847CF8" w14:textId="77777777" w:rsidR="00FF1D86" w:rsidRDefault="00000000">
      <w:pPr>
        <w:spacing w:after="5" w:line="250" w:lineRule="auto"/>
        <w:ind w:right="2798"/>
        <w:jc w:val="center"/>
      </w:pPr>
      <w:r>
        <w:t xml:space="preserve">2 </w:t>
      </w:r>
    </w:p>
    <w:p w14:paraId="37BB0897" w14:textId="77777777" w:rsidR="00FF1D86" w:rsidRDefault="00000000">
      <w:pPr>
        <w:spacing w:line="259" w:lineRule="auto"/>
        <w:ind w:left="181" w:right="0" w:firstLine="0"/>
      </w:pPr>
      <w:r>
        <w:t xml:space="preserve"> </w:t>
      </w:r>
    </w:p>
    <w:p w14:paraId="1D45622C" w14:textId="77777777" w:rsidR="00FF1D86" w:rsidRDefault="00000000">
      <w:pPr>
        <w:ind w:left="805" w:right="0"/>
      </w:pPr>
      <w:r>
        <w:rPr>
          <w:i/>
        </w:rPr>
        <w:t>How Vegetarianism Led Me to a Pro-Life Position,</w:t>
      </w:r>
      <w:r>
        <w:t xml:space="preserve"> The Animals’ Agenda (May/June, 1998).</w:t>
      </w:r>
      <w:r>
        <w:rPr>
          <w:i/>
        </w:rPr>
        <w:t xml:space="preserve"> </w:t>
      </w:r>
    </w:p>
    <w:p w14:paraId="09D3F93F" w14:textId="77777777" w:rsidR="00FF1D86" w:rsidRDefault="00000000">
      <w:pPr>
        <w:spacing w:line="259" w:lineRule="auto"/>
        <w:ind w:left="0" w:right="0" w:firstLine="0"/>
      </w:pPr>
      <w:r>
        <w:rPr>
          <w:i/>
        </w:rPr>
        <w:t xml:space="preserve"> </w:t>
      </w:r>
    </w:p>
    <w:p w14:paraId="240D8F66" w14:textId="77777777" w:rsidR="00FF1D86" w:rsidRDefault="00000000">
      <w:pPr>
        <w:ind w:left="820" w:right="0"/>
      </w:pPr>
      <w:r>
        <w:rPr>
          <w:i/>
        </w:rPr>
        <w:t xml:space="preserve">Should Vegetarians Be Moral Proselytizers?, </w:t>
      </w:r>
      <w:r>
        <w:t xml:space="preserve">17(6) The Animals’ Agenda 44-45 (Nov./Dec. 1997). </w:t>
      </w:r>
    </w:p>
    <w:p w14:paraId="374307A8" w14:textId="77777777" w:rsidR="00FF1D86" w:rsidRDefault="00000000">
      <w:pPr>
        <w:spacing w:line="259" w:lineRule="auto"/>
        <w:ind w:left="0" w:right="0" w:firstLine="0"/>
      </w:pPr>
      <w:r>
        <w:t xml:space="preserve"> </w:t>
      </w:r>
    </w:p>
    <w:p w14:paraId="21899C70" w14:textId="77777777" w:rsidR="00FF1D86" w:rsidRDefault="00000000">
      <w:pPr>
        <w:ind w:left="805" w:right="0"/>
      </w:pPr>
      <w:r>
        <w:rPr>
          <w:i/>
        </w:rPr>
        <w:t>The Zone of Privacy and the Right to Use Drugs: A Jurisprudential Critique, in</w:t>
      </w:r>
      <w:r>
        <w:t xml:space="preserve"> </w:t>
      </w:r>
      <w:r>
        <w:rPr>
          <w:b/>
        </w:rPr>
        <w:t>Drug Legalization: For and Against</w:t>
      </w:r>
      <w:r>
        <w:t xml:space="preserve"> (Open Court, 1992). </w:t>
      </w:r>
    </w:p>
    <w:p w14:paraId="37433773" w14:textId="77777777" w:rsidR="00FF1D86" w:rsidRDefault="00000000">
      <w:pPr>
        <w:spacing w:line="259" w:lineRule="auto"/>
        <w:ind w:left="90" w:right="0" w:firstLine="0"/>
      </w:pPr>
      <w:r>
        <w:rPr>
          <w:i/>
        </w:rPr>
        <w:t xml:space="preserve"> </w:t>
      </w:r>
    </w:p>
    <w:p w14:paraId="28B30A8D" w14:textId="77777777" w:rsidR="00FF1D86" w:rsidRDefault="00000000">
      <w:pPr>
        <w:ind w:left="805" w:right="0"/>
      </w:pPr>
      <w:r>
        <w:rPr>
          <w:i/>
        </w:rPr>
        <w:t>In Defense of Enforcement of the Surrogate Contract: A Reply to Field</w:t>
      </w:r>
      <w:r>
        <w:t xml:space="preserve">, 9 Politics and the Life Sciences 253 (February, 1991). </w:t>
      </w:r>
    </w:p>
    <w:p w14:paraId="77A8798B" w14:textId="77777777" w:rsidR="00FF1D86" w:rsidRDefault="00000000">
      <w:pPr>
        <w:spacing w:line="259" w:lineRule="auto"/>
        <w:ind w:left="0" w:right="0" w:firstLine="0"/>
      </w:pPr>
      <w:r>
        <w:t xml:space="preserve"> </w:t>
      </w:r>
    </w:p>
    <w:p w14:paraId="154BBDCA" w14:textId="77777777" w:rsidR="00FF1D86" w:rsidRDefault="00000000">
      <w:pPr>
        <w:ind w:left="820" w:right="0"/>
      </w:pPr>
      <w:r>
        <w:rPr>
          <w:i/>
        </w:rPr>
        <w:t>The Case for Enforcement of the Surrogate Contract,</w:t>
      </w:r>
      <w:r>
        <w:t xml:space="preserve"> 8 Politics and the Life Sciences 147 (February, 1990). </w:t>
      </w:r>
    </w:p>
    <w:p w14:paraId="15BC9E44" w14:textId="77777777" w:rsidR="00FF1D86" w:rsidRDefault="00000000">
      <w:pPr>
        <w:spacing w:line="259" w:lineRule="auto"/>
        <w:ind w:left="90" w:right="0" w:firstLine="0"/>
      </w:pPr>
      <w:r>
        <w:t xml:space="preserve"> </w:t>
      </w:r>
    </w:p>
    <w:p w14:paraId="00104CCE" w14:textId="77777777" w:rsidR="00FF1D86" w:rsidRDefault="00000000">
      <w:pPr>
        <w:pStyle w:val="Heading2"/>
        <w:ind w:left="820"/>
      </w:pPr>
      <w:r>
        <w:t xml:space="preserve">Scholarly Presentations and Panels Prior to the Pandemic </w:t>
      </w:r>
    </w:p>
    <w:p w14:paraId="0C5F33DC" w14:textId="77777777" w:rsidR="00FF1D86" w:rsidRDefault="00000000">
      <w:pPr>
        <w:spacing w:line="259" w:lineRule="auto"/>
        <w:ind w:left="810" w:right="0" w:firstLine="0"/>
      </w:pPr>
      <w:r>
        <w:rPr>
          <w:b/>
          <w:i/>
        </w:rPr>
        <w:t xml:space="preserve"> </w:t>
      </w:r>
    </w:p>
    <w:p w14:paraId="3B553B2B" w14:textId="77777777" w:rsidR="00FF1D86" w:rsidRDefault="00000000">
      <w:pPr>
        <w:ind w:left="820" w:right="0"/>
      </w:pPr>
      <w:r>
        <w:t xml:space="preserve">Invited participant in a conference on “The Common Law Origins of the Constitution,” sponsored by the Federalist Society, Charlotte, North Carolina (Oct. 24-26, 2019). </w:t>
      </w:r>
    </w:p>
    <w:p w14:paraId="4FCBA340" w14:textId="77777777" w:rsidR="00FF1D86" w:rsidRDefault="00000000">
      <w:pPr>
        <w:spacing w:line="259" w:lineRule="auto"/>
        <w:ind w:left="810" w:right="0" w:firstLine="0"/>
      </w:pPr>
      <w:r>
        <w:rPr>
          <w:b/>
          <w:i/>
        </w:rPr>
        <w:t xml:space="preserve"> </w:t>
      </w:r>
    </w:p>
    <w:p w14:paraId="5242B294" w14:textId="77777777" w:rsidR="00FF1D86" w:rsidRDefault="00000000">
      <w:pPr>
        <w:ind w:left="820" w:right="0"/>
      </w:pPr>
      <w:r>
        <w:t xml:space="preserve">“From the Harm Principle to the Right to Privacy: John Stuart Mill’s Legacy to American Constitutional Law,” Conference on Dignity, Tradition &amp; Constitutional Due Process,: </w:t>
      </w:r>
    </w:p>
    <w:p w14:paraId="63C9B9EB" w14:textId="77777777" w:rsidR="00FF1D86" w:rsidRDefault="00000000">
      <w:pPr>
        <w:ind w:left="820" w:right="0"/>
      </w:pPr>
      <w:r>
        <w:t xml:space="preserve">Competing Judicial Paradigms, University of Nevada, Las Vegas, Boyd School of Law, March 14-15, 2019.     </w:t>
      </w:r>
    </w:p>
    <w:p w14:paraId="4CEE6AA0" w14:textId="77777777" w:rsidR="00FF1D86" w:rsidRDefault="00000000">
      <w:pPr>
        <w:spacing w:line="259" w:lineRule="auto"/>
        <w:ind w:left="810" w:right="0" w:firstLine="0"/>
      </w:pPr>
      <w:r>
        <w:t xml:space="preserve"> </w:t>
      </w:r>
    </w:p>
    <w:p w14:paraId="717D586F" w14:textId="77777777" w:rsidR="00FF1D86" w:rsidRDefault="00000000">
      <w:pPr>
        <w:ind w:left="820" w:right="0"/>
      </w:pPr>
      <w:r>
        <w:t xml:space="preserve">“John Stuart Mill: Father of Modern Constitutional Liberalism,” talk delivered to the Philosophy Club, IUPUI, Jan. 29, 2019.  </w:t>
      </w:r>
    </w:p>
    <w:p w14:paraId="70B69222" w14:textId="77777777" w:rsidR="00FF1D86" w:rsidRDefault="00000000">
      <w:pPr>
        <w:spacing w:line="259" w:lineRule="auto"/>
        <w:ind w:left="810" w:right="0" w:firstLine="0"/>
      </w:pPr>
      <w:r>
        <w:t xml:space="preserve"> </w:t>
      </w:r>
    </w:p>
    <w:p w14:paraId="27110D47" w14:textId="77777777" w:rsidR="00FF1D86" w:rsidRDefault="00000000">
      <w:pPr>
        <w:ind w:left="820" w:right="0"/>
      </w:pPr>
      <w:r>
        <w:t xml:space="preserve">“Stumbling toward God,” talk delivered to United Methodist Congregation, Zionsville, IN., Jan.12, 2019.  </w:t>
      </w:r>
    </w:p>
    <w:p w14:paraId="5437180F" w14:textId="77777777" w:rsidR="00FF1D86" w:rsidRDefault="00000000">
      <w:pPr>
        <w:spacing w:line="259" w:lineRule="auto"/>
        <w:ind w:left="810" w:right="0" w:firstLine="0"/>
      </w:pPr>
      <w:r>
        <w:t xml:space="preserve"> </w:t>
      </w:r>
    </w:p>
    <w:p w14:paraId="60A2EB49" w14:textId="77777777" w:rsidR="00FF1D86" w:rsidRDefault="00000000">
      <w:pPr>
        <w:ind w:left="820" w:right="0"/>
      </w:pPr>
      <w:r>
        <w:t xml:space="preserve">Book talk: After the Natural Law: Indiana Authors Conference, Bastiat Society: Indianapolis, Dec. 13, 2018.  </w:t>
      </w:r>
    </w:p>
    <w:p w14:paraId="652948AD" w14:textId="77777777" w:rsidR="00FF1D86" w:rsidRDefault="00000000">
      <w:pPr>
        <w:spacing w:line="259" w:lineRule="auto"/>
        <w:ind w:left="810" w:right="0" w:firstLine="0"/>
      </w:pPr>
      <w:r>
        <w:rPr>
          <w:b/>
          <w:i/>
        </w:rPr>
        <w:t xml:space="preserve"> </w:t>
      </w:r>
    </w:p>
    <w:p w14:paraId="7BD60A08" w14:textId="77777777" w:rsidR="00FF1D86" w:rsidRDefault="00000000">
      <w:pPr>
        <w:ind w:left="820" w:right="0"/>
      </w:pPr>
      <w:r>
        <w:t xml:space="preserve">“The Jurisprudence of William Blackstone and Adam Smith” Participant at Liberty Fund Conference by invitation, Phoenix. AZ, Nov. 1-4, 2018.  </w:t>
      </w:r>
    </w:p>
    <w:p w14:paraId="5D4BD867" w14:textId="77777777" w:rsidR="00FF1D86" w:rsidRDefault="00000000">
      <w:pPr>
        <w:spacing w:line="259" w:lineRule="auto"/>
        <w:ind w:left="810" w:right="0" w:firstLine="0"/>
      </w:pPr>
      <w:r>
        <w:rPr>
          <w:b/>
          <w:i/>
        </w:rPr>
        <w:t xml:space="preserve"> </w:t>
      </w:r>
    </w:p>
    <w:p w14:paraId="41B9DF3B" w14:textId="77777777" w:rsidR="00FF1D86" w:rsidRDefault="00000000">
      <w:pPr>
        <w:ind w:left="820" w:right="0"/>
      </w:pPr>
      <w:r>
        <w:t xml:space="preserve">“Free Will and Liberty: The Relationship between Inner Freedom of Choice and Political Liberty,” solo presentation to the Frederic Bastiat Society, Indianapolis, Sept. 19, 2018.  </w:t>
      </w:r>
    </w:p>
    <w:p w14:paraId="12B59EEC" w14:textId="77777777" w:rsidR="00FF1D86" w:rsidRDefault="00000000">
      <w:pPr>
        <w:spacing w:line="259" w:lineRule="auto"/>
        <w:ind w:left="810" w:right="0" w:firstLine="0"/>
      </w:pPr>
      <w:r>
        <w:t xml:space="preserve"> </w:t>
      </w:r>
    </w:p>
    <w:p w14:paraId="5C9E77F5" w14:textId="77777777" w:rsidR="00FF1D86" w:rsidRDefault="00000000">
      <w:pPr>
        <w:ind w:left="820" w:right="0"/>
      </w:pPr>
      <w:r>
        <w:lastRenderedPageBreak/>
        <w:t xml:space="preserve">“The Masterpiece Cakeshop Case,” panel presentation at Constitution Day, IU-McKinney, Law School, Sept. 17, 2018.  </w:t>
      </w:r>
    </w:p>
    <w:p w14:paraId="466CE2FF" w14:textId="77777777" w:rsidR="00FF1D86" w:rsidRDefault="00000000">
      <w:pPr>
        <w:spacing w:line="259" w:lineRule="auto"/>
        <w:ind w:left="810" w:right="0" w:firstLine="0"/>
      </w:pPr>
      <w:r>
        <w:t xml:space="preserve"> </w:t>
      </w:r>
    </w:p>
    <w:p w14:paraId="5A4D272D" w14:textId="77777777" w:rsidR="00FF1D86" w:rsidRDefault="00000000">
      <w:pPr>
        <w:ind w:left="820" w:right="0"/>
      </w:pPr>
      <w:r>
        <w:t xml:space="preserve">“Free Will, Determinism and the Law,” Liberty Fund Conference, Denver, CO (June 7-9, </w:t>
      </w:r>
    </w:p>
    <w:p w14:paraId="5CE4E1AE" w14:textId="77777777" w:rsidR="00FF1D86" w:rsidRDefault="00FF1D86">
      <w:pPr>
        <w:sectPr w:rsidR="00FF1D86" w:rsidSect="00120F89">
          <w:footerReference w:type="even" r:id="rId7"/>
          <w:footerReference w:type="default" r:id="rId8"/>
          <w:footerReference w:type="first" r:id="rId9"/>
          <w:pgSz w:w="12240" w:h="15840"/>
          <w:pgMar w:top="1457" w:right="1431" w:bottom="1431" w:left="1268" w:header="720" w:footer="720" w:gutter="0"/>
          <w:cols w:space="720"/>
          <w:titlePg/>
        </w:sectPr>
      </w:pPr>
    </w:p>
    <w:p w14:paraId="53B2C579" w14:textId="77777777" w:rsidR="00FF1D86" w:rsidRDefault="00000000">
      <w:pPr>
        <w:ind w:left="715" w:right="0"/>
      </w:pPr>
      <w:r>
        <w:lastRenderedPageBreak/>
        <w:t xml:space="preserve">2018)(three-day scholarly panel and exchange of sixteen philosophers, lawyers and anthropologists.)  </w:t>
      </w:r>
    </w:p>
    <w:p w14:paraId="0C4E9711" w14:textId="77777777" w:rsidR="00FF1D86" w:rsidRDefault="00000000">
      <w:pPr>
        <w:spacing w:line="259" w:lineRule="auto"/>
        <w:ind w:left="720" w:right="0" w:firstLine="0"/>
      </w:pPr>
      <w:r>
        <w:t xml:space="preserve"> </w:t>
      </w:r>
    </w:p>
    <w:p w14:paraId="3E060E10" w14:textId="77777777" w:rsidR="00FF1D86" w:rsidRDefault="00000000">
      <w:pPr>
        <w:ind w:left="715" w:right="0"/>
      </w:pPr>
      <w:r>
        <w:t xml:space="preserve">“John Stuart Mill and the American Constitution.” Presentation to the law faculty of Universidad de San Andres, Argentina, May 18, 2018. </w:t>
      </w:r>
      <w:r>
        <w:rPr>
          <w:b/>
          <w:i/>
        </w:rPr>
        <w:t xml:space="preserve"> </w:t>
      </w:r>
    </w:p>
    <w:p w14:paraId="09566012" w14:textId="77777777" w:rsidR="00FF1D86" w:rsidRDefault="00000000">
      <w:pPr>
        <w:spacing w:line="259" w:lineRule="auto"/>
        <w:ind w:left="720" w:right="0" w:firstLine="0"/>
      </w:pPr>
      <w:r>
        <w:t xml:space="preserve"> </w:t>
      </w:r>
    </w:p>
    <w:p w14:paraId="51B0475D" w14:textId="77777777" w:rsidR="00FF1D86" w:rsidRDefault="00000000">
      <w:pPr>
        <w:ind w:left="715" w:right="0"/>
      </w:pPr>
      <w:r>
        <w:t xml:space="preserve">“From the Harm Principle to the Right to Privacy: John Stuart Mill’s Influence on Modern Constitutional Rights Jurisprudence.” Presentation to the law faculty, Universidad Catolica of Argentina (UCA), Buenos Aires, May, 16, 2018.  </w:t>
      </w:r>
    </w:p>
    <w:p w14:paraId="72AE96CB" w14:textId="77777777" w:rsidR="00FF1D86" w:rsidRDefault="00000000">
      <w:pPr>
        <w:spacing w:line="259" w:lineRule="auto"/>
        <w:ind w:left="98" w:right="0" w:firstLine="0"/>
        <w:jc w:val="center"/>
      </w:pPr>
      <w:r>
        <w:rPr>
          <w:b/>
        </w:rPr>
        <w:t xml:space="preserve"> </w:t>
      </w:r>
    </w:p>
    <w:p w14:paraId="2EDBEC0C" w14:textId="77777777" w:rsidR="00FF1D86" w:rsidRDefault="00000000">
      <w:pPr>
        <w:pStyle w:val="Heading1"/>
        <w:ind w:left="-5"/>
      </w:pPr>
      <w:r>
        <w:t>Previous Legal and Teaching Experience</w:t>
      </w:r>
      <w:r>
        <w:rPr>
          <w:u w:val="none"/>
        </w:rPr>
        <w:t xml:space="preserve"> </w:t>
      </w:r>
    </w:p>
    <w:p w14:paraId="45FB5D67" w14:textId="77777777" w:rsidR="00FF1D86" w:rsidRDefault="00000000">
      <w:pPr>
        <w:spacing w:line="259" w:lineRule="auto"/>
        <w:ind w:left="0" w:right="0" w:firstLine="0"/>
      </w:pPr>
      <w:r>
        <w:t xml:space="preserve"> </w:t>
      </w:r>
    </w:p>
    <w:p w14:paraId="573B187A" w14:textId="77777777" w:rsidR="00FF1D86" w:rsidRDefault="00000000">
      <w:pPr>
        <w:ind w:left="715" w:right="0"/>
      </w:pPr>
      <w:r>
        <w:t xml:space="preserve">Visiting Professor of Law, Western New England College of Law, 2002-03.                              </w:t>
      </w:r>
    </w:p>
    <w:p w14:paraId="1126D4EB" w14:textId="77777777" w:rsidR="00FF1D86" w:rsidRDefault="00000000">
      <w:pPr>
        <w:spacing w:line="259" w:lineRule="auto"/>
        <w:ind w:left="0" w:right="0" w:firstLine="0"/>
      </w:pPr>
      <w:r>
        <w:t xml:space="preserve"> </w:t>
      </w:r>
    </w:p>
    <w:p w14:paraId="19C2F19F" w14:textId="77777777" w:rsidR="00FF1D86" w:rsidRDefault="00000000">
      <w:pPr>
        <w:ind w:left="715" w:right="0"/>
      </w:pPr>
      <w:r>
        <w:t xml:space="preserve">Professor of Law, St. Thomas University, School of Law, Miami, FL. 1995-2002.                        </w:t>
      </w:r>
    </w:p>
    <w:p w14:paraId="66BC27B7" w14:textId="77777777" w:rsidR="00FF1D86" w:rsidRDefault="00000000">
      <w:pPr>
        <w:spacing w:line="259" w:lineRule="auto"/>
        <w:ind w:left="0" w:right="0" w:firstLine="0"/>
      </w:pPr>
      <w:r>
        <w:t xml:space="preserve"> </w:t>
      </w:r>
    </w:p>
    <w:p w14:paraId="5B4C9835" w14:textId="77777777" w:rsidR="00FF1D86" w:rsidRDefault="00000000">
      <w:pPr>
        <w:ind w:left="715" w:right="0"/>
      </w:pPr>
      <w:r>
        <w:t xml:space="preserve">Professor of Law, Western State University, Irvine, CA. 1991-95.  </w:t>
      </w:r>
    </w:p>
    <w:p w14:paraId="24780558" w14:textId="77777777" w:rsidR="00FF1D86" w:rsidRDefault="00000000">
      <w:pPr>
        <w:spacing w:line="259" w:lineRule="auto"/>
        <w:ind w:left="720" w:right="0" w:firstLine="0"/>
      </w:pPr>
      <w:r>
        <w:t xml:space="preserve">                                             </w:t>
      </w:r>
    </w:p>
    <w:p w14:paraId="2B71BD83" w14:textId="77777777" w:rsidR="00FF1D86" w:rsidRDefault="00000000">
      <w:pPr>
        <w:ind w:left="715" w:right="0"/>
      </w:pPr>
      <w:r>
        <w:t xml:space="preserve">Visiting Assistant Professor of Law, IIT-Chicago Kent College of Law, 1989-91.                         </w:t>
      </w:r>
    </w:p>
    <w:p w14:paraId="45801B70" w14:textId="77777777" w:rsidR="00FF1D86" w:rsidRDefault="00000000">
      <w:pPr>
        <w:spacing w:line="259" w:lineRule="auto"/>
        <w:ind w:left="0" w:right="0" w:firstLine="0"/>
      </w:pPr>
      <w:r>
        <w:t xml:space="preserve"> </w:t>
      </w:r>
    </w:p>
    <w:p w14:paraId="5EA97126" w14:textId="77777777" w:rsidR="00FF1D86" w:rsidRDefault="00000000">
      <w:pPr>
        <w:ind w:left="715" w:right="0"/>
      </w:pPr>
      <w:r>
        <w:t xml:space="preserve">Attorney, Appellate Litigation, Chapman and Cutler, Chicago, 1988-89.                                  </w:t>
      </w:r>
    </w:p>
    <w:p w14:paraId="2566BA5D" w14:textId="77777777" w:rsidR="00FF1D86" w:rsidRDefault="00000000">
      <w:pPr>
        <w:spacing w:line="259" w:lineRule="auto"/>
        <w:ind w:left="0" w:right="0" w:firstLine="0"/>
      </w:pPr>
      <w:r>
        <w:t xml:space="preserve"> </w:t>
      </w:r>
    </w:p>
    <w:p w14:paraId="7108496A" w14:textId="77777777" w:rsidR="00FF1D86" w:rsidRDefault="00000000">
      <w:pPr>
        <w:ind w:left="715" w:right="0"/>
      </w:pPr>
      <w:r>
        <w:t xml:space="preserve">Member of the Bar: Illinois (1988) and California (1993). </w:t>
      </w:r>
    </w:p>
    <w:p w14:paraId="65F55A39" w14:textId="77777777" w:rsidR="00FF1D86" w:rsidRDefault="00000000">
      <w:pPr>
        <w:spacing w:line="259" w:lineRule="auto"/>
        <w:ind w:left="0" w:right="0" w:firstLine="0"/>
      </w:pPr>
      <w:r>
        <w:t xml:space="preserve"> </w:t>
      </w:r>
    </w:p>
    <w:p w14:paraId="10931A25" w14:textId="77777777" w:rsidR="00FF1D86" w:rsidRDefault="00000000">
      <w:pPr>
        <w:pStyle w:val="Heading1"/>
        <w:ind w:left="-5"/>
      </w:pPr>
      <w:r>
        <w:t>Adjunct Lecturer in Philosophy and Medical Ethics</w:t>
      </w:r>
      <w:r>
        <w:rPr>
          <w:b w:val="0"/>
          <w:u w:val="none"/>
        </w:rPr>
        <w:t xml:space="preserve"> </w:t>
      </w:r>
    </w:p>
    <w:p w14:paraId="765EC452" w14:textId="77777777" w:rsidR="00FF1D86" w:rsidRDefault="00000000">
      <w:pPr>
        <w:spacing w:line="259" w:lineRule="auto"/>
        <w:ind w:left="720" w:right="0" w:firstLine="0"/>
      </w:pPr>
      <w:r>
        <w:t xml:space="preserve">  </w:t>
      </w:r>
    </w:p>
    <w:p w14:paraId="2C9E778D" w14:textId="77777777" w:rsidR="00FF1D86" w:rsidRDefault="00000000">
      <w:pPr>
        <w:ind w:left="715" w:right="0"/>
      </w:pPr>
      <w:r>
        <w:t xml:space="preserve">Adjunct Professor, Saddleback Community College, 1993-94 (History of Philosophy).  </w:t>
      </w:r>
    </w:p>
    <w:p w14:paraId="565D1624" w14:textId="77777777" w:rsidR="00FF1D86" w:rsidRDefault="00000000">
      <w:pPr>
        <w:spacing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4C274C94" w14:textId="77777777" w:rsidR="00FF1D86" w:rsidRDefault="00000000">
      <w:pPr>
        <w:ind w:left="715" w:right="0"/>
      </w:pPr>
      <w:r>
        <w:t xml:space="preserve">Visiting Professor of Medical Humanities, University of Illinois-Chicago.  </w:t>
      </w:r>
    </w:p>
    <w:p w14:paraId="1AB19A04" w14:textId="77777777" w:rsidR="00FF1D86" w:rsidRDefault="00000000">
      <w:pPr>
        <w:spacing w:line="259" w:lineRule="auto"/>
        <w:ind w:left="720" w:right="0" w:firstLine="0"/>
      </w:pPr>
      <w:r>
        <w:t xml:space="preserve"> </w:t>
      </w:r>
    </w:p>
    <w:p w14:paraId="2A6E5389" w14:textId="77777777" w:rsidR="00FF1D86" w:rsidRDefault="00000000">
      <w:pPr>
        <w:ind w:left="715" w:right="0"/>
      </w:pPr>
      <w:r>
        <w:t xml:space="preserve">Medical School, 1989-91 (Ethical Issues in Medicine).                                            </w:t>
      </w:r>
    </w:p>
    <w:p w14:paraId="65877E91" w14:textId="77777777" w:rsidR="00FF1D86" w:rsidRDefault="00000000">
      <w:pPr>
        <w:spacing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1A0F6BAD" w14:textId="77777777" w:rsidR="00FF1D86" w:rsidRDefault="00000000">
      <w:pPr>
        <w:ind w:left="715" w:right="0"/>
      </w:pPr>
      <w:r>
        <w:t xml:space="preserve">Adjunct Professor, University of the District of Columbia, 1987-88 (Logic).                            </w:t>
      </w:r>
    </w:p>
    <w:p w14:paraId="5CA28E02" w14:textId="77777777" w:rsidR="00FF1D86" w:rsidRDefault="00000000">
      <w:pPr>
        <w:spacing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632ECB79" w14:textId="77777777" w:rsidR="00FF1D86" w:rsidRDefault="00000000">
      <w:pPr>
        <w:ind w:left="0" w:right="0" w:firstLine="720"/>
      </w:pPr>
      <w:r>
        <w:t xml:space="preserve">Northern Illinois University, 1984-85, 1989-90 (Contemporary Moral Issues.)                                                                    </w:t>
      </w:r>
    </w:p>
    <w:p w14:paraId="1540DE9D" w14:textId="77777777" w:rsidR="00FF1D86" w:rsidRDefault="00000000">
      <w:pPr>
        <w:pStyle w:val="Heading1"/>
        <w:ind w:left="4208"/>
      </w:pPr>
      <w:r>
        <w:t>Education</w:t>
      </w:r>
      <w:r>
        <w:rPr>
          <w:u w:val="none"/>
        </w:rPr>
        <w:t xml:space="preserve"> </w:t>
      </w:r>
    </w:p>
    <w:p w14:paraId="74A8F7F6" w14:textId="77777777" w:rsidR="00FF1D86" w:rsidRDefault="00000000">
      <w:pPr>
        <w:spacing w:line="259" w:lineRule="auto"/>
        <w:ind w:left="0" w:right="0" w:firstLine="0"/>
      </w:pPr>
      <w:r>
        <w:t xml:space="preserve"> </w:t>
      </w:r>
    </w:p>
    <w:p w14:paraId="113D8AC9" w14:textId="77777777" w:rsidR="00FF1D86" w:rsidRDefault="00000000">
      <w:pPr>
        <w:ind w:left="715" w:right="0"/>
      </w:pPr>
      <w:r>
        <w:t xml:space="preserve">Ph.D. in Philosophy, </w:t>
      </w:r>
      <w:r>
        <w:rPr>
          <w:b/>
        </w:rPr>
        <w:t>Georgetown University</w:t>
      </w:r>
      <w:r>
        <w:t xml:space="preserve">, Philosophy Department and the Kennedy Institute of Ethics, 1986-89.s </w:t>
      </w:r>
    </w:p>
    <w:p w14:paraId="01020296" w14:textId="77777777" w:rsidR="00FF1D86" w:rsidRDefault="00000000">
      <w:pPr>
        <w:spacing w:line="259" w:lineRule="auto"/>
        <w:ind w:left="720" w:right="0" w:firstLine="0"/>
      </w:pPr>
      <w:r>
        <w:t xml:space="preserve"> </w:t>
      </w:r>
    </w:p>
    <w:p w14:paraId="4529E57F" w14:textId="77777777" w:rsidR="00FF1D86" w:rsidRDefault="00000000">
      <w:pPr>
        <w:ind w:left="715" w:right="0"/>
      </w:pPr>
      <w:r>
        <w:t xml:space="preserve">-Pass </w:t>
      </w:r>
      <w:r>
        <w:rPr>
          <w:i/>
        </w:rPr>
        <w:t>with Distinction</w:t>
      </w:r>
      <w:r>
        <w:t xml:space="preserve">, Doctoral Qualifying Exam in Ethical Theory.  </w:t>
      </w:r>
    </w:p>
    <w:p w14:paraId="73560B08" w14:textId="77777777" w:rsidR="00FF1D86" w:rsidRDefault="00000000">
      <w:pPr>
        <w:ind w:left="730" w:right="0"/>
      </w:pPr>
      <w:r>
        <w:lastRenderedPageBreak/>
        <w:t xml:space="preserve">-Dissertation: </w:t>
      </w:r>
      <w:r>
        <w:rPr>
          <w:u w:val="single" w:color="000000"/>
        </w:rPr>
        <w:t>An Ethical and Legal Analysis of Surrogate Parenting Contracts.</w:t>
      </w:r>
      <w:r>
        <w:t xml:space="preserve">  </w:t>
      </w:r>
    </w:p>
    <w:p w14:paraId="46F22BAA" w14:textId="77777777" w:rsidR="00FF1D86" w:rsidRDefault="00000000">
      <w:pPr>
        <w:spacing w:line="259" w:lineRule="auto"/>
        <w:ind w:left="720" w:right="0" w:firstLine="0"/>
      </w:pPr>
      <w:r>
        <w:t xml:space="preserve"> </w:t>
      </w:r>
    </w:p>
    <w:p w14:paraId="5381F90A" w14:textId="77777777" w:rsidR="00FF1D86" w:rsidRDefault="00000000">
      <w:pPr>
        <w:spacing w:line="259" w:lineRule="auto"/>
        <w:ind w:left="715" w:right="0"/>
      </w:pPr>
      <w:r>
        <w:t xml:space="preserve">J.D., </w:t>
      </w:r>
      <w:r>
        <w:rPr>
          <w:b/>
        </w:rPr>
        <w:t>Georgetown University Law Center,</w:t>
      </w:r>
      <w:r>
        <w:t xml:space="preserve"> 1985-88. </w:t>
      </w:r>
    </w:p>
    <w:p w14:paraId="3C3BDE22" w14:textId="77777777" w:rsidR="00FF1D86" w:rsidRDefault="00000000">
      <w:pPr>
        <w:spacing w:line="259" w:lineRule="auto"/>
        <w:ind w:left="720" w:right="0" w:firstLine="0"/>
      </w:pPr>
      <w:r>
        <w:t xml:space="preserve"> </w:t>
      </w:r>
    </w:p>
    <w:p w14:paraId="5FC58E99" w14:textId="77777777" w:rsidR="00FF1D86" w:rsidRDefault="00000000">
      <w:pPr>
        <w:numPr>
          <w:ilvl w:val="0"/>
          <w:numId w:val="1"/>
        </w:numPr>
        <w:ind w:right="0" w:hanging="140"/>
      </w:pPr>
      <w:r>
        <w:t xml:space="preserve">Articles Editor, </w:t>
      </w:r>
      <w:r>
        <w:rPr>
          <w:i/>
        </w:rPr>
        <w:t>Georgetown Journal of Legal Ethics.</w:t>
      </w:r>
      <w:r>
        <w:t xml:space="preserve"> </w:t>
      </w:r>
    </w:p>
    <w:p w14:paraId="38FC7207" w14:textId="77777777" w:rsidR="00FF1D86" w:rsidRDefault="00000000">
      <w:pPr>
        <w:numPr>
          <w:ilvl w:val="0"/>
          <w:numId w:val="1"/>
        </w:numPr>
        <w:ind w:right="0" w:hanging="140"/>
      </w:pPr>
      <w:r>
        <w:t xml:space="preserve">Associate Editor, </w:t>
      </w:r>
      <w:r>
        <w:rPr>
          <w:i/>
        </w:rPr>
        <w:t>Georgetown Law Journal</w:t>
      </w:r>
      <w:r>
        <w:t xml:space="preserve"> and Articles Editor and a founding member of the </w:t>
      </w:r>
      <w:r>
        <w:rPr>
          <w:i/>
        </w:rPr>
        <w:t xml:space="preserve">Georgetown Journal of Legal Ethics. </w:t>
      </w:r>
    </w:p>
    <w:p w14:paraId="47AF4657" w14:textId="77777777" w:rsidR="00FF1D86" w:rsidRDefault="00000000">
      <w:pPr>
        <w:numPr>
          <w:ilvl w:val="0"/>
          <w:numId w:val="1"/>
        </w:numPr>
        <w:ind w:right="0" w:hanging="140"/>
      </w:pPr>
      <w:r>
        <w:t xml:space="preserve">Brent Mickum Award: Best Senior Paper by a law student, 1988. Paper title: </w:t>
      </w:r>
    </w:p>
    <w:p w14:paraId="2A2A629B" w14:textId="77777777" w:rsidR="00FF1D86" w:rsidRDefault="00000000">
      <w:pPr>
        <w:ind w:left="715" w:right="0"/>
      </w:pPr>
      <w:r>
        <w:t xml:space="preserve"> “Freedom, Determinism and the Externalization of Responsibility in the Law:  </w:t>
      </w:r>
    </w:p>
    <w:p w14:paraId="37159679" w14:textId="77777777" w:rsidR="00FF1D86" w:rsidRDefault="00000000">
      <w:pPr>
        <w:ind w:left="715" w:right="0"/>
      </w:pPr>
      <w:r>
        <w:t xml:space="preserve"> A Philosophical Analysis,” published as a Note in the </w:t>
      </w:r>
      <w:r>
        <w:rPr>
          <w:i/>
        </w:rPr>
        <w:t>Georgetown Law Journa</w:t>
      </w:r>
      <w:r>
        <w:t xml:space="preserve">l.      </w:t>
      </w:r>
    </w:p>
    <w:p w14:paraId="523A6258" w14:textId="77777777" w:rsidR="00FF1D86" w:rsidRDefault="00000000">
      <w:pPr>
        <w:spacing w:line="259" w:lineRule="auto"/>
        <w:ind w:left="720" w:right="0" w:firstLine="0"/>
      </w:pPr>
      <w:r>
        <w:t xml:space="preserve"> </w:t>
      </w:r>
    </w:p>
    <w:p w14:paraId="24DBA143" w14:textId="77777777" w:rsidR="00FF1D86" w:rsidRDefault="00000000">
      <w:pPr>
        <w:ind w:left="715" w:right="0"/>
      </w:pPr>
      <w:r>
        <w:t xml:space="preserve">These two degrees completed as part of a joint degree program between the law school, the philosophy department and the Kennedy Institute of Ethics (1985-89).  </w:t>
      </w:r>
    </w:p>
    <w:p w14:paraId="18C65245" w14:textId="77777777" w:rsidR="00FF1D86" w:rsidRDefault="00000000">
      <w:pPr>
        <w:spacing w:line="259" w:lineRule="auto"/>
        <w:ind w:left="720" w:right="0" w:firstLine="0"/>
      </w:pPr>
      <w:r>
        <w:t xml:space="preserve"> </w:t>
      </w:r>
    </w:p>
    <w:p w14:paraId="0B4EED1F" w14:textId="77777777" w:rsidR="00FF1D86" w:rsidRDefault="00000000">
      <w:pPr>
        <w:ind w:left="715" w:right="2285"/>
      </w:pPr>
      <w:r>
        <w:t xml:space="preserve">M.A. in Philosophy, </w:t>
      </w:r>
      <w:r>
        <w:rPr>
          <w:b/>
        </w:rPr>
        <w:t>Northern Illinois University</w:t>
      </w:r>
      <w:r>
        <w:t xml:space="preserve">, 1983-85 -High Pass, Comprehensive Exam in Ethical Theory.  </w:t>
      </w:r>
    </w:p>
    <w:p w14:paraId="6DEB7FBF" w14:textId="77777777" w:rsidR="00FF1D86" w:rsidRDefault="00000000">
      <w:pPr>
        <w:ind w:left="715" w:right="0"/>
      </w:pPr>
      <w:r>
        <w:t xml:space="preserve">-President, Philosophy Honor Society. </w:t>
      </w:r>
    </w:p>
    <w:p w14:paraId="7E90B925" w14:textId="77777777" w:rsidR="00FF1D86" w:rsidRDefault="00000000">
      <w:pPr>
        <w:ind w:left="715" w:right="0"/>
      </w:pPr>
      <w:r>
        <w:t xml:space="preserve">-Undergraduate Lecturer in Logic, and Contemporary Moral Issues.       </w:t>
      </w:r>
    </w:p>
    <w:p w14:paraId="111BBCE7" w14:textId="77777777" w:rsidR="00FF1D86" w:rsidRDefault="00000000">
      <w:pPr>
        <w:spacing w:line="259" w:lineRule="auto"/>
        <w:ind w:left="720" w:right="0" w:firstLine="0"/>
      </w:pPr>
      <w:r>
        <w:t xml:space="preserve"> </w:t>
      </w:r>
    </w:p>
    <w:p w14:paraId="702A9227" w14:textId="77777777" w:rsidR="00FF1D86" w:rsidRDefault="00000000">
      <w:pPr>
        <w:ind w:left="715" w:right="0"/>
      </w:pPr>
      <w:r>
        <w:t xml:space="preserve">B.A., </w:t>
      </w:r>
      <w:r>
        <w:rPr>
          <w:b/>
        </w:rPr>
        <w:t>Northern Illinois University</w:t>
      </w:r>
      <w:r>
        <w:t xml:space="preserve">, (Philosophy and Communications), 1978-82 -Debating Team. </w:t>
      </w:r>
    </w:p>
    <w:p w14:paraId="2C35D0C3" w14:textId="77777777" w:rsidR="00FF1D86" w:rsidRDefault="00000000">
      <w:pPr>
        <w:ind w:left="715" w:right="0"/>
      </w:pPr>
      <w:r>
        <w:t>-Selke Oratory Finalist: University-wide speaking award: 1979, 1980 and 1981.</w:t>
      </w:r>
      <w:r>
        <w:rPr>
          <w:b/>
        </w:rPr>
        <w:t xml:space="preserve"> </w:t>
      </w:r>
    </w:p>
    <w:p w14:paraId="2796A694" w14:textId="77777777" w:rsidR="00FF1D86" w:rsidRDefault="00000000">
      <w:pPr>
        <w:spacing w:line="259" w:lineRule="auto"/>
        <w:ind w:left="98" w:right="0" w:firstLine="0"/>
        <w:jc w:val="center"/>
      </w:pPr>
      <w:r>
        <w:rPr>
          <w:b/>
        </w:rPr>
        <w:t xml:space="preserve"> </w:t>
      </w:r>
    </w:p>
    <w:p w14:paraId="59813828" w14:textId="77777777" w:rsidR="00FF1D86" w:rsidRDefault="00000000">
      <w:pPr>
        <w:spacing w:line="259" w:lineRule="auto"/>
        <w:ind w:left="0" w:right="0" w:firstLine="0"/>
      </w:pPr>
      <w:r>
        <w:t xml:space="preserve"> </w:t>
      </w:r>
    </w:p>
    <w:sectPr w:rsidR="00FF1D86">
      <w:footerReference w:type="even" r:id="rId10"/>
      <w:footerReference w:type="default" r:id="rId11"/>
      <w:footerReference w:type="first" r:id="rId12"/>
      <w:pgSz w:w="12240" w:h="15840"/>
      <w:pgMar w:top="1457" w:right="1470" w:bottom="2252" w:left="1358" w:header="720" w:footer="1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2BCA9" w14:textId="77777777" w:rsidR="00120F89" w:rsidRDefault="00120F89">
      <w:pPr>
        <w:spacing w:line="240" w:lineRule="auto"/>
      </w:pPr>
      <w:r>
        <w:separator/>
      </w:r>
    </w:p>
  </w:endnote>
  <w:endnote w:type="continuationSeparator" w:id="0">
    <w:p w14:paraId="4B1120A9" w14:textId="77777777" w:rsidR="00120F89" w:rsidRDefault="00120F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F34F" w14:textId="77777777" w:rsidR="00FF1D86" w:rsidRDefault="00FF1D86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DE8F" w14:textId="77777777" w:rsidR="00FF1D86" w:rsidRDefault="00000000">
    <w:pPr>
      <w:spacing w:line="259" w:lineRule="auto"/>
      <w:ind w:left="90" w:right="0" w:firstLine="0"/>
    </w:pPr>
    <w:r>
      <w:t xml:space="preserve"> </w:t>
    </w:r>
  </w:p>
  <w:p w14:paraId="231ECB66" w14:textId="77777777" w:rsidR="00FF1D86" w:rsidRDefault="00000000">
    <w:pPr>
      <w:spacing w:line="259" w:lineRule="auto"/>
      <w:ind w:left="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14:paraId="6F6DCB6A" w14:textId="77777777" w:rsidR="00FF1D86" w:rsidRDefault="00000000">
    <w:pPr>
      <w:spacing w:line="259" w:lineRule="auto"/>
      <w:ind w:left="90" w:righ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7E37A" w14:textId="77777777" w:rsidR="00FF1D86" w:rsidRDefault="00FF1D86">
    <w:pPr>
      <w:spacing w:after="160" w:line="259" w:lineRule="auto"/>
      <w:ind w:left="0" w:righ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7AF5" w14:textId="77777777" w:rsidR="00FF1D86" w:rsidRDefault="00000000">
    <w:pPr>
      <w:spacing w:line="259" w:lineRule="auto"/>
      <w:ind w:left="0" w:right="0" w:firstLine="0"/>
    </w:pPr>
    <w:r>
      <w:t xml:space="preserve"> </w:t>
    </w:r>
  </w:p>
  <w:p w14:paraId="0EC9DA14" w14:textId="77777777" w:rsidR="00FF1D86" w:rsidRDefault="00000000">
    <w:pPr>
      <w:spacing w:line="259" w:lineRule="auto"/>
      <w:ind w:left="0" w:right="5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14:paraId="70BFF945" w14:textId="77777777" w:rsidR="00FF1D86" w:rsidRDefault="00000000">
    <w:pPr>
      <w:spacing w:line="259" w:lineRule="auto"/>
      <w:ind w:left="0" w:right="0" w:firstLine="0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EC218" w14:textId="77777777" w:rsidR="00FF1D86" w:rsidRDefault="00000000">
    <w:pPr>
      <w:spacing w:line="259" w:lineRule="auto"/>
      <w:ind w:left="0" w:right="0" w:firstLine="0"/>
    </w:pPr>
    <w:r>
      <w:t xml:space="preserve"> </w:t>
    </w:r>
  </w:p>
  <w:p w14:paraId="6CE8FADE" w14:textId="77777777" w:rsidR="00FF1D86" w:rsidRDefault="00000000">
    <w:pPr>
      <w:spacing w:line="259" w:lineRule="auto"/>
      <w:ind w:left="0" w:right="5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14:paraId="40ED02EC" w14:textId="77777777" w:rsidR="00FF1D86" w:rsidRDefault="00000000">
    <w:pPr>
      <w:spacing w:line="259" w:lineRule="auto"/>
      <w:ind w:left="0" w:right="0" w:firstLine="0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948FF" w14:textId="77777777" w:rsidR="00FF1D86" w:rsidRDefault="00000000">
    <w:pPr>
      <w:spacing w:line="259" w:lineRule="auto"/>
      <w:ind w:left="0" w:right="0" w:firstLine="0"/>
    </w:pPr>
    <w:r>
      <w:t xml:space="preserve"> </w:t>
    </w:r>
  </w:p>
  <w:p w14:paraId="635211D0" w14:textId="77777777" w:rsidR="00FF1D86" w:rsidRDefault="00000000">
    <w:pPr>
      <w:spacing w:line="259" w:lineRule="auto"/>
      <w:ind w:left="0" w:right="5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14:paraId="5E8234B9" w14:textId="77777777" w:rsidR="00FF1D86" w:rsidRDefault="00000000">
    <w:pPr>
      <w:spacing w:line="259" w:lineRule="auto"/>
      <w:ind w:left="0" w:righ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B70A7" w14:textId="77777777" w:rsidR="00120F89" w:rsidRDefault="00120F89">
      <w:pPr>
        <w:spacing w:line="240" w:lineRule="auto"/>
      </w:pPr>
      <w:r>
        <w:separator/>
      </w:r>
    </w:p>
  </w:footnote>
  <w:footnote w:type="continuationSeparator" w:id="0">
    <w:p w14:paraId="06973B6C" w14:textId="77777777" w:rsidR="00120F89" w:rsidRDefault="00120F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5678E"/>
    <w:multiLevelType w:val="hybridMultilevel"/>
    <w:tmpl w:val="DD1ABD00"/>
    <w:lvl w:ilvl="0" w:tplc="2CB223B4">
      <w:start w:val="1"/>
      <w:numFmt w:val="bullet"/>
      <w:lvlText w:val="-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3A1DD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2426D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8C3BD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506FA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72EA7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A4237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42000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08C8D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28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D86"/>
    <w:rsid w:val="00120F89"/>
    <w:rsid w:val="007F6F74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C0FA3B"/>
  <w15:docId w15:val="{94BB7BED-D691-F444-8665-7CAF77AC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2991" w:right="2739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92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91" w:hanging="10"/>
      <w:outlineLvl w:val="1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1252</Words>
  <Characters>7137</Characters>
  <Application>Microsoft Office Word</Application>
  <DocSecurity>0</DocSecurity>
  <Lines>59</Lines>
  <Paragraphs>16</Paragraphs>
  <ScaleCrop>false</ScaleCrop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ticket_707_attachment_1</dc:title>
  <dc:subject/>
  <dc:creator>kingpn</dc:creator>
  <cp:keywords/>
  <cp:lastModifiedBy>Lambertson, Jesse A.</cp:lastModifiedBy>
  <cp:revision>2</cp:revision>
  <dcterms:created xsi:type="dcterms:W3CDTF">2024-03-06T15:54:00Z</dcterms:created>
  <dcterms:modified xsi:type="dcterms:W3CDTF">2024-03-06T15:54:00Z</dcterms:modified>
</cp:coreProperties>
</file>