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E7DF9" w14:textId="77777777" w:rsidR="00BA67C9" w:rsidRDefault="00000000">
      <w:pPr>
        <w:pStyle w:val="BodyText"/>
        <w:rPr>
          <w:rFonts w:ascii="Times New Roman"/>
          <w:sz w:val="20"/>
        </w:rPr>
      </w:pPr>
      <w:r>
        <w:rPr>
          <w:noProof/>
        </w:rPr>
        <w:drawing>
          <wp:anchor distT="0" distB="0" distL="0" distR="0" simplePos="0" relativeHeight="15728640" behindDoc="0" locked="0" layoutInCell="1" allowOverlap="1" wp14:anchorId="5BE537A2" wp14:editId="03942656">
            <wp:simplePos x="0" y="0"/>
            <wp:positionH relativeFrom="page">
              <wp:posOffset>0</wp:posOffset>
            </wp:positionH>
            <wp:positionV relativeFrom="page">
              <wp:posOffset>0</wp:posOffset>
            </wp:positionV>
            <wp:extent cx="7772399" cy="4191000"/>
            <wp:effectExtent l="0" t="0" r="0" b="0"/>
            <wp:wrapNone/>
            <wp:docPr id="1" name="Image 1" descr="Indiana State Capitol | Indianapolis,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ndiana State Capitol | Indianapolis, IN"/>
                    <pic:cNvPicPr/>
                  </pic:nvPicPr>
                  <pic:blipFill>
                    <a:blip r:embed="rId7" cstate="print"/>
                    <a:stretch>
                      <a:fillRect/>
                    </a:stretch>
                  </pic:blipFill>
                  <pic:spPr>
                    <a:xfrm>
                      <a:off x="0" y="0"/>
                      <a:ext cx="7772399" cy="4191000"/>
                    </a:xfrm>
                    <a:prstGeom prst="rect">
                      <a:avLst/>
                    </a:prstGeom>
                  </pic:spPr>
                </pic:pic>
              </a:graphicData>
            </a:graphic>
          </wp:anchor>
        </w:drawing>
      </w:r>
      <w:r>
        <w:rPr>
          <w:noProof/>
        </w:rPr>
        <w:drawing>
          <wp:anchor distT="0" distB="0" distL="0" distR="0" simplePos="0" relativeHeight="15729152" behindDoc="0" locked="0" layoutInCell="1" allowOverlap="1" wp14:anchorId="658F549B" wp14:editId="46ADB452">
            <wp:simplePos x="0" y="0"/>
            <wp:positionH relativeFrom="page">
              <wp:posOffset>0</wp:posOffset>
            </wp:positionH>
            <wp:positionV relativeFrom="page">
              <wp:posOffset>5938456</wp:posOffset>
            </wp:positionV>
            <wp:extent cx="7772400" cy="4119940"/>
            <wp:effectExtent l="0" t="0" r="0" b="0"/>
            <wp:wrapNone/>
            <wp:docPr id="2" name="Image 2" descr="A brick building with a tree in front of i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rick building with a tree in front of it  Description automatically generated with low confidence"/>
                    <pic:cNvPicPr/>
                  </pic:nvPicPr>
                  <pic:blipFill>
                    <a:blip r:embed="rId8" cstate="print"/>
                    <a:stretch>
                      <a:fillRect/>
                    </a:stretch>
                  </pic:blipFill>
                  <pic:spPr>
                    <a:xfrm>
                      <a:off x="0" y="0"/>
                      <a:ext cx="7772400" cy="4119940"/>
                    </a:xfrm>
                    <a:prstGeom prst="rect">
                      <a:avLst/>
                    </a:prstGeom>
                  </pic:spPr>
                </pic:pic>
              </a:graphicData>
            </a:graphic>
          </wp:anchor>
        </w:drawing>
      </w:r>
    </w:p>
    <w:p w14:paraId="33B3BDA2" w14:textId="77777777" w:rsidR="00BA67C9" w:rsidRDefault="00BA67C9">
      <w:pPr>
        <w:pStyle w:val="BodyText"/>
        <w:rPr>
          <w:rFonts w:ascii="Times New Roman"/>
          <w:sz w:val="20"/>
        </w:rPr>
      </w:pPr>
    </w:p>
    <w:p w14:paraId="117EB337" w14:textId="77777777" w:rsidR="00BA67C9" w:rsidRDefault="00BA67C9">
      <w:pPr>
        <w:pStyle w:val="BodyText"/>
        <w:rPr>
          <w:rFonts w:ascii="Times New Roman"/>
          <w:sz w:val="20"/>
        </w:rPr>
      </w:pPr>
    </w:p>
    <w:p w14:paraId="44AE03C5" w14:textId="77777777" w:rsidR="00BA67C9" w:rsidRDefault="00BA67C9">
      <w:pPr>
        <w:pStyle w:val="BodyText"/>
        <w:rPr>
          <w:rFonts w:ascii="Times New Roman"/>
          <w:sz w:val="20"/>
        </w:rPr>
      </w:pPr>
    </w:p>
    <w:p w14:paraId="62D37EA5" w14:textId="77777777" w:rsidR="00BA67C9" w:rsidRDefault="00BA67C9">
      <w:pPr>
        <w:pStyle w:val="BodyText"/>
        <w:rPr>
          <w:rFonts w:ascii="Times New Roman"/>
          <w:sz w:val="20"/>
        </w:rPr>
      </w:pPr>
    </w:p>
    <w:p w14:paraId="66AE773A" w14:textId="77777777" w:rsidR="00BA67C9" w:rsidRDefault="00BA67C9">
      <w:pPr>
        <w:pStyle w:val="BodyText"/>
        <w:rPr>
          <w:rFonts w:ascii="Times New Roman"/>
          <w:sz w:val="20"/>
        </w:rPr>
      </w:pPr>
    </w:p>
    <w:p w14:paraId="4E20CC81" w14:textId="77777777" w:rsidR="00BA67C9" w:rsidRDefault="00BA67C9">
      <w:pPr>
        <w:pStyle w:val="BodyText"/>
        <w:rPr>
          <w:rFonts w:ascii="Times New Roman"/>
          <w:sz w:val="20"/>
        </w:rPr>
      </w:pPr>
    </w:p>
    <w:p w14:paraId="5B5241EF" w14:textId="77777777" w:rsidR="00BA67C9" w:rsidRDefault="00BA67C9">
      <w:pPr>
        <w:pStyle w:val="BodyText"/>
        <w:rPr>
          <w:rFonts w:ascii="Times New Roman"/>
          <w:sz w:val="20"/>
        </w:rPr>
      </w:pPr>
    </w:p>
    <w:p w14:paraId="7DB85C31" w14:textId="77777777" w:rsidR="00BA67C9" w:rsidRDefault="00BA67C9">
      <w:pPr>
        <w:pStyle w:val="BodyText"/>
        <w:rPr>
          <w:rFonts w:ascii="Times New Roman"/>
          <w:sz w:val="20"/>
        </w:rPr>
      </w:pPr>
    </w:p>
    <w:p w14:paraId="24B5B2FF" w14:textId="77777777" w:rsidR="00BA67C9" w:rsidRDefault="00BA67C9">
      <w:pPr>
        <w:pStyle w:val="BodyText"/>
        <w:rPr>
          <w:rFonts w:ascii="Times New Roman"/>
          <w:sz w:val="20"/>
        </w:rPr>
      </w:pPr>
    </w:p>
    <w:p w14:paraId="69A0A964" w14:textId="77777777" w:rsidR="00BA67C9" w:rsidRDefault="00BA67C9">
      <w:pPr>
        <w:pStyle w:val="BodyText"/>
        <w:rPr>
          <w:rFonts w:ascii="Times New Roman"/>
          <w:sz w:val="20"/>
        </w:rPr>
      </w:pPr>
    </w:p>
    <w:p w14:paraId="538F497A" w14:textId="77777777" w:rsidR="00BA67C9" w:rsidRDefault="00BA67C9">
      <w:pPr>
        <w:pStyle w:val="BodyText"/>
        <w:rPr>
          <w:rFonts w:ascii="Times New Roman"/>
          <w:sz w:val="20"/>
        </w:rPr>
      </w:pPr>
    </w:p>
    <w:p w14:paraId="3B02B998" w14:textId="77777777" w:rsidR="00BA67C9" w:rsidRDefault="00BA67C9">
      <w:pPr>
        <w:pStyle w:val="BodyText"/>
        <w:rPr>
          <w:rFonts w:ascii="Times New Roman"/>
          <w:sz w:val="20"/>
        </w:rPr>
      </w:pPr>
    </w:p>
    <w:p w14:paraId="7296C1C0" w14:textId="77777777" w:rsidR="00BA67C9" w:rsidRDefault="00BA67C9">
      <w:pPr>
        <w:pStyle w:val="BodyText"/>
        <w:rPr>
          <w:rFonts w:ascii="Times New Roman"/>
          <w:sz w:val="20"/>
        </w:rPr>
      </w:pPr>
    </w:p>
    <w:p w14:paraId="1C93D22C" w14:textId="77777777" w:rsidR="00BA67C9" w:rsidRDefault="00BA67C9">
      <w:pPr>
        <w:pStyle w:val="BodyText"/>
        <w:rPr>
          <w:rFonts w:ascii="Times New Roman"/>
          <w:sz w:val="20"/>
        </w:rPr>
      </w:pPr>
    </w:p>
    <w:p w14:paraId="6DF2995B" w14:textId="77777777" w:rsidR="00BA67C9" w:rsidRDefault="00BA67C9">
      <w:pPr>
        <w:pStyle w:val="BodyText"/>
        <w:rPr>
          <w:rFonts w:ascii="Times New Roman"/>
          <w:sz w:val="20"/>
        </w:rPr>
      </w:pPr>
    </w:p>
    <w:p w14:paraId="0EF21AD1" w14:textId="77777777" w:rsidR="00BA67C9" w:rsidRDefault="00BA67C9">
      <w:pPr>
        <w:pStyle w:val="BodyText"/>
        <w:rPr>
          <w:rFonts w:ascii="Times New Roman"/>
          <w:sz w:val="20"/>
        </w:rPr>
      </w:pPr>
    </w:p>
    <w:p w14:paraId="78FB86D5" w14:textId="77777777" w:rsidR="00BA67C9" w:rsidRDefault="00BA67C9">
      <w:pPr>
        <w:pStyle w:val="BodyText"/>
        <w:rPr>
          <w:rFonts w:ascii="Times New Roman"/>
          <w:sz w:val="20"/>
        </w:rPr>
      </w:pPr>
    </w:p>
    <w:p w14:paraId="6470A172" w14:textId="77777777" w:rsidR="00BA67C9" w:rsidRDefault="00BA67C9">
      <w:pPr>
        <w:pStyle w:val="BodyText"/>
        <w:rPr>
          <w:rFonts w:ascii="Times New Roman"/>
          <w:sz w:val="20"/>
        </w:rPr>
      </w:pPr>
    </w:p>
    <w:p w14:paraId="4FEE8D39" w14:textId="77777777" w:rsidR="00BA67C9" w:rsidRDefault="00BA67C9">
      <w:pPr>
        <w:pStyle w:val="BodyText"/>
        <w:rPr>
          <w:rFonts w:ascii="Times New Roman"/>
          <w:sz w:val="20"/>
        </w:rPr>
      </w:pPr>
    </w:p>
    <w:p w14:paraId="0DAC9263" w14:textId="77777777" w:rsidR="00BA67C9" w:rsidRDefault="00BA67C9">
      <w:pPr>
        <w:pStyle w:val="BodyText"/>
        <w:rPr>
          <w:rFonts w:ascii="Times New Roman"/>
          <w:sz w:val="20"/>
        </w:rPr>
      </w:pPr>
    </w:p>
    <w:p w14:paraId="307888CD" w14:textId="77777777" w:rsidR="00BA67C9" w:rsidRDefault="00BA67C9">
      <w:pPr>
        <w:pStyle w:val="BodyText"/>
        <w:rPr>
          <w:rFonts w:ascii="Times New Roman"/>
          <w:sz w:val="20"/>
        </w:rPr>
      </w:pPr>
    </w:p>
    <w:p w14:paraId="1B24FA17" w14:textId="77777777" w:rsidR="00BA67C9" w:rsidRDefault="00BA67C9">
      <w:pPr>
        <w:pStyle w:val="BodyText"/>
        <w:rPr>
          <w:rFonts w:ascii="Times New Roman"/>
          <w:sz w:val="20"/>
        </w:rPr>
      </w:pPr>
    </w:p>
    <w:p w14:paraId="749B011F" w14:textId="77777777" w:rsidR="00BA67C9" w:rsidRDefault="00BA67C9">
      <w:pPr>
        <w:pStyle w:val="BodyText"/>
        <w:rPr>
          <w:rFonts w:ascii="Times New Roman"/>
          <w:sz w:val="20"/>
        </w:rPr>
      </w:pPr>
    </w:p>
    <w:p w14:paraId="7986E803" w14:textId="77777777" w:rsidR="00BA67C9" w:rsidRDefault="00BA67C9">
      <w:pPr>
        <w:pStyle w:val="BodyText"/>
        <w:rPr>
          <w:rFonts w:ascii="Times New Roman"/>
          <w:sz w:val="20"/>
        </w:rPr>
      </w:pPr>
    </w:p>
    <w:p w14:paraId="477FAE8E" w14:textId="77777777" w:rsidR="00BA67C9" w:rsidRDefault="00BA67C9">
      <w:pPr>
        <w:pStyle w:val="BodyText"/>
        <w:rPr>
          <w:rFonts w:ascii="Times New Roman"/>
          <w:sz w:val="20"/>
        </w:rPr>
      </w:pPr>
    </w:p>
    <w:p w14:paraId="085853FB" w14:textId="77777777" w:rsidR="00BA67C9" w:rsidRDefault="00BA67C9">
      <w:pPr>
        <w:pStyle w:val="BodyText"/>
        <w:rPr>
          <w:rFonts w:ascii="Times New Roman"/>
          <w:sz w:val="20"/>
        </w:rPr>
      </w:pPr>
    </w:p>
    <w:p w14:paraId="3F9A8838" w14:textId="77777777" w:rsidR="00BA67C9" w:rsidRDefault="00BA67C9">
      <w:pPr>
        <w:pStyle w:val="BodyText"/>
        <w:rPr>
          <w:rFonts w:ascii="Times New Roman"/>
          <w:sz w:val="20"/>
        </w:rPr>
      </w:pPr>
    </w:p>
    <w:p w14:paraId="2668A37D" w14:textId="77777777" w:rsidR="00BA67C9" w:rsidRDefault="00BA67C9">
      <w:pPr>
        <w:pStyle w:val="BodyText"/>
        <w:rPr>
          <w:rFonts w:ascii="Times New Roman"/>
          <w:sz w:val="20"/>
        </w:rPr>
      </w:pPr>
    </w:p>
    <w:p w14:paraId="1754AF68" w14:textId="77777777" w:rsidR="00BA67C9" w:rsidRDefault="00000000">
      <w:pPr>
        <w:pStyle w:val="Title"/>
        <w:spacing w:line="290" w:lineRule="auto"/>
      </w:pPr>
      <w:r>
        <w:t>A Decent Place to Live: Improving Indiana’s Public and Private</w:t>
      </w:r>
      <w:r>
        <w:rPr>
          <w:spacing w:val="40"/>
        </w:rPr>
        <w:t xml:space="preserve"> </w:t>
      </w:r>
      <w:r>
        <w:t>Habitability</w:t>
      </w:r>
      <w:r>
        <w:rPr>
          <w:spacing w:val="40"/>
        </w:rPr>
        <w:t xml:space="preserve"> </w:t>
      </w:r>
      <w:r>
        <w:t>Enforcement</w:t>
      </w:r>
      <w:r>
        <w:rPr>
          <w:spacing w:val="40"/>
        </w:rPr>
        <w:t xml:space="preserve"> </w:t>
      </w:r>
      <w:r>
        <w:t>Mechanisms</w:t>
      </w:r>
    </w:p>
    <w:p w14:paraId="26D9D6B7" w14:textId="77777777" w:rsidR="00BA67C9" w:rsidRDefault="00000000">
      <w:pPr>
        <w:spacing w:before="149"/>
        <w:ind w:left="1274" w:right="947"/>
        <w:jc w:val="center"/>
        <w:rPr>
          <w:b/>
          <w:sz w:val="24"/>
        </w:rPr>
      </w:pPr>
      <w:r>
        <w:rPr>
          <w:b/>
          <w:sz w:val="24"/>
        </w:rPr>
        <w:t>Health</w:t>
      </w:r>
      <w:r>
        <w:rPr>
          <w:b/>
          <w:spacing w:val="8"/>
          <w:sz w:val="24"/>
        </w:rPr>
        <w:t xml:space="preserve"> </w:t>
      </w:r>
      <w:r>
        <w:rPr>
          <w:b/>
          <w:sz w:val="24"/>
        </w:rPr>
        <w:t>and</w:t>
      </w:r>
      <w:r>
        <w:rPr>
          <w:b/>
          <w:spacing w:val="10"/>
          <w:sz w:val="24"/>
        </w:rPr>
        <w:t xml:space="preserve"> </w:t>
      </w:r>
      <w:r>
        <w:rPr>
          <w:b/>
          <w:sz w:val="24"/>
        </w:rPr>
        <w:t>Human</w:t>
      </w:r>
      <w:r>
        <w:rPr>
          <w:b/>
          <w:spacing w:val="8"/>
          <w:sz w:val="24"/>
        </w:rPr>
        <w:t xml:space="preserve"> </w:t>
      </w:r>
      <w:r>
        <w:rPr>
          <w:b/>
          <w:sz w:val="24"/>
        </w:rPr>
        <w:t>Rights</w:t>
      </w:r>
      <w:r>
        <w:rPr>
          <w:b/>
          <w:spacing w:val="8"/>
          <w:sz w:val="24"/>
        </w:rPr>
        <w:t xml:space="preserve"> </w:t>
      </w:r>
      <w:r>
        <w:rPr>
          <w:b/>
          <w:sz w:val="24"/>
        </w:rPr>
        <w:t>Clinic,</w:t>
      </w:r>
      <w:r>
        <w:rPr>
          <w:b/>
          <w:spacing w:val="8"/>
          <w:sz w:val="24"/>
        </w:rPr>
        <w:t xml:space="preserve"> </w:t>
      </w:r>
      <w:r>
        <w:rPr>
          <w:b/>
          <w:sz w:val="24"/>
        </w:rPr>
        <w:t>Indiana</w:t>
      </w:r>
      <w:r>
        <w:rPr>
          <w:b/>
          <w:spacing w:val="10"/>
          <w:sz w:val="24"/>
        </w:rPr>
        <w:t xml:space="preserve"> </w:t>
      </w:r>
      <w:r>
        <w:rPr>
          <w:b/>
          <w:sz w:val="24"/>
        </w:rPr>
        <w:t>University</w:t>
      </w:r>
      <w:r>
        <w:rPr>
          <w:b/>
          <w:spacing w:val="8"/>
          <w:sz w:val="24"/>
        </w:rPr>
        <w:t xml:space="preserve"> </w:t>
      </w:r>
      <w:r>
        <w:rPr>
          <w:b/>
          <w:sz w:val="24"/>
        </w:rPr>
        <w:t>Robert</w:t>
      </w:r>
      <w:r>
        <w:rPr>
          <w:b/>
          <w:spacing w:val="11"/>
          <w:sz w:val="24"/>
        </w:rPr>
        <w:t xml:space="preserve"> </w:t>
      </w:r>
      <w:r>
        <w:rPr>
          <w:b/>
          <w:sz w:val="24"/>
        </w:rPr>
        <w:t>H.</w:t>
      </w:r>
      <w:r>
        <w:rPr>
          <w:b/>
          <w:spacing w:val="10"/>
          <w:sz w:val="24"/>
        </w:rPr>
        <w:t xml:space="preserve"> </w:t>
      </w:r>
      <w:r>
        <w:rPr>
          <w:b/>
          <w:sz w:val="24"/>
        </w:rPr>
        <w:t>McKinney</w:t>
      </w:r>
      <w:r>
        <w:rPr>
          <w:b/>
          <w:spacing w:val="8"/>
          <w:sz w:val="24"/>
        </w:rPr>
        <w:t xml:space="preserve"> </w:t>
      </w:r>
      <w:r>
        <w:rPr>
          <w:b/>
          <w:sz w:val="24"/>
        </w:rPr>
        <w:t>School</w:t>
      </w:r>
      <w:r>
        <w:rPr>
          <w:b/>
          <w:spacing w:val="10"/>
          <w:sz w:val="24"/>
        </w:rPr>
        <w:t xml:space="preserve"> </w:t>
      </w:r>
      <w:r>
        <w:rPr>
          <w:b/>
          <w:sz w:val="24"/>
        </w:rPr>
        <w:t>of</w:t>
      </w:r>
      <w:r>
        <w:rPr>
          <w:b/>
          <w:spacing w:val="12"/>
          <w:sz w:val="24"/>
        </w:rPr>
        <w:t xml:space="preserve"> </w:t>
      </w:r>
      <w:r>
        <w:rPr>
          <w:b/>
          <w:spacing w:val="-5"/>
          <w:sz w:val="24"/>
        </w:rPr>
        <w:t>Law</w:t>
      </w:r>
    </w:p>
    <w:p w14:paraId="0E0EEB39" w14:textId="77777777" w:rsidR="00BA67C9" w:rsidRDefault="00000000">
      <w:pPr>
        <w:pStyle w:val="Heading5"/>
        <w:spacing w:before="215"/>
        <w:ind w:left="1274" w:right="944" w:firstLine="0"/>
        <w:jc w:val="center"/>
      </w:pPr>
      <w:r>
        <w:t>Prepared</w:t>
      </w:r>
      <w:r>
        <w:rPr>
          <w:spacing w:val="11"/>
        </w:rPr>
        <w:t xml:space="preserve"> </w:t>
      </w:r>
      <w:r>
        <w:t>By:</w:t>
      </w:r>
      <w:r>
        <w:rPr>
          <w:spacing w:val="12"/>
        </w:rPr>
        <w:t xml:space="preserve"> </w:t>
      </w:r>
      <w:r>
        <w:t>Jacob</w:t>
      </w:r>
      <w:r>
        <w:rPr>
          <w:spacing w:val="14"/>
        </w:rPr>
        <w:t xml:space="preserve"> </w:t>
      </w:r>
      <w:r>
        <w:t>Purcell,</w:t>
      </w:r>
      <w:r>
        <w:rPr>
          <w:spacing w:val="14"/>
        </w:rPr>
        <w:t xml:space="preserve"> </w:t>
      </w:r>
      <w:r>
        <w:t>B.A.,</w:t>
      </w:r>
      <w:r>
        <w:rPr>
          <w:spacing w:val="12"/>
        </w:rPr>
        <w:t xml:space="preserve"> </w:t>
      </w:r>
      <w:r>
        <w:t>J.D.</w:t>
      </w:r>
      <w:r>
        <w:rPr>
          <w:spacing w:val="14"/>
        </w:rPr>
        <w:t xml:space="preserve"> </w:t>
      </w:r>
      <w:r>
        <w:t>Expected</w:t>
      </w:r>
      <w:r>
        <w:rPr>
          <w:spacing w:val="12"/>
        </w:rPr>
        <w:t xml:space="preserve"> </w:t>
      </w:r>
      <w:r>
        <w:rPr>
          <w:spacing w:val="-4"/>
        </w:rPr>
        <w:t>2024</w:t>
      </w:r>
    </w:p>
    <w:p w14:paraId="6D629AC8" w14:textId="77777777" w:rsidR="00BA67C9" w:rsidRDefault="00BA67C9">
      <w:pPr>
        <w:jc w:val="center"/>
        <w:sectPr w:rsidR="00BA67C9">
          <w:type w:val="continuous"/>
          <w:pgSz w:w="12240" w:h="15840"/>
          <w:pgMar w:top="0" w:right="0" w:bottom="0" w:left="0" w:header="720" w:footer="720" w:gutter="0"/>
          <w:cols w:space="720"/>
        </w:sectPr>
      </w:pPr>
    </w:p>
    <w:p w14:paraId="7AD8E9E2" w14:textId="77777777" w:rsidR="00BA67C9" w:rsidRDefault="00000000">
      <w:pPr>
        <w:spacing w:before="94"/>
        <w:ind w:left="949" w:right="947"/>
        <w:jc w:val="center"/>
        <w:rPr>
          <w:b/>
          <w:sz w:val="32"/>
        </w:rPr>
      </w:pPr>
      <w:r>
        <w:rPr>
          <w:b/>
          <w:sz w:val="32"/>
        </w:rPr>
        <w:lastRenderedPageBreak/>
        <w:t>Table</w:t>
      </w:r>
      <w:r>
        <w:rPr>
          <w:b/>
          <w:spacing w:val="19"/>
          <w:sz w:val="32"/>
        </w:rPr>
        <w:t xml:space="preserve"> </w:t>
      </w:r>
      <w:r>
        <w:rPr>
          <w:b/>
          <w:sz w:val="32"/>
        </w:rPr>
        <w:t>of</w:t>
      </w:r>
      <w:r>
        <w:rPr>
          <w:b/>
          <w:spacing w:val="-13"/>
          <w:sz w:val="32"/>
        </w:rPr>
        <w:t xml:space="preserve"> </w:t>
      </w:r>
      <w:r>
        <w:rPr>
          <w:b/>
          <w:spacing w:val="-2"/>
          <w:sz w:val="32"/>
        </w:rPr>
        <w:t>Contents</w:t>
      </w:r>
    </w:p>
    <w:p w14:paraId="6E916D46" w14:textId="77777777" w:rsidR="00BA67C9" w:rsidRDefault="00BA67C9">
      <w:pPr>
        <w:jc w:val="center"/>
        <w:rPr>
          <w:sz w:val="32"/>
        </w:rPr>
        <w:sectPr w:rsidR="00BA67C9">
          <w:pgSz w:w="12240" w:h="15840"/>
          <w:pgMar w:top="1360" w:right="0" w:bottom="1949" w:left="0" w:header="720" w:footer="720" w:gutter="0"/>
          <w:cols w:space="720"/>
        </w:sectPr>
      </w:pPr>
    </w:p>
    <w:sdt>
      <w:sdtPr>
        <w:id w:val="-974900822"/>
        <w:docPartObj>
          <w:docPartGallery w:val="Table of Contents"/>
          <w:docPartUnique/>
        </w:docPartObj>
      </w:sdtPr>
      <w:sdtContent>
        <w:p w14:paraId="5C19FF1A" w14:textId="77777777" w:rsidR="00BA67C9" w:rsidRDefault="00000000">
          <w:pPr>
            <w:pStyle w:val="TOC1"/>
            <w:tabs>
              <w:tab w:val="left" w:leader="dot" w:pos="10655"/>
            </w:tabs>
            <w:spacing w:before="69"/>
          </w:pPr>
          <w:hyperlink w:anchor="_bookmark0" w:history="1">
            <w:r>
              <w:rPr>
                <w:spacing w:val="-2"/>
              </w:rPr>
              <w:t>Executive Summary</w:t>
            </w:r>
            <w:r>
              <w:tab/>
            </w:r>
            <w:r>
              <w:rPr>
                <w:spacing w:val="-10"/>
              </w:rPr>
              <w:t>1</w:t>
            </w:r>
          </w:hyperlink>
        </w:p>
        <w:p w14:paraId="6C5C7F34" w14:textId="77777777" w:rsidR="00BA67C9" w:rsidRDefault="00000000">
          <w:pPr>
            <w:pStyle w:val="TOC1"/>
            <w:tabs>
              <w:tab w:val="left" w:leader="dot" w:pos="10655"/>
            </w:tabs>
          </w:pPr>
          <w:hyperlink w:anchor="_bookmark1" w:history="1">
            <w:r>
              <w:rPr>
                <w:spacing w:val="-2"/>
                <w:w w:val="105"/>
              </w:rPr>
              <w:t>Introduction</w:t>
            </w:r>
            <w:r>
              <w:tab/>
            </w:r>
            <w:r>
              <w:rPr>
                <w:spacing w:val="-10"/>
                <w:w w:val="105"/>
              </w:rPr>
              <w:t>7</w:t>
            </w:r>
          </w:hyperlink>
        </w:p>
        <w:p w14:paraId="3388EA46" w14:textId="77777777" w:rsidR="00BA67C9" w:rsidRDefault="00000000">
          <w:pPr>
            <w:pStyle w:val="TOC1"/>
            <w:tabs>
              <w:tab w:val="left" w:leader="dot" w:pos="10655"/>
            </w:tabs>
          </w:pPr>
          <w:hyperlink w:anchor="_bookmark3" w:history="1">
            <w:r>
              <w:t>Factors</w:t>
            </w:r>
            <w:r>
              <w:rPr>
                <w:spacing w:val="7"/>
              </w:rPr>
              <w:t xml:space="preserve"> </w:t>
            </w:r>
            <w:r>
              <w:t>Contributing</w:t>
            </w:r>
            <w:r>
              <w:rPr>
                <w:spacing w:val="7"/>
              </w:rPr>
              <w:t xml:space="preserve"> </w:t>
            </w:r>
            <w:r>
              <w:t>to</w:t>
            </w:r>
            <w:r>
              <w:rPr>
                <w:spacing w:val="9"/>
              </w:rPr>
              <w:t xml:space="preserve"> </w:t>
            </w:r>
            <w:r>
              <w:t>the</w:t>
            </w:r>
            <w:r>
              <w:rPr>
                <w:spacing w:val="7"/>
              </w:rPr>
              <w:t xml:space="preserve"> </w:t>
            </w:r>
            <w:r>
              <w:t>Rise</w:t>
            </w:r>
            <w:r>
              <w:rPr>
                <w:spacing w:val="7"/>
              </w:rPr>
              <w:t xml:space="preserve"> </w:t>
            </w:r>
            <w:r>
              <w:t>of</w:t>
            </w:r>
            <w:r>
              <w:rPr>
                <w:spacing w:val="9"/>
              </w:rPr>
              <w:t xml:space="preserve"> </w:t>
            </w:r>
            <w:r>
              <w:t>Substandard</w:t>
            </w:r>
            <w:r>
              <w:rPr>
                <w:spacing w:val="9"/>
              </w:rPr>
              <w:t xml:space="preserve"> </w:t>
            </w:r>
            <w:r>
              <w:t>Rental</w:t>
            </w:r>
            <w:r>
              <w:rPr>
                <w:spacing w:val="9"/>
              </w:rPr>
              <w:t xml:space="preserve"> </w:t>
            </w:r>
            <w:r>
              <w:t>Properties</w:t>
            </w:r>
            <w:r>
              <w:rPr>
                <w:spacing w:val="7"/>
              </w:rPr>
              <w:t xml:space="preserve"> </w:t>
            </w:r>
            <w:r>
              <w:t>in</w:t>
            </w:r>
            <w:r>
              <w:rPr>
                <w:spacing w:val="9"/>
              </w:rPr>
              <w:t xml:space="preserve"> </w:t>
            </w:r>
            <w:r>
              <w:rPr>
                <w:spacing w:val="-2"/>
              </w:rPr>
              <w:t>Indiana</w:t>
            </w:r>
            <w:r>
              <w:tab/>
            </w:r>
            <w:r>
              <w:rPr>
                <w:spacing w:val="-10"/>
              </w:rPr>
              <w:t>9</w:t>
            </w:r>
          </w:hyperlink>
        </w:p>
        <w:p w14:paraId="269046FD" w14:textId="77777777" w:rsidR="00BA67C9" w:rsidRDefault="00000000">
          <w:pPr>
            <w:pStyle w:val="TOC2"/>
            <w:numPr>
              <w:ilvl w:val="0"/>
              <w:numId w:val="56"/>
            </w:numPr>
            <w:tabs>
              <w:tab w:val="left" w:pos="2321"/>
              <w:tab w:val="left" w:leader="dot" w:pos="10655"/>
            </w:tabs>
          </w:pPr>
          <w:hyperlink w:anchor="_bookmark4" w:history="1">
            <w:r>
              <w:t>Declining</w:t>
            </w:r>
            <w:r>
              <w:rPr>
                <w:spacing w:val="10"/>
              </w:rPr>
              <w:t xml:space="preserve"> </w:t>
            </w:r>
            <w:r>
              <w:t>Quality</w:t>
            </w:r>
            <w:r>
              <w:rPr>
                <w:spacing w:val="8"/>
              </w:rPr>
              <w:t xml:space="preserve"> </w:t>
            </w:r>
            <w:r>
              <w:t>of</w:t>
            </w:r>
            <w:r>
              <w:rPr>
                <w:spacing w:val="8"/>
              </w:rPr>
              <w:t xml:space="preserve"> </w:t>
            </w:r>
            <w:r>
              <w:t>Indiana’s</w:t>
            </w:r>
            <w:r>
              <w:rPr>
                <w:spacing w:val="11"/>
              </w:rPr>
              <w:t xml:space="preserve"> </w:t>
            </w:r>
            <w:r>
              <w:t>Rental</w:t>
            </w:r>
            <w:r>
              <w:rPr>
                <w:spacing w:val="10"/>
              </w:rPr>
              <w:t xml:space="preserve"> </w:t>
            </w:r>
            <w:r>
              <w:t>Housing</w:t>
            </w:r>
            <w:r>
              <w:rPr>
                <w:spacing w:val="10"/>
              </w:rPr>
              <w:t xml:space="preserve"> </w:t>
            </w:r>
            <w:r>
              <w:rPr>
                <w:spacing w:val="-2"/>
              </w:rPr>
              <w:t>Stock</w:t>
            </w:r>
            <w:r>
              <w:rPr>
                <w:rFonts w:ascii="Times New Roman" w:hAnsi="Times New Roman"/>
                <w:b w:val="0"/>
              </w:rPr>
              <w:tab/>
            </w:r>
            <w:r>
              <w:rPr>
                <w:spacing w:val="-10"/>
              </w:rPr>
              <w:t>9</w:t>
            </w:r>
          </w:hyperlink>
        </w:p>
        <w:p w14:paraId="08001D4C" w14:textId="77777777" w:rsidR="00BA67C9" w:rsidRDefault="00000000">
          <w:pPr>
            <w:pStyle w:val="TOC2"/>
            <w:numPr>
              <w:ilvl w:val="0"/>
              <w:numId w:val="56"/>
            </w:numPr>
            <w:tabs>
              <w:tab w:val="left" w:pos="2321"/>
              <w:tab w:val="left" w:leader="dot" w:pos="10516"/>
            </w:tabs>
          </w:pPr>
          <w:hyperlink w:anchor="_bookmark7" w:history="1">
            <w:r>
              <w:t>The</w:t>
            </w:r>
            <w:r>
              <w:rPr>
                <w:spacing w:val="13"/>
              </w:rPr>
              <w:t xml:space="preserve"> </w:t>
            </w:r>
            <w:r>
              <w:t>Social,</w:t>
            </w:r>
            <w:r>
              <w:rPr>
                <w:spacing w:val="11"/>
              </w:rPr>
              <w:t xml:space="preserve"> </w:t>
            </w:r>
            <w:r>
              <w:t>Health,</w:t>
            </w:r>
            <w:r>
              <w:rPr>
                <w:spacing w:val="14"/>
              </w:rPr>
              <w:t xml:space="preserve"> </w:t>
            </w:r>
            <w:r>
              <w:t>and</w:t>
            </w:r>
            <w:r>
              <w:rPr>
                <w:spacing w:val="13"/>
              </w:rPr>
              <w:t xml:space="preserve"> </w:t>
            </w:r>
            <w:r>
              <w:t>Socioeconomic</w:t>
            </w:r>
            <w:r>
              <w:rPr>
                <w:spacing w:val="11"/>
              </w:rPr>
              <w:t xml:space="preserve"> </w:t>
            </w:r>
            <w:r>
              <w:t>Vulnerabilities</w:t>
            </w:r>
            <w:r>
              <w:rPr>
                <w:spacing w:val="11"/>
              </w:rPr>
              <w:t xml:space="preserve"> </w:t>
            </w:r>
            <w:r>
              <w:t>of</w:t>
            </w:r>
            <w:r>
              <w:rPr>
                <w:spacing w:val="12"/>
              </w:rPr>
              <w:t xml:space="preserve"> </w:t>
            </w:r>
            <w:r>
              <w:t>Indiana</w:t>
            </w:r>
            <w:r>
              <w:rPr>
                <w:spacing w:val="13"/>
              </w:rPr>
              <w:t xml:space="preserve"> </w:t>
            </w:r>
            <w:r>
              <w:rPr>
                <w:spacing w:val="-2"/>
              </w:rPr>
              <w:t>Tenants</w:t>
            </w:r>
            <w:r>
              <w:tab/>
            </w:r>
            <w:r>
              <w:rPr>
                <w:spacing w:val="-5"/>
              </w:rPr>
              <w:t>10</w:t>
            </w:r>
          </w:hyperlink>
        </w:p>
        <w:p w14:paraId="0770A7BB" w14:textId="77777777" w:rsidR="00BA67C9" w:rsidRDefault="00000000">
          <w:pPr>
            <w:pStyle w:val="TOC2"/>
            <w:numPr>
              <w:ilvl w:val="0"/>
              <w:numId w:val="56"/>
            </w:numPr>
            <w:tabs>
              <w:tab w:val="left" w:pos="2321"/>
              <w:tab w:val="left" w:leader="dot" w:pos="10516"/>
            </w:tabs>
            <w:spacing w:before="109" w:line="345" w:lineRule="auto"/>
            <w:ind w:left="1440" w:right="1447" w:firstLine="220"/>
          </w:pPr>
          <w:hyperlink w:anchor="_bookmark9" w:history="1">
            <w:r>
              <w:t>Bad Actors: The Link Between Substandard Rental Conditions and Evictions</w:t>
            </w:r>
            <w:r>
              <w:rPr>
                <w:spacing w:val="-32"/>
              </w:rPr>
              <w:t xml:space="preserve"> </w:t>
            </w:r>
            <w:r>
              <w:t>.11</w:t>
            </w:r>
          </w:hyperlink>
          <w:r>
            <w:t xml:space="preserve"> </w:t>
          </w:r>
          <w:hyperlink w:anchor="_bookmark10" w:history="1">
            <w:r>
              <w:t>Private</w:t>
            </w:r>
            <w:r>
              <w:rPr>
                <w:spacing w:val="8"/>
              </w:rPr>
              <w:t xml:space="preserve"> </w:t>
            </w:r>
            <w:r>
              <w:t>Enforcement</w:t>
            </w:r>
            <w:r>
              <w:rPr>
                <w:spacing w:val="6"/>
              </w:rPr>
              <w:t xml:space="preserve"> </w:t>
            </w:r>
            <w:r>
              <w:t>of</w:t>
            </w:r>
            <w:r>
              <w:rPr>
                <w:spacing w:val="7"/>
              </w:rPr>
              <w:t xml:space="preserve"> </w:t>
            </w:r>
            <w:r>
              <w:rPr>
                <w:spacing w:val="-2"/>
              </w:rPr>
              <w:t>Habitability</w:t>
            </w:r>
            <w:r>
              <w:tab/>
            </w:r>
            <w:r>
              <w:rPr>
                <w:spacing w:val="-5"/>
              </w:rPr>
              <w:t>14</w:t>
            </w:r>
          </w:hyperlink>
        </w:p>
        <w:p w14:paraId="07DF707A" w14:textId="77777777" w:rsidR="00BA67C9" w:rsidRDefault="00000000">
          <w:pPr>
            <w:pStyle w:val="TOC2"/>
            <w:numPr>
              <w:ilvl w:val="1"/>
              <w:numId w:val="56"/>
            </w:numPr>
            <w:tabs>
              <w:tab w:val="left" w:pos="2321"/>
              <w:tab w:val="left" w:leader="dot" w:pos="10516"/>
            </w:tabs>
            <w:spacing w:before="2"/>
          </w:pPr>
          <w:hyperlink w:anchor="_bookmark11" w:history="1">
            <w:r>
              <w:t>Indiana</w:t>
            </w:r>
            <w:r>
              <w:rPr>
                <w:spacing w:val="2"/>
              </w:rPr>
              <w:t xml:space="preserve"> </w:t>
            </w:r>
            <w:r>
              <w:t>Law</w:t>
            </w:r>
            <w:r>
              <w:rPr>
                <w:spacing w:val="2"/>
              </w:rPr>
              <w:t xml:space="preserve"> </w:t>
            </w:r>
            <w:r>
              <w:t>on</w:t>
            </w:r>
            <w:r>
              <w:rPr>
                <w:spacing w:val="4"/>
              </w:rPr>
              <w:t xml:space="preserve"> </w:t>
            </w:r>
            <w:r>
              <w:t>Tenant</w:t>
            </w:r>
            <w:r>
              <w:rPr>
                <w:spacing w:val="3"/>
              </w:rPr>
              <w:t xml:space="preserve"> </w:t>
            </w:r>
            <w:r>
              <w:t>Enforcement</w:t>
            </w:r>
            <w:r>
              <w:rPr>
                <w:spacing w:val="4"/>
              </w:rPr>
              <w:t xml:space="preserve"> </w:t>
            </w:r>
            <w:r>
              <w:t>of</w:t>
            </w:r>
            <w:r>
              <w:rPr>
                <w:spacing w:val="2"/>
              </w:rPr>
              <w:t xml:space="preserve"> </w:t>
            </w:r>
            <w:r>
              <w:rPr>
                <w:spacing w:val="-2"/>
              </w:rPr>
              <w:t>Habitability</w:t>
            </w:r>
            <w:r>
              <w:tab/>
            </w:r>
            <w:r>
              <w:rPr>
                <w:spacing w:val="-5"/>
              </w:rPr>
              <w:t>14</w:t>
            </w:r>
          </w:hyperlink>
        </w:p>
        <w:p w14:paraId="21EAACFF" w14:textId="77777777" w:rsidR="00BA67C9" w:rsidRDefault="00000000">
          <w:pPr>
            <w:pStyle w:val="TOC3"/>
            <w:numPr>
              <w:ilvl w:val="2"/>
              <w:numId w:val="56"/>
            </w:numPr>
            <w:tabs>
              <w:tab w:val="left" w:pos="2321"/>
              <w:tab w:val="left" w:leader="dot" w:pos="10516"/>
            </w:tabs>
          </w:pPr>
          <w:hyperlink w:anchor="_bookmark12" w:history="1">
            <w:r>
              <w:rPr>
                <w:w w:val="110"/>
              </w:rPr>
              <w:t>Implied</w:t>
            </w:r>
            <w:r>
              <w:rPr>
                <w:spacing w:val="-8"/>
                <w:w w:val="110"/>
              </w:rPr>
              <w:t xml:space="preserve"> </w:t>
            </w:r>
            <w:r>
              <w:rPr>
                <w:w w:val="110"/>
              </w:rPr>
              <w:t>Warranty</w:t>
            </w:r>
            <w:r>
              <w:rPr>
                <w:spacing w:val="-6"/>
                <w:w w:val="110"/>
              </w:rPr>
              <w:t xml:space="preserve"> </w:t>
            </w:r>
            <w:r>
              <w:rPr>
                <w:w w:val="110"/>
              </w:rPr>
              <w:t>of</w:t>
            </w:r>
            <w:r>
              <w:rPr>
                <w:spacing w:val="-5"/>
                <w:w w:val="110"/>
              </w:rPr>
              <w:t xml:space="preserve"> </w:t>
            </w:r>
            <w:r>
              <w:rPr>
                <w:w w:val="110"/>
              </w:rPr>
              <w:t>Habitability</w:t>
            </w:r>
            <w:r>
              <w:rPr>
                <w:spacing w:val="-6"/>
                <w:w w:val="110"/>
              </w:rPr>
              <w:t xml:space="preserve"> </w:t>
            </w:r>
            <w:r>
              <w:rPr>
                <w:w w:val="110"/>
              </w:rPr>
              <w:t>in</w:t>
            </w:r>
            <w:r>
              <w:rPr>
                <w:spacing w:val="-5"/>
                <w:w w:val="110"/>
              </w:rPr>
              <w:t xml:space="preserve"> </w:t>
            </w:r>
            <w:r>
              <w:rPr>
                <w:spacing w:val="-2"/>
                <w:w w:val="110"/>
              </w:rPr>
              <w:t>Indiana</w:t>
            </w:r>
            <w:r>
              <w:tab/>
            </w:r>
            <w:r>
              <w:rPr>
                <w:spacing w:val="-5"/>
                <w:w w:val="115"/>
              </w:rPr>
              <w:t>14</w:t>
            </w:r>
          </w:hyperlink>
        </w:p>
        <w:p w14:paraId="42FB80B6" w14:textId="77777777" w:rsidR="00BA67C9" w:rsidRDefault="00000000">
          <w:pPr>
            <w:pStyle w:val="TOC3"/>
            <w:numPr>
              <w:ilvl w:val="2"/>
              <w:numId w:val="56"/>
            </w:numPr>
            <w:tabs>
              <w:tab w:val="left" w:pos="2539"/>
              <w:tab w:val="left" w:leader="dot" w:pos="10516"/>
            </w:tabs>
            <w:spacing w:before="111"/>
            <w:ind w:left="2539" w:hanging="660"/>
          </w:pPr>
          <w:hyperlink w:anchor="_bookmark13" w:history="1">
            <w:r>
              <w:rPr>
                <w:w w:val="110"/>
              </w:rPr>
              <w:t>Indiana’s</w:t>
            </w:r>
            <w:r>
              <w:rPr>
                <w:spacing w:val="-5"/>
                <w:w w:val="110"/>
              </w:rPr>
              <w:t xml:space="preserve"> </w:t>
            </w:r>
            <w:r>
              <w:rPr>
                <w:w w:val="110"/>
              </w:rPr>
              <w:t>Habitability</w:t>
            </w:r>
            <w:r>
              <w:rPr>
                <w:spacing w:val="-7"/>
                <w:w w:val="110"/>
              </w:rPr>
              <w:t xml:space="preserve"> </w:t>
            </w:r>
            <w:r>
              <w:rPr>
                <w:w w:val="110"/>
              </w:rPr>
              <w:t>Statute,</w:t>
            </w:r>
            <w:r>
              <w:rPr>
                <w:spacing w:val="-7"/>
                <w:w w:val="110"/>
              </w:rPr>
              <w:t xml:space="preserve"> </w:t>
            </w:r>
            <w:r>
              <w:rPr>
                <w:w w:val="110"/>
              </w:rPr>
              <w:t>and</w:t>
            </w:r>
            <w:r>
              <w:rPr>
                <w:spacing w:val="-6"/>
                <w:w w:val="110"/>
              </w:rPr>
              <w:t xml:space="preserve"> </w:t>
            </w:r>
            <w:r>
              <w:rPr>
                <w:w w:val="110"/>
              </w:rPr>
              <w:t>its</w:t>
            </w:r>
            <w:r>
              <w:rPr>
                <w:spacing w:val="-7"/>
                <w:w w:val="110"/>
              </w:rPr>
              <w:t xml:space="preserve"> </w:t>
            </w:r>
            <w:r>
              <w:rPr>
                <w:spacing w:val="-2"/>
                <w:w w:val="110"/>
              </w:rPr>
              <w:t>Omissions</w:t>
            </w:r>
            <w:r>
              <w:rPr>
                <w:rFonts w:ascii="Times New Roman" w:hAnsi="Times New Roman"/>
              </w:rPr>
              <w:tab/>
            </w:r>
            <w:r>
              <w:rPr>
                <w:spacing w:val="-7"/>
                <w:w w:val="110"/>
              </w:rPr>
              <w:t>15</w:t>
            </w:r>
          </w:hyperlink>
        </w:p>
        <w:p w14:paraId="4585AA4C" w14:textId="77777777" w:rsidR="00BA67C9" w:rsidRDefault="00000000">
          <w:pPr>
            <w:pStyle w:val="TOC3"/>
            <w:numPr>
              <w:ilvl w:val="2"/>
              <w:numId w:val="56"/>
            </w:numPr>
            <w:tabs>
              <w:tab w:val="left" w:pos="2321"/>
              <w:tab w:val="left" w:leader="dot" w:pos="10516"/>
            </w:tabs>
            <w:spacing w:before="110" w:line="252" w:lineRule="auto"/>
            <w:ind w:left="1879" w:right="1442" w:firstLine="0"/>
          </w:pPr>
          <w:hyperlink w:anchor="_bookmark15" w:history="1">
            <w:r>
              <w:rPr>
                <w:w w:val="105"/>
              </w:rPr>
              <w:t>Subsequent Caselaw Maintaining Bifurcated Proceedings and Independent</w:t>
            </w:r>
          </w:hyperlink>
          <w:r>
            <w:rPr>
              <w:w w:val="105"/>
            </w:rPr>
            <w:t xml:space="preserve"> </w:t>
          </w:r>
          <w:hyperlink w:anchor="_bookmark15" w:history="1">
            <w:r>
              <w:rPr>
                <w:spacing w:val="-2"/>
                <w:w w:val="105"/>
              </w:rPr>
              <w:t>Covenants</w:t>
            </w:r>
            <w:r>
              <w:tab/>
            </w:r>
            <w:r>
              <w:rPr>
                <w:spacing w:val="-6"/>
                <w:w w:val="105"/>
              </w:rPr>
              <w:t>16</w:t>
            </w:r>
          </w:hyperlink>
        </w:p>
        <w:p w14:paraId="33E2F9D4" w14:textId="77777777" w:rsidR="00BA67C9" w:rsidRDefault="00000000">
          <w:pPr>
            <w:pStyle w:val="TOC3"/>
            <w:numPr>
              <w:ilvl w:val="2"/>
              <w:numId w:val="56"/>
            </w:numPr>
            <w:tabs>
              <w:tab w:val="left" w:pos="2539"/>
              <w:tab w:val="left" w:leader="dot" w:pos="10516"/>
            </w:tabs>
            <w:spacing w:before="97"/>
            <w:ind w:left="2539" w:hanging="660"/>
          </w:pPr>
          <w:hyperlink w:anchor="_bookmark17" w:history="1">
            <w:r>
              <w:rPr>
                <w:w w:val="110"/>
              </w:rPr>
              <w:t>Limited</w:t>
            </w:r>
            <w:r>
              <w:rPr>
                <w:spacing w:val="-17"/>
                <w:w w:val="110"/>
              </w:rPr>
              <w:t xml:space="preserve"> </w:t>
            </w:r>
            <w:r>
              <w:rPr>
                <w:w w:val="110"/>
              </w:rPr>
              <w:t>Tenant</w:t>
            </w:r>
            <w:r>
              <w:rPr>
                <w:spacing w:val="-17"/>
                <w:w w:val="110"/>
              </w:rPr>
              <w:t xml:space="preserve"> </w:t>
            </w:r>
            <w:r>
              <w:rPr>
                <w:w w:val="110"/>
              </w:rPr>
              <w:t>Right</w:t>
            </w:r>
            <w:r>
              <w:rPr>
                <w:spacing w:val="-17"/>
                <w:w w:val="110"/>
              </w:rPr>
              <w:t xml:space="preserve"> </w:t>
            </w:r>
            <w:r>
              <w:rPr>
                <w:w w:val="110"/>
              </w:rPr>
              <w:t>to</w:t>
            </w:r>
            <w:r>
              <w:rPr>
                <w:spacing w:val="-17"/>
                <w:w w:val="110"/>
              </w:rPr>
              <w:t xml:space="preserve"> </w:t>
            </w:r>
            <w:r>
              <w:rPr>
                <w:w w:val="110"/>
              </w:rPr>
              <w:t>Repair</w:t>
            </w:r>
            <w:r>
              <w:rPr>
                <w:spacing w:val="-17"/>
                <w:w w:val="110"/>
              </w:rPr>
              <w:t xml:space="preserve"> </w:t>
            </w:r>
            <w:r>
              <w:rPr>
                <w:w w:val="110"/>
              </w:rPr>
              <w:t>and</w:t>
            </w:r>
            <w:r>
              <w:rPr>
                <w:spacing w:val="-16"/>
                <w:w w:val="110"/>
              </w:rPr>
              <w:t xml:space="preserve"> </w:t>
            </w:r>
            <w:r>
              <w:rPr>
                <w:w w:val="110"/>
              </w:rPr>
              <w:t>Deduct</w:t>
            </w:r>
            <w:r>
              <w:rPr>
                <w:spacing w:val="-16"/>
                <w:w w:val="110"/>
              </w:rPr>
              <w:t xml:space="preserve"> </w:t>
            </w:r>
            <w:r>
              <w:rPr>
                <w:w w:val="110"/>
              </w:rPr>
              <w:t>in</w:t>
            </w:r>
            <w:r>
              <w:rPr>
                <w:spacing w:val="-17"/>
                <w:w w:val="110"/>
              </w:rPr>
              <w:t xml:space="preserve"> </w:t>
            </w:r>
            <w:r>
              <w:rPr>
                <w:spacing w:val="-2"/>
                <w:w w:val="110"/>
              </w:rPr>
              <w:t>Indiana</w:t>
            </w:r>
            <w:r>
              <w:tab/>
            </w:r>
            <w:r>
              <w:rPr>
                <w:spacing w:val="-5"/>
                <w:w w:val="110"/>
              </w:rPr>
              <w:t>17</w:t>
            </w:r>
          </w:hyperlink>
        </w:p>
        <w:p w14:paraId="25971A27" w14:textId="77777777" w:rsidR="00BA67C9" w:rsidRDefault="00000000">
          <w:pPr>
            <w:pStyle w:val="TOC2"/>
            <w:numPr>
              <w:ilvl w:val="1"/>
              <w:numId w:val="56"/>
            </w:numPr>
            <w:tabs>
              <w:tab w:val="left" w:pos="2321"/>
              <w:tab w:val="left" w:leader="dot" w:pos="10516"/>
            </w:tabs>
          </w:pPr>
          <w:hyperlink w:anchor="_bookmark18" w:history="1">
            <w:r>
              <w:t>Rent</w:t>
            </w:r>
            <w:r>
              <w:rPr>
                <w:spacing w:val="5"/>
              </w:rPr>
              <w:t xml:space="preserve"> </w:t>
            </w:r>
            <w:r>
              <w:t>Withholding</w:t>
            </w:r>
            <w:r>
              <w:rPr>
                <w:spacing w:val="7"/>
              </w:rPr>
              <w:t xml:space="preserve"> </w:t>
            </w:r>
            <w:r>
              <w:t>in</w:t>
            </w:r>
            <w:r>
              <w:rPr>
                <w:spacing w:val="8"/>
              </w:rPr>
              <w:t xml:space="preserve"> </w:t>
            </w:r>
            <w:r>
              <w:t>Other</w:t>
            </w:r>
            <w:r>
              <w:rPr>
                <w:spacing w:val="4"/>
              </w:rPr>
              <w:t xml:space="preserve"> </w:t>
            </w:r>
            <w:r>
              <w:rPr>
                <w:spacing w:val="-2"/>
              </w:rPr>
              <w:t>Jurisdictions</w:t>
            </w:r>
            <w:r>
              <w:tab/>
            </w:r>
            <w:r>
              <w:rPr>
                <w:spacing w:val="-5"/>
              </w:rPr>
              <w:t>20</w:t>
            </w:r>
          </w:hyperlink>
        </w:p>
        <w:p w14:paraId="30D2FF5E" w14:textId="77777777" w:rsidR="00BA67C9" w:rsidRDefault="00000000">
          <w:pPr>
            <w:pStyle w:val="TOC3"/>
            <w:numPr>
              <w:ilvl w:val="2"/>
              <w:numId w:val="56"/>
            </w:numPr>
            <w:tabs>
              <w:tab w:val="left" w:pos="2321"/>
              <w:tab w:val="left" w:leader="dot" w:pos="10516"/>
            </w:tabs>
          </w:pPr>
          <w:hyperlink w:anchor="_bookmark19" w:history="1">
            <w:r>
              <w:rPr>
                <w:w w:val="105"/>
              </w:rPr>
              <w:t>Repair</w:t>
            </w:r>
            <w:r>
              <w:rPr>
                <w:spacing w:val="8"/>
                <w:w w:val="105"/>
              </w:rPr>
              <w:t xml:space="preserve"> </w:t>
            </w:r>
            <w:r>
              <w:rPr>
                <w:w w:val="105"/>
              </w:rPr>
              <w:t>and</w:t>
            </w:r>
            <w:r>
              <w:rPr>
                <w:spacing w:val="6"/>
                <w:w w:val="105"/>
              </w:rPr>
              <w:t xml:space="preserve"> </w:t>
            </w:r>
            <w:r>
              <w:rPr>
                <w:w w:val="105"/>
              </w:rPr>
              <w:t>Deduct</w:t>
            </w:r>
            <w:r>
              <w:rPr>
                <w:spacing w:val="6"/>
                <w:w w:val="105"/>
              </w:rPr>
              <w:t xml:space="preserve"> </w:t>
            </w:r>
            <w:r>
              <w:rPr>
                <w:w w:val="105"/>
              </w:rPr>
              <w:t>in</w:t>
            </w:r>
            <w:r>
              <w:rPr>
                <w:spacing w:val="8"/>
                <w:w w:val="105"/>
              </w:rPr>
              <w:t xml:space="preserve"> </w:t>
            </w:r>
            <w:r>
              <w:rPr>
                <w:w w:val="105"/>
              </w:rPr>
              <w:t>Comparable</w:t>
            </w:r>
            <w:r>
              <w:rPr>
                <w:spacing w:val="9"/>
                <w:w w:val="105"/>
              </w:rPr>
              <w:t xml:space="preserve"> </w:t>
            </w:r>
            <w:r>
              <w:rPr>
                <w:spacing w:val="-2"/>
                <w:w w:val="105"/>
              </w:rPr>
              <w:t>States</w:t>
            </w:r>
            <w:r>
              <w:tab/>
            </w:r>
            <w:r>
              <w:rPr>
                <w:spacing w:val="-7"/>
                <w:w w:val="110"/>
              </w:rPr>
              <w:t>20</w:t>
            </w:r>
          </w:hyperlink>
        </w:p>
        <w:p w14:paraId="299B91A4" w14:textId="77777777" w:rsidR="00BA67C9" w:rsidRDefault="00000000">
          <w:pPr>
            <w:pStyle w:val="TOC3"/>
            <w:tabs>
              <w:tab w:val="left" w:pos="2321"/>
              <w:tab w:val="left" w:leader="dot" w:pos="10516"/>
            </w:tabs>
            <w:ind w:left="1879" w:firstLine="0"/>
          </w:pPr>
          <w:hyperlink w:anchor="_bookmark20" w:history="1">
            <w:r>
              <w:rPr>
                <w:spacing w:val="-5"/>
                <w:w w:val="110"/>
              </w:rPr>
              <w:t>C.</w:t>
            </w:r>
            <w:r>
              <w:tab/>
            </w:r>
            <w:r>
              <w:rPr>
                <w:w w:val="105"/>
              </w:rPr>
              <w:t>Effectiveness</w:t>
            </w:r>
            <w:r>
              <w:rPr>
                <w:spacing w:val="5"/>
                <w:w w:val="105"/>
              </w:rPr>
              <w:t xml:space="preserve"> </w:t>
            </w:r>
            <w:r>
              <w:rPr>
                <w:w w:val="105"/>
              </w:rPr>
              <w:t>of</w:t>
            </w:r>
            <w:r>
              <w:rPr>
                <w:spacing w:val="3"/>
                <w:w w:val="105"/>
              </w:rPr>
              <w:t xml:space="preserve"> </w:t>
            </w:r>
            <w:r>
              <w:rPr>
                <w:w w:val="105"/>
              </w:rPr>
              <w:t>Rent</w:t>
            </w:r>
            <w:r>
              <w:rPr>
                <w:spacing w:val="1"/>
                <w:w w:val="105"/>
              </w:rPr>
              <w:t xml:space="preserve"> </w:t>
            </w:r>
            <w:r>
              <w:rPr>
                <w:w w:val="105"/>
              </w:rPr>
              <w:t>Withholding</w:t>
            </w:r>
            <w:r>
              <w:rPr>
                <w:spacing w:val="3"/>
                <w:w w:val="105"/>
              </w:rPr>
              <w:t xml:space="preserve"> </w:t>
            </w:r>
            <w:r>
              <w:rPr>
                <w:w w:val="105"/>
              </w:rPr>
              <w:t>in</w:t>
            </w:r>
            <w:r>
              <w:rPr>
                <w:spacing w:val="5"/>
                <w:w w:val="105"/>
              </w:rPr>
              <w:t xml:space="preserve"> </w:t>
            </w:r>
            <w:r>
              <w:rPr>
                <w:w w:val="105"/>
              </w:rPr>
              <w:t>Other</w:t>
            </w:r>
            <w:r>
              <w:rPr>
                <w:spacing w:val="2"/>
                <w:w w:val="105"/>
              </w:rPr>
              <w:t xml:space="preserve"> </w:t>
            </w:r>
            <w:r>
              <w:rPr>
                <w:spacing w:val="-2"/>
                <w:w w:val="105"/>
              </w:rPr>
              <w:t>Jurisdictions</w:t>
            </w:r>
            <w:r>
              <w:tab/>
            </w:r>
            <w:r>
              <w:rPr>
                <w:spacing w:val="-5"/>
                <w:w w:val="110"/>
              </w:rPr>
              <w:t>25</w:t>
            </w:r>
          </w:hyperlink>
        </w:p>
        <w:p w14:paraId="502F07E9" w14:textId="77777777" w:rsidR="00BA67C9" w:rsidRDefault="00000000">
          <w:pPr>
            <w:pStyle w:val="TOC2"/>
            <w:numPr>
              <w:ilvl w:val="1"/>
              <w:numId w:val="56"/>
            </w:numPr>
            <w:tabs>
              <w:tab w:val="left" w:pos="2321"/>
              <w:tab w:val="left" w:leader="dot" w:pos="10516"/>
            </w:tabs>
          </w:pPr>
          <w:hyperlink w:anchor="_bookmark23" w:history="1">
            <w:r>
              <w:t>Other</w:t>
            </w:r>
            <w:r>
              <w:rPr>
                <w:spacing w:val="12"/>
              </w:rPr>
              <w:t xml:space="preserve"> </w:t>
            </w:r>
            <w:r>
              <w:t>Obstacles</w:t>
            </w:r>
            <w:r>
              <w:rPr>
                <w:spacing w:val="10"/>
              </w:rPr>
              <w:t xml:space="preserve"> </w:t>
            </w:r>
            <w:r>
              <w:t>to</w:t>
            </w:r>
            <w:r>
              <w:rPr>
                <w:spacing w:val="13"/>
              </w:rPr>
              <w:t xml:space="preserve"> </w:t>
            </w:r>
            <w:r>
              <w:t>Tenant</w:t>
            </w:r>
            <w:r>
              <w:rPr>
                <w:spacing w:val="12"/>
              </w:rPr>
              <w:t xml:space="preserve"> </w:t>
            </w:r>
            <w:r>
              <w:t>Enforcement</w:t>
            </w:r>
            <w:r>
              <w:rPr>
                <w:spacing w:val="12"/>
              </w:rPr>
              <w:t xml:space="preserve"> </w:t>
            </w:r>
            <w:r>
              <w:t>of</w:t>
            </w:r>
            <w:r>
              <w:rPr>
                <w:spacing w:val="13"/>
              </w:rPr>
              <w:t xml:space="preserve"> </w:t>
            </w:r>
            <w:r>
              <w:t>Habitability</w:t>
            </w:r>
            <w:r>
              <w:rPr>
                <w:spacing w:val="10"/>
              </w:rPr>
              <w:t xml:space="preserve"> </w:t>
            </w:r>
            <w:r>
              <w:t>in</w:t>
            </w:r>
            <w:r>
              <w:rPr>
                <w:spacing w:val="10"/>
              </w:rPr>
              <w:t xml:space="preserve"> </w:t>
            </w:r>
            <w:r>
              <w:rPr>
                <w:spacing w:val="-2"/>
              </w:rPr>
              <w:t>Indiana</w:t>
            </w:r>
            <w:r>
              <w:tab/>
            </w:r>
            <w:r>
              <w:rPr>
                <w:spacing w:val="-5"/>
              </w:rPr>
              <w:t>26</w:t>
            </w:r>
          </w:hyperlink>
        </w:p>
        <w:p w14:paraId="374F4C7D" w14:textId="77777777" w:rsidR="00BA67C9" w:rsidRDefault="00000000">
          <w:pPr>
            <w:pStyle w:val="TOC3"/>
            <w:numPr>
              <w:ilvl w:val="2"/>
              <w:numId w:val="56"/>
            </w:numPr>
            <w:tabs>
              <w:tab w:val="left" w:pos="2321"/>
              <w:tab w:val="left" w:leader="dot" w:pos="10516"/>
            </w:tabs>
          </w:pPr>
          <w:hyperlink w:anchor="_bookmark24" w:history="1">
            <w:r>
              <w:rPr>
                <w:w w:val="105"/>
              </w:rPr>
              <w:t>Challenges</w:t>
            </w:r>
            <w:r>
              <w:rPr>
                <w:spacing w:val="8"/>
                <w:w w:val="105"/>
              </w:rPr>
              <w:t xml:space="preserve"> </w:t>
            </w:r>
            <w:r>
              <w:rPr>
                <w:w w:val="105"/>
              </w:rPr>
              <w:t>of</w:t>
            </w:r>
            <w:r>
              <w:rPr>
                <w:spacing w:val="9"/>
                <w:w w:val="105"/>
              </w:rPr>
              <w:t xml:space="preserve"> </w:t>
            </w:r>
            <w:r>
              <w:rPr>
                <w:w w:val="105"/>
              </w:rPr>
              <w:t>Small</w:t>
            </w:r>
            <w:r>
              <w:rPr>
                <w:spacing w:val="8"/>
                <w:w w:val="105"/>
              </w:rPr>
              <w:t xml:space="preserve"> </w:t>
            </w:r>
            <w:r>
              <w:rPr>
                <w:w w:val="105"/>
              </w:rPr>
              <w:t>Claims</w:t>
            </w:r>
            <w:r>
              <w:rPr>
                <w:spacing w:val="11"/>
                <w:w w:val="105"/>
              </w:rPr>
              <w:t xml:space="preserve"> </w:t>
            </w:r>
            <w:r>
              <w:rPr>
                <w:w w:val="105"/>
              </w:rPr>
              <w:t>Court</w:t>
            </w:r>
            <w:r>
              <w:rPr>
                <w:spacing w:val="14"/>
                <w:w w:val="105"/>
              </w:rPr>
              <w:t xml:space="preserve"> </w:t>
            </w:r>
            <w:r>
              <w:rPr>
                <w:w w:val="105"/>
              </w:rPr>
              <w:t>Litigants</w:t>
            </w:r>
            <w:r>
              <w:rPr>
                <w:spacing w:val="10"/>
                <w:w w:val="105"/>
              </w:rPr>
              <w:t xml:space="preserve"> </w:t>
            </w:r>
            <w:r>
              <w:rPr>
                <w:w w:val="105"/>
              </w:rPr>
              <w:t>in</w:t>
            </w:r>
            <w:r>
              <w:rPr>
                <w:spacing w:val="9"/>
                <w:w w:val="105"/>
              </w:rPr>
              <w:t xml:space="preserve"> </w:t>
            </w:r>
            <w:r>
              <w:rPr>
                <w:spacing w:val="-2"/>
                <w:w w:val="105"/>
              </w:rPr>
              <w:t>Indiana</w:t>
            </w:r>
            <w:r>
              <w:tab/>
            </w:r>
            <w:r>
              <w:rPr>
                <w:spacing w:val="-5"/>
                <w:w w:val="110"/>
              </w:rPr>
              <w:t>26</w:t>
            </w:r>
          </w:hyperlink>
        </w:p>
        <w:p w14:paraId="78361EE3" w14:textId="77777777" w:rsidR="00BA67C9" w:rsidRDefault="00000000">
          <w:pPr>
            <w:pStyle w:val="TOC2"/>
            <w:numPr>
              <w:ilvl w:val="1"/>
              <w:numId w:val="56"/>
            </w:numPr>
            <w:tabs>
              <w:tab w:val="left" w:pos="2321"/>
              <w:tab w:val="left" w:leader="dot" w:pos="10516"/>
            </w:tabs>
            <w:spacing w:before="109"/>
          </w:pPr>
          <w:hyperlink w:anchor="_bookmark25" w:history="1">
            <w:r>
              <w:t>Recommendations</w:t>
            </w:r>
            <w:r>
              <w:rPr>
                <w:spacing w:val="10"/>
              </w:rPr>
              <w:t xml:space="preserve"> </w:t>
            </w:r>
            <w:r>
              <w:t>for</w:t>
            </w:r>
            <w:r>
              <w:rPr>
                <w:spacing w:val="9"/>
              </w:rPr>
              <w:t xml:space="preserve"> </w:t>
            </w:r>
            <w:r>
              <w:t>Tenant</w:t>
            </w:r>
            <w:r>
              <w:rPr>
                <w:spacing w:val="11"/>
              </w:rPr>
              <w:t xml:space="preserve"> </w:t>
            </w:r>
            <w:r>
              <w:t>Enforcement</w:t>
            </w:r>
            <w:r>
              <w:rPr>
                <w:spacing w:val="10"/>
              </w:rPr>
              <w:t xml:space="preserve"> </w:t>
            </w:r>
            <w:r>
              <w:t>of</w:t>
            </w:r>
            <w:r>
              <w:rPr>
                <w:spacing w:val="11"/>
              </w:rPr>
              <w:t xml:space="preserve"> </w:t>
            </w:r>
            <w:r>
              <w:t>Habitability</w:t>
            </w:r>
            <w:r>
              <w:rPr>
                <w:spacing w:val="9"/>
              </w:rPr>
              <w:t xml:space="preserve"> </w:t>
            </w:r>
            <w:r>
              <w:t>in</w:t>
            </w:r>
            <w:r>
              <w:rPr>
                <w:spacing w:val="20"/>
              </w:rPr>
              <w:t xml:space="preserve"> </w:t>
            </w:r>
            <w:r>
              <w:rPr>
                <w:spacing w:val="-2"/>
              </w:rPr>
              <w:t>Indiana</w:t>
            </w:r>
            <w:r>
              <w:tab/>
            </w:r>
            <w:r>
              <w:rPr>
                <w:spacing w:val="-5"/>
              </w:rPr>
              <w:t>28</w:t>
            </w:r>
          </w:hyperlink>
        </w:p>
        <w:p w14:paraId="4F4BF59B" w14:textId="77777777" w:rsidR="00BA67C9" w:rsidRDefault="00000000">
          <w:pPr>
            <w:pStyle w:val="TOC3"/>
            <w:numPr>
              <w:ilvl w:val="0"/>
              <w:numId w:val="55"/>
            </w:numPr>
            <w:tabs>
              <w:tab w:val="left" w:pos="2321"/>
              <w:tab w:val="left" w:leader="dot" w:pos="10516"/>
            </w:tabs>
          </w:pPr>
          <w:hyperlink w:anchor="_bookmark26" w:history="1">
            <w:r>
              <w:rPr>
                <w:w w:val="105"/>
              </w:rPr>
              <w:t>End</w:t>
            </w:r>
            <w:r>
              <w:rPr>
                <w:spacing w:val="6"/>
                <w:w w:val="105"/>
              </w:rPr>
              <w:t xml:space="preserve"> </w:t>
            </w:r>
            <w:r>
              <w:rPr>
                <w:w w:val="105"/>
              </w:rPr>
              <w:t>the</w:t>
            </w:r>
            <w:r>
              <w:rPr>
                <w:spacing w:val="9"/>
                <w:w w:val="105"/>
              </w:rPr>
              <w:t xml:space="preserve"> </w:t>
            </w:r>
            <w:r>
              <w:rPr>
                <w:w w:val="105"/>
              </w:rPr>
              <w:t>Bifurcated</w:t>
            </w:r>
            <w:r>
              <w:rPr>
                <w:spacing w:val="7"/>
                <w:w w:val="105"/>
              </w:rPr>
              <w:t xml:space="preserve"> </w:t>
            </w:r>
            <w:r>
              <w:rPr>
                <w:w w:val="105"/>
              </w:rPr>
              <w:t>Evictions</w:t>
            </w:r>
            <w:r>
              <w:rPr>
                <w:spacing w:val="9"/>
                <w:w w:val="105"/>
              </w:rPr>
              <w:t xml:space="preserve"> </w:t>
            </w:r>
            <w:r>
              <w:rPr>
                <w:w w:val="105"/>
              </w:rPr>
              <w:t>Process</w:t>
            </w:r>
            <w:r>
              <w:rPr>
                <w:spacing w:val="9"/>
                <w:w w:val="105"/>
              </w:rPr>
              <w:t xml:space="preserve"> </w:t>
            </w:r>
            <w:r>
              <w:rPr>
                <w:w w:val="105"/>
              </w:rPr>
              <w:t>in</w:t>
            </w:r>
            <w:r>
              <w:rPr>
                <w:spacing w:val="7"/>
                <w:w w:val="105"/>
              </w:rPr>
              <w:t xml:space="preserve"> </w:t>
            </w:r>
            <w:r>
              <w:rPr>
                <w:spacing w:val="-2"/>
                <w:w w:val="105"/>
              </w:rPr>
              <w:t>Indiana</w:t>
            </w:r>
            <w:r>
              <w:tab/>
            </w:r>
            <w:r>
              <w:rPr>
                <w:spacing w:val="-7"/>
                <w:w w:val="110"/>
              </w:rPr>
              <w:t>28</w:t>
            </w:r>
          </w:hyperlink>
        </w:p>
        <w:p w14:paraId="301A20FD" w14:textId="77777777" w:rsidR="00BA67C9" w:rsidRDefault="00000000">
          <w:pPr>
            <w:pStyle w:val="TOC3"/>
            <w:numPr>
              <w:ilvl w:val="0"/>
              <w:numId w:val="55"/>
            </w:numPr>
            <w:tabs>
              <w:tab w:val="left" w:pos="2321"/>
            </w:tabs>
            <w:spacing w:line="249" w:lineRule="auto"/>
            <w:ind w:right="1632"/>
          </w:pPr>
          <w:hyperlink w:anchor="_bookmark27" w:history="1">
            <w:r>
              <w:t>Provide</w:t>
            </w:r>
            <w:r>
              <w:rPr>
                <w:spacing w:val="40"/>
              </w:rPr>
              <w:t xml:space="preserve"> </w:t>
            </w:r>
            <w:r>
              <w:t>Tenants</w:t>
            </w:r>
            <w:r>
              <w:rPr>
                <w:spacing w:val="40"/>
              </w:rPr>
              <w:t xml:space="preserve"> </w:t>
            </w:r>
            <w:r>
              <w:t>with</w:t>
            </w:r>
            <w:r>
              <w:rPr>
                <w:spacing w:val="40"/>
              </w:rPr>
              <w:t xml:space="preserve"> </w:t>
            </w:r>
            <w:r>
              <w:t>Avenues</w:t>
            </w:r>
            <w:r>
              <w:rPr>
                <w:spacing w:val="40"/>
              </w:rPr>
              <w:t xml:space="preserve"> </w:t>
            </w:r>
            <w:r>
              <w:t>for</w:t>
            </w:r>
            <w:r>
              <w:rPr>
                <w:spacing w:val="40"/>
              </w:rPr>
              <w:t xml:space="preserve"> </w:t>
            </w:r>
            <w:r>
              <w:t>Withholding</w:t>
            </w:r>
            <w:r>
              <w:rPr>
                <w:spacing w:val="40"/>
              </w:rPr>
              <w:t xml:space="preserve"> </w:t>
            </w:r>
            <w:r>
              <w:t>Rent</w:t>
            </w:r>
            <w:r>
              <w:rPr>
                <w:spacing w:val="40"/>
              </w:rPr>
              <w:t xml:space="preserve"> </w:t>
            </w:r>
            <w:r>
              <w:t>According</w:t>
            </w:r>
            <w:r>
              <w:rPr>
                <w:spacing w:val="40"/>
              </w:rPr>
              <w:t xml:space="preserve"> </w:t>
            </w:r>
            <w:r>
              <w:t>to</w:t>
            </w:r>
            <w:r>
              <w:rPr>
                <w:spacing w:val="40"/>
              </w:rPr>
              <w:t xml:space="preserve"> </w:t>
            </w:r>
            <w:r>
              <w:t>Best</w:t>
            </w:r>
            <w:r>
              <w:rPr>
                <w:spacing w:val="40"/>
              </w:rPr>
              <w:t xml:space="preserve"> </w:t>
            </w:r>
            <w:r>
              <w:t>Practices</w:t>
            </w:r>
          </w:hyperlink>
          <w:r>
            <w:t xml:space="preserve"> </w:t>
          </w:r>
          <w:hyperlink w:anchor="_bookmark27" w:history="1">
            <w:r>
              <w:rPr>
                <w:spacing w:val="-6"/>
                <w:w w:val="110"/>
              </w:rPr>
              <w:t>28</w:t>
            </w:r>
          </w:hyperlink>
        </w:p>
        <w:p w14:paraId="7570500A" w14:textId="77777777" w:rsidR="00BA67C9" w:rsidRDefault="00000000">
          <w:pPr>
            <w:pStyle w:val="TOC3"/>
            <w:numPr>
              <w:ilvl w:val="0"/>
              <w:numId w:val="55"/>
            </w:numPr>
            <w:tabs>
              <w:tab w:val="left" w:pos="2321"/>
              <w:tab w:val="left" w:leader="dot" w:pos="10516"/>
            </w:tabs>
            <w:spacing w:before="102"/>
          </w:pPr>
          <w:hyperlink w:anchor="_bookmark28" w:history="1">
            <w:r>
              <w:rPr>
                <w:w w:val="105"/>
              </w:rPr>
              <w:t>Ensure</w:t>
            </w:r>
            <w:r>
              <w:rPr>
                <w:spacing w:val="1"/>
                <w:w w:val="105"/>
              </w:rPr>
              <w:t xml:space="preserve"> </w:t>
            </w:r>
            <w:r>
              <w:rPr>
                <w:w w:val="105"/>
              </w:rPr>
              <w:t>Small Claims</w:t>
            </w:r>
            <w:r>
              <w:rPr>
                <w:spacing w:val="2"/>
                <w:w w:val="105"/>
              </w:rPr>
              <w:t xml:space="preserve"> </w:t>
            </w:r>
            <w:r>
              <w:rPr>
                <w:w w:val="105"/>
              </w:rPr>
              <w:t>Courts</w:t>
            </w:r>
            <w:r>
              <w:rPr>
                <w:spacing w:val="2"/>
                <w:w w:val="105"/>
              </w:rPr>
              <w:t xml:space="preserve"> </w:t>
            </w:r>
            <w:r>
              <w:rPr>
                <w:w w:val="105"/>
              </w:rPr>
              <w:t>Are a Tenant-Friendly</w:t>
            </w:r>
            <w:r>
              <w:rPr>
                <w:spacing w:val="2"/>
                <w:w w:val="105"/>
              </w:rPr>
              <w:t xml:space="preserve"> </w:t>
            </w:r>
            <w:r>
              <w:rPr>
                <w:spacing w:val="-4"/>
                <w:w w:val="105"/>
              </w:rPr>
              <w:t>Forum</w:t>
            </w:r>
            <w:r>
              <w:tab/>
            </w:r>
            <w:r>
              <w:rPr>
                <w:spacing w:val="-5"/>
                <w:w w:val="105"/>
              </w:rPr>
              <w:t>30</w:t>
            </w:r>
          </w:hyperlink>
        </w:p>
        <w:p w14:paraId="70BB906F" w14:textId="77777777" w:rsidR="00BA67C9" w:rsidRDefault="00000000">
          <w:pPr>
            <w:pStyle w:val="TOC1"/>
            <w:tabs>
              <w:tab w:val="left" w:leader="dot" w:pos="10516"/>
            </w:tabs>
            <w:spacing w:before="113"/>
          </w:pPr>
          <w:hyperlink w:anchor="_bookmark29" w:history="1">
            <w:r>
              <w:t>Public</w:t>
            </w:r>
            <w:r>
              <w:rPr>
                <w:spacing w:val="2"/>
              </w:rPr>
              <w:t xml:space="preserve"> </w:t>
            </w:r>
            <w:r>
              <w:t>Enforcement</w:t>
            </w:r>
            <w:r>
              <w:rPr>
                <w:spacing w:val="6"/>
              </w:rPr>
              <w:t xml:space="preserve"> </w:t>
            </w:r>
            <w:r>
              <w:t>–</w:t>
            </w:r>
            <w:r>
              <w:rPr>
                <w:spacing w:val="-1"/>
              </w:rPr>
              <w:t xml:space="preserve"> </w:t>
            </w:r>
            <w:r>
              <w:t>Code</w:t>
            </w:r>
            <w:r>
              <w:rPr>
                <w:spacing w:val="3"/>
              </w:rPr>
              <w:t xml:space="preserve"> </w:t>
            </w:r>
            <w:r>
              <w:t>Enforcement</w:t>
            </w:r>
            <w:r>
              <w:rPr>
                <w:spacing w:val="2"/>
              </w:rPr>
              <w:t xml:space="preserve"> </w:t>
            </w:r>
            <w:r>
              <w:t>and</w:t>
            </w:r>
            <w:r>
              <w:rPr>
                <w:spacing w:val="2"/>
              </w:rPr>
              <w:t xml:space="preserve"> </w:t>
            </w:r>
            <w:r>
              <w:t>Nuisance</w:t>
            </w:r>
            <w:r>
              <w:rPr>
                <w:spacing w:val="3"/>
              </w:rPr>
              <w:t xml:space="preserve"> </w:t>
            </w:r>
            <w:r>
              <w:rPr>
                <w:spacing w:val="-5"/>
              </w:rPr>
              <w:t>Law</w:t>
            </w:r>
            <w:r>
              <w:tab/>
            </w:r>
            <w:r>
              <w:rPr>
                <w:spacing w:val="-5"/>
              </w:rPr>
              <w:t>31</w:t>
            </w:r>
          </w:hyperlink>
        </w:p>
        <w:p w14:paraId="66A0D574" w14:textId="77777777" w:rsidR="00BA67C9" w:rsidRDefault="00000000">
          <w:pPr>
            <w:pStyle w:val="TOC2"/>
            <w:numPr>
              <w:ilvl w:val="0"/>
              <w:numId w:val="54"/>
            </w:numPr>
            <w:tabs>
              <w:tab w:val="left" w:pos="2321"/>
              <w:tab w:val="left" w:leader="dot" w:pos="10516"/>
            </w:tabs>
          </w:pPr>
          <w:hyperlink w:anchor="_bookmark30" w:history="1">
            <w:r>
              <w:t>Sources</w:t>
            </w:r>
            <w:r>
              <w:rPr>
                <w:spacing w:val="-2"/>
              </w:rPr>
              <w:t xml:space="preserve"> </w:t>
            </w:r>
            <w:r>
              <w:t>of</w:t>
            </w:r>
            <w:r>
              <w:rPr>
                <w:spacing w:val="-1"/>
              </w:rPr>
              <w:t xml:space="preserve"> </w:t>
            </w:r>
            <w:r>
              <w:t>Indiana Code</w:t>
            </w:r>
            <w:r>
              <w:rPr>
                <w:spacing w:val="1"/>
              </w:rPr>
              <w:t xml:space="preserve"> </w:t>
            </w:r>
            <w:r>
              <w:t>Enforcement</w:t>
            </w:r>
            <w:r>
              <w:rPr>
                <w:spacing w:val="-1"/>
              </w:rPr>
              <w:t xml:space="preserve"> </w:t>
            </w:r>
            <w:r>
              <w:rPr>
                <w:spacing w:val="-5"/>
              </w:rPr>
              <w:t>Law</w:t>
            </w:r>
            <w:r>
              <w:tab/>
            </w:r>
            <w:r>
              <w:rPr>
                <w:spacing w:val="-5"/>
              </w:rPr>
              <w:t>31</w:t>
            </w:r>
          </w:hyperlink>
        </w:p>
        <w:p w14:paraId="4329A8F8" w14:textId="77777777" w:rsidR="00BA67C9" w:rsidRDefault="00000000">
          <w:pPr>
            <w:pStyle w:val="TOC3"/>
            <w:numPr>
              <w:ilvl w:val="1"/>
              <w:numId w:val="54"/>
            </w:numPr>
            <w:tabs>
              <w:tab w:val="left" w:pos="2321"/>
              <w:tab w:val="left" w:leader="dot" w:pos="10516"/>
            </w:tabs>
            <w:spacing w:before="109"/>
          </w:pPr>
          <w:hyperlink w:anchor="_bookmark31" w:history="1">
            <w:r>
              <w:rPr>
                <w:w w:val="105"/>
              </w:rPr>
              <w:t>The</w:t>
            </w:r>
            <w:r>
              <w:rPr>
                <w:spacing w:val="-1"/>
                <w:w w:val="105"/>
              </w:rPr>
              <w:t xml:space="preserve"> </w:t>
            </w:r>
            <w:r>
              <w:rPr>
                <w:w w:val="105"/>
              </w:rPr>
              <w:t>Unsafe</w:t>
            </w:r>
            <w:r>
              <w:rPr>
                <w:spacing w:val="1"/>
                <w:w w:val="105"/>
              </w:rPr>
              <w:t xml:space="preserve"> </w:t>
            </w:r>
            <w:r>
              <w:rPr>
                <w:w w:val="105"/>
              </w:rPr>
              <w:t>Building</w:t>
            </w:r>
            <w:r>
              <w:rPr>
                <w:spacing w:val="-1"/>
                <w:w w:val="105"/>
              </w:rPr>
              <w:t xml:space="preserve"> </w:t>
            </w:r>
            <w:r>
              <w:rPr>
                <w:w w:val="105"/>
              </w:rPr>
              <w:t>Law and</w:t>
            </w:r>
            <w:r>
              <w:rPr>
                <w:spacing w:val="-1"/>
                <w:w w:val="105"/>
              </w:rPr>
              <w:t xml:space="preserve"> </w:t>
            </w:r>
            <w:r>
              <w:rPr>
                <w:w w:val="105"/>
              </w:rPr>
              <w:t>Local</w:t>
            </w:r>
            <w:r>
              <w:rPr>
                <w:spacing w:val="-1"/>
                <w:w w:val="105"/>
              </w:rPr>
              <w:t xml:space="preserve"> </w:t>
            </w:r>
            <w:r>
              <w:rPr>
                <w:w w:val="105"/>
              </w:rPr>
              <w:t>Code</w:t>
            </w:r>
            <w:r>
              <w:rPr>
                <w:spacing w:val="-1"/>
                <w:w w:val="105"/>
              </w:rPr>
              <w:t xml:space="preserve"> </w:t>
            </w:r>
            <w:r>
              <w:rPr>
                <w:w w:val="105"/>
              </w:rPr>
              <w:t>Enforcement</w:t>
            </w:r>
            <w:r>
              <w:rPr>
                <w:spacing w:val="1"/>
                <w:w w:val="105"/>
              </w:rPr>
              <w:t xml:space="preserve"> </w:t>
            </w:r>
            <w:r>
              <w:rPr>
                <w:spacing w:val="-2"/>
                <w:w w:val="105"/>
              </w:rPr>
              <w:t>Agencies</w:t>
            </w:r>
            <w:r>
              <w:tab/>
            </w:r>
            <w:r>
              <w:rPr>
                <w:spacing w:val="-5"/>
                <w:w w:val="105"/>
              </w:rPr>
              <w:t>32</w:t>
            </w:r>
          </w:hyperlink>
        </w:p>
        <w:p w14:paraId="3044062A" w14:textId="77777777" w:rsidR="00BA67C9" w:rsidRDefault="00000000">
          <w:pPr>
            <w:pStyle w:val="TOC3"/>
            <w:numPr>
              <w:ilvl w:val="1"/>
              <w:numId w:val="54"/>
            </w:numPr>
            <w:tabs>
              <w:tab w:val="left" w:pos="2539"/>
              <w:tab w:val="left" w:leader="dot" w:pos="10516"/>
            </w:tabs>
            <w:spacing w:line="249" w:lineRule="auto"/>
            <w:ind w:left="1879" w:right="1443" w:firstLine="0"/>
          </w:pPr>
          <w:hyperlink w:anchor="_bookmark33" w:history="1">
            <w:r>
              <w:rPr>
                <w:w w:val="110"/>
              </w:rPr>
              <w:t>Code</w:t>
            </w:r>
            <w:r>
              <w:rPr>
                <w:spacing w:val="-8"/>
                <w:w w:val="110"/>
              </w:rPr>
              <w:t xml:space="preserve"> </w:t>
            </w:r>
            <w:r>
              <w:rPr>
                <w:w w:val="110"/>
              </w:rPr>
              <w:t>Enforcement</w:t>
            </w:r>
            <w:r>
              <w:rPr>
                <w:spacing w:val="-6"/>
                <w:w w:val="110"/>
              </w:rPr>
              <w:t xml:space="preserve"> </w:t>
            </w:r>
            <w:r>
              <w:rPr>
                <w:w w:val="110"/>
              </w:rPr>
              <w:t>in</w:t>
            </w:r>
            <w:r>
              <w:rPr>
                <w:spacing w:val="-6"/>
                <w:w w:val="110"/>
              </w:rPr>
              <w:t xml:space="preserve"> </w:t>
            </w:r>
            <w:r>
              <w:rPr>
                <w:w w:val="110"/>
              </w:rPr>
              <w:t>Indianapolis:</w:t>
            </w:r>
            <w:r>
              <w:rPr>
                <w:spacing w:val="-8"/>
                <w:w w:val="110"/>
              </w:rPr>
              <w:t xml:space="preserve"> </w:t>
            </w:r>
            <w:r>
              <w:rPr>
                <w:w w:val="110"/>
              </w:rPr>
              <w:t>the</w:t>
            </w:r>
            <w:r>
              <w:rPr>
                <w:spacing w:val="-6"/>
                <w:w w:val="110"/>
              </w:rPr>
              <w:t xml:space="preserve"> </w:t>
            </w:r>
            <w:r>
              <w:rPr>
                <w:w w:val="110"/>
              </w:rPr>
              <w:t>Health</w:t>
            </w:r>
            <w:r>
              <w:rPr>
                <w:spacing w:val="-8"/>
                <w:w w:val="110"/>
              </w:rPr>
              <w:t xml:space="preserve"> </w:t>
            </w:r>
            <w:r>
              <w:rPr>
                <w:w w:val="110"/>
              </w:rPr>
              <w:t>and</w:t>
            </w:r>
            <w:r>
              <w:rPr>
                <w:spacing w:val="-6"/>
                <w:w w:val="110"/>
              </w:rPr>
              <w:t xml:space="preserve"> </w:t>
            </w:r>
            <w:r>
              <w:rPr>
                <w:w w:val="110"/>
              </w:rPr>
              <w:t>Hospital</w:t>
            </w:r>
            <w:r>
              <w:rPr>
                <w:spacing w:val="-6"/>
                <w:w w:val="110"/>
              </w:rPr>
              <w:t xml:space="preserve"> </w:t>
            </w:r>
            <w:r>
              <w:rPr>
                <w:w w:val="110"/>
              </w:rPr>
              <w:t>Corporation</w:t>
            </w:r>
            <w:r>
              <w:rPr>
                <w:spacing w:val="-8"/>
                <w:w w:val="110"/>
              </w:rPr>
              <w:t xml:space="preserve"> </w:t>
            </w:r>
            <w:r>
              <w:rPr>
                <w:w w:val="110"/>
              </w:rPr>
              <w:t>and</w:t>
            </w:r>
          </w:hyperlink>
          <w:r>
            <w:rPr>
              <w:w w:val="110"/>
            </w:rPr>
            <w:t xml:space="preserve"> </w:t>
          </w:r>
          <w:hyperlink w:anchor="_bookmark33" w:history="1">
            <w:r>
              <w:rPr>
                <w:w w:val="105"/>
              </w:rPr>
              <w:t>the</w:t>
            </w:r>
            <w:r>
              <w:rPr>
                <w:spacing w:val="10"/>
                <w:w w:val="105"/>
              </w:rPr>
              <w:t xml:space="preserve"> </w:t>
            </w:r>
            <w:r>
              <w:rPr>
                <w:w w:val="105"/>
              </w:rPr>
              <w:t>Department</w:t>
            </w:r>
            <w:r>
              <w:rPr>
                <w:spacing w:val="10"/>
                <w:w w:val="105"/>
              </w:rPr>
              <w:t xml:space="preserve"> </w:t>
            </w:r>
            <w:r>
              <w:rPr>
                <w:w w:val="105"/>
              </w:rPr>
              <w:t>of</w:t>
            </w:r>
            <w:r>
              <w:rPr>
                <w:spacing w:val="10"/>
                <w:w w:val="105"/>
              </w:rPr>
              <w:t xml:space="preserve"> </w:t>
            </w:r>
            <w:r>
              <w:rPr>
                <w:w w:val="105"/>
              </w:rPr>
              <w:t>Business</w:t>
            </w:r>
            <w:r>
              <w:rPr>
                <w:spacing w:val="10"/>
                <w:w w:val="105"/>
              </w:rPr>
              <w:t xml:space="preserve"> </w:t>
            </w:r>
            <w:r>
              <w:rPr>
                <w:w w:val="105"/>
              </w:rPr>
              <w:t>and</w:t>
            </w:r>
            <w:r>
              <w:rPr>
                <w:spacing w:val="11"/>
                <w:w w:val="105"/>
              </w:rPr>
              <w:t xml:space="preserve"> </w:t>
            </w:r>
            <w:r>
              <w:rPr>
                <w:w w:val="105"/>
              </w:rPr>
              <w:t>Neighborhood</w:t>
            </w:r>
            <w:r>
              <w:rPr>
                <w:spacing w:val="12"/>
                <w:w w:val="105"/>
              </w:rPr>
              <w:t xml:space="preserve"> </w:t>
            </w:r>
            <w:r>
              <w:rPr>
                <w:spacing w:val="-2"/>
                <w:w w:val="105"/>
              </w:rPr>
              <w:t>Services</w:t>
            </w:r>
            <w:r>
              <w:tab/>
            </w:r>
            <w:r>
              <w:rPr>
                <w:spacing w:val="-5"/>
                <w:w w:val="110"/>
              </w:rPr>
              <w:t>34</w:t>
            </w:r>
          </w:hyperlink>
        </w:p>
        <w:p w14:paraId="3CAD4B74" w14:textId="77777777" w:rsidR="00BA67C9" w:rsidRDefault="00000000">
          <w:pPr>
            <w:pStyle w:val="TOC3"/>
            <w:numPr>
              <w:ilvl w:val="1"/>
              <w:numId w:val="54"/>
            </w:numPr>
            <w:tabs>
              <w:tab w:val="left" w:pos="2321"/>
              <w:tab w:val="left" w:leader="dot" w:pos="10516"/>
            </w:tabs>
            <w:spacing w:before="103"/>
          </w:pPr>
          <w:hyperlink w:anchor="_bookmark35" w:history="1">
            <w:r>
              <w:rPr>
                <w:w w:val="105"/>
              </w:rPr>
              <w:t>Public</w:t>
            </w:r>
            <w:r>
              <w:rPr>
                <w:spacing w:val="16"/>
                <w:w w:val="105"/>
              </w:rPr>
              <w:t xml:space="preserve"> </w:t>
            </w:r>
            <w:r>
              <w:rPr>
                <w:w w:val="105"/>
              </w:rPr>
              <w:t>Litigation:</w:t>
            </w:r>
            <w:r>
              <w:rPr>
                <w:spacing w:val="19"/>
                <w:w w:val="105"/>
              </w:rPr>
              <w:t xml:space="preserve"> </w:t>
            </w:r>
            <w:r>
              <w:rPr>
                <w:w w:val="105"/>
              </w:rPr>
              <w:t>Nuisance</w:t>
            </w:r>
            <w:r>
              <w:rPr>
                <w:spacing w:val="17"/>
                <w:w w:val="105"/>
              </w:rPr>
              <w:t xml:space="preserve"> </w:t>
            </w:r>
            <w:r>
              <w:rPr>
                <w:w w:val="105"/>
              </w:rPr>
              <w:t>and</w:t>
            </w:r>
            <w:r>
              <w:rPr>
                <w:spacing w:val="19"/>
                <w:w w:val="105"/>
              </w:rPr>
              <w:t xml:space="preserve"> </w:t>
            </w:r>
            <w:r>
              <w:rPr>
                <w:w w:val="105"/>
              </w:rPr>
              <w:t>Consumer</w:t>
            </w:r>
            <w:r>
              <w:rPr>
                <w:spacing w:val="16"/>
                <w:w w:val="105"/>
              </w:rPr>
              <w:t xml:space="preserve"> </w:t>
            </w:r>
            <w:r>
              <w:rPr>
                <w:w w:val="105"/>
              </w:rPr>
              <w:t>Protection</w:t>
            </w:r>
            <w:r>
              <w:rPr>
                <w:spacing w:val="19"/>
                <w:w w:val="105"/>
              </w:rPr>
              <w:t xml:space="preserve"> </w:t>
            </w:r>
            <w:r>
              <w:rPr>
                <w:spacing w:val="-4"/>
                <w:w w:val="105"/>
              </w:rPr>
              <w:t>Suits</w:t>
            </w:r>
            <w:r>
              <w:tab/>
            </w:r>
            <w:r>
              <w:rPr>
                <w:spacing w:val="-5"/>
                <w:w w:val="110"/>
              </w:rPr>
              <w:t>35</w:t>
            </w:r>
          </w:hyperlink>
        </w:p>
        <w:p w14:paraId="5F3484F2" w14:textId="77777777" w:rsidR="00BA67C9" w:rsidRDefault="00000000">
          <w:pPr>
            <w:pStyle w:val="TOC2"/>
            <w:numPr>
              <w:ilvl w:val="0"/>
              <w:numId w:val="54"/>
            </w:numPr>
            <w:tabs>
              <w:tab w:val="left" w:pos="2321"/>
              <w:tab w:val="left" w:leader="dot" w:pos="10516"/>
            </w:tabs>
            <w:spacing w:before="111"/>
          </w:pPr>
          <w:hyperlink w:anchor="_bookmark36" w:history="1">
            <w:r>
              <w:t>Challenges</w:t>
            </w:r>
            <w:r>
              <w:rPr>
                <w:spacing w:val="-4"/>
              </w:rPr>
              <w:t xml:space="preserve"> </w:t>
            </w:r>
            <w:r>
              <w:t>of</w:t>
            </w:r>
            <w:r>
              <w:rPr>
                <w:spacing w:val="-3"/>
              </w:rPr>
              <w:t xml:space="preserve"> </w:t>
            </w:r>
            <w:r>
              <w:t>Code</w:t>
            </w:r>
            <w:r>
              <w:rPr>
                <w:spacing w:val="-1"/>
              </w:rPr>
              <w:t xml:space="preserve"> </w:t>
            </w:r>
            <w:r>
              <w:t>Enforcement</w:t>
            </w:r>
            <w:r>
              <w:rPr>
                <w:spacing w:val="-2"/>
              </w:rPr>
              <w:t xml:space="preserve"> </w:t>
            </w:r>
            <w:r>
              <w:t>Agencies</w:t>
            </w:r>
            <w:r>
              <w:rPr>
                <w:spacing w:val="-3"/>
              </w:rPr>
              <w:t xml:space="preserve"> </w:t>
            </w:r>
            <w:r>
              <w:t>in</w:t>
            </w:r>
            <w:r>
              <w:rPr>
                <w:spacing w:val="-5"/>
              </w:rPr>
              <w:t xml:space="preserve"> </w:t>
            </w:r>
            <w:r>
              <w:rPr>
                <w:spacing w:val="-2"/>
              </w:rPr>
              <w:t>Indiana</w:t>
            </w:r>
            <w:r>
              <w:tab/>
            </w:r>
            <w:r>
              <w:rPr>
                <w:spacing w:val="-5"/>
              </w:rPr>
              <w:t>38</w:t>
            </w:r>
          </w:hyperlink>
        </w:p>
        <w:p w14:paraId="7CDD0FA7" w14:textId="77777777" w:rsidR="00BA67C9" w:rsidRDefault="00000000">
          <w:pPr>
            <w:pStyle w:val="TOC3"/>
            <w:numPr>
              <w:ilvl w:val="1"/>
              <w:numId w:val="54"/>
            </w:numPr>
            <w:tabs>
              <w:tab w:val="left" w:pos="2321"/>
              <w:tab w:val="left" w:leader="dot" w:pos="10516"/>
            </w:tabs>
          </w:pPr>
          <w:hyperlink w:anchor="_bookmark37" w:history="1">
            <w:r>
              <w:rPr>
                <w:w w:val="105"/>
              </w:rPr>
              <w:t>System</w:t>
            </w:r>
            <w:r>
              <w:rPr>
                <w:spacing w:val="-6"/>
                <w:w w:val="105"/>
              </w:rPr>
              <w:t xml:space="preserve"> </w:t>
            </w:r>
            <w:r>
              <w:rPr>
                <w:w w:val="105"/>
              </w:rPr>
              <w:t>Overburden</w:t>
            </w:r>
            <w:r>
              <w:rPr>
                <w:spacing w:val="-4"/>
                <w:w w:val="105"/>
              </w:rPr>
              <w:t xml:space="preserve"> </w:t>
            </w:r>
            <w:r>
              <w:rPr>
                <w:w w:val="105"/>
              </w:rPr>
              <w:t>and</w:t>
            </w:r>
            <w:r>
              <w:rPr>
                <w:spacing w:val="-4"/>
                <w:w w:val="105"/>
              </w:rPr>
              <w:t xml:space="preserve"> </w:t>
            </w:r>
            <w:r>
              <w:rPr>
                <w:w w:val="105"/>
              </w:rPr>
              <w:t>Widespread</w:t>
            </w:r>
            <w:r>
              <w:rPr>
                <w:spacing w:val="-5"/>
                <w:w w:val="105"/>
              </w:rPr>
              <w:t xml:space="preserve"> </w:t>
            </w:r>
            <w:r>
              <w:rPr>
                <w:spacing w:val="-2"/>
                <w:w w:val="105"/>
              </w:rPr>
              <w:t>Noncompliance</w:t>
            </w:r>
            <w:r>
              <w:tab/>
            </w:r>
            <w:r>
              <w:rPr>
                <w:spacing w:val="-5"/>
                <w:w w:val="110"/>
              </w:rPr>
              <w:t>38</w:t>
            </w:r>
          </w:hyperlink>
        </w:p>
        <w:p w14:paraId="47AE6E68" w14:textId="77777777" w:rsidR="00BA67C9" w:rsidRDefault="00000000">
          <w:pPr>
            <w:pStyle w:val="TOC3"/>
            <w:numPr>
              <w:ilvl w:val="1"/>
              <w:numId w:val="54"/>
            </w:numPr>
            <w:tabs>
              <w:tab w:val="left" w:pos="2539"/>
              <w:tab w:val="left" w:leader="dot" w:pos="10516"/>
            </w:tabs>
            <w:ind w:left="2539" w:hanging="660"/>
          </w:pPr>
          <w:hyperlink w:anchor="_bookmark39" w:history="1">
            <w:r>
              <w:rPr>
                <w:w w:val="105"/>
              </w:rPr>
              <w:t>Restrictions</w:t>
            </w:r>
            <w:r>
              <w:rPr>
                <w:spacing w:val="12"/>
                <w:w w:val="105"/>
              </w:rPr>
              <w:t xml:space="preserve"> </w:t>
            </w:r>
            <w:r>
              <w:rPr>
                <w:w w:val="105"/>
              </w:rPr>
              <w:t>on</w:t>
            </w:r>
            <w:r>
              <w:rPr>
                <w:spacing w:val="13"/>
                <w:w w:val="105"/>
              </w:rPr>
              <w:t xml:space="preserve"> </w:t>
            </w:r>
            <w:r>
              <w:rPr>
                <w:w w:val="105"/>
              </w:rPr>
              <w:t>Tenant</w:t>
            </w:r>
            <w:r>
              <w:rPr>
                <w:spacing w:val="14"/>
                <w:w w:val="105"/>
              </w:rPr>
              <w:t xml:space="preserve"> </w:t>
            </w:r>
            <w:r>
              <w:rPr>
                <w:w w:val="105"/>
              </w:rPr>
              <w:t>Anti-Retaliation</w:t>
            </w:r>
            <w:r>
              <w:rPr>
                <w:spacing w:val="11"/>
                <w:w w:val="105"/>
              </w:rPr>
              <w:t xml:space="preserve"> </w:t>
            </w:r>
            <w:r>
              <w:rPr>
                <w:spacing w:val="-2"/>
                <w:w w:val="105"/>
              </w:rPr>
              <w:t>Measures</w:t>
            </w:r>
            <w:r>
              <w:tab/>
            </w:r>
            <w:r>
              <w:rPr>
                <w:spacing w:val="-7"/>
                <w:w w:val="110"/>
              </w:rPr>
              <w:t>39</w:t>
            </w:r>
          </w:hyperlink>
        </w:p>
        <w:p w14:paraId="09CE6579" w14:textId="77777777" w:rsidR="00BA67C9" w:rsidRDefault="00000000">
          <w:pPr>
            <w:pStyle w:val="TOC3"/>
            <w:numPr>
              <w:ilvl w:val="1"/>
              <w:numId w:val="54"/>
            </w:numPr>
            <w:tabs>
              <w:tab w:val="left" w:pos="2321"/>
              <w:tab w:val="left" w:leader="dot" w:pos="10516"/>
            </w:tabs>
            <w:spacing w:before="110"/>
          </w:pPr>
          <w:hyperlink w:anchor="_bookmark40" w:history="1">
            <w:r>
              <w:rPr>
                <w:spacing w:val="-2"/>
                <w:w w:val="110"/>
              </w:rPr>
              <w:t>Impact</w:t>
            </w:r>
            <w:r>
              <w:rPr>
                <w:spacing w:val="-6"/>
                <w:w w:val="110"/>
              </w:rPr>
              <w:t xml:space="preserve"> </w:t>
            </w:r>
            <w:r>
              <w:rPr>
                <w:spacing w:val="-2"/>
                <w:w w:val="110"/>
              </w:rPr>
              <w:t>of</w:t>
            </w:r>
            <w:r>
              <w:rPr>
                <w:spacing w:val="-6"/>
                <w:w w:val="110"/>
              </w:rPr>
              <w:t xml:space="preserve"> </w:t>
            </w:r>
            <w:r>
              <w:rPr>
                <w:spacing w:val="-2"/>
                <w:w w:val="110"/>
              </w:rPr>
              <w:t>Preemption</w:t>
            </w:r>
            <w:r>
              <w:rPr>
                <w:spacing w:val="-6"/>
                <w:w w:val="110"/>
              </w:rPr>
              <w:t xml:space="preserve"> </w:t>
            </w:r>
            <w:r>
              <w:rPr>
                <w:spacing w:val="-2"/>
                <w:w w:val="110"/>
              </w:rPr>
              <w:t>from</w:t>
            </w:r>
            <w:r>
              <w:rPr>
                <w:spacing w:val="-4"/>
                <w:w w:val="110"/>
              </w:rPr>
              <w:t xml:space="preserve"> </w:t>
            </w:r>
            <w:r>
              <w:rPr>
                <w:spacing w:val="-2"/>
                <w:w w:val="110"/>
              </w:rPr>
              <w:t>General</w:t>
            </w:r>
            <w:r>
              <w:rPr>
                <w:spacing w:val="-6"/>
                <w:w w:val="110"/>
              </w:rPr>
              <w:t xml:space="preserve"> </w:t>
            </w:r>
            <w:r>
              <w:rPr>
                <w:spacing w:val="-2"/>
                <w:w w:val="110"/>
              </w:rPr>
              <w:t>Assembly</w:t>
            </w:r>
            <w:r>
              <w:tab/>
            </w:r>
            <w:r>
              <w:rPr>
                <w:spacing w:val="-7"/>
                <w:w w:val="110"/>
              </w:rPr>
              <w:t>41</w:t>
            </w:r>
          </w:hyperlink>
        </w:p>
        <w:p w14:paraId="4E1796B1" w14:textId="77777777" w:rsidR="00BA67C9" w:rsidRDefault="00000000">
          <w:pPr>
            <w:pStyle w:val="TOC2"/>
            <w:tabs>
              <w:tab w:val="left" w:leader="dot" w:pos="10516"/>
            </w:tabs>
            <w:spacing w:after="20"/>
            <w:ind w:left="1661" w:firstLine="0"/>
          </w:pPr>
          <w:hyperlink w:anchor="_bookmark42" w:history="1">
            <w:r>
              <w:t>Recommendations</w:t>
            </w:r>
            <w:r>
              <w:rPr>
                <w:spacing w:val="11"/>
              </w:rPr>
              <w:t xml:space="preserve"> </w:t>
            </w:r>
            <w:r>
              <w:t>to</w:t>
            </w:r>
            <w:r>
              <w:rPr>
                <w:spacing w:val="11"/>
              </w:rPr>
              <w:t xml:space="preserve"> </w:t>
            </w:r>
            <w:r>
              <w:t>Bolster</w:t>
            </w:r>
            <w:r>
              <w:rPr>
                <w:spacing w:val="8"/>
              </w:rPr>
              <w:t xml:space="preserve"> </w:t>
            </w:r>
            <w:r>
              <w:t>Public</w:t>
            </w:r>
            <w:r>
              <w:rPr>
                <w:spacing w:val="14"/>
              </w:rPr>
              <w:t xml:space="preserve"> </w:t>
            </w:r>
            <w:r>
              <w:t>Enforcement</w:t>
            </w:r>
            <w:r>
              <w:rPr>
                <w:spacing w:val="11"/>
              </w:rPr>
              <w:t xml:space="preserve"> </w:t>
            </w:r>
            <w:r>
              <w:t>of</w:t>
            </w:r>
            <w:r>
              <w:rPr>
                <w:spacing w:val="13"/>
              </w:rPr>
              <w:t xml:space="preserve"> </w:t>
            </w:r>
            <w:r>
              <w:t>Habitable</w:t>
            </w:r>
            <w:r>
              <w:rPr>
                <w:spacing w:val="13"/>
              </w:rPr>
              <w:t xml:space="preserve"> </w:t>
            </w:r>
            <w:r>
              <w:t>Rental</w:t>
            </w:r>
            <w:r>
              <w:rPr>
                <w:spacing w:val="11"/>
              </w:rPr>
              <w:t xml:space="preserve"> </w:t>
            </w:r>
            <w:r>
              <w:rPr>
                <w:spacing w:val="-2"/>
              </w:rPr>
              <w:t>Housing</w:t>
            </w:r>
            <w:r>
              <w:tab/>
            </w:r>
            <w:r>
              <w:rPr>
                <w:spacing w:val="-5"/>
              </w:rPr>
              <w:t>43</w:t>
            </w:r>
          </w:hyperlink>
        </w:p>
        <w:p w14:paraId="79FCE5EE" w14:textId="77777777" w:rsidR="00BA67C9" w:rsidRDefault="00000000">
          <w:pPr>
            <w:pStyle w:val="TOC3"/>
            <w:numPr>
              <w:ilvl w:val="0"/>
              <w:numId w:val="55"/>
            </w:numPr>
            <w:tabs>
              <w:tab w:val="left" w:pos="2321"/>
              <w:tab w:val="left" w:leader="dot" w:pos="10516"/>
            </w:tabs>
            <w:spacing w:before="90" w:line="249" w:lineRule="auto"/>
            <w:ind w:left="1879" w:right="1443" w:firstLine="0"/>
          </w:pPr>
          <w:hyperlink w:anchor="_bookmark43" w:history="1">
            <w:r>
              <w:rPr>
                <w:w w:val="110"/>
              </w:rPr>
              <w:t>Remove</w:t>
            </w:r>
            <w:r>
              <w:rPr>
                <w:spacing w:val="-4"/>
                <w:w w:val="110"/>
              </w:rPr>
              <w:t xml:space="preserve"> </w:t>
            </w:r>
            <w:r>
              <w:rPr>
                <w:w w:val="110"/>
              </w:rPr>
              <w:t>Statutory</w:t>
            </w:r>
            <w:r>
              <w:rPr>
                <w:spacing w:val="-6"/>
                <w:w w:val="110"/>
              </w:rPr>
              <w:t xml:space="preserve"> </w:t>
            </w:r>
            <w:r>
              <w:rPr>
                <w:w w:val="110"/>
              </w:rPr>
              <w:t>Barriers</w:t>
            </w:r>
            <w:r>
              <w:rPr>
                <w:spacing w:val="-3"/>
                <w:w w:val="110"/>
              </w:rPr>
              <w:t xml:space="preserve"> </w:t>
            </w:r>
            <w:r>
              <w:rPr>
                <w:w w:val="110"/>
              </w:rPr>
              <w:t>to</w:t>
            </w:r>
            <w:r>
              <w:rPr>
                <w:spacing w:val="-5"/>
                <w:w w:val="110"/>
              </w:rPr>
              <w:t xml:space="preserve"> </w:t>
            </w:r>
            <w:r>
              <w:rPr>
                <w:w w:val="110"/>
              </w:rPr>
              <w:t>Municipal</w:t>
            </w:r>
            <w:r>
              <w:rPr>
                <w:spacing w:val="-3"/>
                <w:w w:val="110"/>
              </w:rPr>
              <w:t xml:space="preserve"> </w:t>
            </w:r>
            <w:r>
              <w:rPr>
                <w:w w:val="110"/>
              </w:rPr>
              <w:t>Code</w:t>
            </w:r>
            <w:r>
              <w:rPr>
                <w:spacing w:val="-5"/>
                <w:w w:val="110"/>
              </w:rPr>
              <w:t xml:space="preserve"> </w:t>
            </w:r>
            <w:r>
              <w:rPr>
                <w:w w:val="110"/>
              </w:rPr>
              <w:t>Enforcement,</w:t>
            </w:r>
            <w:r>
              <w:rPr>
                <w:spacing w:val="-5"/>
                <w:w w:val="110"/>
              </w:rPr>
              <w:t xml:space="preserve"> </w:t>
            </w:r>
            <w:r>
              <w:rPr>
                <w:w w:val="110"/>
              </w:rPr>
              <w:t>Particularly</w:t>
            </w:r>
          </w:hyperlink>
          <w:r>
            <w:rPr>
              <w:w w:val="110"/>
            </w:rPr>
            <w:t xml:space="preserve"> </w:t>
          </w:r>
          <w:hyperlink w:anchor="_bookmark43" w:history="1">
            <w:r>
              <w:rPr>
                <w:w w:val="110"/>
              </w:rPr>
              <w:t>Proactive Enforcement</w:t>
            </w:r>
            <w:r>
              <w:tab/>
            </w:r>
            <w:r>
              <w:rPr>
                <w:spacing w:val="-6"/>
                <w:w w:val="110"/>
              </w:rPr>
              <w:t>43</w:t>
            </w:r>
          </w:hyperlink>
        </w:p>
        <w:p w14:paraId="760DCF4C" w14:textId="77777777" w:rsidR="00BA67C9" w:rsidRDefault="00000000">
          <w:pPr>
            <w:pStyle w:val="TOC3"/>
            <w:numPr>
              <w:ilvl w:val="0"/>
              <w:numId w:val="55"/>
            </w:numPr>
            <w:tabs>
              <w:tab w:val="left" w:pos="2321"/>
              <w:tab w:val="left" w:leader="dot" w:pos="10516"/>
            </w:tabs>
            <w:spacing w:before="102"/>
          </w:pPr>
          <w:hyperlink w:anchor="_bookmark44" w:history="1">
            <w:r>
              <w:rPr>
                <w:w w:val="110"/>
              </w:rPr>
              <w:t>Prioritize</w:t>
            </w:r>
            <w:r>
              <w:rPr>
                <w:spacing w:val="-12"/>
                <w:w w:val="110"/>
              </w:rPr>
              <w:t xml:space="preserve"> </w:t>
            </w:r>
            <w:r>
              <w:rPr>
                <w:w w:val="110"/>
              </w:rPr>
              <w:t>the</w:t>
            </w:r>
            <w:r>
              <w:rPr>
                <w:spacing w:val="-12"/>
                <w:w w:val="110"/>
              </w:rPr>
              <w:t xml:space="preserve"> </w:t>
            </w:r>
            <w:r>
              <w:rPr>
                <w:w w:val="110"/>
              </w:rPr>
              <w:t>Expeditious</w:t>
            </w:r>
            <w:r>
              <w:rPr>
                <w:spacing w:val="-12"/>
                <w:w w:val="110"/>
              </w:rPr>
              <w:t xml:space="preserve"> </w:t>
            </w:r>
            <w:r>
              <w:rPr>
                <w:w w:val="110"/>
              </w:rPr>
              <w:t>Mitigation</w:t>
            </w:r>
            <w:r>
              <w:rPr>
                <w:spacing w:val="-10"/>
                <w:w w:val="110"/>
              </w:rPr>
              <w:t xml:space="preserve"> </w:t>
            </w:r>
            <w:r>
              <w:rPr>
                <w:w w:val="110"/>
              </w:rPr>
              <w:t>of</w:t>
            </w:r>
            <w:r>
              <w:rPr>
                <w:spacing w:val="-14"/>
                <w:w w:val="110"/>
              </w:rPr>
              <w:t xml:space="preserve"> </w:t>
            </w:r>
            <w:r>
              <w:rPr>
                <w:w w:val="110"/>
              </w:rPr>
              <w:t>Tenants’</w:t>
            </w:r>
            <w:r>
              <w:rPr>
                <w:spacing w:val="-10"/>
                <w:w w:val="110"/>
              </w:rPr>
              <w:t xml:space="preserve"> </w:t>
            </w:r>
            <w:r>
              <w:rPr>
                <w:w w:val="110"/>
              </w:rPr>
              <w:t>Habitability</w:t>
            </w:r>
            <w:r>
              <w:rPr>
                <w:spacing w:val="-12"/>
                <w:w w:val="110"/>
              </w:rPr>
              <w:t xml:space="preserve"> </w:t>
            </w:r>
            <w:r>
              <w:rPr>
                <w:spacing w:val="-2"/>
                <w:w w:val="110"/>
              </w:rPr>
              <w:t>Issues</w:t>
            </w:r>
            <w:r>
              <w:rPr>
                <w:rFonts w:ascii="Times New Roman" w:hAnsi="Times New Roman"/>
              </w:rPr>
              <w:tab/>
            </w:r>
            <w:r>
              <w:rPr>
                <w:spacing w:val="-5"/>
                <w:w w:val="110"/>
              </w:rPr>
              <w:t>43</w:t>
            </w:r>
          </w:hyperlink>
        </w:p>
        <w:p w14:paraId="0AD68FC6" w14:textId="77777777" w:rsidR="00BA67C9" w:rsidRDefault="00000000">
          <w:pPr>
            <w:pStyle w:val="TOC3"/>
            <w:numPr>
              <w:ilvl w:val="0"/>
              <w:numId w:val="55"/>
            </w:numPr>
            <w:tabs>
              <w:tab w:val="left" w:pos="2321"/>
              <w:tab w:val="left" w:leader="dot" w:pos="10516"/>
            </w:tabs>
          </w:pPr>
          <w:hyperlink w:anchor="_bookmark45" w:history="1">
            <w:r>
              <w:rPr>
                <w:w w:val="105"/>
              </w:rPr>
              <w:t>Clarify</w:t>
            </w:r>
            <w:r>
              <w:rPr>
                <w:spacing w:val="13"/>
                <w:w w:val="105"/>
              </w:rPr>
              <w:t xml:space="preserve"> </w:t>
            </w:r>
            <w:r>
              <w:rPr>
                <w:w w:val="105"/>
              </w:rPr>
              <w:t>Public</w:t>
            </w:r>
            <w:r>
              <w:rPr>
                <w:spacing w:val="14"/>
                <w:w w:val="105"/>
              </w:rPr>
              <w:t xml:space="preserve"> </w:t>
            </w:r>
            <w:r>
              <w:rPr>
                <w:w w:val="105"/>
              </w:rPr>
              <w:t>Nuisance</w:t>
            </w:r>
            <w:r>
              <w:rPr>
                <w:spacing w:val="11"/>
                <w:w w:val="105"/>
              </w:rPr>
              <w:t xml:space="preserve"> </w:t>
            </w:r>
            <w:r>
              <w:rPr>
                <w:w w:val="105"/>
              </w:rPr>
              <w:t>Law</w:t>
            </w:r>
            <w:r>
              <w:rPr>
                <w:spacing w:val="12"/>
                <w:w w:val="105"/>
              </w:rPr>
              <w:t xml:space="preserve"> </w:t>
            </w:r>
            <w:r>
              <w:rPr>
                <w:w w:val="105"/>
              </w:rPr>
              <w:t>to</w:t>
            </w:r>
            <w:r>
              <w:rPr>
                <w:spacing w:val="14"/>
                <w:w w:val="105"/>
              </w:rPr>
              <w:t xml:space="preserve"> </w:t>
            </w:r>
            <w:r>
              <w:rPr>
                <w:w w:val="105"/>
              </w:rPr>
              <w:t>Compliment</w:t>
            </w:r>
            <w:r>
              <w:rPr>
                <w:spacing w:val="11"/>
                <w:w w:val="105"/>
              </w:rPr>
              <w:t xml:space="preserve"> </w:t>
            </w:r>
            <w:r>
              <w:rPr>
                <w:w w:val="105"/>
              </w:rPr>
              <w:t>Traditional</w:t>
            </w:r>
            <w:r>
              <w:rPr>
                <w:spacing w:val="14"/>
                <w:w w:val="105"/>
              </w:rPr>
              <w:t xml:space="preserve"> </w:t>
            </w:r>
            <w:r>
              <w:rPr>
                <w:w w:val="105"/>
              </w:rPr>
              <w:t>Code</w:t>
            </w:r>
            <w:r>
              <w:rPr>
                <w:spacing w:val="11"/>
                <w:w w:val="105"/>
              </w:rPr>
              <w:t xml:space="preserve"> </w:t>
            </w:r>
            <w:r>
              <w:rPr>
                <w:spacing w:val="-2"/>
                <w:w w:val="105"/>
              </w:rPr>
              <w:t>Enforcement</w:t>
            </w:r>
            <w:r>
              <w:tab/>
            </w:r>
            <w:r>
              <w:rPr>
                <w:spacing w:val="-5"/>
                <w:w w:val="110"/>
              </w:rPr>
              <w:t>43</w:t>
            </w:r>
          </w:hyperlink>
        </w:p>
        <w:p w14:paraId="64564777" w14:textId="77777777" w:rsidR="00BA67C9" w:rsidRDefault="00000000">
          <w:pPr>
            <w:pStyle w:val="TOC3"/>
            <w:numPr>
              <w:ilvl w:val="0"/>
              <w:numId w:val="55"/>
            </w:numPr>
            <w:tabs>
              <w:tab w:val="left" w:pos="2321"/>
              <w:tab w:val="left" w:leader="dot" w:pos="10516"/>
            </w:tabs>
          </w:pPr>
          <w:hyperlink w:anchor="_bookmark46" w:history="1">
            <w:r>
              <w:rPr>
                <w:w w:val="105"/>
              </w:rPr>
              <w:t>Integrate</w:t>
            </w:r>
            <w:r>
              <w:rPr>
                <w:spacing w:val="11"/>
                <w:w w:val="105"/>
              </w:rPr>
              <w:t xml:space="preserve"> </w:t>
            </w:r>
            <w:r>
              <w:rPr>
                <w:w w:val="105"/>
              </w:rPr>
              <w:t>Public</w:t>
            </w:r>
            <w:r>
              <w:rPr>
                <w:spacing w:val="9"/>
                <w:w w:val="105"/>
              </w:rPr>
              <w:t xml:space="preserve"> </w:t>
            </w:r>
            <w:r>
              <w:rPr>
                <w:w w:val="105"/>
              </w:rPr>
              <w:t>Enforcement</w:t>
            </w:r>
            <w:r>
              <w:rPr>
                <w:spacing w:val="14"/>
                <w:w w:val="105"/>
              </w:rPr>
              <w:t xml:space="preserve"> </w:t>
            </w:r>
            <w:r>
              <w:rPr>
                <w:w w:val="105"/>
              </w:rPr>
              <w:t>and</w:t>
            </w:r>
            <w:r>
              <w:rPr>
                <w:spacing w:val="14"/>
                <w:w w:val="105"/>
              </w:rPr>
              <w:t xml:space="preserve"> </w:t>
            </w:r>
            <w:r>
              <w:rPr>
                <w:w w:val="105"/>
              </w:rPr>
              <w:t>Tenant</w:t>
            </w:r>
            <w:r>
              <w:rPr>
                <w:spacing w:val="11"/>
                <w:w w:val="105"/>
              </w:rPr>
              <w:t xml:space="preserve"> </w:t>
            </w:r>
            <w:r>
              <w:rPr>
                <w:w w:val="105"/>
              </w:rPr>
              <w:t>Enforcement</w:t>
            </w:r>
            <w:r>
              <w:rPr>
                <w:spacing w:val="12"/>
                <w:w w:val="105"/>
              </w:rPr>
              <w:t xml:space="preserve"> </w:t>
            </w:r>
            <w:r>
              <w:rPr>
                <w:spacing w:val="-2"/>
                <w:w w:val="105"/>
              </w:rPr>
              <w:t>Mechanisms</w:t>
            </w:r>
            <w:r>
              <w:tab/>
            </w:r>
            <w:r>
              <w:rPr>
                <w:spacing w:val="-5"/>
                <w:w w:val="110"/>
              </w:rPr>
              <w:t>44</w:t>
            </w:r>
          </w:hyperlink>
        </w:p>
        <w:p w14:paraId="5D008455" w14:textId="77777777" w:rsidR="00BA67C9" w:rsidRDefault="00000000">
          <w:pPr>
            <w:pStyle w:val="TOC1"/>
            <w:tabs>
              <w:tab w:val="left" w:leader="dot" w:pos="10516"/>
            </w:tabs>
            <w:spacing w:before="109"/>
          </w:pPr>
          <w:hyperlink w:anchor="_bookmark47" w:history="1">
            <w:r>
              <w:t>Epilogue:</w:t>
            </w:r>
            <w:r>
              <w:rPr>
                <w:spacing w:val="8"/>
              </w:rPr>
              <w:t xml:space="preserve"> </w:t>
            </w:r>
            <w:r>
              <w:t>How</w:t>
            </w:r>
            <w:r>
              <w:rPr>
                <w:spacing w:val="7"/>
              </w:rPr>
              <w:t xml:space="preserve"> </w:t>
            </w:r>
            <w:r>
              <w:t>Lakeside</w:t>
            </w:r>
            <w:r>
              <w:rPr>
                <w:spacing w:val="9"/>
              </w:rPr>
              <w:t xml:space="preserve"> </w:t>
            </w:r>
            <w:r>
              <w:t>Pointe</w:t>
            </w:r>
            <w:r>
              <w:rPr>
                <w:spacing w:val="7"/>
              </w:rPr>
              <w:t xml:space="preserve"> </w:t>
            </w:r>
            <w:r>
              <w:rPr>
                <w:spacing w:val="-2"/>
              </w:rPr>
              <w:t>Happened</w:t>
            </w:r>
            <w:r>
              <w:tab/>
            </w:r>
            <w:r>
              <w:rPr>
                <w:spacing w:val="-5"/>
              </w:rPr>
              <w:t>45</w:t>
            </w:r>
          </w:hyperlink>
        </w:p>
        <w:p w14:paraId="77E1A47D" w14:textId="77777777" w:rsidR="00BA67C9" w:rsidRDefault="00000000">
          <w:pPr>
            <w:pStyle w:val="TOC1"/>
            <w:tabs>
              <w:tab w:val="left" w:leader="dot" w:pos="10516"/>
            </w:tabs>
          </w:pPr>
          <w:hyperlink w:anchor="_bookmark48" w:history="1">
            <w:r>
              <w:t>Appendix:</w:t>
            </w:r>
            <w:r>
              <w:rPr>
                <w:spacing w:val="8"/>
              </w:rPr>
              <w:t xml:space="preserve"> </w:t>
            </w:r>
            <w:r>
              <w:t>Additional</w:t>
            </w:r>
            <w:r>
              <w:rPr>
                <w:spacing w:val="7"/>
              </w:rPr>
              <w:t xml:space="preserve"> </w:t>
            </w:r>
            <w:r>
              <w:rPr>
                <w:spacing w:val="-2"/>
              </w:rPr>
              <w:t>Figures</w:t>
            </w:r>
            <w:r>
              <w:tab/>
            </w:r>
            <w:r>
              <w:rPr>
                <w:spacing w:val="-5"/>
              </w:rPr>
              <w:t>46</w:t>
            </w:r>
          </w:hyperlink>
        </w:p>
        <w:p w14:paraId="26705A08" w14:textId="77777777" w:rsidR="00BA67C9" w:rsidRDefault="00000000">
          <w:pPr>
            <w:pStyle w:val="TOC2"/>
            <w:tabs>
              <w:tab w:val="left" w:leader="dot" w:pos="10516"/>
            </w:tabs>
            <w:ind w:left="1661" w:firstLine="0"/>
          </w:pPr>
          <w:hyperlink w:anchor="_bookmark49" w:history="1">
            <w:r>
              <w:rPr>
                <w:spacing w:val="-2"/>
                <w:w w:val="105"/>
              </w:rPr>
              <w:t>Repair</w:t>
            </w:r>
            <w:r>
              <w:rPr>
                <w:spacing w:val="-8"/>
                <w:w w:val="105"/>
              </w:rPr>
              <w:t xml:space="preserve"> </w:t>
            </w:r>
            <w:r>
              <w:rPr>
                <w:spacing w:val="-2"/>
                <w:w w:val="105"/>
              </w:rPr>
              <w:t>and</w:t>
            </w:r>
            <w:r>
              <w:rPr>
                <w:spacing w:val="-8"/>
                <w:w w:val="105"/>
              </w:rPr>
              <w:t xml:space="preserve"> </w:t>
            </w:r>
            <w:r>
              <w:rPr>
                <w:spacing w:val="-2"/>
                <w:w w:val="105"/>
              </w:rPr>
              <w:t>Deduct:</w:t>
            </w:r>
            <w:r>
              <w:rPr>
                <w:spacing w:val="-7"/>
                <w:w w:val="105"/>
              </w:rPr>
              <w:t xml:space="preserve"> </w:t>
            </w:r>
            <w:r>
              <w:rPr>
                <w:spacing w:val="-2"/>
                <w:w w:val="105"/>
              </w:rPr>
              <w:t>State</w:t>
            </w:r>
            <w:r>
              <w:rPr>
                <w:spacing w:val="-8"/>
                <w:w w:val="105"/>
              </w:rPr>
              <w:t xml:space="preserve"> </w:t>
            </w:r>
            <w:r>
              <w:rPr>
                <w:spacing w:val="-2"/>
                <w:w w:val="105"/>
              </w:rPr>
              <w:t>to</w:t>
            </w:r>
            <w:r>
              <w:rPr>
                <w:spacing w:val="-8"/>
                <w:w w:val="105"/>
              </w:rPr>
              <w:t xml:space="preserve"> </w:t>
            </w:r>
            <w:r>
              <w:rPr>
                <w:spacing w:val="-4"/>
                <w:w w:val="105"/>
              </w:rPr>
              <w:t>State</w:t>
            </w:r>
            <w:r>
              <w:tab/>
            </w:r>
            <w:r>
              <w:rPr>
                <w:spacing w:val="-5"/>
                <w:w w:val="105"/>
              </w:rPr>
              <w:t>46</w:t>
            </w:r>
          </w:hyperlink>
        </w:p>
        <w:p w14:paraId="3F3A99BB" w14:textId="77777777" w:rsidR="00BA67C9" w:rsidRDefault="00000000">
          <w:pPr>
            <w:pStyle w:val="TOC2"/>
            <w:tabs>
              <w:tab w:val="left" w:leader="dot" w:pos="10516"/>
            </w:tabs>
            <w:ind w:left="1661" w:firstLine="0"/>
          </w:pPr>
          <w:hyperlink w:anchor="_bookmark50" w:history="1">
            <w:r>
              <w:t>Rent</w:t>
            </w:r>
            <w:r>
              <w:rPr>
                <w:spacing w:val="5"/>
              </w:rPr>
              <w:t xml:space="preserve"> </w:t>
            </w:r>
            <w:r>
              <w:t>Withholding</w:t>
            </w:r>
            <w:r>
              <w:rPr>
                <w:spacing w:val="7"/>
              </w:rPr>
              <w:t xml:space="preserve"> </w:t>
            </w:r>
            <w:r>
              <w:t>Remedies</w:t>
            </w:r>
            <w:r>
              <w:rPr>
                <w:spacing w:val="5"/>
              </w:rPr>
              <w:t xml:space="preserve"> </w:t>
            </w:r>
            <w:r>
              <w:t>by</w:t>
            </w:r>
            <w:r>
              <w:rPr>
                <w:spacing w:val="4"/>
              </w:rPr>
              <w:t xml:space="preserve"> </w:t>
            </w:r>
            <w:r>
              <w:rPr>
                <w:spacing w:val="-4"/>
              </w:rPr>
              <w:t>State</w:t>
            </w:r>
            <w:r>
              <w:tab/>
            </w:r>
            <w:r>
              <w:rPr>
                <w:spacing w:val="-5"/>
              </w:rPr>
              <w:t>62</w:t>
            </w:r>
          </w:hyperlink>
        </w:p>
      </w:sdtContent>
    </w:sdt>
    <w:p w14:paraId="462876F2" w14:textId="77777777" w:rsidR="00BA67C9" w:rsidRDefault="00BA67C9">
      <w:pPr>
        <w:sectPr w:rsidR="00BA67C9">
          <w:type w:val="continuous"/>
          <w:pgSz w:w="12240" w:h="15840"/>
          <w:pgMar w:top="1360" w:right="0" w:bottom="1949" w:left="0" w:header="720" w:footer="720" w:gutter="0"/>
          <w:cols w:space="720"/>
        </w:sectPr>
      </w:pPr>
    </w:p>
    <w:p w14:paraId="1967FDDB" w14:textId="77777777" w:rsidR="00BA67C9" w:rsidRDefault="00000000">
      <w:pPr>
        <w:pStyle w:val="Heading1"/>
        <w:spacing w:before="102"/>
      </w:pPr>
      <w:r>
        <w:rPr>
          <w:noProof/>
        </w:rPr>
        <w:lastRenderedPageBreak/>
        <mc:AlternateContent>
          <mc:Choice Requires="wps">
            <w:drawing>
              <wp:anchor distT="0" distB="0" distL="0" distR="0" simplePos="0" relativeHeight="15730176" behindDoc="0" locked="0" layoutInCell="1" allowOverlap="1" wp14:anchorId="10EB8ADA" wp14:editId="373A979A">
                <wp:simplePos x="0" y="0"/>
                <wp:positionH relativeFrom="page">
                  <wp:posOffset>896416</wp:posOffset>
                </wp:positionH>
                <wp:positionV relativeFrom="paragraph">
                  <wp:posOffset>26769</wp:posOffset>
                </wp:positionV>
                <wp:extent cx="5981065" cy="184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63A55" id="Graphic 3" o:spid="_x0000_s1026" style="position:absolute;margin-left:70.6pt;margin-top:2.1pt;width:470.95pt;height:1.45pt;z-index:1573017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LtaL5uEAAAANAQAADwAAAAAAAAAAAAAAAAB6BAAAZHJzL2Rvd25y&#13;&#10;ZXYueG1sUEsFBgAAAAAEAAQA8wAAAIgFAAAAAA==&#13;&#10;" path="m5981065,l,,,18288r5981065,l5981065,xe" fillcolor="black" stroked="f">
                <v:path arrowok="t"/>
                <w10:wrap anchorx="page"/>
              </v:shape>
            </w:pict>
          </mc:Fallback>
        </mc:AlternateContent>
      </w:r>
      <w:r>
        <w:rPr>
          <w:noProof/>
        </w:rPr>
        <mc:AlternateContent>
          <mc:Choice Requires="wps">
            <w:drawing>
              <wp:anchor distT="0" distB="0" distL="0" distR="0" simplePos="0" relativeHeight="15730688" behindDoc="0" locked="0" layoutInCell="1" allowOverlap="1" wp14:anchorId="5DD6B095" wp14:editId="10412278">
                <wp:simplePos x="0" y="0"/>
                <wp:positionH relativeFrom="page">
                  <wp:posOffset>896416</wp:posOffset>
                </wp:positionH>
                <wp:positionV relativeFrom="paragraph">
                  <wp:posOffset>313281</wp:posOffset>
                </wp:positionV>
                <wp:extent cx="5981065" cy="1841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FACE3" id="Graphic 4" o:spid="_x0000_s1026" style="position:absolute;margin-left:70.6pt;margin-top:24.65pt;width:470.95pt;height:1.45pt;z-index:1573068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" path="m5981065,l,,,18288r5981065,l5981065,xe" fillcolor="black" stroked="f">
                <v:path arrowok="t"/>
                <w10:wrap anchorx="page"/>
              </v:shape>
            </w:pict>
          </mc:Fallback>
        </mc:AlternateContent>
      </w:r>
      <w:r>
        <w:rPr>
          <w:color w:val="2E5395"/>
          <w:w w:val="105"/>
        </w:rPr>
        <w:t>About</w:t>
      </w:r>
      <w:r>
        <w:rPr>
          <w:color w:val="2E5395"/>
          <w:spacing w:val="12"/>
          <w:w w:val="105"/>
        </w:rPr>
        <w:t xml:space="preserve"> </w:t>
      </w:r>
      <w:r>
        <w:rPr>
          <w:color w:val="2E5395"/>
          <w:w w:val="105"/>
        </w:rPr>
        <w:t>the</w:t>
      </w:r>
      <w:r>
        <w:rPr>
          <w:color w:val="2E5395"/>
          <w:spacing w:val="11"/>
          <w:w w:val="105"/>
        </w:rPr>
        <w:t xml:space="preserve"> </w:t>
      </w:r>
      <w:r>
        <w:rPr>
          <w:color w:val="2E5395"/>
          <w:w w:val="105"/>
        </w:rPr>
        <w:t>Health</w:t>
      </w:r>
      <w:r>
        <w:rPr>
          <w:color w:val="2E5395"/>
          <w:spacing w:val="10"/>
          <w:w w:val="105"/>
        </w:rPr>
        <w:t xml:space="preserve"> </w:t>
      </w:r>
      <w:r>
        <w:rPr>
          <w:color w:val="2E5395"/>
          <w:w w:val="105"/>
        </w:rPr>
        <w:t>and</w:t>
      </w:r>
      <w:r>
        <w:rPr>
          <w:color w:val="2E5395"/>
          <w:spacing w:val="12"/>
          <w:w w:val="105"/>
        </w:rPr>
        <w:t xml:space="preserve"> </w:t>
      </w:r>
      <w:r>
        <w:rPr>
          <w:color w:val="2E5395"/>
          <w:w w:val="105"/>
        </w:rPr>
        <w:t>Human</w:t>
      </w:r>
      <w:r>
        <w:rPr>
          <w:color w:val="2E5395"/>
          <w:spacing w:val="11"/>
          <w:w w:val="105"/>
        </w:rPr>
        <w:t xml:space="preserve"> </w:t>
      </w:r>
      <w:r>
        <w:rPr>
          <w:color w:val="2E5395"/>
          <w:w w:val="105"/>
        </w:rPr>
        <w:t>Rights</w:t>
      </w:r>
      <w:r>
        <w:rPr>
          <w:color w:val="2E5395"/>
          <w:spacing w:val="12"/>
          <w:w w:val="105"/>
        </w:rPr>
        <w:t xml:space="preserve"> </w:t>
      </w:r>
      <w:r>
        <w:rPr>
          <w:color w:val="2E5395"/>
          <w:spacing w:val="-2"/>
          <w:w w:val="105"/>
        </w:rPr>
        <w:t>Clinic</w:t>
      </w:r>
    </w:p>
    <w:p w14:paraId="4582692A" w14:textId="77777777" w:rsidR="00BA67C9" w:rsidRDefault="00000000">
      <w:pPr>
        <w:pStyle w:val="BodyText"/>
        <w:spacing w:before="489" w:line="376" w:lineRule="auto"/>
        <w:ind w:left="1440" w:right="1571" w:firstLine="719"/>
      </w:pPr>
      <w:r>
        <w:rPr>
          <w:w w:val="110"/>
        </w:rPr>
        <w:t>The</w:t>
      </w:r>
      <w:r>
        <w:rPr>
          <w:spacing w:val="-10"/>
          <w:w w:val="110"/>
        </w:rPr>
        <w:t xml:space="preserve"> </w:t>
      </w:r>
      <w:r>
        <w:rPr>
          <w:w w:val="110"/>
        </w:rPr>
        <w:t>Health</w:t>
      </w:r>
      <w:r>
        <w:rPr>
          <w:spacing w:val="-10"/>
          <w:w w:val="110"/>
        </w:rPr>
        <w:t xml:space="preserve"> </w:t>
      </w:r>
      <w:r>
        <w:rPr>
          <w:w w:val="110"/>
        </w:rPr>
        <w:t>and</w:t>
      </w:r>
      <w:r>
        <w:rPr>
          <w:spacing w:val="-8"/>
          <w:w w:val="110"/>
        </w:rPr>
        <w:t xml:space="preserve"> </w:t>
      </w:r>
      <w:r>
        <w:rPr>
          <w:w w:val="110"/>
        </w:rPr>
        <w:t>Human</w:t>
      </w:r>
      <w:r>
        <w:rPr>
          <w:spacing w:val="-10"/>
          <w:w w:val="110"/>
        </w:rPr>
        <w:t xml:space="preserve"> </w:t>
      </w:r>
      <w:r>
        <w:rPr>
          <w:w w:val="110"/>
        </w:rPr>
        <w:t>Rights</w:t>
      </w:r>
      <w:r>
        <w:rPr>
          <w:spacing w:val="-10"/>
          <w:w w:val="110"/>
        </w:rPr>
        <w:t xml:space="preserve"> </w:t>
      </w:r>
      <w:r>
        <w:rPr>
          <w:w w:val="110"/>
        </w:rPr>
        <w:t>clinic</w:t>
      </w:r>
      <w:r>
        <w:rPr>
          <w:spacing w:val="-5"/>
          <w:w w:val="110"/>
        </w:rPr>
        <w:t xml:space="preserve"> </w:t>
      </w:r>
      <w:r>
        <w:rPr>
          <w:w w:val="110"/>
        </w:rPr>
        <w:t>engages</w:t>
      </w:r>
      <w:r>
        <w:rPr>
          <w:spacing w:val="-7"/>
          <w:w w:val="110"/>
        </w:rPr>
        <w:t xml:space="preserve"> </w:t>
      </w:r>
      <w:r>
        <w:rPr>
          <w:w w:val="110"/>
        </w:rPr>
        <w:t>in</w:t>
      </w:r>
      <w:r>
        <w:rPr>
          <w:spacing w:val="-8"/>
          <w:w w:val="110"/>
        </w:rPr>
        <w:t xml:space="preserve"> </w:t>
      </w:r>
      <w:r>
        <w:rPr>
          <w:w w:val="110"/>
        </w:rPr>
        <w:t>human</w:t>
      </w:r>
      <w:r>
        <w:rPr>
          <w:spacing w:val="-8"/>
          <w:w w:val="110"/>
        </w:rPr>
        <w:t xml:space="preserve"> </w:t>
      </w:r>
      <w:r>
        <w:rPr>
          <w:w w:val="110"/>
        </w:rPr>
        <w:t>rights</w:t>
      </w:r>
      <w:r>
        <w:rPr>
          <w:spacing w:val="-10"/>
          <w:w w:val="110"/>
        </w:rPr>
        <w:t xml:space="preserve"> </w:t>
      </w:r>
      <w:r>
        <w:rPr>
          <w:w w:val="110"/>
        </w:rPr>
        <w:t>advocacy</w:t>
      </w:r>
      <w:r>
        <w:rPr>
          <w:spacing w:val="-8"/>
          <w:w w:val="110"/>
        </w:rPr>
        <w:t xml:space="preserve"> </w:t>
      </w:r>
      <w:r>
        <w:rPr>
          <w:w w:val="110"/>
        </w:rPr>
        <w:t>in</w:t>
      </w:r>
      <w:r>
        <w:rPr>
          <w:spacing w:val="-10"/>
          <w:w w:val="110"/>
        </w:rPr>
        <w:t xml:space="preserve"> </w:t>
      </w:r>
      <w:r>
        <w:rPr>
          <w:w w:val="110"/>
        </w:rPr>
        <w:t>the Indianapolis</w:t>
      </w:r>
      <w:r>
        <w:rPr>
          <w:spacing w:val="-6"/>
          <w:w w:val="110"/>
        </w:rPr>
        <w:t xml:space="preserve"> </w:t>
      </w:r>
      <w:r>
        <w:rPr>
          <w:w w:val="110"/>
        </w:rPr>
        <w:t>community.</w:t>
      </w:r>
      <w:r>
        <w:rPr>
          <w:spacing w:val="-3"/>
          <w:w w:val="110"/>
        </w:rPr>
        <w:t xml:space="preserve"> </w:t>
      </w:r>
      <w:r>
        <w:rPr>
          <w:w w:val="110"/>
        </w:rPr>
        <w:t>Students</w:t>
      </w:r>
      <w:r>
        <w:rPr>
          <w:spacing w:val="-6"/>
          <w:w w:val="110"/>
        </w:rPr>
        <w:t xml:space="preserve"> </w:t>
      </w:r>
      <w:r>
        <w:rPr>
          <w:w w:val="110"/>
        </w:rPr>
        <w:t>in</w:t>
      </w:r>
      <w:r>
        <w:rPr>
          <w:spacing w:val="-6"/>
          <w:w w:val="110"/>
        </w:rPr>
        <w:t xml:space="preserve"> </w:t>
      </w:r>
      <w:r>
        <w:rPr>
          <w:w w:val="110"/>
        </w:rPr>
        <w:t>the</w:t>
      </w:r>
      <w:r>
        <w:rPr>
          <w:spacing w:val="-4"/>
          <w:w w:val="110"/>
        </w:rPr>
        <w:t xml:space="preserve"> </w:t>
      </w:r>
      <w:r>
        <w:rPr>
          <w:w w:val="110"/>
        </w:rPr>
        <w:t>Health</w:t>
      </w:r>
      <w:r>
        <w:rPr>
          <w:spacing w:val="-6"/>
          <w:w w:val="110"/>
        </w:rPr>
        <w:t xml:space="preserve"> </w:t>
      </w:r>
      <w:r>
        <w:rPr>
          <w:w w:val="110"/>
        </w:rPr>
        <w:t>and</w:t>
      </w:r>
      <w:r>
        <w:rPr>
          <w:spacing w:val="-4"/>
          <w:w w:val="110"/>
        </w:rPr>
        <w:t xml:space="preserve"> </w:t>
      </w:r>
      <w:r>
        <w:rPr>
          <w:w w:val="110"/>
        </w:rPr>
        <w:t>Human</w:t>
      </w:r>
      <w:r>
        <w:rPr>
          <w:spacing w:val="-4"/>
          <w:w w:val="110"/>
        </w:rPr>
        <w:t xml:space="preserve"> </w:t>
      </w:r>
      <w:r>
        <w:rPr>
          <w:w w:val="110"/>
        </w:rPr>
        <w:t>Rights</w:t>
      </w:r>
      <w:r>
        <w:rPr>
          <w:spacing w:val="-7"/>
          <w:w w:val="110"/>
        </w:rPr>
        <w:t xml:space="preserve"> </w:t>
      </w:r>
      <w:r>
        <w:rPr>
          <w:w w:val="110"/>
        </w:rPr>
        <w:t>Clinic</w:t>
      </w:r>
      <w:r>
        <w:rPr>
          <w:spacing w:val="-2"/>
          <w:w w:val="110"/>
        </w:rPr>
        <w:t xml:space="preserve"> </w:t>
      </w:r>
      <w:r>
        <w:rPr>
          <w:w w:val="110"/>
        </w:rPr>
        <w:t>participate</w:t>
      </w:r>
      <w:r>
        <w:rPr>
          <w:spacing w:val="-5"/>
          <w:w w:val="110"/>
        </w:rPr>
        <w:t xml:space="preserve"> </w:t>
      </w:r>
      <w:r>
        <w:rPr>
          <w:w w:val="110"/>
        </w:rPr>
        <w:t>in advocacy</w:t>
      </w:r>
      <w:r>
        <w:rPr>
          <w:spacing w:val="-17"/>
          <w:w w:val="110"/>
        </w:rPr>
        <w:t xml:space="preserve"> </w:t>
      </w:r>
      <w:r>
        <w:rPr>
          <w:w w:val="110"/>
        </w:rPr>
        <w:t>and</w:t>
      </w:r>
      <w:r>
        <w:rPr>
          <w:spacing w:val="-14"/>
          <w:w w:val="110"/>
        </w:rPr>
        <w:t xml:space="preserve"> </w:t>
      </w:r>
      <w:r>
        <w:rPr>
          <w:w w:val="110"/>
        </w:rPr>
        <w:t>litigation</w:t>
      </w:r>
      <w:r>
        <w:rPr>
          <w:spacing w:val="-16"/>
          <w:w w:val="110"/>
        </w:rPr>
        <w:t xml:space="preserve"> </w:t>
      </w:r>
      <w:r>
        <w:rPr>
          <w:w w:val="110"/>
        </w:rPr>
        <w:t>concerning</w:t>
      </w:r>
      <w:r>
        <w:rPr>
          <w:spacing w:val="-17"/>
          <w:w w:val="110"/>
        </w:rPr>
        <w:t xml:space="preserve"> </w:t>
      </w:r>
      <w:r>
        <w:rPr>
          <w:w w:val="110"/>
        </w:rPr>
        <w:t>the</w:t>
      </w:r>
      <w:r>
        <w:rPr>
          <w:spacing w:val="-15"/>
          <w:w w:val="110"/>
        </w:rPr>
        <w:t xml:space="preserve"> </w:t>
      </w:r>
      <w:r>
        <w:rPr>
          <w:w w:val="110"/>
        </w:rPr>
        <w:t>key</w:t>
      </w:r>
      <w:r>
        <w:rPr>
          <w:spacing w:val="-15"/>
          <w:w w:val="110"/>
        </w:rPr>
        <w:t xml:space="preserve"> </w:t>
      </w:r>
      <w:r>
        <w:rPr>
          <w:w w:val="110"/>
        </w:rPr>
        <w:t>social</w:t>
      </w:r>
      <w:r>
        <w:rPr>
          <w:spacing w:val="-17"/>
          <w:w w:val="110"/>
        </w:rPr>
        <w:t xml:space="preserve"> </w:t>
      </w:r>
      <w:r>
        <w:rPr>
          <w:w w:val="110"/>
        </w:rPr>
        <w:t>determinant</w:t>
      </w:r>
      <w:r>
        <w:rPr>
          <w:spacing w:val="-17"/>
          <w:w w:val="110"/>
        </w:rPr>
        <w:t xml:space="preserve"> </w:t>
      </w:r>
      <w:r>
        <w:rPr>
          <w:w w:val="110"/>
        </w:rPr>
        <w:t>of</w:t>
      </w:r>
      <w:r>
        <w:rPr>
          <w:spacing w:val="-17"/>
          <w:w w:val="110"/>
        </w:rPr>
        <w:t xml:space="preserve"> </w:t>
      </w:r>
      <w:r>
        <w:rPr>
          <w:w w:val="110"/>
        </w:rPr>
        <w:t>health</w:t>
      </w:r>
      <w:r>
        <w:rPr>
          <w:spacing w:val="-16"/>
          <w:w w:val="110"/>
        </w:rPr>
        <w:t xml:space="preserve"> </w:t>
      </w:r>
      <w:r>
        <w:rPr>
          <w:w w:val="110"/>
        </w:rPr>
        <w:t>that</w:t>
      </w:r>
      <w:r>
        <w:rPr>
          <w:spacing w:val="-15"/>
          <w:w w:val="110"/>
        </w:rPr>
        <w:t xml:space="preserve"> </w:t>
      </w:r>
      <w:r>
        <w:rPr>
          <w:w w:val="110"/>
        </w:rPr>
        <w:t>is</w:t>
      </w:r>
      <w:r>
        <w:rPr>
          <w:spacing w:val="-17"/>
          <w:w w:val="110"/>
        </w:rPr>
        <w:t xml:space="preserve"> </w:t>
      </w:r>
      <w:r>
        <w:rPr>
          <w:w w:val="110"/>
        </w:rPr>
        <w:t>access</w:t>
      </w:r>
      <w:r>
        <w:rPr>
          <w:spacing w:val="-17"/>
          <w:w w:val="110"/>
        </w:rPr>
        <w:t xml:space="preserve"> </w:t>
      </w:r>
      <w:r>
        <w:rPr>
          <w:w w:val="110"/>
        </w:rPr>
        <w:t xml:space="preserve">to </w:t>
      </w:r>
      <w:r>
        <w:t>safe,</w:t>
      </w:r>
      <w:r>
        <w:rPr>
          <w:spacing w:val="40"/>
        </w:rPr>
        <w:t xml:space="preserve"> </w:t>
      </w:r>
      <w:r>
        <w:t>secure</w:t>
      </w:r>
      <w:r>
        <w:rPr>
          <w:spacing w:val="40"/>
        </w:rPr>
        <w:t xml:space="preserve"> </w:t>
      </w:r>
      <w:r>
        <w:t>housing.</w:t>
      </w:r>
      <w:r>
        <w:rPr>
          <w:spacing w:val="40"/>
        </w:rPr>
        <w:t xml:space="preserve"> </w:t>
      </w:r>
      <w:r>
        <w:t>Students</w:t>
      </w:r>
      <w:r>
        <w:rPr>
          <w:spacing w:val="40"/>
        </w:rPr>
        <w:t xml:space="preserve"> </w:t>
      </w:r>
      <w:r>
        <w:t>directly</w:t>
      </w:r>
      <w:r>
        <w:rPr>
          <w:spacing w:val="40"/>
        </w:rPr>
        <w:t xml:space="preserve"> </w:t>
      </w:r>
      <w:r>
        <w:t>represent,</w:t>
      </w:r>
      <w:r>
        <w:rPr>
          <w:spacing w:val="40"/>
        </w:rPr>
        <w:t xml:space="preserve"> </w:t>
      </w:r>
      <w:r>
        <w:t>under</w:t>
      </w:r>
      <w:r>
        <w:rPr>
          <w:spacing w:val="40"/>
        </w:rPr>
        <w:t xml:space="preserve"> </w:t>
      </w:r>
      <w:r>
        <w:t>faculty</w:t>
      </w:r>
      <w:r>
        <w:rPr>
          <w:spacing w:val="40"/>
        </w:rPr>
        <w:t xml:space="preserve"> </w:t>
      </w:r>
      <w:r>
        <w:t>supervision,</w:t>
      </w:r>
      <w:r>
        <w:rPr>
          <w:spacing w:val="40"/>
        </w:rPr>
        <w:t xml:space="preserve"> </w:t>
      </w:r>
      <w:r>
        <w:t>low-income</w:t>
      </w:r>
      <w:r>
        <w:rPr>
          <w:spacing w:val="40"/>
          <w:w w:val="110"/>
        </w:rPr>
        <w:t xml:space="preserve"> </w:t>
      </w:r>
      <w:r>
        <w:rPr>
          <w:w w:val="110"/>
        </w:rPr>
        <w:t>clients from the community and engage in advocacy in the form of litigation, investigations and reports, negotiations, and public education.</w:t>
      </w:r>
    </w:p>
    <w:p w14:paraId="37094959" w14:textId="77777777" w:rsidR="00BA67C9" w:rsidRDefault="00000000">
      <w:pPr>
        <w:pStyle w:val="Heading1"/>
        <w:spacing w:before="238"/>
      </w:pPr>
      <w:r>
        <w:rPr>
          <w:color w:val="2E5395"/>
          <w:spacing w:val="-2"/>
          <w:w w:val="105"/>
        </w:rPr>
        <w:t>Acknowledgements</w:t>
      </w:r>
    </w:p>
    <w:p w14:paraId="7A4FB40B" w14:textId="77777777" w:rsidR="00BA67C9" w:rsidRDefault="00000000">
      <w:pPr>
        <w:pStyle w:val="BodyText"/>
        <w:spacing w:before="11"/>
        <w:rPr>
          <w:sz w:val="4"/>
        </w:rPr>
      </w:pPr>
      <w:r>
        <w:rPr>
          <w:noProof/>
        </w:rPr>
        <mc:AlternateContent>
          <mc:Choice Requires="wps">
            <w:drawing>
              <wp:anchor distT="0" distB="0" distL="0" distR="0" simplePos="0" relativeHeight="487588864" behindDoc="1" locked="0" layoutInCell="1" allowOverlap="1" wp14:anchorId="2DD3FD02" wp14:editId="389DFE08">
                <wp:simplePos x="0" y="0"/>
                <wp:positionH relativeFrom="page">
                  <wp:posOffset>896416</wp:posOffset>
                </wp:positionH>
                <wp:positionV relativeFrom="paragraph">
                  <wp:posOffset>51438</wp:posOffset>
                </wp:positionV>
                <wp:extent cx="5981065" cy="184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946F37" id="Graphic 5" o:spid="_x0000_s1026" style="position:absolute;margin-left:70.6pt;margin-top:4.05pt;width:470.95pt;height:1.4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4EnihOEAAAAOAQAADwAAAAAAAAAAAAAAAAB6BAAAZHJzL2Rvd25y&#13;&#10;ZXYueG1sUEsFBgAAAAAEAAQA8wAAAIgFAAAAAA==&#13;&#10;" path="m5981065,l,,,18288r5981065,l5981065,xe" fillcolor="black" stroked="f">
                <v:path arrowok="t"/>
                <w10:wrap type="topAndBottom" anchorx="page"/>
              </v:shape>
            </w:pict>
          </mc:Fallback>
        </mc:AlternateContent>
      </w:r>
    </w:p>
    <w:p w14:paraId="5EBB0C98" w14:textId="77777777" w:rsidR="00BA67C9" w:rsidRDefault="00BA67C9">
      <w:pPr>
        <w:pStyle w:val="BodyText"/>
        <w:spacing w:before="11"/>
        <w:rPr>
          <w:sz w:val="37"/>
        </w:rPr>
      </w:pPr>
    </w:p>
    <w:p w14:paraId="48DF1423" w14:textId="77777777" w:rsidR="00BA67C9" w:rsidRDefault="00000000">
      <w:pPr>
        <w:pStyle w:val="BodyText"/>
        <w:spacing w:line="376" w:lineRule="auto"/>
        <w:ind w:left="1440" w:right="1722"/>
        <w:jc w:val="both"/>
      </w:pPr>
      <w:r>
        <w:rPr>
          <w:w w:val="110"/>
        </w:rPr>
        <w:t>This</w:t>
      </w:r>
      <w:r>
        <w:rPr>
          <w:spacing w:val="-17"/>
          <w:w w:val="110"/>
        </w:rPr>
        <w:t xml:space="preserve"> </w:t>
      </w:r>
      <w:r>
        <w:rPr>
          <w:w w:val="110"/>
        </w:rPr>
        <w:t>report</w:t>
      </w:r>
      <w:r>
        <w:rPr>
          <w:spacing w:val="-17"/>
          <w:w w:val="110"/>
        </w:rPr>
        <w:t xml:space="preserve"> </w:t>
      </w:r>
      <w:r>
        <w:rPr>
          <w:w w:val="110"/>
        </w:rPr>
        <w:t>would</w:t>
      </w:r>
      <w:r>
        <w:rPr>
          <w:spacing w:val="-17"/>
          <w:w w:val="110"/>
        </w:rPr>
        <w:t xml:space="preserve"> </w:t>
      </w:r>
      <w:r>
        <w:rPr>
          <w:w w:val="110"/>
        </w:rPr>
        <w:t>not</w:t>
      </w:r>
      <w:r>
        <w:rPr>
          <w:spacing w:val="-17"/>
          <w:w w:val="110"/>
        </w:rPr>
        <w:t xml:space="preserve"> </w:t>
      </w:r>
      <w:r>
        <w:rPr>
          <w:w w:val="110"/>
        </w:rPr>
        <w:t>have</w:t>
      </w:r>
      <w:r>
        <w:rPr>
          <w:spacing w:val="-17"/>
          <w:w w:val="110"/>
        </w:rPr>
        <w:t xml:space="preserve"> </w:t>
      </w:r>
      <w:r>
        <w:rPr>
          <w:w w:val="110"/>
        </w:rPr>
        <w:t>been</w:t>
      </w:r>
      <w:r>
        <w:rPr>
          <w:spacing w:val="-16"/>
          <w:w w:val="110"/>
        </w:rPr>
        <w:t xml:space="preserve"> </w:t>
      </w:r>
      <w:r>
        <w:rPr>
          <w:w w:val="110"/>
        </w:rPr>
        <w:t>possible</w:t>
      </w:r>
      <w:r>
        <w:rPr>
          <w:spacing w:val="-17"/>
          <w:w w:val="110"/>
        </w:rPr>
        <w:t xml:space="preserve"> </w:t>
      </w:r>
      <w:r>
        <w:rPr>
          <w:w w:val="110"/>
        </w:rPr>
        <w:t>without</w:t>
      </w:r>
      <w:r>
        <w:rPr>
          <w:spacing w:val="-17"/>
          <w:w w:val="110"/>
        </w:rPr>
        <w:t xml:space="preserve"> </w:t>
      </w:r>
      <w:r>
        <w:rPr>
          <w:w w:val="110"/>
        </w:rPr>
        <w:t>the</w:t>
      </w:r>
      <w:r>
        <w:rPr>
          <w:spacing w:val="-17"/>
          <w:w w:val="110"/>
        </w:rPr>
        <w:t xml:space="preserve"> </w:t>
      </w:r>
      <w:r>
        <w:rPr>
          <w:w w:val="110"/>
        </w:rPr>
        <w:t>dedication</w:t>
      </w:r>
      <w:r>
        <w:rPr>
          <w:spacing w:val="-17"/>
          <w:w w:val="110"/>
        </w:rPr>
        <w:t xml:space="preserve"> </w:t>
      </w:r>
      <w:r>
        <w:rPr>
          <w:w w:val="110"/>
        </w:rPr>
        <w:t>and</w:t>
      </w:r>
      <w:r>
        <w:rPr>
          <w:spacing w:val="-16"/>
          <w:w w:val="110"/>
        </w:rPr>
        <w:t xml:space="preserve"> </w:t>
      </w:r>
      <w:r>
        <w:rPr>
          <w:w w:val="110"/>
        </w:rPr>
        <w:t>expertise</w:t>
      </w:r>
      <w:r>
        <w:rPr>
          <w:spacing w:val="-17"/>
          <w:w w:val="110"/>
        </w:rPr>
        <w:t xml:space="preserve"> </w:t>
      </w:r>
      <w:r>
        <w:rPr>
          <w:w w:val="110"/>
        </w:rPr>
        <w:t>of</w:t>
      </w:r>
      <w:r>
        <w:rPr>
          <w:spacing w:val="-17"/>
          <w:w w:val="110"/>
        </w:rPr>
        <w:t xml:space="preserve"> </w:t>
      </w:r>
      <w:r>
        <w:rPr>
          <w:w w:val="110"/>
        </w:rPr>
        <w:t>many experts</w:t>
      </w:r>
      <w:r>
        <w:rPr>
          <w:spacing w:val="-9"/>
          <w:w w:val="110"/>
        </w:rPr>
        <w:t xml:space="preserve"> </w:t>
      </w:r>
      <w:r>
        <w:rPr>
          <w:w w:val="110"/>
        </w:rPr>
        <w:t>and</w:t>
      </w:r>
      <w:r>
        <w:rPr>
          <w:spacing w:val="-9"/>
          <w:w w:val="110"/>
        </w:rPr>
        <w:t xml:space="preserve"> </w:t>
      </w:r>
      <w:r>
        <w:rPr>
          <w:w w:val="110"/>
        </w:rPr>
        <w:t>practitioners,</w:t>
      </w:r>
      <w:r>
        <w:rPr>
          <w:spacing w:val="-7"/>
          <w:w w:val="110"/>
        </w:rPr>
        <w:t xml:space="preserve"> </w:t>
      </w:r>
      <w:r>
        <w:rPr>
          <w:w w:val="110"/>
        </w:rPr>
        <w:t>whose</w:t>
      </w:r>
      <w:r>
        <w:rPr>
          <w:spacing w:val="-9"/>
          <w:w w:val="110"/>
        </w:rPr>
        <w:t xml:space="preserve"> </w:t>
      </w:r>
      <w:r>
        <w:rPr>
          <w:w w:val="110"/>
        </w:rPr>
        <w:t>insights</w:t>
      </w:r>
      <w:r>
        <w:rPr>
          <w:spacing w:val="-8"/>
          <w:w w:val="110"/>
        </w:rPr>
        <w:t xml:space="preserve"> </w:t>
      </w:r>
      <w:r>
        <w:rPr>
          <w:w w:val="110"/>
        </w:rPr>
        <w:t>were</w:t>
      </w:r>
      <w:r>
        <w:rPr>
          <w:spacing w:val="-10"/>
          <w:w w:val="110"/>
        </w:rPr>
        <w:t xml:space="preserve"> </w:t>
      </w:r>
      <w:r>
        <w:rPr>
          <w:w w:val="110"/>
        </w:rPr>
        <w:t>sought</w:t>
      </w:r>
      <w:r>
        <w:rPr>
          <w:spacing w:val="-9"/>
          <w:w w:val="110"/>
        </w:rPr>
        <w:t xml:space="preserve"> </w:t>
      </w:r>
      <w:r>
        <w:rPr>
          <w:w w:val="110"/>
        </w:rPr>
        <w:t>out</w:t>
      </w:r>
      <w:r>
        <w:rPr>
          <w:spacing w:val="-9"/>
          <w:w w:val="110"/>
        </w:rPr>
        <w:t xml:space="preserve"> </w:t>
      </w:r>
      <w:r>
        <w:rPr>
          <w:w w:val="110"/>
        </w:rPr>
        <w:t>in</w:t>
      </w:r>
      <w:r>
        <w:rPr>
          <w:spacing w:val="-9"/>
          <w:w w:val="110"/>
        </w:rPr>
        <w:t xml:space="preserve"> </w:t>
      </w:r>
      <w:r>
        <w:rPr>
          <w:w w:val="110"/>
        </w:rPr>
        <w:t>the</w:t>
      </w:r>
      <w:r>
        <w:rPr>
          <w:spacing w:val="-8"/>
          <w:w w:val="110"/>
        </w:rPr>
        <w:t xml:space="preserve"> </w:t>
      </w:r>
      <w:r>
        <w:rPr>
          <w:w w:val="110"/>
        </w:rPr>
        <w:t>making</w:t>
      </w:r>
      <w:r>
        <w:rPr>
          <w:spacing w:val="-9"/>
          <w:w w:val="110"/>
        </w:rPr>
        <w:t xml:space="preserve"> </w:t>
      </w:r>
      <w:r>
        <w:rPr>
          <w:w w:val="110"/>
        </w:rPr>
        <w:t>of</w:t>
      </w:r>
      <w:r>
        <w:rPr>
          <w:spacing w:val="-9"/>
          <w:w w:val="110"/>
        </w:rPr>
        <w:t xml:space="preserve"> </w:t>
      </w:r>
      <w:r>
        <w:rPr>
          <w:w w:val="110"/>
        </w:rPr>
        <w:t>this</w:t>
      </w:r>
      <w:r>
        <w:rPr>
          <w:spacing w:val="-8"/>
          <w:w w:val="110"/>
        </w:rPr>
        <w:t xml:space="preserve"> </w:t>
      </w:r>
      <w:r>
        <w:rPr>
          <w:w w:val="110"/>
        </w:rPr>
        <w:t>report. Their names are noted below.</w:t>
      </w:r>
    </w:p>
    <w:p w14:paraId="3114524A" w14:textId="77777777" w:rsidR="00BA67C9" w:rsidRDefault="00000000">
      <w:pPr>
        <w:pStyle w:val="BodyText"/>
        <w:spacing w:before="160" w:line="249" w:lineRule="auto"/>
        <w:ind w:left="1440" w:right="1599"/>
        <w:jc w:val="both"/>
      </w:pPr>
      <w:r>
        <w:rPr>
          <w:b/>
        </w:rPr>
        <w:t>Fran</w:t>
      </w:r>
      <w:r>
        <w:rPr>
          <w:b/>
          <w:spacing w:val="40"/>
        </w:rPr>
        <w:t xml:space="preserve"> </w:t>
      </w:r>
      <w:r>
        <w:rPr>
          <w:b/>
        </w:rPr>
        <w:t>Quigley,</w:t>
      </w:r>
      <w:r>
        <w:rPr>
          <w:b/>
          <w:spacing w:val="40"/>
        </w:rPr>
        <w:t xml:space="preserve"> </w:t>
      </w:r>
      <w:r>
        <w:t>Clinical</w:t>
      </w:r>
      <w:r>
        <w:rPr>
          <w:spacing w:val="40"/>
        </w:rPr>
        <w:t xml:space="preserve"> </w:t>
      </w:r>
      <w:r>
        <w:t>Professor,</w:t>
      </w:r>
      <w:r>
        <w:rPr>
          <w:spacing w:val="40"/>
        </w:rPr>
        <w:t xml:space="preserve"> </w:t>
      </w:r>
      <w:r>
        <w:t>Indiana</w:t>
      </w:r>
      <w:r>
        <w:rPr>
          <w:spacing w:val="40"/>
        </w:rPr>
        <w:t xml:space="preserve"> </w:t>
      </w:r>
      <w:r>
        <w:t>University</w:t>
      </w:r>
      <w:r>
        <w:rPr>
          <w:spacing w:val="40"/>
        </w:rPr>
        <w:t xml:space="preserve"> </w:t>
      </w:r>
      <w:r>
        <w:t>Robert</w:t>
      </w:r>
      <w:r>
        <w:rPr>
          <w:spacing w:val="40"/>
        </w:rPr>
        <w:t xml:space="preserve"> </w:t>
      </w:r>
      <w:r>
        <w:t>H.</w:t>
      </w:r>
      <w:r>
        <w:rPr>
          <w:spacing w:val="40"/>
        </w:rPr>
        <w:t xml:space="preserve"> </w:t>
      </w:r>
      <w:r>
        <w:t>McKinney,</w:t>
      </w:r>
      <w:r>
        <w:rPr>
          <w:spacing w:val="40"/>
        </w:rPr>
        <w:t xml:space="preserve"> </w:t>
      </w:r>
      <w:r>
        <w:t>and</w:t>
      </w:r>
      <w:r>
        <w:rPr>
          <w:spacing w:val="40"/>
        </w:rPr>
        <w:t xml:space="preserve"> </w:t>
      </w:r>
      <w:r>
        <w:t>Director</w:t>
      </w:r>
      <w:r>
        <w:rPr>
          <w:spacing w:val="40"/>
        </w:rPr>
        <w:t xml:space="preserve"> </w:t>
      </w:r>
      <w:r>
        <w:t xml:space="preserve">of </w:t>
      </w:r>
      <w:r>
        <w:rPr>
          <w:w w:val="110"/>
        </w:rPr>
        <w:t>the Health and Human Rights Clinic</w:t>
      </w:r>
    </w:p>
    <w:p w14:paraId="73A5B6F9" w14:textId="77777777" w:rsidR="00BA67C9" w:rsidRDefault="00000000">
      <w:pPr>
        <w:spacing w:before="163"/>
        <w:ind w:left="1440"/>
      </w:pPr>
      <w:r>
        <w:rPr>
          <w:b/>
        </w:rPr>
        <w:t>Andrew</w:t>
      </w:r>
      <w:r>
        <w:rPr>
          <w:b/>
          <w:spacing w:val="47"/>
        </w:rPr>
        <w:t xml:space="preserve"> </w:t>
      </w:r>
      <w:r>
        <w:rPr>
          <w:b/>
        </w:rPr>
        <w:t>Bradley</w:t>
      </w:r>
      <w:r>
        <w:t>,</w:t>
      </w:r>
      <w:r>
        <w:rPr>
          <w:spacing w:val="47"/>
        </w:rPr>
        <w:t xml:space="preserve"> </w:t>
      </w:r>
      <w:r>
        <w:t>Policy</w:t>
      </w:r>
      <w:r>
        <w:rPr>
          <w:spacing w:val="47"/>
        </w:rPr>
        <w:t xml:space="preserve"> </w:t>
      </w:r>
      <w:r>
        <w:t>Director,</w:t>
      </w:r>
      <w:r>
        <w:rPr>
          <w:spacing w:val="47"/>
        </w:rPr>
        <w:t xml:space="preserve"> </w:t>
      </w:r>
      <w:r>
        <w:t>Prosperity</w:t>
      </w:r>
      <w:r>
        <w:rPr>
          <w:spacing w:val="42"/>
        </w:rPr>
        <w:t xml:space="preserve"> </w:t>
      </w:r>
      <w:r>
        <w:rPr>
          <w:spacing w:val="-2"/>
        </w:rPr>
        <w:t>Indiana</w:t>
      </w:r>
    </w:p>
    <w:p w14:paraId="37696359" w14:textId="77777777" w:rsidR="00BA67C9" w:rsidRDefault="00000000">
      <w:pPr>
        <w:pStyle w:val="BodyText"/>
        <w:spacing w:before="169" w:line="403" w:lineRule="auto"/>
        <w:ind w:left="1440" w:right="1571"/>
      </w:pPr>
      <w:r>
        <w:rPr>
          <w:b/>
          <w:w w:val="105"/>
        </w:rPr>
        <w:t>Brandon Beeler</w:t>
      </w:r>
      <w:r>
        <w:rPr>
          <w:w w:val="105"/>
        </w:rPr>
        <w:t xml:space="preserve">, Brandon Beeler, Attorney, ILS Housing Center Director 2019 – 2022 </w:t>
      </w:r>
      <w:r>
        <w:rPr>
          <w:b/>
          <w:w w:val="105"/>
        </w:rPr>
        <w:t>Chase Haller</w:t>
      </w:r>
      <w:r>
        <w:rPr>
          <w:w w:val="105"/>
        </w:rPr>
        <w:t>, Deputy Attorney General, Section Chief, Homeowner Protection Unit, Consumer Protection Division, Office of the Indiana Attorney General</w:t>
      </w:r>
    </w:p>
    <w:p w14:paraId="61150E98" w14:textId="77777777" w:rsidR="00BA67C9" w:rsidRDefault="00000000">
      <w:pPr>
        <w:spacing w:line="252" w:lineRule="exact"/>
        <w:ind w:left="1440"/>
      </w:pPr>
      <w:r>
        <w:rPr>
          <w:b/>
          <w:w w:val="105"/>
        </w:rPr>
        <w:t>Alan Mallach</w:t>
      </w:r>
      <w:r>
        <w:rPr>
          <w:w w:val="105"/>
        </w:rPr>
        <w:t>,</w:t>
      </w:r>
      <w:r>
        <w:rPr>
          <w:spacing w:val="1"/>
          <w:w w:val="105"/>
        </w:rPr>
        <w:t xml:space="preserve"> </w:t>
      </w:r>
      <w:r>
        <w:rPr>
          <w:w w:val="105"/>
        </w:rPr>
        <w:t>Senior</w:t>
      </w:r>
      <w:r>
        <w:rPr>
          <w:spacing w:val="-1"/>
          <w:w w:val="105"/>
        </w:rPr>
        <w:t xml:space="preserve"> </w:t>
      </w:r>
      <w:r>
        <w:rPr>
          <w:w w:val="105"/>
        </w:rPr>
        <w:t>Fellow,</w:t>
      </w:r>
      <w:r>
        <w:rPr>
          <w:spacing w:val="3"/>
          <w:w w:val="105"/>
        </w:rPr>
        <w:t xml:space="preserve"> </w:t>
      </w:r>
      <w:r>
        <w:rPr>
          <w:w w:val="105"/>
        </w:rPr>
        <w:t>Center</w:t>
      </w:r>
      <w:r>
        <w:rPr>
          <w:spacing w:val="2"/>
          <w:w w:val="105"/>
        </w:rPr>
        <w:t xml:space="preserve"> </w:t>
      </w:r>
      <w:r>
        <w:rPr>
          <w:w w:val="105"/>
        </w:rPr>
        <w:t>for</w:t>
      </w:r>
      <w:r>
        <w:rPr>
          <w:spacing w:val="2"/>
          <w:w w:val="105"/>
        </w:rPr>
        <w:t xml:space="preserve"> </w:t>
      </w:r>
      <w:r>
        <w:rPr>
          <w:w w:val="105"/>
        </w:rPr>
        <w:t>Community</w:t>
      </w:r>
      <w:r>
        <w:rPr>
          <w:spacing w:val="3"/>
          <w:w w:val="105"/>
        </w:rPr>
        <w:t xml:space="preserve"> </w:t>
      </w:r>
      <w:r>
        <w:rPr>
          <w:spacing w:val="-2"/>
          <w:w w:val="105"/>
        </w:rPr>
        <w:t>Progress</w:t>
      </w:r>
    </w:p>
    <w:p w14:paraId="7FDDBF12" w14:textId="77777777" w:rsidR="00BA67C9" w:rsidRDefault="00000000">
      <w:pPr>
        <w:pStyle w:val="BodyText"/>
        <w:spacing w:before="173" w:line="249" w:lineRule="auto"/>
        <w:ind w:left="1440" w:right="1571"/>
      </w:pPr>
      <w:r>
        <w:rPr>
          <w:b/>
        </w:rPr>
        <w:t>Elizabeth</w:t>
      </w:r>
      <w:r>
        <w:rPr>
          <w:b/>
          <w:spacing w:val="40"/>
        </w:rPr>
        <w:t xml:space="preserve"> </w:t>
      </w:r>
      <w:r>
        <w:rPr>
          <w:b/>
        </w:rPr>
        <w:t>Benton</w:t>
      </w:r>
      <w:r>
        <w:t>,</w:t>
      </w:r>
      <w:r>
        <w:rPr>
          <w:spacing w:val="40"/>
        </w:rPr>
        <w:t xml:space="preserve"> </w:t>
      </w:r>
      <w:r>
        <w:t>Associate</w:t>
      </w:r>
      <w:r>
        <w:rPr>
          <w:spacing w:val="40"/>
        </w:rPr>
        <w:t xml:space="preserve"> </w:t>
      </w:r>
      <w:r>
        <w:t>Counsel</w:t>
      </w:r>
      <w:r>
        <w:rPr>
          <w:spacing w:val="40"/>
        </w:rPr>
        <w:t xml:space="preserve"> </w:t>
      </w:r>
      <w:r>
        <w:t>to</w:t>
      </w:r>
      <w:r>
        <w:rPr>
          <w:spacing w:val="40"/>
        </w:rPr>
        <w:t xml:space="preserve"> </w:t>
      </w:r>
      <w:r>
        <w:t>National</w:t>
      </w:r>
      <w:r>
        <w:rPr>
          <w:spacing w:val="40"/>
        </w:rPr>
        <w:t xml:space="preserve"> </w:t>
      </w:r>
      <w:r>
        <w:t>Initiatives,</w:t>
      </w:r>
      <w:r>
        <w:rPr>
          <w:spacing w:val="40"/>
        </w:rPr>
        <w:t xml:space="preserve"> </w:t>
      </w:r>
      <w:r>
        <w:t>Center</w:t>
      </w:r>
      <w:r>
        <w:rPr>
          <w:spacing w:val="40"/>
        </w:rPr>
        <w:t xml:space="preserve"> </w:t>
      </w:r>
      <w:r>
        <w:t>for</w:t>
      </w:r>
      <w:r>
        <w:rPr>
          <w:spacing w:val="40"/>
        </w:rPr>
        <w:t xml:space="preserve"> </w:t>
      </w:r>
      <w:r>
        <w:t xml:space="preserve">Community </w:t>
      </w:r>
      <w:r>
        <w:rPr>
          <w:spacing w:val="-2"/>
          <w:w w:val="110"/>
        </w:rPr>
        <w:t>Progress</w:t>
      </w:r>
    </w:p>
    <w:p w14:paraId="78F81E48" w14:textId="77777777" w:rsidR="00BA67C9" w:rsidRDefault="00000000">
      <w:pPr>
        <w:pStyle w:val="BodyText"/>
        <w:spacing w:before="162"/>
        <w:ind w:left="1440"/>
      </w:pPr>
      <w:r>
        <w:rPr>
          <w:b/>
          <w:w w:val="105"/>
        </w:rPr>
        <w:t>Judith</w:t>
      </w:r>
      <w:r>
        <w:rPr>
          <w:b/>
          <w:spacing w:val="-3"/>
          <w:w w:val="105"/>
        </w:rPr>
        <w:t xml:space="preserve"> </w:t>
      </w:r>
      <w:r>
        <w:rPr>
          <w:b/>
          <w:w w:val="105"/>
        </w:rPr>
        <w:t>Fox</w:t>
      </w:r>
      <w:r>
        <w:rPr>
          <w:w w:val="105"/>
        </w:rPr>
        <w:t>,</w:t>
      </w:r>
      <w:r>
        <w:rPr>
          <w:spacing w:val="-1"/>
          <w:w w:val="105"/>
        </w:rPr>
        <w:t xml:space="preserve"> </w:t>
      </w:r>
      <w:r>
        <w:rPr>
          <w:w w:val="105"/>
        </w:rPr>
        <w:t>Clinical</w:t>
      </w:r>
      <w:r>
        <w:rPr>
          <w:spacing w:val="-3"/>
          <w:w w:val="105"/>
        </w:rPr>
        <w:t xml:space="preserve"> </w:t>
      </w:r>
      <w:r>
        <w:rPr>
          <w:w w:val="105"/>
        </w:rPr>
        <w:t>Professor</w:t>
      </w:r>
      <w:r>
        <w:rPr>
          <w:spacing w:val="-3"/>
          <w:w w:val="105"/>
        </w:rPr>
        <w:t xml:space="preserve"> </w:t>
      </w:r>
      <w:r>
        <w:rPr>
          <w:w w:val="105"/>
        </w:rPr>
        <w:t>Emeritus,</w:t>
      </w:r>
      <w:r>
        <w:rPr>
          <w:spacing w:val="-1"/>
          <w:w w:val="105"/>
        </w:rPr>
        <w:t xml:space="preserve"> </w:t>
      </w:r>
      <w:r>
        <w:rPr>
          <w:w w:val="105"/>
        </w:rPr>
        <w:t>Notre</w:t>
      </w:r>
      <w:r>
        <w:rPr>
          <w:spacing w:val="-5"/>
          <w:w w:val="105"/>
        </w:rPr>
        <w:t xml:space="preserve"> </w:t>
      </w:r>
      <w:r>
        <w:rPr>
          <w:w w:val="105"/>
        </w:rPr>
        <w:t>Dame</w:t>
      </w:r>
      <w:r>
        <w:rPr>
          <w:spacing w:val="-2"/>
          <w:w w:val="105"/>
        </w:rPr>
        <w:t xml:space="preserve"> </w:t>
      </w:r>
      <w:r>
        <w:rPr>
          <w:w w:val="105"/>
        </w:rPr>
        <w:t>Law</w:t>
      </w:r>
      <w:r>
        <w:rPr>
          <w:spacing w:val="-3"/>
          <w:w w:val="105"/>
        </w:rPr>
        <w:t xml:space="preserve"> </w:t>
      </w:r>
      <w:r>
        <w:rPr>
          <w:spacing w:val="-2"/>
          <w:w w:val="105"/>
        </w:rPr>
        <w:t>School</w:t>
      </w:r>
    </w:p>
    <w:p w14:paraId="61AE9D06" w14:textId="77777777" w:rsidR="00BA67C9" w:rsidRDefault="00000000">
      <w:pPr>
        <w:pStyle w:val="BodyText"/>
        <w:spacing w:before="172" w:line="249" w:lineRule="auto"/>
        <w:ind w:left="1440" w:right="1571"/>
      </w:pPr>
      <w:r>
        <w:rPr>
          <w:b/>
        </w:rPr>
        <w:t>Shelley</w:t>
      </w:r>
      <w:r>
        <w:rPr>
          <w:b/>
          <w:spacing w:val="40"/>
        </w:rPr>
        <w:t xml:space="preserve"> </w:t>
      </w:r>
      <w:r>
        <w:rPr>
          <w:b/>
        </w:rPr>
        <w:t>Gupta</w:t>
      </w:r>
      <w:r>
        <w:t>,</w:t>
      </w:r>
      <w:r>
        <w:rPr>
          <w:spacing w:val="40"/>
        </w:rPr>
        <w:t xml:space="preserve"> </w:t>
      </w:r>
      <w:r>
        <w:t>Senior</w:t>
      </w:r>
      <w:r>
        <w:rPr>
          <w:spacing w:val="40"/>
        </w:rPr>
        <w:t xml:space="preserve"> </w:t>
      </w:r>
      <w:r>
        <w:t>Counsel,</w:t>
      </w:r>
      <w:r>
        <w:rPr>
          <w:spacing w:val="40"/>
        </w:rPr>
        <w:t xml:space="preserve"> </w:t>
      </w:r>
      <w:r>
        <w:t>Health</w:t>
      </w:r>
      <w:r>
        <w:rPr>
          <w:spacing w:val="40"/>
        </w:rPr>
        <w:t xml:space="preserve"> </w:t>
      </w:r>
      <w:r>
        <w:t>Code</w:t>
      </w:r>
      <w:r>
        <w:rPr>
          <w:spacing w:val="40"/>
        </w:rPr>
        <w:t xml:space="preserve"> </w:t>
      </w:r>
      <w:r>
        <w:t>Enforcement,</w:t>
      </w:r>
      <w:r>
        <w:rPr>
          <w:spacing w:val="40"/>
        </w:rPr>
        <w:t xml:space="preserve"> </w:t>
      </w:r>
      <w:r>
        <w:t>Health</w:t>
      </w:r>
      <w:r>
        <w:rPr>
          <w:spacing w:val="40"/>
        </w:rPr>
        <w:t xml:space="preserve"> </w:t>
      </w:r>
      <w:r>
        <w:t>and</w:t>
      </w:r>
      <w:r>
        <w:rPr>
          <w:spacing w:val="40"/>
        </w:rPr>
        <w:t xml:space="preserve"> </w:t>
      </w:r>
      <w:r>
        <w:t xml:space="preserve">Hospital </w:t>
      </w:r>
      <w:r>
        <w:rPr>
          <w:w w:val="110"/>
        </w:rPr>
        <w:t>Corporation of Marion County</w:t>
      </w:r>
    </w:p>
    <w:p w14:paraId="02CAEC8A" w14:textId="77777777" w:rsidR="00BA67C9" w:rsidRDefault="00000000">
      <w:pPr>
        <w:pStyle w:val="BodyText"/>
        <w:spacing w:before="160"/>
        <w:ind w:left="1440"/>
      </w:pPr>
      <w:r>
        <w:rPr>
          <w:b/>
        </w:rPr>
        <w:t>Deborah</w:t>
      </w:r>
      <w:r>
        <w:rPr>
          <w:b/>
          <w:spacing w:val="31"/>
        </w:rPr>
        <w:t xml:space="preserve"> </w:t>
      </w:r>
      <w:r>
        <w:rPr>
          <w:b/>
        </w:rPr>
        <w:t>Law</w:t>
      </w:r>
      <w:r>
        <w:t>,</w:t>
      </w:r>
      <w:r>
        <w:rPr>
          <w:spacing w:val="32"/>
        </w:rPr>
        <w:t xml:space="preserve"> </w:t>
      </w:r>
      <w:r>
        <w:t>City</w:t>
      </w:r>
      <w:r>
        <w:rPr>
          <w:spacing w:val="34"/>
        </w:rPr>
        <w:t xml:space="preserve"> </w:t>
      </w:r>
      <w:r>
        <w:t>Prosecutor,</w:t>
      </w:r>
      <w:r>
        <w:rPr>
          <w:spacing w:val="35"/>
        </w:rPr>
        <w:t xml:space="preserve"> </w:t>
      </w:r>
      <w:r>
        <w:t>Office</w:t>
      </w:r>
      <w:r>
        <w:rPr>
          <w:spacing w:val="34"/>
        </w:rPr>
        <w:t xml:space="preserve"> </w:t>
      </w:r>
      <w:r>
        <w:t>of</w:t>
      </w:r>
      <w:r>
        <w:rPr>
          <w:spacing w:val="36"/>
        </w:rPr>
        <w:t xml:space="preserve"> </w:t>
      </w:r>
      <w:r>
        <w:t>Corporation</w:t>
      </w:r>
      <w:r>
        <w:rPr>
          <w:spacing w:val="32"/>
        </w:rPr>
        <w:t xml:space="preserve"> </w:t>
      </w:r>
      <w:r>
        <w:t>Counsel,</w:t>
      </w:r>
      <w:r>
        <w:rPr>
          <w:spacing w:val="34"/>
        </w:rPr>
        <w:t xml:space="preserve"> </w:t>
      </w:r>
      <w:r>
        <w:t>City</w:t>
      </w:r>
      <w:r>
        <w:rPr>
          <w:spacing w:val="32"/>
        </w:rPr>
        <w:t xml:space="preserve"> </w:t>
      </w:r>
      <w:r>
        <w:t>of</w:t>
      </w:r>
      <w:r>
        <w:rPr>
          <w:spacing w:val="33"/>
        </w:rPr>
        <w:t xml:space="preserve"> </w:t>
      </w:r>
      <w:r>
        <w:rPr>
          <w:spacing w:val="-2"/>
        </w:rPr>
        <w:t>Indianapolis</w:t>
      </w:r>
    </w:p>
    <w:p w14:paraId="3DE11930" w14:textId="77777777" w:rsidR="00BA67C9" w:rsidRDefault="00000000">
      <w:pPr>
        <w:spacing w:before="172"/>
        <w:ind w:left="1440"/>
      </w:pPr>
      <w:r>
        <w:rPr>
          <w:b/>
          <w:w w:val="105"/>
        </w:rPr>
        <w:t>Andrew</w:t>
      </w:r>
      <w:r>
        <w:rPr>
          <w:b/>
          <w:spacing w:val="-13"/>
          <w:w w:val="105"/>
        </w:rPr>
        <w:t xml:space="preserve"> </w:t>
      </w:r>
      <w:r>
        <w:rPr>
          <w:b/>
          <w:w w:val="105"/>
        </w:rPr>
        <w:t>Thomas</w:t>
      </w:r>
      <w:r>
        <w:rPr>
          <w:w w:val="105"/>
        </w:rPr>
        <w:t>,</w:t>
      </w:r>
      <w:r>
        <w:rPr>
          <w:spacing w:val="-13"/>
          <w:w w:val="105"/>
        </w:rPr>
        <w:t xml:space="preserve"> </w:t>
      </w:r>
      <w:r>
        <w:rPr>
          <w:w w:val="105"/>
        </w:rPr>
        <w:t>Housing</w:t>
      </w:r>
      <w:r>
        <w:rPr>
          <w:spacing w:val="-11"/>
          <w:w w:val="105"/>
        </w:rPr>
        <w:t xml:space="preserve"> </w:t>
      </w:r>
      <w:r>
        <w:rPr>
          <w:w w:val="105"/>
        </w:rPr>
        <w:t>Resource</w:t>
      </w:r>
      <w:r>
        <w:rPr>
          <w:spacing w:val="-14"/>
          <w:w w:val="105"/>
        </w:rPr>
        <w:t xml:space="preserve"> </w:t>
      </w:r>
      <w:r>
        <w:rPr>
          <w:w w:val="105"/>
        </w:rPr>
        <w:t>Attorney,</w:t>
      </w:r>
      <w:r>
        <w:rPr>
          <w:spacing w:val="-15"/>
          <w:w w:val="105"/>
        </w:rPr>
        <w:t xml:space="preserve"> </w:t>
      </w:r>
      <w:r>
        <w:rPr>
          <w:w w:val="105"/>
        </w:rPr>
        <w:t>Indiana</w:t>
      </w:r>
      <w:r>
        <w:rPr>
          <w:spacing w:val="-12"/>
          <w:w w:val="105"/>
        </w:rPr>
        <w:t xml:space="preserve"> </w:t>
      </w:r>
      <w:r>
        <w:rPr>
          <w:w w:val="105"/>
        </w:rPr>
        <w:t>Legal</w:t>
      </w:r>
      <w:r>
        <w:rPr>
          <w:spacing w:val="-13"/>
          <w:w w:val="105"/>
        </w:rPr>
        <w:t xml:space="preserve"> </w:t>
      </w:r>
      <w:r>
        <w:rPr>
          <w:spacing w:val="-2"/>
          <w:w w:val="105"/>
        </w:rPr>
        <w:t>Services</w:t>
      </w:r>
    </w:p>
    <w:p w14:paraId="7F9022F9" w14:textId="77777777" w:rsidR="00BA67C9" w:rsidRDefault="00000000">
      <w:pPr>
        <w:pStyle w:val="BodyText"/>
        <w:spacing w:before="172" w:line="249" w:lineRule="auto"/>
        <w:ind w:left="1440" w:right="1571"/>
      </w:pPr>
      <w:r>
        <w:rPr>
          <w:b/>
        </w:rPr>
        <w:t>Deetta</w:t>
      </w:r>
      <w:r>
        <w:rPr>
          <w:b/>
          <w:spacing w:val="40"/>
        </w:rPr>
        <w:t xml:space="preserve"> </w:t>
      </w:r>
      <w:r>
        <w:rPr>
          <w:b/>
        </w:rPr>
        <w:t>Steinmetz</w:t>
      </w:r>
      <w:r>
        <w:t>,</w:t>
      </w:r>
      <w:r>
        <w:rPr>
          <w:spacing w:val="40"/>
        </w:rPr>
        <w:t xml:space="preserve"> </w:t>
      </w:r>
      <w:r>
        <w:t>Staff</w:t>
      </w:r>
      <w:r>
        <w:rPr>
          <w:spacing w:val="40"/>
        </w:rPr>
        <w:t xml:space="preserve"> </w:t>
      </w:r>
      <w:r>
        <w:t>Attorney,</w:t>
      </w:r>
      <w:r>
        <w:rPr>
          <w:spacing w:val="40"/>
        </w:rPr>
        <w:t xml:space="preserve"> </w:t>
      </w:r>
      <w:r>
        <w:t>Tenant</w:t>
      </w:r>
      <w:r>
        <w:rPr>
          <w:spacing w:val="40"/>
        </w:rPr>
        <w:t xml:space="preserve"> </w:t>
      </w:r>
      <w:r>
        <w:t>advocate</w:t>
      </w:r>
      <w:r>
        <w:rPr>
          <w:spacing w:val="40"/>
        </w:rPr>
        <w:t xml:space="preserve"> </w:t>
      </w:r>
      <w:r>
        <w:t>attorney,</w:t>
      </w:r>
      <w:r>
        <w:rPr>
          <w:spacing w:val="40"/>
        </w:rPr>
        <w:t xml:space="preserve"> </w:t>
      </w:r>
      <w:r>
        <w:t>Indianapolis</w:t>
      </w:r>
      <w:r>
        <w:rPr>
          <w:spacing w:val="40"/>
        </w:rPr>
        <w:t xml:space="preserve"> </w:t>
      </w:r>
      <w:r>
        <w:t>Legal</w:t>
      </w:r>
      <w:r>
        <w:rPr>
          <w:spacing w:val="40"/>
        </w:rPr>
        <w:t xml:space="preserve"> </w:t>
      </w:r>
      <w:r>
        <w:t xml:space="preserve">Aid </w:t>
      </w:r>
      <w:r>
        <w:rPr>
          <w:spacing w:val="-2"/>
          <w:w w:val="110"/>
        </w:rPr>
        <w:t>Society</w:t>
      </w:r>
    </w:p>
    <w:p w14:paraId="579AA7D0" w14:textId="77777777" w:rsidR="00BA67C9" w:rsidRDefault="00000000">
      <w:pPr>
        <w:pStyle w:val="BodyText"/>
        <w:spacing w:before="163"/>
        <w:ind w:left="1440"/>
      </w:pPr>
      <w:r>
        <w:rPr>
          <w:b/>
          <w:w w:val="105"/>
        </w:rPr>
        <w:t>Catherine</w:t>
      </w:r>
      <w:r>
        <w:rPr>
          <w:b/>
          <w:spacing w:val="3"/>
          <w:w w:val="105"/>
        </w:rPr>
        <w:t xml:space="preserve"> </w:t>
      </w:r>
      <w:r>
        <w:rPr>
          <w:b/>
          <w:w w:val="105"/>
        </w:rPr>
        <w:t>Toppel</w:t>
      </w:r>
      <w:r>
        <w:rPr>
          <w:w w:val="105"/>
        </w:rPr>
        <w:t>,</w:t>
      </w:r>
      <w:r>
        <w:rPr>
          <w:spacing w:val="1"/>
          <w:w w:val="105"/>
        </w:rPr>
        <w:t xml:space="preserve"> </w:t>
      </w:r>
      <w:r>
        <w:rPr>
          <w:w w:val="105"/>
        </w:rPr>
        <w:t>Deputy</w:t>
      </w:r>
      <w:r>
        <w:rPr>
          <w:spacing w:val="1"/>
          <w:w w:val="105"/>
        </w:rPr>
        <w:t xml:space="preserve"> </w:t>
      </w:r>
      <w:r>
        <w:rPr>
          <w:w w:val="105"/>
        </w:rPr>
        <w:t>Director,</w:t>
      </w:r>
      <w:r>
        <w:rPr>
          <w:spacing w:val="5"/>
          <w:w w:val="105"/>
        </w:rPr>
        <w:t xml:space="preserve"> </w:t>
      </w:r>
      <w:r>
        <w:rPr>
          <w:w w:val="105"/>
        </w:rPr>
        <w:t>Neighborhood</w:t>
      </w:r>
      <w:r>
        <w:rPr>
          <w:spacing w:val="3"/>
          <w:w w:val="105"/>
        </w:rPr>
        <w:t xml:space="preserve"> </w:t>
      </w:r>
      <w:r>
        <w:rPr>
          <w:w w:val="105"/>
        </w:rPr>
        <w:t>Code</w:t>
      </w:r>
      <w:r>
        <w:rPr>
          <w:spacing w:val="2"/>
          <w:w w:val="105"/>
        </w:rPr>
        <w:t xml:space="preserve"> </w:t>
      </w:r>
      <w:r>
        <w:rPr>
          <w:w w:val="105"/>
        </w:rPr>
        <w:t>Enforcement,</w:t>
      </w:r>
      <w:r>
        <w:rPr>
          <w:spacing w:val="3"/>
          <w:w w:val="105"/>
        </w:rPr>
        <w:t xml:space="preserve"> </w:t>
      </w:r>
      <w:r>
        <w:rPr>
          <w:w w:val="105"/>
        </w:rPr>
        <w:t>City of</w:t>
      </w:r>
      <w:r>
        <w:rPr>
          <w:spacing w:val="2"/>
          <w:w w:val="105"/>
        </w:rPr>
        <w:t xml:space="preserve"> </w:t>
      </w:r>
      <w:r>
        <w:rPr>
          <w:w w:val="105"/>
        </w:rPr>
        <w:t>Fort</w:t>
      </w:r>
      <w:r>
        <w:rPr>
          <w:spacing w:val="1"/>
          <w:w w:val="105"/>
        </w:rPr>
        <w:t xml:space="preserve"> </w:t>
      </w:r>
      <w:r>
        <w:rPr>
          <w:spacing w:val="-4"/>
          <w:w w:val="105"/>
        </w:rPr>
        <w:t>Wayne</w:t>
      </w:r>
    </w:p>
    <w:p w14:paraId="6324AC0E" w14:textId="77777777" w:rsidR="00BA67C9" w:rsidRDefault="00BA67C9">
      <w:pPr>
        <w:sectPr w:rsidR="00BA67C9">
          <w:pgSz w:w="12240" w:h="15840"/>
          <w:pgMar w:top="1540" w:right="0" w:bottom="280" w:left="0" w:header="720" w:footer="720" w:gutter="0"/>
          <w:cols w:space="720"/>
        </w:sectPr>
      </w:pPr>
    </w:p>
    <w:p w14:paraId="10E97898" w14:textId="77777777" w:rsidR="00BA67C9" w:rsidRDefault="00000000">
      <w:pPr>
        <w:pStyle w:val="BodyText"/>
        <w:spacing w:before="90" w:line="249" w:lineRule="auto"/>
        <w:ind w:left="1440" w:right="1528"/>
      </w:pPr>
      <w:r>
        <w:rPr>
          <w:w w:val="110"/>
        </w:rPr>
        <w:lastRenderedPageBreak/>
        <w:t>A</w:t>
      </w:r>
      <w:r>
        <w:rPr>
          <w:spacing w:val="-17"/>
          <w:w w:val="110"/>
        </w:rPr>
        <w:t xml:space="preserve"> </w:t>
      </w:r>
      <w:r>
        <w:rPr>
          <w:w w:val="110"/>
        </w:rPr>
        <w:t>special</w:t>
      </w:r>
      <w:r>
        <w:rPr>
          <w:spacing w:val="-17"/>
          <w:w w:val="110"/>
        </w:rPr>
        <w:t xml:space="preserve"> </w:t>
      </w:r>
      <w:r>
        <w:rPr>
          <w:w w:val="110"/>
        </w:rPr>
        <w:t>thanks</w:t>
      </w:r>
      <w:r>
        <w:rPr>
          <w:spacing w:val="-17"/>
          <w:w w:val="110"/>
        </w:rPr>
        <w:t xml:space="preserve"> </w:t>
      </w:r>
      <w:r>
        <w:rPr>
          <w:w w:val="110"/>
        </w:rPr>
        <w:t>to</w:t>
      </w:r>
      <w:r>
        <w:rPr>
          <w:spacing w:val="-17"/>
          <w:w w:val="110"/>
        </w:rPr>
        <w:t xml:space="preserve"> </w:t>
      </w:r>
      <w:r>
        <w:rPr>
          <w:w w:val="110"/>
        </w:rPr>
        <w:t>Ko</w:t>
      </w:r>
      <w:r>
        <w:rPr>
          <w:spacing w:val="-17"/>
          <w:w w:val="110"/>
        </w:rPr>
        <w:t xml:space="preserve"> </w:t>
      </w:r>
      <w:r>
        <w:rPr>
          <w:w w:val="110"/>
        </w:rPr>
        <w:t>Lyn</w:t>
      </w:r>
      <w:r>
        <w:rPr>
          <w:spacing w:val="-16"/>
          <w:w w:val="110"/>
        </w:rPr>
        <w:t xml:space="preserve"> </w:t>
      </w:r>
      <w:r>
        <w:rPr>
          <w:w w:val="110"/>
        </w:rPr>
        <w:t>Cheang</w:t>
      </w:r>
      <w:r>
        <w:rPr>
          <w:spacing w:val="-17"/>
          <w:w w:val="110"/>
        </w:rPr>
        <w:t xml:space="preserve"> </w:t>
      </w:r>
      <w:r>
        <w:rPr>
          <w:w w:val="110"/>
        </w:rPr>
        <w:t>from</w:t>
      </w:r>
      <w:r>
        <w:rPr>
          <w:spacing w:val="-17"/>
          <w:w w:val="110"/>
        </w:rPr>
        <w:t xml:space="preserve"> </w:t>
      </w:r>
      <w:r>
        <w:rPr>
          <w:w w:val="110"/>
        </w:rPr>
        <w:t>the</w:t>
      </w:r>
      <w:r>
        <w:rPr>
          <w:spacing w:val="-17"/>
          <w:w w:val="110"/>
        </w:rPr>
        <w:t xml:space="preserve"> </w:t>
      </w:r>
      <w:r>
        <w:rPr>
          <w:w w:val="110"/>
        </w:rPr>
        <w:t>Indianapolis</w:t>
      </w:r>
      <w:r>
        <w:rPr>
          <w:spacing w:val="-17"/>
          <w:w w:val="110"/>
        </w:rPr>
        <w:t xml:space="preserve"> </w:t>
      </w:r>
      <w:r>
        <w:rPr>
          <w:w w:val="110"/>
        </w:rPr>
        <w:t>Star,</w:t>
      </w:r>
      <w:r>
        <w:rPr>
          <w:spacing w:val="-16"/>
          <w:w w:val="110"/>
        </w:rPr>
        <w:t xml:space="preserve"> </w:t>
      </w:r>
      <w:r>
        <w:rPr>
          <w:w w:val="110"/>
        </w:rPr>
        <w:t>whose</w:t>
      </w:r>
      <w:r>
        <w:rPr>
          <w:spacing w:val="-17"/>
          <w:w w:val="110"/>
        </w:rPr>
        <w:t xml:space="preserve"> </w:t>
      </w:r>
      <w:r>
        <w:rPr>
          <w:w w:val="110"/>
        </w:rPr>
        <w:t>insightful</w:t>
      </w:r>
      <w:r>
        <w:rPr>
          <w:spacing w:val="-17"/>
          <w:w w:val="110"/>
        </w:rPr>
        <w:t xml:space="preserve"> </w:t>
      </w:r>
      <w:r>
        <w:rPr>
          <w:w w:val="110"/>
        </w:rPr>
        <w:t>reporting has brought the issue of habitable housing in Indianapolis to the forefront.</w:t>
      </w:r>
    </w:p>
    <w:p w14:paraId="67C41B16" w14:textId="77777777" w:rsidR="00BA67C9" w:rsidRDefault="00BA67C9">
      <w:pPr>
        <w:pStyle w:val="BodyText"/>
        <w:spacing w:before="2"/>
        <w:rPr>
          <w:sz w:val="21"/>
        </w:rPr>
      </w:pPr>
    </w:p>
    <w:p w14:paraId="694FF9D9" w14:textId="77777777" w:rsidR="00BA67C9" w:rsidRDefault="00000000">
      <w:pPr>
        <w:pStyle w:val="Heading1"/>
        <w:spacing w:before="0"/>
      </w:pPr>
      <w:bookmarkStart w:id="0" w:name="_bookmark0"/>
      <w:bookmarkEnd w:id="0"/>
      <w:r>
        <w:rPr>
          <w:color w:val="2E5395"/>
        </w:rPr>
        <w:t>Executive</w:t>
      </w:r>
      <w:r>
        <w:rPr>
          <w:color w:val="2E5395"/>
          <w:spacing w:val="38"/>
        </w:rPr>
        <w:t xml:space="preserve"> </w:t>
      </w:r>
      <w:r>
        <w:rPr>
          <w:color w:val="2E5395"/>
          <w:spacing w:val="-2"/>
        </w:rPr>
        <w:t>Summary</w:t>
      </w:r>
    </w:p>
    <w:p w14:paraId="3C30F863" w14:textId="77777777" w:rsidR="00BA67C9" w:rsidRDefault="00000000">
      <w:pPr>
        <w:pStyle w:val="BodyText"/>
        <w:rPr>
          <w:sz w:val="5"/>
        </w:rPr>
      </w:pPr>
      <w:r>
        <w:rPr>
          <w:noProof/>
        </w:rPr>
        <mc:AlternateContent>
          <mc:Choice Requires="wps">
            <w:drawing>
              <wp:anchor distT="0" distB="0" distL="0" distR="0" simplePos="0" relativeHeight="487590400" behindDoc="1" locked="0" layoutInCell="1" allowOverlap="1" wp14:anchorId="20275D9D" wp14:editId="213F084F">
                <wp:simplePos x="0" y="0"/>
                <wp:positionH relativeFrom="page">
                  <wp:posOffset>896416</wp:posOffset>
                </wp:positionH>
                <wp:positionV relativeFrom="paragraph">
                  <wp:posOffset>51788</wp:posOffset>
                </wp:positionV>
                <wp:extent cx="5981065" cy="184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309988" id="Graphic 10" o:spid="_x0000_s1026" style="position:absolute;margin-left:70.6pt;margin-top:4.1pt;width:470.95pt;height:1.4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2PZhCeEAAAAOAQAADwAAAAAAAAAAAAAAAAB6BAAAZHJzL2Rvd25y&#13;&#10;ZXYueG1sUEsFBgAAAAAEAAQA8wAAAIgFAAAAAA==&#13;&#10;" path="m5981065,l,,,18288r5981065,l5981065,xe" fillcolor="black" stroked="f">
                <v:path arrowok="t"/>
                <w10:wrap type="topAndBottom" anchorx="page"/>
              </v:shape>
            </w:pict>
          </mc:Fallback>
        </mc:AlternateContent>
      </w:r>
    </w:p>
    <w:p w14:paraId="3DB5BFC9" w14:textId="77777777" w:rsidR="00BA67C9" w:rsidRDefault="00BA67C9">
      <w:pPr>
        <w:pStyle w:val="BodyText"/>
        <w:spacing w:before="4"/>
        <w:rPr>
          <w:sz w:val="12"/>
        </w:rPr>
      </w:pPr>
    </w:p>
    <w:p w14:paraId="008B695A" w14:textId="77777777" w:rsidR="00BA67C9" w:rsidRDefault="00000000">
      <w:pPr>
        <w:pStyle w:val="BodyText"/>
        <w:tabs>
          <w:tab w:val="left" w:pos="2232"/>
        </w:tabs>
        <w:spacing w:before="110" w:line="288" w:lineRule="auto"/>
        <w:ind w:left="1440" w:right="1537" w:firstLine="707"/>
      </w:pPr>
      <w:r>
        <w:rPr>
          <w:w w:val="110"/>
        </w:rPr>
        <w:t>Burdened</w:t>
      </w:r>
      <w:r>
        <w:rPr>
          <w:spacing w:val="-14"/>
          <w:w w:val="110"/>
        </w:rPr>
        <w:t xml:space="preserve"> </w:t>
      </w:r>
      <w:r>
        <w:rPr>
          <w:w w:val="110"/>
        </w:rPr>
        <w:t>by</w:t>
      </w:r>
      <w:r>
        <w:rPr>
          <w:spacing w:val="-14"/>
          <w:w w:val="110"/>
        </w:rPr>
        <w:t xml:space="preserve"> </w:t>
      </w:r>
      <w:r>
        <w:rPr>
          <w:w w:val="110"/>
        </w:rPr>
        <w:t>an</w:t>
      </w:r>
      <w:r>
        <w:rPr>
          <w:spacing w:val="-14"/>
          <w:w w:val="110"/>
        </w:rPr>
        <w:t xml:space="preserve"> </w:t>
      </w:r>
      <w:r>
        <w:rPr>
          <w:w w:val="110"/>
        </w:rPr>
        <w:t>aging</w:t>
      </w:r>
      <w:r>
        <w:rPr>
          <w:spacing w:val="-14"/>
          <w:w w:val="110"/>
        </w:rPr>
        <w:t xml:space="preserve"> </w:t>
      </w:r>
      <w:r>
        <w:rPr>
          <w:w w:val="110"/>
        </w:rPr>
        <w:t>housing</w:t>
      </w:r>
      <w:r>
        <w:rPr>
          <w:spacing w:val="-14"/>
          <w:w w:val="110"/>
        </w:rPr>
        <w:t xml:space="preserve"> </w:t>
      </w:r>
      <w:r>
        <w:rPr>
          <w:w w:val="110"/>
        </w:rPr>
        <w:t>stock</w:t>
      </w:r>
      <w:r>
        <w:rPr>
          <w:spacing w:val="-14"/>
          <w:w w:val="110"/>
        </w:rPr>
        <w:t xml:space="preserve"> </w:t>
      </w:r>
      <w:r>
        <w:rPr>
          <w:w w:val="110"/>
        </w:rPr>
        <w:t>and</w:t>
      </w:r>
      <w:r>
        <w:rPr>
          <w:spacing w:val="-14"/>
          <w:w w:val="110"/>
        </w:rPr>
        <w:t xml:space="preserve"> </w:t>
      </w:r>
      <w:r>
        <w:rPr>
          <w:w w:val="110"/>
        </w:rPr>
        <w:t>widespread</w:t>
      </w:r>
      <w:r>
        <w:rPr>
          <w:spacing w:val="-12"/>
          <w:w w:val="110"/>
        </w:rPr>
        <w:t xml:space="preserve"> </w:t>
      </w:r>
      <w:r>
        <w:rPr>
          <w:w w:val="110"/>
        </w:rPr>
        <w:t>vacancy</w:t>
      </w:r>
      <w:r>
        <w:rPr>
          <w:spacing w:val="-12"/>
          <w:w w:val="110"/>
        </w:rPr>
        <w:t xml:space="preserve"> </w:t>
      </w:r>
      <w:r>
        <w:rPr>
          <w:w w:val="110"/>
        </w:rPr>
        <w:t>issues,</w:t>
      </w:r>
      <w:r>
        <w:rPr>
          <w:spacing w:val="-14"/>
          <w:w w:val="110"/>
        </w:rPr>
        <w:t xml:space="preserve"> </w:t>
      </w:r>
      <w:r>
        <w:rPr>
          <w:w w:val="110"/>
        </w:rPr>
        <w:t>Indiana</w:t>
      </w:r>
      <w:r>
        <w:rPr>
          <w:spacing w:val="-10"/>
          <w:w w:val="110"/>
        </w:rPr>
        <w:t xml:space="preserve"> </w:t>
      </w:r>
      <w:r>
        <w:rPr>
          <w:w w:val="110"/>
        </w:rPr>
        <w:t>is afflicted with an increasing number of substandard rental properties. This problem is perpetuated by landlords who fail to fix uninhabitable properties and evict a disproportionate</w:t>
      </w:r>
      <w:r>
        <w:rPr>
          <w:spacing w:val="-11"/>
          <w:w w:val="110"/>
        </w:rPr>
        <w:t xml:space="preserve"> </w:t>
      </w:r>
      <w:r>
        <w:rPr>
          <w:w w:val="110"/>
        </w:rPr>
        <w:t>share</w:t>
      </w:r>
      <w:r>
        <w:rPr>
          <w:spacing w:val="-15"/>
          <w:w w:val="110"/>
        </w:rPr>
        <w:t xml:space="preserve"> </w:t>
      </w:r>
      <w:r>
        <w:rPr>
          <w:w w:val="110"/>
        </w:rPr>
        <w:t>of</w:t>
      </w:r>
      <w:r>
        <w:rPr>
          <w:spacing w:val="-12"/>
          <w:w w:val="110"/>
        </w:rPr>
        <w:t xml:space="preserve"> </w:t>
      </w:r>
      <w:r>
        <w:rPr>
          <w:w w:val="110"/>
        </w:rPr>
        <w:t>tenants—all</w:t>
      </w:r>
      <w:r>
        <w:rPr>
          <w:spacing w:val="-12"/>
          <w:w w:val="110"/>
        </w:rPr>
        <w:t xml:space="preserve"> </w:t>
      </w:r>
      <w:r>
        <w:rPr>
          <w:w w:val="110"/>
        </w:rPr>
        <w:t>while</w:t>
      </w:r>
      <w:r>
        <w:rPr>
          <w:spacing w:val="-12"/>
          <w:w w:val="110"/>
        </w:rPr>
        <w:t xml:space="preserve"> </w:t>
      </w:r>
      <w:r>
        <w:rPr>
          <w:w w:val="110"/>
        </w:rPr>
        <w:t>still</w:t>
      </w:r>
      <w:r>
        <w:rPr>
          <w:spacing w:val="-11"/>
          <w:w w:val="110"/>
        </w:rPr>
        <w:t xml:space="preserve"> </w:t>
      </w:r>
      <w:r>
        <w:rPr>
          <w:w w:val="110"/>
        </w:rPr>
        <w:t>collecting</w:t>
      </w:r>
      <w:r>
        <w:rPr>
          <w:spacing w:val="-11"/>
          <w:w w:val="110"/>
        </w:rPr>
        <w:t xml:space="preserve"> </w:t>
      </w:r>
      <w:r>
        <w:rPr>
          <w:w w:val="110"/>
        </w:rPr>
        <w:t>tenants’</w:t>
      </w:r>
      <w:r>
        <w:rPr>
          <w:spacing w:val="-12"/>
          <w:w w:val="110"/>
        </w:rPr>
        <w:t xml:space="preserve"> </w:t>
      </w:r>
      <w:r>
        <w:rPr>
          <w:w w:val="110"/>
        </w:rPr>
        <w:t>rents.</w:t>
      </w:r>
      <w:r>
        <w:rPr>
          <w:w w:val="110"/>
          <w:position w:val="7"/>
          <w:sz w:val="15"/>
        </w:rPr>
        <w:t>1</w:t>
      </w:r>
      <w:r>
        <w:rPr>
          <w:spacing w:val="10"/>
          <w:w w:val="110"/>
          <w:position w:val="7"/>
          <w:sz w:val="15"/>
        </w:rPr>
        <w:t xml:space="preserve"> </w:t>
      </w:r>
      <w:r>
        <w:rPr>
          <w:w w:val="110"/>
        </w:rPr>
        <w:t>In</w:t>
      </w:r>
      <w:r>
        <w:rPr>
          <w:spacing w:val="-12"/>
          <w:w w:val="110"/>
        </w:rPr>
        <w:t xml:space="preserve"> </w:t>
      </w:r>
      <w:r>
        <w:rPr>
          <w:w w:val="110"/>
        </w:rPr>
        <w:t>Indiana,</w:t>
      </w:r>
      <w:r>
        <w:rPr>
          <w:spacing w:val="-9"/>
          <w:w w:val="110"/>
        </w:rPr>
        <w:t xml:space="preserve"> </w:t>
      </w:r>
      <w:r>
        <w:rPr>
          <w:w w:val="110"/>
        </w:rPr>
        <w:t>he worst offenders are usually institutional landlords, or landlords using corporate law to avail</w:t>
      </w:r>
      <w:r>
        <w:rPr>
          <w:spacing w:val="-10"/>
          <w:w w:val="110"/>
        </w:rPr>
        <w:t xml:space="preserve"> </w:t>
      </w:r>
      <w:r>
        <w:rPr>
          <w:w w:val="110"/>
        </w:rPr>
        <w:t>themselves</w:t>
      </w:r>
      <w:r>
        <w:rPr>
          <w:spacing w:val="-8"/>
          <w:w w:val="110"/>
        </w:rPr>
        <w:t xml:space="preserve"> </w:t>
      </w:r>
      <w:r>
        <w:rPr>
          <w:w w:val="110"/>
        </w:rPr>
        <w:t>to</w:t>
      </w:r>
      <w:r>
        <w:rPr>
          <w:spacing w:val="-10"/>
          <w:w w:val="110"/>
        </w:rPr>
        <w:t xml:space="preserve"> </w:t>
      </w:r>
      <w:r>
        <w:rPr>
          <w:w w:val="110"/>
        </w:rPr>
        <w:t>enhanced</w:t>
      </w:r>
      <w:r>
        <w:rPr>
          <w:spacing w:val="-10"/>
          <w:w w:val="110"/>
        </w:rPr>
        <w:t xml:space="preserve"> </w:t>
      </w:r>
      <w:r>
        <w:rPr>
          <w:w w:val="110"/>
        </w:rPr>
        <w:t>protections.</w:t>
      </w:r>
      <w:r>
        <w:rPr>
          <w:spacing w:val="-7"/>
          <w:w w:val="110"/>
        </w:rPr>
        <w:t xml:space="preserve"> </w:t>
      </w:r>
      <w:r>
        <w:rPr>
          <w:w w:val="110"/>
        </w:rPr>
        <w:t>Institutional</w:t>
      </w:r>
      <w:r>
        <w:rPr>
          <w:spacing w:val="-8"/>
          <w:w w:val="110"/>
        </w:rPr>
        <w:t xml:space="preserve"> </w:t>
      </w:r>
      <w:r>
        <w:rPr>
          <w:w w:val="110"/>
        </w:rPr>
        <w:t>landlords</w:t>
      </w:r>
      <w:r>
        <w:rPr>
          <w:spacing w:val="-11"/>
          <w:w w:val="110"/>
        </w:rPr>
        <w:t xml:space="preserve"> </w:t>
      </w:r>
      <w:r>
        <w:rPr>
          <w:w w:val="110"/>
        </w:rPr>
        <w:t>are</w:t>
      </w:r>
      <w:r>
        <w:rPr>
          <w:spacing w:val="-7"/>
          <w:w w:val="110"/>
        </w:rPr>
        <w:t xml:space="preserve"> </w:t>
      </w:r>
      <w:r>
        <w:rPr>
          <w:w w:val="110"/>
        </w:rPr>
        <w:t>often</w:t>
      </w:r>
      <w:r>
        <w:rPr>
          <w:spacing w:val="-10"/>
          <w:w w:val="110"/>
        </w:rPr>
        <w:t xml:space="preserve"> </w:t>
      </w:r>
      <w:r>
        <w:rPr>
          <w:w w:val="110"/>
        </w:rPr>
        <w:t>large,</w:t>
      </w:r>
      <w:r>
        <w:rPr>
          <w:spacing w:val="-10"/>
          <w:w w:val="110"/>
        </w:rPr>
        <w:t xml:space="preserve"> </w:t>
      </w:r>
      <w:r>
        <w:rPr>
          <w:w w:val="110"/>
        </w:rPr>
        <w:t xml:space="preserve">out-of- </w:t>
      </w:r>
      <w:r>
        <w:rPr>
          <w:spacing w:val="-2"/>
          <w:w w:val="110"/>
        </w:rPr>
        <w:t>state,</w:t>
      </w:r>
      <w:r>
        <w:tab/>
      </w:r>
      <w:r>
        <w:rPr>
          <w:w w:val="110"/>
        </w:rPr>
        <w:t>corporations,</w:t>
      </w:r>
      <w:r>
        <w:rPr>
          <w:spacing w:val="-10"/>
          <w:w w:val="110"/>
        </w:rPr>
        <w:t xml:space="preserve"> </w:t>
      </w:r>
      <w:r>
        <w:rPr>
          <w:w w:val="110"/>
        </w:rPr>
        <w:t>trusts,</w:t>
      </w:r>
      <w:r>
        <w:rPr>
          <w:spacing w:val="-12"/>
          <w:w w:val="110"/>
        </w:rPr>
        <w:t xml:space="preserve"> </w:t>
      </w:r>
      <w:r>
        <w:rPr>
          <w:w w:val="110"/>
        </w:rPr>
        <w:t>or</w:t>
      </w:r>
      <w:r>
        <w:rPr>
          <w:spacing w:val="-11"/>
          <w:w w:val="110"/>
        </w:rPr>
        <w:t xml:space="preserve"> </w:t>
      </w:r>
      <w:r>
        <w:rPr>
          <w:w w:val="110"/>
        </w:rPr>
        <w:t>partnerships,</w:t>
      </w:r>
      <w:r>
        <w:rPr>
          <w:spacing w:val="-12"/>
          <w:w w:val="110"/>
        </w:rPr>
        <w:t xml:space="preserve"> </w:t>
      </w:r>
      <w:r>
        <w:rPr>
          <w:w w:val="110"/>
        </w:rPr>
        <w:t>often</w:t>
      </w:r>
      <w:r>
        <w:rPr>
          <w:spacing w:val="-12"/>
          <w:w w:val="110"/>
        </w:rPr>
        <w:t xml:space="preserve"> </w:t>
      </w:r>
      <w:r>
        <w:rPr>
          <w:w w:val="110"/>
        </w:rPr>
        <w:t>backed</w:t>
      </w:r>
      <w:r>
        <w:rPr>
          <w:spacing w:val="-12"/>
          <w:w w:val="110"/>
        </w:rPr>
        <w:t xml:space="preserve"> </w:t>
      </w:r>
      <w:r>
        <w:rPr>
          <w:w w:val="110"/>
        </w:rPr>
        <w:t>by</w:t>
      </w:r>
      <w:r>
        <w:rPr>
          <w:spacing w:val="-10"/>
          <w:w w:val="110"/>
        </w:rPr>
        <w:t xml:space="preserve"> </w:t>
      </w:r>
      <w:r>
        <w:rPr>
          <w:w w:val="110"/>
        </w:rPr>
        <w:t>investment</w:t>
      </w:r>
      <w:r>
        <w:rPr>
          <w:spacing w:val="-12"/>
          <w:w w:val="110"/>
        </w:rPr>
        <w:t xml:space="preserve"> </w:t>
      </w:r>
      <w:r>
        <w:rPr>
          <w:w w:val="110"/>
        </w:rPr>
        <w:t>funds</w:t>
      </w:r>
      <w:r>
        <w:rPr>
          <w:spacing w:val="-12"/>
          <w:w w:val="110"/>
        </w:rPr>
        <w:t xml:space="preserve"> </w:t>
      </w:r>
      <w:r>
        <w:rPr>
          <w:w w:val="110"/>
        </w:rPr>
        <w:t>and</w:t>
      </w:r>
      <w:r>
        <w:rPr>
          <w:spacing w:val="-2"/>
          <w:w w:val="110"/>
        </w:rPr>
        <w:t xml:space="preserve"> </w:t>
      </w:r>
      <w:r>
        <w:rPr>
          <w:w w:val="110"/>
        </w:rPr>
        <w:t>who may</w:t>
      </w:r>
      <w:r>
        <w:rPr>
          <w:spacing w:val="40"/>
          <w:w w:val="110"/>
        </w:rPr>
        <w:t xml:space="preserve"> </w:t>
      </w:r>
      <w:r>
        <w:rPr>
          <w:w w:val="110"/>
        </w:rPr>
        <w:t>own</w:t>
      </w:r>
      <w:r>
        <w:rPr>
          <w:spacing w:val="-4"/>
          <w:w w:val="110"/>
        </w:rPr>
        <w:t xml:space="preserve"> </w:t>
      </w:r>
      <w:r>
        <w:rPr>
          <w:w w:val="110"/>
        </w:rPr>
        <w:t>several</w:t>
      </w:r>
      <w:r>
        <w:rPr>
          <w:spacing w:val="-6"/>
          <w:w w:val="110"/>
        </w:rPr>
        <w:t xml:space="preserve"> </w:t>
      </w:r>
      <w:r>
        <w:rPr>
          <w:w w:val="110"/>
        </w:rPr>
        <w:t>multifamily</w:t>
      </w:r>
      <w:r>
        <w:rPr>
          <w:spacing w:val="-4"/>
          <w:w w:val="110"/>
        </w:rPr>
        <w:t xml:space="preserve"> </w:t>
      </w:r>
      <w:r>
        <w:rPr>
          <w:w w:val="110"/>
        </w:rPr>
        <w:t>apartment</w:t>
      </w:r>
      <w:r>
        <w:rPr>
          <w:spacing w:val="-6"/>
          <w:w w:val="110"/>
        </w:rPr>
        <w:t xml:space="preserve"> </w:t>
      </w:r>
      <w:r>
        <w:rPr>
          <w:w w:val="110"/>
        </w:rPr>
        <w:t>complexes.</w:t>
      </w:r>
      <w:r>
        <w:rPr>
          <w:w w:val="110"/>
          <w:position w:val="7"/>
          <w:sz w:val="15"/>
        </w:rPr>
        <w:t>2</w:t>
      </w:r>
      <w:r>
        <w:rPr>
          <w:spacing w:val="16"/>
          <w:w w:val="110"/>
          <w:position w:val="7"/>
          <w:sz w:val="15"/>
        </w:rPr>
        <w:t xml:space="preserve"> </w:t>
      </w:r>
      <w:r>
        <w:rPr>
          <w:w w:val="110"/>
        </w:rPr>
        <w:t>These</w:t>
      </w:r>
      <w:r>
        <w:rPr>
          <w:spacing w:val="-6"/>
          <w:w w:val="110"/>
        </w:rPr>
        <w:t xml:space="preserve"> </w:t>
      </w:r>
      <w:r>
        <w:rPr>
          <w:w w:val="110"/>
        </w:rPr>
        <w:t>problem</w:t>
      </w:r>
      <w:r>
        <w:rPr>
          <w:spacing w:val="-8"/>
          <w:w w:val="110"/>
        </w:rPr>
        <w:t xml:space="preserve"> </w:t>
      </w:r>
      <w:r>
        <w:rPr>
          <w:w w:val="110"/>
        </w:rPr>
        <w:t>landlords</w:t>
      </w:r>
      <w:r>
        <w:rPr>
          <w:spacing w:val="-4"/>
          <w:w w:val="110"/>
        </w:rPr>
        <w:t xml:space="preserve"> </w:t>
      </w:r>
      <w:r>
        <w:rPr>
          <w:w w:val="110"/>
        </w:rPr>
        <w:t>operate complexes which</w:t>
      </w:r>
      <w:r>
        <w:rPr>
          <w:spacing w:val="-2"/>
          <w:w w:val="110"/>
        </w:rPr>
        <w:t xml:space="preserve"> </w:t>
      </w:r>
      <w:r>
        <w:rPr>
          <w:w w:val="110"/>
        </w:rPr>
        <w:t>have</w:t>
      </w:r>
      <w:r>
        <w:rPr>
          <w:spacing w:val="-2"/>
          <w:w w:val="110"/>
        </w:rPr>
        <w:t xml:space="preserve"> </w:t>
      </w:r>
      <w:r>
        <w:rPr>
          <w:w w:val="110"/>
        </w:rPr>
        <w:t>run</w:t>
      </w:r>
      <w:r>
        <w:rPr>
          <w:spacing w:val="-1"/>
          <w:w w:val="110"/>
        </w:rPr>
        <w:t xml:space="preserve"> </w:t>
      </w:r>
      <w:r>
        <w:rPr>
          <w:w w:val="110"/>
        </w:rPr>
        <w:t>afoul</w:t>
      </w:r>
      <w:r>
        <w:rPr>
          <w:spacing w:val="-2"/>
          <w:w w:val="110"/>
        </w:rPr>
        <w:t xml:space="preserve"> </w:t>
      </w:r>
      <w:r>
        <w:rPr>
          <w:w w:val="110"/>
        </w:rPr>
        <w:t>with</w:t>
      </w:r>
      <w:r>
        <w:rPr>
          <w:spacing w:val="-2"/>
          <w:w w:val="110"/>
        </w:rPr>
        <w:t xml:space="preserve"> </w:t>
      </w:r>
      <w:r>
        <w:rPr>
          <w:w w:val="110"/>
        </w:rPr>
        <w:t>authorities in cities</w:t>
      </w:r>
      <w:r>
        <w:rPr>
          <w:spacing w:val="-2"/>
          <w:w w:val="110"/>
        </w:rPr>
        <w:t xml:space="preserve"> </w:t>
      </w:r>
      <w:r>
        <w:rPr>
          <w:w w:val="110"/>
        </w:rPr>
        <w:t>all</w:t>
      </w:r>
      <w:r>
        <w:rPr>
          <w:spacing w:val="-2"/>
          <w:w w:val="110"/>
        </w:rPr>
        <w:t xml:space="preserve"> </w:t>
      </w:r>
      <w:r>
        <w:rPr>
          <w:w w:val="110"/>
        </w:rPr>
        <w:t>over the</w:t>
      </w:r>
      <w:r>
        <w:rPr>
          <w:spacing w:val="-2"/>
          <w:w w:val="110"/>
        </w:rPr>
        <w:t xml:space="preserve"> </w:t>
      </w:r>
      <w:r>
        <w:rPr>
          <w:w w:val="110"/>
        </w:rPr>
        <w:t>state,</w:t>
      </w:r>
      <w:r>
        <w:rPr>
          <w:spacing w:val="-2"/>
          <w:w w:val="110"/>
        </w:rPr>
        <w:t xml:space="preserve"> </w:t>
      </w:r>
      <w:r>
        <w:rPr>
          <w:w w:val="110"/>
        </w:rPr>
        <w:t>including</w:t>
      </w:r>
      <w:r>
        <w:rPr>
          <w:spacing w:val="-1"/>
          <w:w w:val="110"/>
        </w:rPr>
        <w:t xml:space="preserve"> </w:t>
      </w:r>
      <w:r>
        <w:rPr>
          <w:w w:val="110"/>
        </w:rPr>
        <w:t>in Evansville,</w:t>
      </w:r>
      <w:r>
        <w:rPr>
          <w:spacing w:val="-5"/>
          <w:w w:val="110"/>
        </w:rPr>
        <w:t xml:space="preserve"> </w:t>
      </w:r>
      <w:r>
        <w:rPr>
          <w:w w:val="110"/>
        </w:rPr>
        <w:t>Bloomington,</w:t>
      </w:r>
      <w:r>
        <w:rPr>
          <w:spacing w:val="-2"/>
          <w:w w:val="110"/>
        </w:rPr>
        <w:t xml:space="preserve"> </w:t>
      </w:r>
      <w:r>
        <w:rPr>
          <w:w w:val="110"/>
        </w:rPr>
        <w:t>South</w:t>
      </w:r>
      <w:r>
        <w:rPr>
          <w:spacing w:val="-3"/>
          <w:w w:val="110"/>
        </w:rPr>
        <w:t xml:space="preserve"> </w:t>
      </w:r>
      <w:r>
        <w:rPr>
          <w:w w:val="110"/>
        </w:rPr>
        <w:t>Bend,</w:t>
      </w:r>
      <w:r>
        <w:rPr>
          <w:spacing w:val="-5"/>
          <w:w w:val="110"/>
        </w:rPr>
        <w:t xml:space="preserve"> </w:t>
      </w:r>
      <w:r>
        <w:rPr>
          <w:w w:val="110"/>
        </w:rPr>
        <w:t>Hobart,</w:t>
      </w:r>
      <w:r>
        <w:rPr>
          <w:spacing w:val="-5"/>
          <w:w w:val="110"/>
        </w:rPr>
        <w:t xml:space="preserve"> </w:t>
      </w:r>
      <w:r>
        <w:rPr>
          <w:w w:val="110"/>
        </w:rPr>
        <w:t>and</w:t>
      </w:r>
      <w:r>
        <w:rPr>
          <w:spacing w:val="-5"/>
          <w:w w:val="110"/>
        </w:rPr>
        <w:t xml:space="preserve"> </w:t>
      </w:r>
      <w:r>
        <w:rPr>
          <w:w w:val="110"/>
        </w:rPr>
        <w:t>Indianapolis.</w:t>
      </w:r>
    </w:p>
    <w:p w14:paraId="7F554150" w14:textId="77777777" w:rsidR="00BA67C9" w:rsidRDefault="00BA67C9">
      <w:pPr>
        <w:pStyle w:val="BodyText"/>
        <w:spacing w:before="7"/>
        <w:rPr>
          <w:sz w:val="20"/>
        </w:rPr>
      </w:pPr>
    </w:p>
    <w:p w14:paraId="04B78CEF" w14:textId="77777777" w:rsidR="00BA67C9" w:rsidRDefault="00000000">
      <w:pPr>
        <w:pStyle w:val="BodyText"/>
        <w:spacing w:line="288" w:lineRule="auto"/>
        <w:ind w:left="1440" w:right="1444" w:firstLine="707"/>
      </w:pPr>
      <w:r>
        <w:rPr>
          <w:w w:val="110"/>
        </w:rPr>
        <w:t>Indiana</w:t>
      </w:r>
      <w:r>
        <w:rPr>
          <w:spacing w:val="-4"/>
          <w:w w:val="110"/>
        </w:rPr>
        <w:t xml:space="preserve"> </w:t>
      </w:r>
      <w:r>
        <w:rPr>
          <w:w w:val="110"/>
        </w:rPr>
        <w:t>has</w:t>
      </w:r>
      <w:r>
        <w:rPr>
          <w:spacing w:val="-2"/>
          <w:w w:val="110"/>
        </w:rPr>
        <w:t xml:space="preserve"> </w:t>
      </w:r>
      <w:r>
        <w:rPr>
          <w:w w:val="110"/>
        </w:rPr>
        <w:t>two</w:t>
      </w:r>
      <w:r>
        <w:rPr>
          <w:spacing w:val="-2"/>
          <w:w w:val="110"/>
        </w:rPr>
        <w:t xml:space="preserve"> </w:t>
      </w:r>
      <w:r>
        <w:rPr>
          <w:w w:val="110"/>
        </w:rPr>
        <w:t>major</w:t>
      </w:r>
      <w:r>
        <w:rPr>
          <w:spacing w:val="-8"/>
          <w:w w:val="110"/>
        </w:rPr>
        <w:t xml:space="preserve"> </w:t>
      </w:r>
      <w:r>
        <w:rPr>
          <w:w w:val="110"/>
        </w:rPr>
        <w:t>systems</w:t>
      </w:r>
      <w:r>
        <w:rPr>
          <w:spacing w:val="-5"/>
          <w:w w:val="110"/>
        </w:rPr>
        <w:t xml:space="preserve"> </w:t>
      </w:r>
      <w:r>
        <w:rPr>
          <w:w w:val="110"/>
        </w:rPr>
        <w:t>of</w:t>
      </w:r>
      <w:r>
        <w:rPr>
          <w:spacing w:val="-4"/>
          <w:w w:val="110"/>
        </w:rPr>
        <w:t xml:space="preserve"> </w:t>
      </w:r>
      <w:r>
        <w:rPr>
          <w:w w:val="110"/>
        </w:rPr>
        <w:t>laws</w:t>
      </w:r>
      <w:r>
        <w:rPr>
          <w:spacing w:val="-2"/>
          <w:w w:val="110"/>
        </w:rPr>
        <w:t xml:space="preserve"> </w:t>
      </w:r>
      <w:r>
        <w:rPr>
          <w:w w:val="110"/>
        </w:rPr>
        <w:t>to</w:t>
      </w:r>
      <w:r>
        <w:rPr>
          <w:spacing w:val="-4"/>
          <w:w w:val="110"/>
        </w:rPr>
        <w:t xml:space="preserve"> </w:t>
      </w:r>
      <w:r>
        <w:rPr>
          <w:w w:val="110"/>
        </w:rPr>
        <w:t>address the</w:t>
      </w:r>
      <w:r>
        <w:rPr>
          <w:spacing w:val="-4"/>
          <w:w w:val="110"/>
        </w:rPr>
        <w:t xml:space="preserve"> </w:t>
      </w:r>
      <w:r>
        <w:rPr>
          <w:w w:val="110"/>
        </w:rPr>
        <w:t>problem</w:t>
      </w:r>
      <w:r>
        <w:rPr>
          <w:spacing w:val="-5"/>
          <w:w w:val="110"/>
        </w:rPr>
        <w:t xml:space="preserve"> </w:t>
      </w:r>
      <w:r>
        <w:rPr>
          <w:w w:val="110"/>
        </w:rPr>
        <w:t>of</w:t>
      </w:r>
      <w:r>
        <w:rPr>
          <w:spacing w:val="-4"/>
          <w:w w:val="110"/>
        </w:rPr>
        <w:t xml:space="preserve"> </w:t>
      </w:r>
      <w:r>
        <w:rPr>
          <w:w w:val="110"/>
        </w:rPr>
        <w:t>sub-standard living conditions:</w:t>
      </w:r>
      <w:r>
        <w:rPr>
          <w:spacing w:val="-1"/>
          <w:w w:val="110"/>
        </w:rPr>
        <w:t xml:space="preserve"> </w:t>
      </w:r>
      <w:r>
        <w:rPr>
          <w:w w:val="110"/>
        </w:rPr>
        <w:t>public and private enforcement of habitability standards. However, under Indiana’s current laws</w:t>
      </w:r>
      <w:r>
        <w:rPr>
          <w:spacing w:val="-1"/>
          <w:w w:val="110"/>
        </w:rPr>
        <w:t xml:space="preserve"> </w:t>
      </w:r>
      <w:r>
        <w:rPr>
          <w:w w:val="110"/>
        </w:rPr>
        <w:t>and</w:t>
      </w:r>
      <w:r>
        <w:rPr>
          <w:spacing w:val="-1"/>
          <w:w w:val="110"/>
        </w:rPr>
        <w:t xml:space="preserve"> </w:t>
      </w:r>
      <w:r>
        <w:rPr>
          <w:w w:val="110"/>
        </w:rPr>
        <w:t>practices, both</w:t>
      </w:r>
      <w:r>
        <w:rPr>
          <w:spacing w:val="-1"/>
          <w:w w:val="110"/>
        </w:rPr>
        <w:t xml:space="preserve"> </w:t>
      </w:r>
      <w:r>
        <w:rPr>
          <w:w w:val="110"/>
        </w:rPr>
        <w:t>fall</w:t>
      </w:r>
      <w:r>
        <w:rPr>
          <w:spacing w:val="-1"/>
          <w:w w:val="110"/>
        </w:rPr>
        <w:t xml:space="preserve"> </w:t>
      </w:r>
      <w:r>
        <w:rPr>
          <w:w w:val="110"/>
        </w:rPr>
        <w:t>short</w:t>
      </w:r>
      <w:r>
        <w:rPr>
          <w:spacing w:val="-1"/>
          <w:w w:val="110"/>
        </w:rPr>
        <w:t xml:space="preserve"> </w:t>
      </w:r>
      <w:r>
        <w:rPr>
          <w:w w:val="110"/>
        </w:rPr>
        <w:t>of</w:t>
      </w:r>
      <w:r>
        <w:rPr>
          <w:spacing w:val="-1"/>
          <w:w w:val="110"/>
        </w:rPr>
        <w:t xml:space="preserve"> </w:t>
      </w:r>
      <w:r>
        <w:rPr>
          <w:w w:val="110"/>
        </w:rPr>
        <w:t>providing</w:t>
      </w:r>
      <w:r>
        <w:rPr>
          <w:spacing w:val="-1"/>
          <w:w w:val="110"/>
        </w:rPr>
        <w:t xml:space="preserve"> </w:t>
      </w:r>
      <w:r>
        <w:rPr>
          <w:w w:val="110"/>
        </w:rPr>
        <w:t xml:space="preserve">necessary </w:t>
      </w:r>
      <w:r>
        <w:rPr>
          <w:spacing w:val="-2"/>
          <w:w w:val="110"/>
        </w:rPr>
        <w:t>measures</w:t>
      </w:r>
      <w:r>
        <w:rPr>
          <w:spacing w:val="-9"/>
          <w:w w:val="110"/>
        </w:rPr>
        <w:t xml:space="preserve"> </w:t>
      </w:r>
      <w:r>
        <w:rPr>
          <w:spacing w:val="-2"/>
          <w:w w:val="110"/>
        </w:rPr>
        <w:t>to</w:t>
      </w:r>
      <w:r>
        <w:rPr>
          <w:spacing w:val="-9"/>
          <w:w w:val="110"/>
        </w:rPr>
        <w:t xml:space="preserve"> </w:t>
      </w:r>
      <w:r>
        <w:rPr>
          <w:spacing w:val="-2"/>
          <w:w w:val="110"/>
        </w:rPr>
        <w:t>protect</w:t>
      </w:r>
      <w:r>
        <w:rPr>
          <w:spacing w:val="-8"/>
          <w:w w:val="110"/>
        </w:rPr>
        <w:t xml:space="preserve"> </w:t>
      </w:r>
      <w:r>
        <w:rPr>
          <w:spacing w:val="-2"/>
          <w:w w:val="110"/>
        </w:rPr>
        <w:t>tenants</w:t>
      </w:r>
      <w:r>
        <w:rPr>
          <w:spacing w:val="-10"/>
          <w:w w:val="110"/>
        </w:rPr>
        <w:t xml:space="preserve"> </w:t>
      </w:r>
      <w:r>
        <w:rPr>
          <w:spacing w:val="-2"/>
          <w:w w:val="110"/>
        </w:rPr>
        <w:t>and</w:t>
      </w:r>
      <w:r>
        <w:rPr>
          <w:spacing w:val="-7"/>
          <w:w w:val="110"/>
        </w:rPr>
        <w:t xml:space="preserve"> </w:t>
      </w:r>
      <w:r>
        <w:rPr>
          <w:spacing w:val="-2"/>
          <w:w w:val="110"/>
        </w:rPr>
        <w:t>remediate</w:t>
      </w:r>
      <w:r>
        <w:rPr>
          <w:spacing w:val="-9"/>
          <w:w w:val="110"/>
        </w:rPr>
        <w:t xml:space="preserve"> </w:t>
      </w:r>
      <w:r>
        <w:rPr>
          <w:spacing w:val="-2"/>
          <w:w w:val="110"/>
        </w:rPr>
        <w:t>housing</w:t>
      </w:r>
      <w:r>
        <w:rPr>
          <w:spacing w:val="-9"/>
          <w:w w:val="110"/>
        </w:rPr>
        <w:t xml:space="preserve"> </w:t>
      </w:r>
      <w:r>
        <w:rPr>
          <w:spacing w:val="-2"/>
          <w:w w:val="110"/>
        </w:rPr>
        <w:t>issues,</w:t>
      </w:r>
      <w:r>
        <w:rPr>
          <w:spacing w:val="-9"/>
          <w:w w:val="110"/>
        </w:rPr>
        <w:t xml:space="preserve"> </w:t>
      </w:r>
      <w:r>
        <w:rPr>
          <w:spacing w:val="-2"/>
          <w:w w:val="110"/>
        </w:rPr>
        <w:t>particularly</w:t>
      </w:r>
      <w:r>
        <w:rPr>
          <w:spacing w:val="-7"/>
          <w:w w:val="110"/>
        </w:rPr>
        <w:t xml:space="preserve"> </w:t>
      </w:r>
      <w:r>
        <w:rPr>
          <w:spacing w:val="-2"/>
          <w:w w:val="110"/>
        </w:rPr>
        <w:t>when</w:t>
      </w:r>
      <w:r>
        <w:rPr>
          <w:spacing w:val="-7"/>
          <w:w w:val="110"/>
        </w:rPr>
        <w:t xml:space="preserve"> </w:t>
      </w:r>
      <w:r>
        <w:rPr>
          <w:spacing w:val="-2"/>
          <w:w w:val="110"/>
        </w:rPr>
        <w:t xml:space="preserve">addressing </w:t>
      </w:r>
      <w:r>
        <w:rPr>
          <w:w w:val="110"/>
        </w:rPr>
        <w:t>large</w:t>
      </w:r>
      <w:r>
        <w:rPr>
          <w:spacing w:val="-2"/>
          <w:w w:val="110"/>
        </w:rPr>
        <w:t xml:space="preserve"> </w:t>
      </w:r>
      <w:r>
        <w:rPr>
          <w:w w:val="110"/>
        </w:rPr>
        <w:t>problem</w:t>
      </w:r>
      <w:r>
        <w:rPr>
          <w:spacing w:val="-1"/>
          <w:w w:val="110"/>
        </w:rPr>
        <w:t xml:space="preserve"> </w:t>
      </w:r>
      <w:r>
        <w:rPr>
          <w:w w:val="110"/>
        </w:rPr>
        <w:t>landlords.</w:t>
      </w:r>
      <w:r>
        <w:rPr>
          <w:spacing w:val="-1"/>
          <w:w w:val="110"/>
        </w:rPr>
        <w:t xml:space="preserve"> </w:t>
      </w:r>
      <w:r>
        <w:rPr>
          <w:w w:val="110"/>
        </w:rPr>
        <w:t>Both</w:t>
      </w:r>
      <w:r>
        <w:rPr>
          <w:spacing w:val="-1"/>
          <w:w w:val="110"/>
        </w:rPr>
        <w:t xml:space="preserve"> </w:t>
      </w:r>
      <w:r>
        <w:rPr>
          <w:w w:val="110"/>
        </w:rPr>
        <w:t>public</w:t>
      </w:r>
      <w:r>
        <w:rPr>
          <w:spacing w:val="-2"/>
          <w:w w:val="110"/>
        </w:rPr>
        <w:t xml:space="preserve"> </w:t>
      </w:r>
      <w:r>
        <w:rPr>
          <w:w w:val="110"/>
        </w:rPr>
        <w:t>and</w:t>
      </w:r>
      <w:r>
        <w:rPr>
          <w:spacing w:val="-1"/>
          <w:w w:val="110"/>
        </w:rPr>
        <w:t xml:space="preserve"> </w:t>
      </w:r>
      <w:r>
        <w:rPr>
          <w:w w:val="110"/>
        </w:rPr>
        <w:t>private</w:t>
      </w:r>
      <w:r>
        <w:rPr>
          <w:spacing w:val="-2"/>
          <w:w w:val="110"/>
        </w:rPr>
        <w:t xml:space="preserve"> </w:t>
      </w:r>
      <w:r>
        <w:rPr>
          <w:w w:val="110"/>
        </w:rPr>
        <w:t>enforcement</w:t>
      </w:r>
      <w:r>
        <w:rPr>
          <w:spacing w:val="-1"/>
          <w:w w:val="110"/>
        </w:rPr>
        <w:t xml:space="preserve"> </w:t>
      </w:r>
      <w:r>
        <w:rPr>
          <w:w w:val="110"/>
        </w:rPr>
        <w:t>systems</w:t>
      </w:r>
      <w:r>
        <w:rPr>
          <w:spacing w:val="-1"/>
          <w:w w:val="110"/>
        </w:rPr>
        <w:t xml:space="preserve"> </w:t>
      </w:r>
      <w:r>
        <w:rPr>
          <w:w w:val="110"/>
        </w:rPr>
        <w:t>need</w:t>
      </w:r>
      <w:r>
        <w:rPr>
          <w:spacing w:val="-2"/>
          <w:w w:val="110"/>
        </w:rPr>
        <w:t xml:space="preserve"> </w:t>
      </w:r>
      <w:r>
        <w:rPr>
          <w:w w:val="110"/>
        </w:rPr>
        <w:t>broad systemic changes to remedy rental habitability issues in Indiana.</w:t>
      </w:r>
    </w:p>
    <w:p w14:paraId="10A656DD" w14:textId="77777777" w:rsidR="00BA67C9" w:rsidRDefault="00000000">
      <w:pPr>
        <w:pStyle w:val="Heading5"/>
        <w:spacing w:before="164"/>
        <w:ind w:left="1440" w:firstLine="0"/>
      </w:pPr>
      <w:r>
        <w:t>Private</w:t>
      </w:r>
      <w:r>
        <w:rPr>
          <w:spacing w:val="12"/>
        </w:rPr>
        <w:t xml:space="preserve"> </w:t>
      </w:r>
      <w:r>
        <w:t>Enforcement</w:t>
      </w:r>
      <w:r>
        <w:rPr>
          <w:spacing w:val="12"/>
        </w:rPr>
        <w:t xml:space="preserve"> </w:t>
      </w:r>
      <w:r>
        <w:t>in</w:t>
      </w:r>
      <w:r>
        <w:rPr>
          <w:spacing w:val="10"/>
        </w:rPr>
        <w:t xml:space="preserve"> </w:t>
      </w:r>
      <w:r>
        <w:rPr>
          <w:spacing w:val="-2"/>
        </w:rPr>
        <w:t>Indiana</w:t>
      </w:r>
    </w:p>
    <w:p w14:paraId="585F0BF0" w14:textId="77777777" w:rsidR="00BA67C9" w:rsidRDefault="00000000">
      <w:pPr>
        <w:pStyle w:val="BodyText"/>
        <w:spacing w:before="210" w:line="288" w:lineRule="auto"/>
        <w:ind w:left="1440" w:right="1444" w:firstLine="719"/>
      </w:pPr>
      <w:r>
        <w:rPr>
          <w:w w:val="110"/>
        </w:rPr>
        <w:t>Private</w:t>
      </w:r>
      <w:r>
        <w:rPr>
          <w:spacing w:val="-17"/>
          <w:w w:val="110"/>
        </w:rPr>
        <w:t xml:space="preserve"> </w:t>
      </w:r>
      <w:r>
        <w:rPr>
          <w:w w:val="110"/>
        </w:rPr>
        <w:t>enforcement</w:t>
      </w:r>
      <w:r>
        <w:rPr>
          <w:spacing w:val="-17"/>
          <w:w w:val="110"/>
        </w:rPr>
        <w:t xml:space="preserve"> </w:t>
      </w:r>
      <w:r>
        <w:rPr>
          <w:w w:val="110"/>
        </w:rPr>
        <w:t>methods</w:t>
      </w:r>
      <w:r>
        <w:rPr>
          <w:spacing w:val="-17"/>
          <w:w w:val="110"/>
        </w:rPr>
        <w:t xml:space="preserve"> </w:t>
      </w:r>
      <w:r>
        <w:rPr>
          <w:w w:val="110"/>
        </w:rPr>
        <w:t>typically</w:t>
      </w:r>
      <w:r>
        <w:rPr>
          <w:spacing w:val="-17"/>
          <w:w w:val="110"/>
        </w:rPr>
        <w:t xml:space="preserve"> </w:t>
      </w:r>
      <w:r>
        <w:rPr>
          <w:w w:val="110"/>
        </w:rPr>
        <w:t>involve</w:t>
      </w:r>
      <w:r>
        <w:rPr>
          <w:spacing w:val="-16"/>
          <w:w w:val="110"/>
        </w:rPr>
        <w:t xml:space="preserve"> </w:t>
      </w:r>
      <w:r>
        <w:rPr>
          <w:w w:val="110"/>
        </w:rPr>
        <w:t>tenants’</w:t>
      </w:r>
      <w:r>
        <w:rPr>
          <w:spacing w:val="-17"/>
          <w:w w:val="110"/>
        </w:rPr>
        <w:t xml:space="preserve"> </w:t>
      </w:r>
      <w:r>
        <w:rPr>
          <w:w w:val="110"/>
        </w:rPr>
        <w:t>pursuing</w:t>
      </w:r>
      <w:r>
        <w:rPr>
          <w:spacing w:val="-16"/>
          <w:w w:val="110"/>
        </w:rPr>
        <w:t xml:space="preserve"> </w:t>
      </w:r>
      <w:r>
        <w:rPr>
          <w:w w:val="110"/>
        </w:rPr>
        <w:t>their</w:t>
      </w:r>
      <w:r>
        <w:rPr>
          <w:spacing w:val="-17"/>
          <w:w w:val="110"/>
        </w:rPr>
        <w:t xml:space="preserve"> </w:t>
      </w:r>
      <w:r>
        <w:rPr>
          <w:w w:val="110"/>
        </w:rPr>
        <w:t>rights</w:t>
      </w:r>
      <w:r>
        <w:rPr>
          <w:spacing w:val="-17"/>
          <w:w w:val="110"/>
        </w:rPr>
        <w:t xml:space="preserve"> </w:t>
      </w:r>
      <w:r>
        <w:rPr>
          <w:w w:val="110"/>
        </w:rPr>
        <w:t>under habitability laws implemented either by the courts or</w:t>
      </w:r>
      <w:r>
        <w:rPr>
          <w:spacing w:val="-1"/>
          <w:w w:val="110"/>
        </w:rPr>
        <w:t xml:space="preserve"> </w:t>
      </w:r>
      <w:r>
        <w:rPr>
          <w:w w:val="110"/>
        </w:rPr>
        <w:t>by statute. The legal principle that landlords should maintain minimum property standards is known as the implied warranty</w:t>
      </w:r>
      <w:r>
        <w:rPr>
          <w:spacing w:val="-3"/>
          <w:w w:val="110"/>
        </w:rPr>
        <w:t xml:space="preserve"> </w:t>
      </w:r>
      <w:r>
        <w:rPr>
          <w:w w:val="110"/>
        </w:rPr>
        <w:t>of</w:t>
      </w:r>
      <w:r>
        <w:rPr>
          <w:spacing w:val="-3"/>
          <w:w w:val="110"/>
        </w:rPr>
        <w:t xml:space="preserve"> </w:t>
      </w:r>
      <w:r>
        <w:rPr>
          <w:w w:val="110"/>
        </w:rPr>
        <w:t>habitability.</w:t>
      </w:r>
      <w:r>
        <w:rPr>
          <w:spacing w:val="-1"/>
          <w:w w:val="110"/>
        </w:rPr>
        <w:t xml:space="preserve"> </w:t>
      </w:r>
      <w:r>
        <w:rPr>
          <w:w w:val="110"/>
        </w:rPr>
        <w:t>Tenants</w:t>
      </w:r>
      <w:r>
        <w:rPr>
          <w:spacing w:val="-3"/>
          <w:w w:val="110"/>
        </w:rPr>
        <w:t xml:space="preserve"> </w:t>
      </w:r>
      <w:r>
        <w:rPr>
          <w:w w:val="110"/>
        </w:rPr>
        <w:t>across</w:t>
      </w:r>
      <w:r>
        <w:rPr>
          <w:spacing w:val="-3"/>
          <w:w w:val="110"/>
        </w:rPr>
        <w:t xml:space="preserve"> </w:t>
      </w:r>
      <w:r>
        <w:rPr>
          <w:w w:val="110"/>
        </w:rPr>
        <w:t>the</w:t>
      </w:r>
      <w:r>
        <w:rPr>
          <w:spacing w:val="-3"/>
          <w:w w:val="110"/>
        </w:rPr>
        <w:t xml:space="preserve"> </w:t>
      </w:r>
      <w:r>
        <w:rPr>
          <w:w w:val="110"/>
        </w:rPr>
        <w:t>United</w:t>
      </w:r>
      <w:r>
        <w:rPr>
          <w:spacing w:val="-3"/>
          <w:w w:val="110"/>
        </w:rPr>
        <w:t xml:space="preserve"> </w:t>
      </w:r>
      <w:r>
        <w:rPr>
          <w:w w:val="110"/>
        </w:rPr>
        <w:t>States</w:t>
      </w:r>
      <w:r>
        <w:rPr>
          <w:spacing w:val="-3"/>
          <w:w w:val="110"/>
        </w:rPr>
        <w:t xml:space="preserve"> </w:t>
      </w:r>
      <w:r>
        <w:rPr>
          <w:w w:val="110"/>
        </w:rPr>
        <w:t>generally</w:t>
      </w:r>
      <w:r>
        <w:rPr>
          <w:spacing w:val="-4"/>
          <w:w w:val="110"/>
        </w:rPr>
        <w:t xml:space="preserve"> </w:t>
      </w:r>
      <w:r>
        <w:rPr>
          <w:w w:val="110"/>
        </w:rPr>
        <w:t>enforce</w:t>
      </w:r>
      <w:r>
        <w:rPr>
          <w:spacing w:val="-3"/>
          <w:w w:val="110"/>
        </w:rPr>
        <w:t xml:space="preserve"> </w:t>
      </w:r>
      <w:r>
        <w:rPr>
          <w:w w:val="110"/>
        </w:rPr>
        <w:t>habitability through</w:t>
      </w:r>
      <w:r>
        <w:rPr>
          <w:spacing w:val="-8"/>
          <w:w w:val="110"/>
        </w:rPr>
        <w:t xml:space="preserve"> </w:t>
      </w:r>
      <w:r>
        <w:rPr>
          <w:w w:val="110"/>
        </w:rPr>
        <w:t>three</w:t>
      </w:r>
      <w:r>
        <w:rPr>
          <w:spacing w:val="-6"/>
          <w:w w:val="110"/>
        </w:rPr>
        <w:t xml:space="preserve"> </w:t>
      </w:r>
      <w:r>
        <w:rPr>
          <w:w w:val="110"/>
        </w:rPr>
        <w:t>methods:</w:t>
      </w:r>
      <w:r>
        <w:rPr>
          <w:spacing w:val="-7"/>
          <w:w w:val="110"/>
        </w:rPr>
        <w:t xml:space="preserve"> </w:t>
      </w:r>
      <w:r>
        <w:rPr>
          <w:w w:val="110"/>
        </w:rPr>
        <w:t>affirmative</w:t>
      </w:r>
      <w:r>
        <w:rPr>
          <w:spacing w:val="-8"/>
          <w:w w:val="110"/>
        </w:rPr>
        <w:t xml:space="preserve"> </w:t>
      </w:r>
      <w:r>
        <w:rPr>
          <w:w w:val="110"/>
        </w:rPr>
        <w:t>habitability</w:t>
      </w:r>
      <w:r>
        <w:rPr>
          <w:spacing w:val="-6"/>
          <w:w w:val="110"/>
        </w:rPr>
        <w:t xml:space="preserve"> </w:t>
      </w:r>
      <w:r>
        <w:rPr>
          <w:w w:val="110"/>
        </w:rPr>
        <w:t>claims,</w:t>
      </w:r>
      <w:r>
        <w:rPr>
          <w:spacing w:val="-9"/>
          <w:w w:val="110"/>
        </w:rPr>
        <w:t xml:space="preserve"> </w:t>
      </w:r>
      <w:r>
        <w:rPr>
          <w:w w:val="110"/>
        </w:rPr>
        <w:t>repair-and-deduct,</w:t>
      </w:r>
      <w:r>
        <w:rPr>
          <w:spacing w:val="-9"/>
          <w:w w:val="110"/>
        </w:rPr>
        <w:t xml:space="preserve"> </w:t>
      </w:r>
      <w:r>
        <w:rPr>
          <w:w w:val="110"/>
        </w:rPr>
        <w:t>and</w:t>
      </w:r>
      <w:r>
        <w:rPr>
          <w:spacing w:val="-9"/>
          <w:w w:val="110"/>
        </w:rPr>
        <w:t xml:space="preserve"> </w:t>
      </w:r>
      <w:r>
        <w:rPr>
          <w:w w:val="110"/>
        </w:rPr>
        <w:t>other</w:t>
      </w:r>
      <w:r>
        <w:rPr>
          <w:spacing w:val="-7"/>
          <w:w w:val="110"/>
        </w:rPr>
        <w:t xml:space="preserve"> </w:t>
      </w:r>
      <w:r>
        <w:rPr>
          <w:w w:val="110"/>
        </w:rPr>
        <w:t>rent withholding systems.</w:t>
      </w:r>
    </w:p>
    <w:p w14:paraId="5159E41B" w14:textId="77777777" w:rsidR="00BA67C9" w:rsidRDefault="00000000">
      <w:pPr>
        <w:pStyle w:val="BodyText"/>
        <w:spacing w:before="164" w:line="288" w:lineRule="auto"/>
        <w:ind w:left="1440" w:right="1571" w:firstLine="719"/>
      </w:pPr>
      <w:r>
        <w:rPr>
          <w:w w:val="110"/>
        </w:rPr>
        <w:t>Affirmative habitability claims involve tenants suing their landlord and asking courts</w:t>
      </w:r>
      <w:r>
        <w:rPr>
          <w:spacing w:val="-14"/>
          <w:w w:val="110"/>
        </w:rPr>
        <w:t xml:space="preserve"> </w:t>
      </w:r>
      <w:r>
        <w:rPr>
          <w:w w:val="110"/>
        </w:rPr>
        <w:t>to</w:t>
      </w:r>
      <w:r>
        <w:rPr>
          <w:spacing w:val="-14"/>
          <w:w w:val="110"/>
        </w:rPr>
        <w:t xml:space="preserve"> </w:t>
      </w:r>
      <w:r>
        <w:rPr>
          <w:w w:val="110"/>
        </w:rPr>
        <w:t>either</w:t>
      </w:r>
      <w:r>
        <w:rPr>
          <w:spacing w:val="-13"/>
          <w:w w:val="110"/>
        </w:rPr>
        <w:t xml:space="preserve"> </w:t>
      </w:r>
      <w:r>
        <w:rPr>
          <w:w w:val="110"/>
        </w:rPr>
        <w:t>compel</w:t>
      </w:r>
      <w:r>
        <w:rPr>
          <w:spacing w:val="-14"/>
          <w:w w:val="110"/>
        </w:rPr>
        <w:t xml:space="preserve"> </w:t>
      </w:r>
      <w:r>
        <w:rPr>
          <w:w w:val="110"/>
        </w:rPr>
        <w:t>their</w:t>
      </w:r>
      <w:r>
        <w:rPr>
          <w:spacing w:val="-14"/>
          <w:w w:val="110"/>
        </w:rPr>
        <w:t xml:space="preserve"> </w:t>
      </w:r>
      <w:r>
        <w:rPr>
          <w:w w:val="110"/>
        </w:rPr>
        <w:t>landlord</w:t>
      </w:r>
      <w:r>
        <w:rPr>
          <w:spacing w:val="-14"/>
          <w:w w:val="110"/>
        </w:rPr>
        <w:t xml:space="preserve"> </w:t>
      </w:r>
      <w:r>
        <w:rPr>
          <w:w w:val="110"/>
        </w:rPr>
        <w:t>to</w:t>
      </w:r>
      <w:r>
        <w:rPr>
          <w:spacing w:val="-14"/>
          <w:w w:val="110"/>
        </w:rPr>
        <w:t xml:space="preserve"> </w:t>
      </w:r>
      <w:r>
        <w:rPr>
          <w:w w:val="110"/>
        </w:rPr>
        <w:t>fix</w:t>
      </w:r>
      <w:r>
        <w:rPr>
          <w:spacing w:val="-13"/>
          <w:w w:val="110"/>
        </w:rPr>
        <w:t xml:space="preserve"> </w:t>
      </w:r>
      <w:r>
        <w:rPr>
          <w:w w:val="110"/>
        </w:rPr>
        <w:t>conditions</w:t>
      </w:r>
      <w:r>
        <w:rPr>
          <w:spacing w:val="-15"/>
          <w:w w:val="110"/>
        </w:rPr>
        <w:t xml:space="preserve"> </w:t>
      </w:r>
      <w:r>
        <w:rPr>
          <w:w w:val="110"/>
        </w:rPr>
        <w:t>or</w:t>
      </w:r>
      <w:r>
        <w:rPr>
          <w:spacing w:val="-15"/>
          <w:w w:val="110"/>
        </w:rPr>
        <w:t xml:space="preserve"> </w:t>
      </w:r>
      <w:r>
        <w:rPr>
          <w:w w:val="110"/>
        </w:rPr>
        <w:t>pay</w:t>
      </w:r>
      <w:r>
        <w:rPr>
          <w:spacing w:val="-14"/>
          <w:w w:val="110"/>
        </w:rPr>
        <w:t xml:space="preserve"> </w:t>
      </w:r>
      <w:r>
        <w:rPr>
          <w:w w:val="110"/>
        </w:rPr>
        <w:t>damages.</w:t>
      </w:r>
      <w:r>
        <w:rPr>
          <w:spacing w:val="-7"/>
          <w:w w:val="110"/>
        </w:rPr>
        <w:t xml:space="preserve"> </w:t>
      </w:r>
      <w:r>
        <w:rPr>
          <w:w w:val="110"/>
        </w:rPr>
        <w:t>Conversely,</w:t>
      </w:r>
      <w:r>
        <w:rPr>
          <w:spacing w:val="-12"/>
          <w:w w:val="110"/>
        </w:rPr>
        <w:t xml:space="preserve"> </w:t>
      </w:r>
      <w:r>
        <w:rPr>
          <w:w w:val="110"/>
        </w:rPr>
        <w:t>rent withholding</w:t>
      </w:r>
      <w:r>
        <w:rPr>
          <w:spacing w:val="-4"/>
          <w:w w:val="110"/>
        </w:rPr>
        <w:t xml:space="preserve"> </w:t>
      </w:r>
      <w:r>
        <w:rPr>
          <w:w w:val="110"/>
        </w:rPr>
        <w:t>laws,</w:t>
      </w:r>
      <w:r>
        <w:rPr>
          <w:spacing w:val="-5"/>
          <w:w w:val="110"/>
        </w:rPr>
        <w:t xml:space="preserve"> </w:t>
      </w:r>
      <w:r>
        <w:rPr>
          <w:w w:val="110"/>
        </w:rPr>
        <w:t>in</w:t>
      </w:r>
      <w:r>
        <w:rPr>
          <w:spacing w:val="-6"/>
          <w:w w:val="110"/>
        </w:rPr>
        <w:t xml:space="preserve"> </w:t>
      </w:r>
      <w:r>
        <w:rPr>
          <w:w w:val="110"/>
        </w:rPr>
        <w:t>general,</w:t>
      </w:r>
      <w:r>
        <w:rPr>
          <w:spacing w:val="-4"/>
          <w:w w:val="110"/>
        </w:rPr>
        <w:t xml:space="preserve"> </w:t>
      </w:r>
      <w:r>
        <w:rPr>
          <w:w w:val="110"/>
        </w:rPr>
        <w:t>allow</w:t>
      </w:r>
      <w:r>
        <w:rPr>
          <w:spacing w:val="-7"/>
          <w:w w:val="110"/>
        </w:rPr>
        <w:t xml:space="preserve"> </w:t>
      </w:r>
      <w:r>
        <w:rPr>
          <w:w w:val="110"/>
        </w:rPr>
        <w:t>tenants</w:t>
      </w:r>
      <w:r>
        <w:rPr>
          <w:spacing w:val="-6"/>
          <w:w w:val="110"/>
        </w:rPr>
        <w:t xml:space="preserve"> </w:t>
      </w:r>
      <w:r>
        <w:rPr>
          <w:w w:val="110"/>
        </w:rPr>
        <w:t>to</w:t>
      </w:r>
      <w:r>
        <w:rPr>
          <w:spacing w:val="-8"/>
          <w:w w:val="110"/>
        </w:rPr>
        <w:t xml:space="preserve"> </w:t>
      </w:r>
      <w:r>
        <w:rPr>
          <w:w w:val="110"/>
        </w:rPr>
        <w:t>stop</w:t>
      </w:r>
      <w:r>
        <w:rPr>
          <w:spacing w:val="-6"/>
          <w:w w:val="110"/>
        </w:rPr>
        <w:t xml:space="preserve"> </w:t>
      </w:r>
      <w:r>
        <w:rPr>
          <w:w w:val="110"/>
        </w:rPr>
        <w:t>paying</w:t>
      </w:r>
      <w:r>
        <w:rPr>
          <w:spacing w:val="-6"/>
          <w:w w:val="110"/>
        </w:rPr>
        <w:t xml:space="preserve"> </w:t>
      </w:r>
      <w:r>
        <w:rPr>
          <w:w w:val="110"/>
        </w:rPr>
        <w:t>their</w:t>
      </w:r>
      <w:r>
        <w:rPr>
          <w:spacing w:val="-4"/>
          <w:w w:val="110"/>
        </w:rPr>
        <w:t xml:space="preserve"> </w:t>
      </w:r>
      <w:r>
        <w:rPr>
          <w:w w:val="110"/>
        </w:rPr>
        <w:t>rent</w:t>
      </w:r>
      <w:r>
        <w:rPr>
          <w:spacing w:val="-2"/>
          <w:w w:val="110"/>
        </w:rPr>
        <w:t xml:space="preserve"> </w:t>
      </w:r>
      <w:r>
        <w:rPr>
          <w:w w:val="110"/>
        </w:rPr>
        <w:t>in</w:t>
      </w:r>
      <w:r>
        <w:rPr>
          <w:spacing w:val="-4"/>
          <w:w w:val="110"/>
        </w:rPr>
        <w:t xml:space="preserve"> </w:t>
      </w:r>
      <w:r>
        <w:rPr>
          <w:w w:val="110"/>
        </w:rPr>
        <w:t>certain</w:t>
      </w:r>
      <w:r>
        <w:rPr>
          <w:spacing w:val="-6"/>
          <w:w w:val="110"/>
        </w:rPr>
        <w:t xml:space="preserve"> </w:t>
      </w:r>
      <w:r>
        <w:rPr>
          <w:w w:val="110"/>
        </w:rPr>
        <w:t>situations until</w:t>
      </w:r>
      <w:r>
        <w:rPr>
          <w:spacing w:val="-5"/>
          <w:w w:val="110"/>
        </w:rPr>
        <w:t xml:space="preserve"> </w:t>
      </w:r>
      <w:r>
        <w:rPr>
          <w:w w:val="110"/>
        </w:rPr>
        <w:t>their</w:t>
      </w:r>
      <w:r>
        <w:rPr>
          <w:spacing w:val="-4"/>
          <w:w w:val="110"/>
        </w:rPr>
        <w:t xml:space="preserve"> </w:t>
      </w:r>
      <w:r>
        <w:rPr>
          <w:w w:val="110"/>
        </w:rPr>
        <w:t>landlord</w:t>
      </w:r>
      <w:r>
        <w:rPr>
          <w:spacing w:val="-3"/>
          <w:w w:val="110"/>
        </w:rPr>
        <w:t xml:space="preserve"> </w:t>
      </w:r>
      <w:r>
        <w:rPr>
          <w:w w:val="110"/>
        </w:rPr>
        <w:t>restores</w:t>
      </w:r>
      <w:r>
        <w:rPr>
          <w:spacing w:val="-5"/>
          <w:w w:val="110"/>
        </w:rPr>
        <w:t xml:space="preserve"> </w:t>
      </w:r>
      <w:r>
        <w:rPr>
          <w:w w:val="110"/>
        </w:rPr>
        <w:t>habitable</w:t>
      </w:r>
      <w:r>
        <w:rPr>
          <w:spacing w:val="-5"/>
          <w:w w:val="110"/>
        </w:rPr>
        <w:t xml:space="preserve"> </w:t>
      </w:r>
      <w:r>
        <w:rPr>
          <w:w w:val="110"/>
        </w:rPr>
        <w:t>conditions. Repair-and</w:t>
      </w:r>
      <w:r>
        <w:rPr>
          <w:spacing w:val="-5"/>
          <w:w w:val="110"/>
        </w:rPr>
        <w:t xml:space="preserve"> </w:t>
      </w:r>
      <w:r>
        <w:rPr>
          <w:w w:val="110"/>
        </w:rPr>
        <w:t>deduct</w:t>
      </w:r>
      <w:r>
        <w:rPr>
          <w:spacing w:val="-3"/>
          <w:w w:val="110"/>
        </w:rPr>
        <w:t xml:space="preserve"> </w:t>
      </w:r>
      <w:r>
        <w:rPr>
          <w:w w:val="110"/>
        </w:rPr>
        <w:t>laws</w:t>
      </w:r>
      <w:r>
        <w:rPr>
          <w:spacing w:val="-4"/>
          <w:w w:val="110"/>
        </w:rPr>
        <w:t xml:space="preserve"> </w:t>
      </w:r>
      <w:r>
        <w:rPr>
          <w:w w:val="110"/>
        </w:rPr>
        <w:t>allow</w:t>
      </w:r>
      <w:r>
        <w:rPr>
          <w:spacing w:val="-5"/>
          <w:w w:val="110"/>
        </w:rPr>
        <w:t xml:space="preserve"> </w:t>
      </w:r>
      <w:r>
        <w:rPr>
          <w:w w:val="110"/>
        </w:rPr>
        <w:t>tenants to</w:t>
      </w:r>
      <w:r>
        <w:rPr>
          <w:spacing w:val="-2"/>
          <w:w w:val="110"/>
        </w:rPr>
        <w:t xml:space="preserve"> </w:t>
      </w:r>
      <w:r>
        <w:rPr>
          <w:w w:val="110"/>
        </w:rPr>
        <w:t>make</w:t>
      </w:r>
      <w:r>
        <w:rPr>
          <w:spacing w:val="-4"/>
          <w:w w:val="110"/>
        </w:rPr>
        <w:t xml:space="preserve"> </w:t>
      </w:r>
      <w:r>
        <w:rPr>
          <w:w w:val="110"/>
        </w:rPr>
        <w:t>repairs</w:t>
      </w:r>
      <w:r>
        <w:rPr>
          <w:spacing w:val="-4"/>
          <w:w w:val="110"/>
        </w:rPr>
        <w:t xml:space="preserve"> </w:t>
      </w:r>
      <w:r>
        <w:rPr>
          <w:w w:val="110"/>
        </w:rPr>
        <w:t>themselves,</w:t>
      </w:r>
      <w:r>
        <w:rPr>
          <w:spacing w:val="-2"/>
          <w:w w:val="110"/>
        </w:rPr>
        <w:t xml:space="preserve"> </w:t>
      </w:r>
      <w:r>
        <w:rPr>
          <w:w w:val="110"/>
        </w:rPr>
        <w:t>then</w:t>
      </w:r>
      <w:r>
        <w:rPr>
          <w:spacing w:val="-4"/>
          <w:w w:val="110"/>
        </w:rPr>
        <w:t xml:space="preserve"> </w:t>
      </w:r>
      <w:r>
        <w:rPr>
          <w:w w:val="110"/>
        </w:rPr>
        <w:t>deduct</w:t>
      </w:r>
      <w:r>
        <w:rPr>
          <w:spacing w:val="-3"/>
          <w:w w:val="110"/>
        </w:rPr>
        <w:t xml:space="preserve"> </w:t>
      </w:r>
      <w:r>
        <w:rPr>
          <w:w w:val="110"/>
        </w:rPr>
        <w:t>costs</w:t>
      </w:r>
      <w:r>
        <w:rPr>
          <w:spacing w:val="-2"/>
          <w:w w:val="110"/>
        </w:rPr>
        <w:t xml:space="preserve"> </w:t>
      </w:r>
      <w:r>
        <w:rPr>
          <w:w w:val="110"/>
        </w:rPr>
        <w:t>incurred</w:t>
      </w:r>
      <w:r>
        <w:rPr>
          <w:spacing w:val="-2"/>
          <w:w w:val="110"/>
        </w:rPr>
        <w:t xml:space="preserve"> </w:t>
      </w:r>
      <w:r>
        <w:rPr>
          <w:w w:val="110"/>
        </w:rPr>
        <w:t>from</w:t>
      </w:r>
      <w:r>
        <w:rPr>
          <w:spacing w:val="-5"/>
          <w:w w:val="110"/>
        </w:rPr>
        <w:t xml:space="preserve"> </w:t>
      </w:r>
      <w:r>
        <w:rPr>
          <w:w w:val="110"/>
        </w:rPr>
        <w:t>their</w:t>
      </w:r>
      <w:r>
        <w:rPr>
          <w:spacing w:val="-2"/>
          <w:w w:val="110"/>
        </w:rPr>
        <w:t xml:space="preserve"> </w:t>
      </w:r>
      <w:r>
        <w:rPr>
          <w:w w:val="110"/>
        </w:rPr>
        <w:t>rent. States</w:t>
      </w:r>
      <w:r>
        <w:rPr>
          <w:spacing w:val="-4"/>
          <w:w w:val="110"/>
        </w:rPr>
        <w:t xml:space="preserve"> </w:t>
      </w:r>
      <w:r>
        <w:rPr>
          <w:w w:val="110"/>
        </w:rPr>
        <w:t>have</w:t>
      </w:r>
      <w:r>
        <w:rPr>
          <w:spacing w:val="-4"/>
          <w:w w:val="110"/>
        </w:rPr>
        <w:t xml:space="preserve"> </w:t>
      </w:r>
      <w:r>
        <w:rPr>
          <w:w w:val="110"/>
        </w:rPr>
        <w:t>a variety</w:t>
      </w:r>
      <w:r>
        <w:rPr>
          <w:spacing w:val="-6"/>
          <w:w w:val="110"/>
        </w:rPr>
        <w:t xml:space="preserve"> </w:t>
      </w:r>
      <w:r>
        <w:rPr>
          <w:w w:val="110"/>
        </w:rPr>
        <w:t>of</w:t>
      </w:r>
      <w:r>
        <w:rPr>
          <w:spacing w:val="-9"/>
          <w:w w:val="110"/>
        </w:rPr>
        <w:t xml:space="preserve"> </w:t>
      </w:r>
      <w:r>
        <w:rPr>
          <w:w w:val="110"/>
        </w:rPr>
        <w:t>other</w:t>
      </w:r>
      <w:r>
        <w:rPr>
          <w:spacing w:val="-6"/>
          <w:w w:val="110"/>
        </w:rPr>
        <w:t xml:space="preserve"> </w:t>
      </w:r>
      <w:r>
        <w:rPr>
          <w:w w:val="110"/>
        </w:rPr>
        <w:t>rent</w:t>
      </w:r>
      <w:r>
        <w:rPr>
          <w:spacing w:val="-8"/>
          <w:w w:val="110"/>
        </w:rPr>
        <w:t xml:space="preserve"> </w:t>
      </w:r>
      <w:r>
        <w:rPr>
          <w:w w:val="110"/>
        </w:rPr>
        <w:t>withholding</w:t>
      </w:r>
      <w:r>
        <w:rPr>
          <w:spacing w:val="-6"/>
          <w:w w:val="110"/>
        </w:rPr>
        <w:t xml:space="preserve"> </w:t>
      </w:r>
      <w:r>
        <w:rPr>
          <w:w w:val="110"/>
        </w:rPr>
        <w:t>approaches.</w:t>
      </w:r>
      <w:r>
        <w:rPr>
          <w:spacing w:val="-4"/>
          <w:w w:val="110"/>
        </w:rPr>
        <w:t xml:space="preserve"> </w:t>
      </w:r>
      <w:r>
        <w:rPr>
          <w:w w:val="110"/>
        </w:rPr>
        <w:t>Rent</w:t>
      </w:r>
      <w:r>
        <w:rPr>
          <w:spacing w:val="-8"/>
          <w:w w:val="110"/>
        </w:rPr>
        <w:t xml:space="preserve"> </w:t>
      </w:r>
      <w:r>
        <w:rPr>
          <w:w w:val="110"/>
        </w:rPr>
        <w:t>escrow</w:t>
      </w:r>
      <w:r>
        <w:rPr>
          <w:spacing w:val="-8"/>
          <w:w w:val="110"/>
        </w:rPr>
        <w:t xml:space="preserve"> </w:t>
      </w:r>
      <w:r>
        <w:rPr>
          <w:w w:val="110"/>
        </w:rPr>
        <w:t>laws</w:t>
      </w:r>
      <w:r>
        <w:rPr>
          <w:spacing w:val="-8"/>
          <w:w w:val="110"/>
        </w:rPr>
        <w:t xml:space="preserve"> </w:t>
      </w:r>
      <w:r>
        <w:rPr>
          <w:w w:val="110"/>
        </w:rPr>
        <w:t>require</w:t>
      </w:r>
      <w:r>
        <w:rPr>
          <w:spacing w:val="-6"/>
          <w:w w:val="110"/>
        </w:rPr>
        <w:t xml:space="preserve"> </w:t>
      </w:r>
      <w:r>
        <w:rPr>
          <w:w w:val="110"/>
        </w:rPr>
        <w:t>a</w:t>
      </w:r>
      <w:r>
        <w:rPr>
          <w:spacing w:val="-8"/>
          <w:w w:val="110"/>
        </w:rPr>
        <w:t xml:space="preserve"> </w:t>
      </w:r>
      <w:r>
        <w:rPr>
          <w:w w:val="110"/>
        </w:rPr>
        <w:t>tenant</w:t>
      </w:r>
      <w:r>
        <w:rPr>
          <w:spacing w:val="-8"/>
          <w:w w:val="110"/>
        </w:rPr>
        <w:t xml:space="preserve"> </w:t>
      </w:r>
      <w:r>
        <w:rPr>
          <w:w w:val="110"/>
        </w:rPr>
        <w:t>to</w:t>
      </w:r>
      <w:r>
        <w:rPr>
          <w:spacing w:val="-8"/>
          <w:w w:val="110"/>
        </w:rPr>
        <w:t xml:space="preserve"> </w:t>
      </w:r>
      <w:r>
        <w:rPr>
          <w:w w:val="110"/>
        </w:rPr>
        <w:t>pay either some or all of their rent to the court, instead of their landlord, until their landlord</w:t>
      </w:r>
    </w:p>
    <w:p w14:paraId="0090CB8F" w14:textId="77777777" w:rsidR="00BA67C9" w:rsidRDefault="00BA67C9">
      <w:pPr>
        <w:pStyle w:val="BodyText"/>
        <w:rPr>
          <w:sz w:val="20"/>
        </w:rPr>
      </w:pPr>
    </w:p>
    <w:p w14:paraId="4DDDE811" w14:textId="77777777" w:rsidR="00BA67C9" w:rsidRDefault="00000000">
      <w:pPr>
        <w:pStyle w:val="BodyText"/>
        <w:spacing w:before="3"/>
        <w:rPr>
          <w:sz w:val="13"/>
        </w:rPr>
      </w:pPr>
      <w:r>
        <w:rPr>
          <w:noProof/>
        </w:rPr>
        <mc:AlternateContent>
          <mc:Choice Requires="wps">
            <w:drawing>
              <wp:anchor distT="0" distB="0" distL="0" distR="0" simplePos="0" relativeHeight="487590912" behindDoc="1" locked="0" layoutInCell="1" allowOverlap="1" wp14:anchorId="0A2E81FD" wp14:editId="353D7EBC">
                <wp:simplePos x="0" y="0"/>
                <wp:positionH relativeFrom="page">
                  <wp:posOffset>914704</wp:posOffset>
                </wp:positionH>
                <wp:positionV relativeFrom="paragraph">
                  <wp:posOffset>112610</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24097" id="Graphic 11" o:spid="_x0000_s1026" style="position:absolute;margin-left:1in;margin-top:8.85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" path="m1829054,l,,,7619r1829054,l1829054,xe" fillcolor="black" stroked="f">
                <v:path arrowok="t"/>
                <w10:wrap type="topAndBottom" anchorx="page"/>
              </v:shape>
            </w:pict>
          </mc:Fallback>
        </mc:AlternateContent>
      </w:r>
    </w:p>
    <w:p w14:paraId="551CBA14" w14:textId="77777777" w:rsidR="00BA67C9" w:rsidRDefault="00000000">
      <w:pPr>
        <w:spacing w:before="113" w:line="249" w:lineRule="auto"/>
        <w:ind w:left="1440" w:right="2195"/>
        <w:rPr>
          <w:sz w:val="18"/>
        </w:rPr>
      </w:pPr>
      <w:r>
        <w:rPr>
          <w:position w:val="6"/>
          <w:sz w:val="12"/>
        </w:rPr>
        <w:t>1</w:t>
      </w:r>
      <w:r>
        <w:rPr>
          <w:spacing w:val="40"/>
          <w:position w:val="6"/>
          <w:sz w:val="12"/>
        </w:rPr>
        <w:t xml:space="preserve"> </w:t>
      </w:r>
      <w:r>
        <w:rPr>
          <w:sz w:val="18"/>
        </w:rPr>
        <w:t>Ko Lyn</w:t>
      </w:r>
      <w:r>
        <w:rPr>
          <w:spacing w:val="27"/>
          <w:sz w:val="18"/>
        </w:rPr>
        <w:t xml:space="preserve"> </w:t>
      </w:r>
      <w:r>
        <w:rPr>
          <w:sz w:val="18"/>
        </w:rPr>
        <w:t>Cheang &amp; Binghui Huang,</w:t>
      </w:r>
      <w:r>
        <w:rPr>
          <w:spacing w:val="30"/>
          <w:sz w:val="18"/>
        </w:rPr>
        <w:t xml:space="preserve"> </w:t>
      </w:r>
      <w:r>
        <w:rPr>
          <w:i/>
          <w:sz w:val="18"/>
        </w:rPr>
        <w:t xml:space="preserve">Corporate landlords filed 88% of all evictions in Indianapolis through </w:t>
      </w:r>
      <w:r>
        <w:rPr>
          <w:i/>
          <w:w w:val="110"/>
          <w:sz w:val="18"/>
        </w:rPr>
        <w:t>September</w:t>
      </w:r>
      <w:r>
        <w:rPr>
          <w:w w:val="110"/>
          <w:sz w:val="18"/>
        </w:rPr>
        <w:t xml:space="preserve">, INDY STAR (Oct. 24, 2021, 5:10 PM), </w:t>
      </w:r>
      <w:hyperlink r:id="rId9">
        <w:r>
          <w:rPr>
            <w:color w:val="0462C1"/>
            <w:w w:val="110"/>
            <w:sz w:val="18"/>
            <w:u w:val="single" w:color="0462C1"/>
          </w:rPr>
          <w:t>https://www.indystar.com/story/news/real-</w:t>
        </w:r>
      </w:hyperlink>
      <w:r>
        <w:rPr>
          <w:color w:val="0462C1"/>
          <w:w w:val="110"/>
          <w:sz w:val="18"/>
        </w:rPr>
        <w:t xml:space="preserve"> </w:t>
      </w:r>
      <w:hyperlink r:id="rId10">
        <w:r>
          <w:rPr>
            <w:color w:val="0462C1"/>
            <w:spacing w:val="-2"/>
            <w:w w:val="110"/>
            <w:sz w:val="18"/>
            <w:u w:val="single" w:color="0462C1"/>
          </w:rPr>
          <w:t>estate/2021/10/24/indianapolis-eviction-moratorium-top-evictors-during-pandemic/6102198001/</w:t>
        </w:r>
      </w:hyperlink>
      <w:r>
        <w:rPr>
          <w:spacing w:val="-2"/>
          <w:w w:val="110"/>
          <w:sz w:val="18"/>
        </w:rPr>
        <w:t>.</w:t>
      </w:r>
      <w:r>
        <w:rPr>
          <w:spacing w:val="80"/>
          <w:w w:val="110"/>
          <w:sz w:val="18"/>
        </w:rPr>
        <w:t xml:space="preserve">   </w:t>
      </w:r>
      <w:r>
        <w:rPr>
          <w:position w:val="6"/>
          <w:sz w:val="12"/>
        </w:rPr>
        <w:t>2</w:t>
      </w:r>
      <w:r>
        <w:rPr>
          <w:spacing w:val="23"/>
          <w:position w:val="6"/>
          <w:sz w:val="12"/>
        </w:rPr>
        <w:t xml:space="preserve"> </w:t>
      </w:r>
      <w:r>
        <w:rPr>
          <w:sz w:val="18"/>
        </w:rPr>
        <w:t>M</w:t>
      </w:r>
      <w:r>
        <w:rPr>
          <w:sz w:val="14"/>
        </w:rPr>
        <w:t>ATT</w:t>
      </w:r>
      <w:r>
        <w:rPr>
          <w:spacing w:val="8"/>
          <w:sz w:val="14"/>
        </w:rPr>
        <w:t xml:space="preserve"> </w:t>
      </w:r>
      <w:r>
        <w:rPr>
          <w:sz w:val="18"/>
        </w:rPr>
        <w:t>N</w:t>
      </w:r>
      <w:r>
        <w:rPr>
          <w:sz w:val="14"/>
        </w:rPr>
        <w:t>OWLIN</w:t>
      </w:r>
      <w:r>
        <w:rPr>
          <w:spacing w:val="6"/>
          <w:sz w:val="14"/>
        </w:rPr>
        <w:t xml:space="preserve"> </w:t>
      </w:r>
      <w:r>
        <w:rPr>
          <w:sz w:val="18"/>
        </w:rPr>
        <w:t>&amp;</w:t>
      </w:r>
      <w:r>
        <w:rPr>
          <w:spacing w:val="-4"/>
          <w:sz w:val="18"/>
        </w:rPr>
        <w:t xml:space="preserve"> </w:t>
      </w:r>
      <w:r>
        <w:rPr>
          <w:sz w:val="18"/>
        </w:rPr>
        <w:t>E</w:t>
      </w:r>
      <w:r>
        <w:rPr>
          <w:sz w:val="14"/>
        </w:rPr>
        <w:t>RIK</w:t>
      </w:r>
      <w:r>
        <w:rPr>
          <w:spacing w:val="10"/>
          <w:sz w:val="14"/>
        </w:rPr>
        <w:t xml:space="preserve"> </w:t>
      </w:r>
      <w:r>
        <w:rPr>
          <w:sz w:val="18"/>
        </w:rPr>
        <w:t>S</w:t>
      </w:r>
      <w:r>
        <w:rPr>
          <w:sz w:val="14"/>
        </w:rPr>
        <w:t>TEINER</w:t>
      </w:r>
      <w:r>
        <w:rPr>
          <w:sz w:val="18"/>
        </w:rPr>
        <w:t>,</w:t>
      </w:r>
      <w:r>
        <w:rPr>
          <w:spacing w:val="-1"/>
          <w:sz w:val="18"/>
        </w:rPr>
        <w:t xml:space="preserve"> </w:t>
      </w:r>
      <w:r>
        <w:rPr>
          <w:sz w:val="18"/>
        </w:rPr>
        <w:t>F</w:t>
      </w:r>
      <w:r>
        <w:rPr>
          <w:sz w:val="14"/>
        </w:rPr>
        <w:t>OLLOW</w:t>
      </w:r>
      <w:r>
        <w:rPr>
          <w:spacing w:val="5"/>
          <w:sz w:val="14"/>
        </w:rPr>
        <w:t xml:space="preserve"> </w:t>
      </w:r>
      <w:r>
        <w:rPr>
          <w:sz w:val="14"/>
        </w:rPr>
        <w:t>THE</w:t>
      </w:r>
      <w:r>
        <w:rPr>
          <w:spacing w:val="9"/>
          <w:sz w:val="14"/>
        </w:rPr>
        <w:t xml:space="preserve"> </w:t>
      </w:r>
      <w:r>
        <w:rPr>
          <w:sz w:val="18"/>
        </w:rPr>
        <w:t>M</w:t>
      </w:r>
      <w:r>
        <w:rPr>
          <w:sz w:val="14"/>
        </w:rPr>
        <w:t>ONEY</w:t>
      </w:r>
      <w:r>
        <w:rPr>
          <w:sz w:val="18"/>
        </w:rPr>
        <w:t>:</w:t>
      </w:r>
      <w:r>
        <w:rPr>
          <w:spacing w:val="-5"/>
          <w:sz w:val="18"/>
        </w:rPr>
        <w:t xml:space="preserve"> </w:t>
      </w:r>
      <w:r>
        <w:rPr>
          <w:sz w:val="18"/>
        </w:rPr>
        <w:t>I</w:t>
      </w:r>
      <w:r>
        <w:rPr>
          <w:sz w:val="14"/>
        </w:rPr>
        <w:t>NDIANAPOLIS</w:t>
      </w:r>
      <w:r>
        <w:rPr>
          <w:spacing w:val="9"/>
          <w:sz w:val="14"/>
        </w:rPr>
        <w:t xml:space="preserve"> </w:t>
      </w:r>
      <w:r>
        <w:rPr>
          <w:sz w:val="18"/>
        </w:rPr>
        <w:t>E</w:t>
      </w:r>
      <w:r>
        <w:rPr>
          <w:sz w:val="14"/>
        </w:rPr>
        <w:t>VICTIONS</w:t>
      </w:r>
      <w:r>
        <w:rPr>
          <w:spacing w:val="8"/>
          <w:sz w:val="14"/>
        </w:rPr>
        <w:t xml:space="preserve"> </w:t>
      </w:r>
      <w:r>
        <w:rPr>
          <w:sz w:val="14"/>
        </w:rPr>
        <w:t>IN</w:t>
      </w:r>
      <w:r>
        <w:rPr>
          <w:spacing w:val="7"/>
          <w:sz w:val="14"/>
        </w:rPr>
        <w:t xml:space="preserve"> </w:t>
      </w:r>
      <w:r>
        <w:rPr>
          <w:sz w:val="18"/>
        </w:rPr>
        <w:t>2022,</w:t>
      </w:r>
      <w:r>
        <w:rPr>
          <w:spacing w:val="-3"/>
          <w:sz w:val="18"/>
        </w:rPr>
        <w:t xml:space="preserve"> </w:t>
      </w:r>
      <w:r>
        <w:rPr>
          <w:sz w:val="18"/>
        </w:rPr>
        <w:t>SAVI</w:t>
      </w:r>
      <w:r>
        <w:rPr>
          <w:spacing w:val="9"/>
          <w:sz w:val="18"/>
        </w:rPr>
        <w:t xml:space="preserve"> </w:t>
      </w:r>
      <w:r>
        <w:rPr>
          <w:sz w:val="18"/>
        </w:rPr>
        <w:t>(Aug.</w:t>
      </w:r>
      <w:r>
        <w:rPr>
          <w:spacing w:val="7"/>
          <w:sz w:val="18"/>
        </w:rPr>
        <w:t xml:space="preserve"> </w:t>
      </w:r>
      <w:r>
        <w:rPr>
          <w:sz w:val="18"/>
        </w:rPr>
        <w:t>25,</w:t>
      </w:r>
      <w:r>
        <w:rPr>
          <w:spacing w:val="9"/>
          <w:sz w:val="18"/>
        </w:rPr>
        <w:t xml:space="preserve"> </w:t>
      </w:r>
      <w:r>
        <w:rPr>
          <w:spacing w:val="-2"/>
          <w:sz w:val="18"/>
        </w:rPr>
        <w:t>2022),</w:t>
      </w:r>
    </w:p>
    <w:p w14:paraId="4A1B77C4" w14:textId="77777777" w:rsidR="00BA67C9" w:rsidRDefault="00000000">
      <w:pPr>
        <w:spacing w:before="1"/>
        <w:ind w:left="1440"/>
        <w:rPr>
          <w:sz w:val="18"/>
        </w:rPr>
      </w:pPr>
      <w:hyperlink r:id="rId11">
        <w:r>
          <w:rPr>
            <w:color w:val="0462C1"/>
            <w:w w:val="110"/>
            <w:sz w:val="18"/>
            <w:u w:val="single" w:color="0462C1"/>
          </w:rPr>
          <w:t>https://www.savi.org/2022/08/05/follow-the-money-indianapolis-evictions-in-</w:t>
        </w:r>
        <w:r>
          <w:rPr>
            <w:color w:val="0462C1"/>
            <w:spacing w:val="-2"/>
            <w:w w:val="110"/>
            <w:sz w:val="18"/>
            <w:u w:val="single" w:color="0462C1"/>
          </w:rPr>
          <w:t>2022/</w:t>
        </w:r>
        <w:r>
          <w:rPr>
            <w:spacing w:val="-2"/>
            <w:w w:val="110"/>
            <w:sz w:val="18"/>
          </w:rPr>
          <w:t>.</w:t>
        </w:r>
      </w:hyperlink>
    </w:p>
    <w:p w14:paraId="1ACE86A1" w14:textId="77777777" w:rsidR="00BA67C9" w:rsidRDefault="00BA67C9">
      <w:pPr>
        <w:rPr>
          <w:sz w:val="18"/>
        </w:rPr>
        <w:sectPr w:rsidR="00BA67C9">
          <w:footerReference w:type="default" r:id="rId12"/>
          <w:pgSz w:w="12240" w:h="15840"/>
          <w:pgMar w:top="1360" w:right="0" w:bottom="1340" w:left="0" w:header="0" w:footer="1158" w:gutter="0"/>
          <w:pgNumType w:start="1"/>
          <w:cols w:space="720"/>
        </w:sectPr>
      </w:pPr>
    </w:p>
    <w:p w14:paraId="000F7B99" w14:textId="77777777" w:rsidR="00BA67C9" w:rsidRDefault="00000000">
      <w:pPr>
        <w:pStyle w:val="BodyText"/>
        <w:spacing w:before="90" w:line="288" w:lineRule="auto"/>
        <w:ind w:left="1440" w:right="1571"/>
      </w:pPr>
      <w:r>
        <w:rPr>
          <w:w w:val="110"/>
        </w:rPr>
        <w:lastRenderedPageBreak/>
        <w:t>makes</w:t>
      </w:r>
      <w:r>
        <w:rPr>
          <w:spacing w:val="-14"/>
          <w:w w:val="110"/>
        </w:rPr>
        <w:t xml:space="preserve"> </w:t>
      </w:r>
      <w:r>
        <w:rPr>
          <w:w w:val="110"/>
        </w:rPr>
        <w:t>necessary</w:t>
      </w:r>
      <w:r>
        <w:rPr>
          <w:spacing w:val="-13"/>
          <w:w w:val="110"/>
        </w:rPr>
        <w:t xml:space="preserve"> </w:t>
      </w:r>
      <w:r>
        <w:rPr>
          <w:w w:val="110"/>
        </w:rPr>
        <w:t>repairs.</w:t>
      </w:r>
      <w:r>
        <w:rPr>
          <w:spacing w:val="-10"/>
          <w:w w:val="110"/>
        </w:rPr>
        <w:t xml:space="preserve"> </w:t>
      </w:r>
      <w:r>
        <w:rPr>
          <w:w w:val="110"/>
        </w:rPr>
        <w:t>Similarly,</w:t>
      </w:r>
      <w:r>
        <w:rPr>
          <w:spacing w:val="-14"/>
          <w:w w:val="110"/>
        </w:rPr>
        <w:t xml:space="preserve"> </w:t>
      </w:r>
      <w:r>
        <w:rPr>
          <w:w w:val="110"/>
        </w:rPr>
        <w:t>rent</w:t>
      </w:r>
      <w:r>
        <w:rPr>
          <w:spacing w:val="-14"/>
          <w:w w:val="110"/>
        </w:rPr>
        <w:t xml:space="preserve"> </w:t>
      </w:r>
      <w:r>
        <w:rPr>
          <w:w w:val="110"/>
        </w:rPr>
        <w:t>abatement</w:t>
      </w:r>
      <w:r>
        <w:rPr>
          <w:spacing w:val="-13"/>
          <w:w w:val="110"/>
        </w:rPr>
        <w:t xml:space="preserve"> </w:t>
      </w:r>
      <w:r>
        <w:rPr>
          <w:w w:val="110"/>
        </w:rPr>
        <w:t>jurisdictions</w:t>
      </w:r>
      <w:r>
        <w:rPr>
          <w:spacing w:val="-15"/>
          <w:w w:val="110"/>
        </w:rPr>
        <w:t xml:space="preserve"> </w:t>
      </w:r>
      <w:r>
        <w:rPr>
          <w:w w:val="110"/>
        </w:rPr>
        <w:t>return</w:t>
      </w:r>
      <w:r>
        <w:rPr>
          <w:spacing w:val="-13"/>
          <w:w w:val="110"/>
        </w:rPr>
        <w:t xml:space="preserve"> </w:t>
      </w:r>
      <w:r>
        <w:rPr>
          <w:w w:val="110"/>
        </w:rPr>
        <w:t>rent</w:t>
      </w:r>
      <w:r>
        <w:rPr>
          <w:spacing w:val="-14"/>
          <w:w w:val="110"/>
        </w:rPr>
        <w:t xml:space="preserve"> </w:t>
      </w:r>
      <w:r>
        <w:rPr>
          <w:w w:val="110"/>
        </w:rPr>
        <w:t>to</w:t>
      </w:r>
      <w:r>
        <w:rPr>
          <w:spacing w:val="-14"/>
          <w:w w:val="110"/>
        </w:rPr>
        <w:t xml:space="preserve"> </w:t>
      </w:r>
      <w:r>
        <w:rPr>
          <w:w w:val="110"/>
        </w:rPr>
        <w:t>tenants automatically when conditions are noncompliant.</w:t>
      </w:r>
    </w:p>
    <w:p w14:paraId="6D055D65" w14:textId="77777777" w:rsidR="00BA67C9" w:rsidRDefault="00000000">
      <w:pPr>
        <w:pStyle w:val="BodyText"/>
        <w:spacing w:before="156" w:line="288" w:lineRule="auto"/>
        <w:ind w:left="1440" w:right="1444" w:firstLine="719"/>
      </w:pPr>
      <w:r>
        <w:rPr>
          <w:w w:val="110"/>
        </w:rPr>
        <w:t>Indiana’s</w:t>
      </w:r>
      <w:r>
        <w:rPr>
          <w:spacing w:val="-2"/>
          <w:w w:val="110"/>
        </w:rPr>
        <w:t xml:space="preserve"> </w:t>
      </w:r>
      <w:r>
        <w:rPr>
          <w:w w:val="110"/>
        </w:rPr>
        <w:t>statutory</w:t>
      </w:r>
      <w:r>
        <w:rPr>
          <w:spacing w:val="-5"/>
          <w:w w:val="110"/>
        </w:rPr>
        <w:t xml:space="preserve"> </w:t>
      </w:r>
      <w:r>
        <w:rPr>
          <w:w w:val="110"/>
        </w:rPr>
        <w:t>law</w:t>
      </w:r>
      <w:r>
        <w:rPr>
          <w:spacing w:val="-6"/>
          <w:w w:val="110"/>
        </w:rPr>
        <w:t xml:space="preserve"> </w:t>
      </w:r>
      <w:r>
        <w:rPr>
          <w:w w:val="110"/>
        </w:rPr>
        <w:t>requires</w:t>
      </w:r>
      <w:r>
        <w:rPr>
          <w:spacing w:val="-2"/>
          <w:w w:val="110"/>
        </w:rPr>
        <w:t xml:space="preserve"> </w:t>
      </w:r>
      <w:r>
        <w:rPr>
          <w:w w:val="110"/>
        </w:rPr>
        <w:t>landlords</w:t>
      </w:r>
      <w:r>
        <w:rPr>
          <w:spacing w:val="-5"/>
          <w:w w:val="110"/>
        </w:rPr>
        <w:t xml:space="preserve"> </w:t>
      </w:r>
      <w:r>
        <w:rPr>
          <w:w w:val="110"/>
        </w:rPr>
        <w:t>to</w:t>
      </w:r>
      <w:r>
        <w:rPr>
          <w:spacing w:val="-2"/>
          <w:w w:val="110"/>
        </w:rPr>
        <w:t xml:space="preserve"> </w:t>
      </w:r>
      <w:r>
        <w:rPr>
          <w:w w:val="110"/>
        </w:rPr>
        <w:t>maintain</w:t>
      </w:r>
      <w:r>
        <w:rPr>
          <w:spacing w:val="-4"/>
          <w:w w:val="110"/>
        </w:rPr>
        <w:t xml:space="preserve"> </w:t>
      </w:r>
      <w:r>
        <w:rPr>
          <w:w w:val="110"/>
        </w:rPr>
        <w:t>habitable</w:t>
      </w:r>
      <w:r>
        <w:rPr>
          <w:spacing w:val="-4"/>
          <w:w w:val="110"/>
        </w:rPr>
        <w:t xml:space="preserve"> </w:t>
      </w:r>
      <w:r>
        <w:rPr>
          <w:w w:val="110"/>
        </w:rPr>
        <w:t>conditions,</w:t>
      </w:r>
      <w:r>
        <w:rPr>
          <w:w w:val="110"/>
          <w:position w:val="7"/>
          <w:sz w:val="15"/>
        </w:rPr>
        <w:t>3</w:t>
      </w:r>
      <w:r>
        <w:rPr>
          <w:spacing w:val="18"/>
          <w:w w:val="110"/>
          <w:position w:val="7"/>
          <w:sz w:val="15"/>
        </w:rPr>
        <w:t xml:space="preserve"> </w:t>
      </w:r>
      <w:r>
        <w:rPr>
          <w:w w:val="110"/>
        </w:rPr>
        <w:t>but</w:t>
      </w:r>
      <w:r>
        <w:rPr>
          <w:spacing w:val="-3"/>
          <w:w w:val="110"/>
        </w:rPr>
        <w:t xml:space="preserve"> </w:t>
      </w:r>
      <w:r>
        <w:rPr>
          <w:w w:val="110"/>
        </w:rPr>
        <w:t>it only authorizes</w:t>
      </w:r>
      <w:r>
        <w:rPr>
          <w:spacing w:val="-2"/>
          <w:w w:val="110"/>
        </w:rPr>
        <w:t xml:space="preserve"> </w:t>
      </w:r>
      <w:r>
        <w:rPr>
          <w:w w:val="110"/>
        </w:rPr>
        <w:t>one</w:t>
      </w:r>
      <w:r>
        <w:rPr>
          <w:spacing w:val="-2"/>
          <w:w w:val="110"/>
        </w:rPr>
        <w:t xml:space="preserve"> </w:t>
      </w:r>
      <w:r>
        <w:rPr>
          <w:w w:val="110"/>
        </w:rPr>
        <w:t>of</w:t>
      </w:r>
      <w:r>
        <w:rPr>
          <w:spacing w:val="-2"/>
          <w:w w:val="110"/>
        </w:rPr>
        <w:t xml:space="preserve"> </w:t>
      </w:r>
      <w:r>
        <w:rPr>
          <w:w w:val="110"/>
        </w:rPr>
        <w:t>these</w:t>
      </w:r>
      <w:r>
        <w:rPr>
          <w:spacing w:val="-2"/>
          <w:w w:val="110"/>
        </w:rPr>
        <w:t xml:space="preserve"> </w:t>
      </w:r>
      <w:r>
        <w:rPr>
          <w:w w:val="110"/>
        </w:rPr>
        <w:t>methods</w:t>
      </w:r>
      <w:r>
        <w:rPr>
          <w:spacing w:val="-3"/>
          <w:w w:val="110"/>
        </w:rPr>
        <w:t xml:space="preserve"> </w:t>
      </w:r>
      <w:r>
        <w:rPr>
          <w:w w:val="110"/>
        </w:rPr>
        <w:t>to enforce</w:t>
      </w:r>
      <w:r>
        <w:rPr>
          <w:spacing w:val="-2"/>
          <w:w w:val="110"/>
        </w:rPr>
        <w:t xml:space="preserve"> </w:t>
      </w:r>
      <w:r>
        <w:rPr>
          <w:w w:val="110"/>
        </w:rPr>
        <w:t>them:</w:t>
      </w:r>
      <w:r>
        <w:rPr>
          <w:spacing w:val="-2"/>
          <w:w w:val="110"/>
        </w:rPr>
        <w:t xml:space="preserve"> </w:t>
      </w:r>
      <w:r>
        <w:rPr>
          <w:w w:val="110"/>
        </w:rPr>
        <w:t>tenant</w:t>
      </w:r>
      <w:r>
        <w:rPr>
          <w:spacing w:val="-2"/>
          <w:w w:val="110"/>
        </w:rPr>
        <w:t xml:space="preserve"> </w:t>
      </w:r>
      <w:r>
        <w:rPr>
          <w:w w:val="110"/>
        </w:rPr>
        <w:t>affirmative claims.</w:t>
      </w:r>
      <w:r>
        <w:rPr>
          <w:w w:val="110"/>
          <w:position w:val="7"/>
          <w:sz w:val="15"/>
        </w:rPr>
        <w:t xml:space="preserve">4 </w:t>
      </w:r>
      <w:r>
        <w:rPr>
          <w:w w:val="110"/>
        </w:rPr>
        <w:t>Affirmative claims in isolation are insufficient to maintain habitability because they</w:t>
      </w:r>
      <w:r>
        <w:rPr>
          <w:spacing w:val="40"/>
          <w:w w:val="110"/>
        </w:rPr>
        <w:t xml:space="preserve"> </w:t>
      </w:r>
      <w:r>
        <w:rPr>
          <w:w w:val="110"/>
        </w:rPr>
        <w:t>put the</w:t>
      </w:r>
      <w:r>
        <w:rPr>
          <w:spacing w:val="-7"/>
          <w:w w:val="110"/>
        </w:rPr>
        <w:t xml:space="preserve"> </w:t>
      </w:r>
      <w:r>
        <w:rPr>
          <w:w w:val="110"/>
        </w:rPr>
        <w:t>burden</w:t>
      </w:r>
      <w:r>
        <w:rPr>
          <w:spacing w:val="-7"/>
          <w:w w:val="110"/>
        </w:rPr>
        <w:t xml:space="preserve"> </w:t>
      </w:r>
      <w:r>
        <w:rPr>
          <w:w w:val="110"/>
        </w:rPr>
        <w:t>of</w:t>
      </w:r>
      <w:r>
        <w:rPr>
          <w:spacing w:val="-7"/>
          <w:w w:val="110"/>
        </w:rPr>
        <w:t xml:space="preserve"> </w:t>
      </w:r>
      <w:r>
        <w:rPr>
          <w:w w:val="110"/>
        </w:rPr>
        <w:t>enforcing</w:t>
      </w:r>
      <w:r>
        <w:rPr>
          <w:spacing w:val="-7"/>
          <w:w w:val="110"/>
        </w:rPr>
        <w:t xml:space="preserve"> </w:t>
      </w:r>
      <w:r>
        <w:rPr>
          <w:w w:val="110"/>
        </w:rPr>
        <w:t>conditions</w:t>
      </w:r>
      <w:r>
        <w:rPr>
          <w:spacing w:val="-5"/>
          <w:w w:val="110"/>
        </w:rPr>
        <w:t xml:space="preserve"> </w:t>
      </w:r>
      <w:r>
        <w:rPr>
          <w:w w:val="110"/>
        </w:rPr>
        <w:t>on</w:t>
      </w:r>
      <w:r>
        <w:rPr>
          <w:spacing w:val="-7"/>
          <w:w w:val="110"/>
        </w:rPr>
        <w:t xml:space="preserve"> </w:t>
      </w:r>
      <w:r>
        <w:rPr>
          <w:w w:val="110"/>
        </w:rPr>
        <w:t>tenants,</w:t>
      </w:r>
      <w:r>
        <w:rPr>
          <w:spacing w:val="-7"/>
          <w:w w:val="110"/>
        </w:rPr>
        <w:t xml:space="preserve"> </w:t>
      </w:r>
      <w:r>
        <w:rPr>
          <w:w w:val="110"/>
        </w:rPr>
        <w:t>who</w:t>
      </w:r>
      <w:r>
        <w:rPr>
          <w:spacing w:val="-7"/>
          <w:w w:val="110"/>
        </w:rPr>
        <w:t xml:space="preserve"> </w:t>
      </w:r>
      <w:r>
        <w:rPr>
          <w:w w:val="110"/>
        </w:rPr>
        <w:t>are</w:t>
      </w:r>
      <w:r>
        <w:rPr>
          <w:spacing w:val="-7"/>
          <w:w w:val="110"/>
        </w:rPr>
        <w:t xml:space="preserve"> </w:t>
      </w:r>
      <w:r>
        <w:rPr>
          <w:w w:val="110"/>
        </w:rPr>
        <w:t>often</w:t>
      </w:r>
      <w:r>
        <w:rPr>
          <w:spacing w:val="-5"/>
          <w:w w:val="110"/>
        </w:rPr>
        <w:t xml:space="preserve"> </w:t>
      </w:r>
      <w:r>
        <w:rPr>
          <w:w w:val="110"/>
        </w:rPr>
        <w:t>low-income</w:t>
      </w:r>
      <w:r>
        <w:rPr>
          <w:spacing w:val="-5"/>
          <w:w w:val="110"/>
        </w:rPr>
        <w:t xml:space="preserve"> </w:t>
      </w:r>
      <w:r>
        <w:rPr>
          <w:w w:val="110"/>
        </w:rPr>
        <w:t>and</w:t>
      </w:r>
      <w:r>
        <w:rPr>
          <w:spacing w:val="-7"/>
          <w:w w:val="110"/>
        </w:rPr>
        <w:t xml:space="preserve"> </w:t>
      </w:r>
      <w:r>
        <w:rPr>
          <w:w w:val="110"/>
        </w:rPr>
        <w:t>usually without</w:t>
      </w:r>
      <w:r>
        <w:rPr>
          <w:spacing w:val="-5"/>
          <w:w w:val="110"/>
        </w:rPr>
        <w:t xml:space="preserve"> </w:t>
      </w:r>
      <w:r>
        <w:rPr>
          <w:w w:val="110"/>
        </w:rPr>
        <w:t>counsel.</w:t>
      </w:r>
      <w:r>
        <w:rPr>
          <w:spacing w:val="-5"/>
          <w:w w:val="110"/>
        </w:rPr>
        <w:t xml:space="preserve"> </w:t>
      </w:r>
      <w:r>
        <w:rPr>
          <w:w w:val="110"/>
        </w:rPr>
        <w:t>Further,</w:t>
      </w:r>
      <w:r>
        <w:rPr>
          <w:spacing w:val="-3"/>
          <w:w w:val="110"/>
        </w:rPr>
        <w:t xml:space="preserve"> </w:t>
      </w:r>
      <w:r>
        <w:rPr>
          <w:w w:val="110"/>
        </w:rPr>
        <w:t>these</w:t>
      </w:r>
      <w:r>
        <w:rPr>
          <w:spacing w:val="-5"/>
          <w:w w:val="110"/>
        </w:rPr>
        <w:t xml:space="preserve"> </w:t>
      </w:r>
      <w:r>
        <w:rPr>
          <w:w w:val="110"/>
        </w:rPr>
        <w:t>claims</w:t>
      </w:r>
      <w:r>
        <w:rPr>
          <w:spacing w:val="-6"/>
          <w:w w:val="110"/>
        </w:rPr>
        <w:t xml:space="preserve"> </w:t>
      </w:r>
      <w:r>
        <w:rPr>
          <w:w w:val="110"/>
        </w:rPr>
        <w:t>are</w:t>
      </w:r>
      <w:r>
        <w:rPr>
          <w:spacing w:val="-5"/>
          <w:w w:val="110"/>
        </w:rPr>
        <w:t xml:space="preserve"> </w:t>
      </w:r>
      <w:r>
        <w:rPr>
          <w:w w:val="110"/>
        </w:rPr>
        <w:t>complicated</w:t>
      </w:r>
      <w:r>
        <w:rPr>
          <w:spacing w:val="-5"/>
          <w:w w:val="110"/>
        </w:rPr>
        <w:t xml:space="preserve"> </w:t>
      </w:r>
      <w:r>
        <w:rPr>
          <w:w w:val="110"/>
        </w:rPr>
        <w:t>by</w:t>
      </w:r>
      <w:r>
        <w:rPr>
          <w:spacing w:val="-3"/>
          <w:w w:val="110"/>
        </w:rPr>
        <w:t xml:space="preserve"> </w:t>
      </w:r>
      <w:r>
        <w:rPr>
          <w:w w:val="110"/>
        </w:rPr>
        <w:t>the</w:t>
      </w:r>
      <w:r>
        <w:rPr>
          <w:spacing w:val="-5"/>
          <w:w w:val="110"/>
        </w:rPr>
        <w:t xml:space="preserve"> </w:t>
      </w:r>
      <w:r>
        <w:rPr>
          <w:w w:val="110"/>
        </w:rPr>
        <w:t>necessity</w:t>
      </w:r>
      <w:r>
        <w:rPr>
          <w:spacing w:val="-6"/>
          <w:w w:val="110"/>
        </w:rPr>
        <w:t xml:space="preserve"> </w:t>
      </w:r>
      <w:r>
        <w:rPr>
          <w:w w:val="110"/>
        </w:rPr>
        <w:t>of</w:t>
      </w:r>
      <w:r>
        <w:rPr>
          <w:spacing w:val="-5"/>
          <w:w w:val="110"/>
        </w:rPr>
        <w:t xml:space="preserve"> </w:t>
      </w:r>
      <w:r>
        <w:rPr>
          <w:w w:val="110"/>
        </w:rPr>
        <w:t>proving damages,</w:t>
      </w:r>
      <w:r>
        <w:rPr>
          <w:spacing w:val="-9"/>
          <w:w w:val="110"/>
        </w:rPr>
        <w:t xml:space="preserve"> </w:t>
      </w:r>
      <w:r>
        <w:rPr>
          <w:w w:val="110"/>
        </w:rPr>
        <w:t>which</w:t>
      </w:r>
      <w:r>
        <w:rPr>
          <w:spacing w:val="-11"/>
          <w:w w:val="110"/>
        </w:rPr>
        <w:t xml:space="preserve"> </w:t>
      </w:r>
      <w:r>
        <w:rPr>
          <w:w w:val="110"/>
        </w:rPr>
        <w:t>often</w:t>
      </w:r>
      <w:r>
        <w:rPr>
          <w:spacing w:val="-11"/>
          <w:w w:val="110"/>
        </w:rPr>
        <w:t xml:space="preserve"> </w:t>
      </w:r>
      <w:r>
        <w:rPr>
          <w:w w:val="110"/>
        </w:rPr>
        <w:t>requires</w:t>
      </w:r>
      <w:r>
        <w:rPr>
          <w:spacing w:val="-11"/>
          <w:w w:val="110"/>
        </w:rPr>
        <w:t xml:space="preserve"> </w:t>
      </w:r>
      <w:r>
        <w:rPr>
          <w:w w:val="110"/>
        </w:rPr>
        <w:t>an</w:t>
      </w:r>
      <w:r>
        <w:rPr>
          <w:spacing w:val="-11"/>
          <w:w w:val="110"/>
        </w:rPr>
        <w:t xml:space="preserve"> </w:t>
      </w:r>
      <w:r>
        <w:rPr>
          <w:w w:val="110"/>
        </w:rPr>
        <w:t>expert</w:t>
      </w:r>
      <w:r>
        <w:rPr>
          <w:spacing w:val="-12"/>
          <w:w w:val="110"/>
        </w:rPr>
        <w:t xml:space="preserve"> </w:t>
      </w:r>
      <w:r>
        <w:rPr>
          <w:w w:val="110"/>
        </w:rPr>
        <w:t>witness.</w:t>
      </w:r>
      <w:r>
        <w:rPr>
          <w:spacing w:val="-8"/>
          <w:w w:val="110"/>
        </w:rPr>
        <w:t xml:space="preserve"> </w:t>
      </w:r>
      <w:r>
        <w:rPr>
          <w:w w:val="110"/>
        </w:rPr>
        <w:t>Indiana</w:t>
      </w:r>
      <w:r>
        <w:rPr>
          <w:spacing w:val="-10"/>
          <w:w w:val="110"/>
        </w:rPr>
        <w:t xml:space="preserve"> </w:t>
      </w:r>
      <w:r>
        <w:rPr>
          <w:w w:val="110"/>
        </w:rPr>
        <w:t>appellate</w:t>
      </w:r>
      <w:r>
        <w:rPr>
          <w:spacing w:val="-11"/>
          <w:w w:val="110"/>
        </w:rPr>
        <w:t xml:space="preserve"> </w:t>
      </w:r>
      <w:r>
        <w:rPr>
          <w:w w:val="110"/>
        </w:rPr>
        <w:t>courts</w:t>
      </w:r>
      <w:r>
        <w:rPr>
          <w:spacing w:val="-9"/>
          <w:w w:val="110"/>
        </w:rPr>
        <w:t xml:space="preserve"> </w:t>
      </w:r>
      <w:r>
        <w:rPr>
          <w:w w:val="110"/>
        </w:rPr>
        <w:t>have established</w:t>
      </w:r>
      <w:r>
        <w:rPr>
          <w:spacing w:val="-3"/>
          <w:w w:val="110"/>
        </w:rPr>
        <w:t xml:space="preserve"> </w:t>
      </w:r>
      <w:r>
        <w:rPr>
          <w:w w:val="110"/>
        </w:rPr>
        <w:t>a</w:t>
      </w:r>
      <w:r>
        <w:rPr>
          <w:spacing w:val="-1"/>
          <w:w w:val="110"/>
        </w:rPr>
        <w:t xml:space="preserve"> </w:t>
      </w:r>
      <w:r>
        <w:rPr>
          <w:w w:val="110"/>
        </w:rPr>
        <w:t>very</w:t>
      </w:r>
      <w:r>
        <w:rPr>
          <w:spacing w:val="-4"/>
          <w:w w:val="110"/>
        </w:rPr>
        <w:t xml:space="preserve"> </w:t>
      </w:r>
      <w:r>
        <w:rPr>
          <w:w w:val="110"/>
        </w:rPr>
        <w:t>narrow</w:t>
      </w:r>
      <w:r>
        <w:rPr>
          <w:spacing w:val="-2"/>
          <w:w w:val="110"/>
        </w:rPr>
        <w:t xml:space="preserve"> </w:t>
      </w:r>
      <w:r>
        <w:rPr>
          <w:w w:val="110"/>
        </w:rPr>
        <w:t>iteration</w:t>
      </w:r>
      <w:r>
        <w:rPr>
          <w:spacing w:val="-3"/>
          <w:w w:val="110"/>
        </w:rPr>
        <w:t xml:space="preserve"> </w:t>
      </w:r>
      <w:r>
        <w:rPr>
          <w:w w:val="110"/>
        </w:rPr>
        <w:t>of</w:t>
      </w:r>
      <w:r>
        <w:rPr>
          <w:spacing w:val="-3"/>
          <w:w w:val="110"/>
        </w:rPr>
        <w:t xml:space="preserve"> </w:t>
      </w:r>
      <w:r>
        <w:rPr>
          <w:w w:val="110"/>
        </w:rPr>
        <w:t>repair-and-deduct,</w:t>
      </w:r>
      <w:r>
        <w:rPr>
          <w:w w:val="110"/>
          <w:position w:val="7"/>
          <w:sz w:val="15"/>
        </w:rPr>
        <w:t>5</w:t>
      </w:r>
      <w:r>
        <w:rPr>
          <w:spacing w:val="19"/>
          <w:w w:val="110"/>
          <w:position w:val="7"/>
          <w:sz w:val="15"/>
        </w:rPr>
        <w:t xml:space="preserve"> </w:t>
      </w:r>
      <w:r>
        <w:rPr>
          <w:w w:val="110"/>
        </w:rPr>
        <w:t>but</w:t>
      </w:r>
      <w:r>
        <w:rPr>
          <w:spacing w:val="-1"/>
          <w:w w:val="110"/>
        </w:rPr>
        <w:t xml:space="preserve"> </w:t>
      </w:r>
      <w:r>
        <w:rPr>
          <w:w w:val="110"/>
        </w:rPr>
        <w:t>its</w:t>
      </w:r>
      <w:r>
        <w:rPr>
          <w:spacing w:val="-3"/>
          <w:w w:val="110"/>
        </w:rPr>
        <w:t xml:space="preserve"> </w:t>
      </w:r>
      <w:r>
        <w:rPr>
          <w:w w:val="110"/>
        </w:rPr>
        <w:t>parameters</w:t>
      </w:r>
      <w:r>
        <w:rPr>
          <w:spacing w:val="-3"/>
          <w:w w:val="110"/>
        </w:rPr>
        <w:t xml:space="preserve"> </w:t>
      </w:r>
      <w:r>
        <w:rPr>
          <w:w w:val="110"/>
        </w:rPr>
        <w:t>are</w:t>
      </w:r>
      <w:r>
        <w:rPr>
          <w:spacing w:val="-3"/>
          <w:w w:val="110"/>
        </w:rPr>
        <w:t xml:space="preserve"> </w:t>
      </w:r>
      <w:r>
        <w:rPr>
          <w:w w:val="110"/>
        </w:rPr>
        <w:t>so limited that it has little application in practice. Indiana law has never allowed rent withholding</w:t>
      </w:r>
      <w:r>
        <w:rPr>
          <w:spacing w:val="-5"/>
          <w:w w:val="110"/>
        </w:rPr>
        <w:t xml:space="preserve"> </w:t>
      </w:r>
      <w:r>
        <w:rPr>
          <w:w w:val="110"/>
        </w:rPr>
        <w:t>or</w:t>
      </w:r>
      <w:r>
        <w:rPr>
          <w:spacing w:val="-6"/>
          <w:w w:val="110"/>
        </w:rPr>
        <w:t xml:space="preserve"> </w:t>
      </w:r>
      <w:r>
        <w:rPr>
          <w:w w:val="110"/>
        </w:rPr>
        <w:t>rent</w:t>
      </w:r>
      <w:r>
        <w:rPr>
          <w:spacing w:val="-5"/>
          <w:w w:val="110"/>
        </w:rPr>
        <w:t xml:space="preserve"> </w:t>
      </w:r>
      <w:r>
        <w:rPr>
          <w:w w:val="110"/>
        </w:rPr>
        <w:t>escrow.</w:t>
      </w:r>
      <w:r>
        <w:rPr>
          <w:spacing w:val="-2"/>
          <w:w w:val="110"/>
        </w:rPr>
        <w:t xml:space="preserve"> </w:t>
      </w:r>
      <w:r>
        <w:rPr>
          <w:w w:val="110"/>
        </w:rPr>
        <w:t>In</w:t>
      </w:r>
      <w:r>
        <w:rPr>
          <w:spacing w:val="-6"/>
          <w:w w:val="110"/>
        </w:rPr>
        <w:t xml:space="preserve"> </w:t>
      </w:r>
      <w:r>
        <w:rPr>
          <w:w w:val="110"/>
        </w:rPr>
        <w:t>practice,</w:t>
      </w:r>
      <w:r>
        <w:rPr>
          <w:spacing w:val="-6"/>
          <w:w w:val="110"/>
        </w:rPr>
        <w:t xml:space="preserve"> </w:t>
      </w:r>
      <w:r>
        <w:rPr>
          <w:w w:val="110"/>
        </w:rPr>
        <w:t>this</w:t>
      </w:r>
      <w:r>
        <w:rPr>
          <w:spacing w:val="-6"/>
          <w:w w:val="110"/>
        </w:rPr>
        <w:t xml:space="preserve"> </w:t>
      </w:r>
      <w:r>
        <w:rPr>
          <w:w w:val="110"/>
        </w:rPr>
        <w:t>leaves</w:t>
      </w:r>
      <w:r>
        <w:rPr>
          <w:spacing w:val="-6"/>
          <w:w w:val="110"/>
        </w:rPr>
        <w:t xml:space="preserve"> </w:t>
      </w:r>
      <w:r>
        <w:rPr>
          <w:w w:val="110"/>
        </w:rPr>
        <w:t>tenants</w:t>
      </w:r>
      <w:r>
        <w:rPr>
          <w:spacing w:val="-7"/>
          <w:w w:val="110"/>
        </w:rPr>
        <w:t xml:space="preserve"> </w:t>
      </w:r>
      <w:r>
        <w:rPr>
          <w:w w:val="110"/>
        </w:rPr>
        <w:t>with</w:t>
      </w:r>
      <w:r>
        <w:rPr>
          <w:spacing w:val="-5"/>
          <w:w w:val="110"/>
        </w:rPr>
        <w:t xml:space="preserve"> </w:t>
      </w:r>
      <w:r>
        <w:rPr>
          <w:w w:val="110"/>
        </w:rPr>
        <w:t>very</w:t>
      </w:r>
      <w:r>
        <w:rPr>
          <w:spacing w:val="-5"/>
          <w:w w:val="110"/>
        </w:rPr>
        <w:t xml:space="preserve"> </w:t>
      </w:r>
      <w:r>
        <w:rPr>
          <w:w w:val="110"/>
        </w:rPr>
        <w:t>few</w:t>
      </w:r>
      <w:r>
        <w:rPr>
          <w:spacing w:val="-5"/>
          <w:w w:val="110"/>
        </w:rPr>
        <w:t xml:space="preserve"> </w:t>
      </w:r>
      <w:r>
        <w:rPr>
          <w:w w:val="110"/>
        </w:rPr>
        <w:t>options</w:t>
      </w:r>
      <w:r>
        <w:rPr>
          <w:spacing w:val="-5"/>
          <w:w w:val="110"/>
        </w:rPr>
        <w:t xml:space="preserve"> </w:t>
      </w:r>
      <w:r>
        <w:rPr>
          <w:w w:val="110"/>
        </w:rPr>
        <w:t>when presented with uninhabitable conditions.</w:t>
      </w:r>
    </w:p>
    <w:p w14:paraId="01DCCA1B" w14:textId="77777777" w:rsidR="00BA67C9" w:rsidRDefault="00000000">
      <w:pPr>
        <w:pStyle w:val="BodyText"/>
        <w:spacing w:before="156" w:line="288" w:lineRule="auto"/>
        <w:ind w:left="1440" w:right="1444" w:firstLine="719"/>
      </w:pPr>
      <w:r>
        <w:rPr>
          <w:w w:val="110"/>
        </w:rPr>
        <w:t>Traditionally, the implied warranty of habitability allows tenants to assert substandard</w:t>
      </w:r>
      <w:r>
        <w:rPr>
          <w:spacing w:val="-7"/>
          <w:w w:val="110"/>
        </w:rPr>
        <w:t xml:space="preserve"> </w:t>
      </w:r>
      <w:r>
        <w:rPr>
          <w:w w:val="110"/>
        </w:rPr>
        <w:t>conditions</w:t>
      </w:r>
      <w:r>
        <w:rPr>
          <w:spacing w:val="-5"/>
          <w:w w:val="110"/>
        </w:rPr>
        <w:t xml:space="preserve"> </w:t>
      </w:r>
      <w:r>
        <w:rPr>
          <w:w w:val="110"/>
        </w:rPr>
        <w:t>as</w:t>
      </w:r>
      <w:r>
        <w:rPr>
          <w:spacing w:val="-7"/>
          <w:w w:val="110"/>
        </w:rPr>
        <w:t xml:space="preserve"> </w:t>
      </w:r>
      <w:r>
        <w:rPr>
          <w:w w:val="110"/>
        </w:rPr>
        <w:t>a</w:t>
      </w:r>
      <w:r>
        <w:rPr>
          <w:spacing w:val="-7"/>
          <w:w w:val="110"/>
        </w:rPr>
        <w:t xml:space="preserve"> </w:t>
      </w:r>
      <w:r>
        <w:rPr>
          <w:w w:val="110"/>
        </w:rPr>
        <w:t>defense</w:t>
      </w:r>
      <w:r>
        <w:rPr>
          <w:spacing w:val="-5"/>
          <w:w w:val="110"/>
        </w:rPr>
        <w:t xml:space="preserve"> </w:t>
      </w:r>
      <w:r>
        <w:rPr>
          <w:w w:val="110"/>
        </w:rPr>
        <w:t>for</w:t>
      </w:r>
      <w:r>
        <w:rPr>
          <w:spacing w:val="-8"/>
          <w:w w:val="110"/>
        </w:rPr>
        <w:t xml:space="preserve"> </w:t>
      </w:r>
      <w:r>
        <w:rPr>
          <w:w w:val="110"/>
        </w:rPr>
        <w:t>nonpayment</w:t>
      </w:r>
      <w:r>
        <w:rPr>
          <w:spacing w:val="-7"/>
          <w:w w:val="110"/>
        </w:rPr>
        <w:t xml:space="preserve"> </w:t>
      </w:r>
      <w:r>
        <w:rPr>
          <w:w w:val="110"/>
        </w:rPr>
        <w:t>of</w:t>
      </w:r>
      <w:r>
        <w:rPr>
          <w:spacing w:val="-7"/>
          <w:w w:val="110"/>
        </w:rPr>
        <w:t xml:space="preserve"> </w:t>
      </w:r>
      <w:r>
        <w:rPr>
          <w:w w:val="110"/>
        </w:rPr>
        <w:t>rent.</w:t>
      </w:r>
      <w:r>
        <w:rPr>
          <w:spacing w:val="-5"/>
          <w:w w:val="110"/>
        </w:rPr>
        <w:t xml:space="preserve"> </w:t>
      </w:r>
      <w:r>
        <w:rPr>
          <w:w w:val="110"/>
        </w:rPr>
        <w:t>However,</w:t>
      </w:r>
      <w:r>
        <w:rPr>
          <w:spacing w:val="-6"/>
          <w:w w:val="110"/>
        </w:rPr>
        <w:t xml:space="preserve"> </w:t>
      </w:r>
      <w:r>
        <w:rPr>
          <w:w w:val="110"/>
        </w:rPr>
        <w:t>this</w:t>
      </w:r>
      <w:r>
        <w:rPr>
          <w:spacing w:val="-7"/>
          <w:w w:val="110"/>
        </w:rPr>
        <w:t xml:space="preserve"> </w:t>
      </w:r>
      <w:r>
        <w:rPr>
          <w:w w:val="110"/>
        </w:rPr>
        <w:t>is</w:t>
      </w:r>
      <w:r>
        <w:rPr>
          <w:spacing w:val="-8"/>
          <w:w w:val="110"/>
        </w:rPr>
        <w:t xml:space="preserve"> </w:t>
      </w:r>
      <w:r>
        <w:rPr>
          <w:w w:val="110"/>
        </w:rPr>
        <w:t>not</w:t>
      </w:r>
      <w:r>
        <w:rPr>
          <w:spacing w:val="-7"/>
          <w:w w:val="110"/>
        </w:rPr>
        <w:t xml:space="preserve"> </w:t>
      </w:r>
      <w:r>
        <w:rPr>
          <w:w w:val="110"/>
        </w:rPr>
        <w:t>a feasible</w:t>
      </w:r>
      <w:r>
        <w:rPr>
          <w:spacing w:val="-4"/>
          <w:w w:val="110"/>
        </w:rPr>
        <w:t xml:space="preserve"> </w:t>
      </w:r>
      <w:r>
        <w:rPr>
          <w:w w:val="110"/>
        </w:rPr>
        <w:t>option</w:t>
      </w:r>
      <w:r>
        <w:rPr>
          <w:spacing w:val="-4"/>
          <w:w w:val="110"/>
        </w:rPr>
        <w:t xml:space="preserve"> </w:t>
      </w:r>
      <w:r>
        <w:rPr>
          <w:w w:val="110"/>
        </w:rPr>
        <w:t>in</w:t>
      </w:r>
      <w:r>
        <w:rPr>
          <w:spacing w:val="-2"/>
          <w:w w:val="110"/>
        </w:rPr>
        <w:t xml:space="preserve"> </w:t>
      </w:r>
      <w:r>
        <w:rPr>
          <w:w w:val="110"/>
        </w:rPr>
        <w:t>many</w:t>
      </w:r>
      <w:r>
        <w:rPr>
          <w:spacing w:val="-5"/>
          <w:w w:val="110"/>
        </w:rPr>
        <w:t xml:space="preserve"> </w:t>
      </w:r>
      <w:r>
        <w:rPr>
          <w:w w:val="110"/>
        </w:rPr>
        <w:t>Indiana</w:t>
      </w:r>
      <w:r>
        <w:rPr>
          <w:spacing w:val="-4"/>
          <w:w w:val="110"/>
        </w:rPr>
        <w:t xml:space="preserve"> </w:t>
      </w:r>
      <w:r>
        <w:rPr>
          <w:w w:val="110"/>
        </w:rPr>
        <w:t>trial</w:t>
      </w:r>
      <w:r>
        <w:rPr>
          <w:spacing w:val="-4"/>
          <w:w w:val="110"/>
        </w:rPr>
        <w:t xml:space="preserve"> </w:t>
      </w:r>
      <w:r>
        <w:rPr>
          <w:w w:val="110"/>
        </w:rPr>
        <w:t>courts</w:t>
      </w:r>
      <w:r>
        <w:rPr>
          <w:spacing w:val="-5"/>
          <w:w w:val="110"/>
        </w:rPr>
        <w:t xml:space="preserve"> </w:t>
      </w:r>
      <w:r>
        <w:rPr>
          <w:w w:val="110"/>
        </w:rPr>
        <w:t>hearing</w:t>
      </w:r>
      <w:r>
        <w:rPr>
          <w:spacing w:val="-4"/>
          <w:w w:val="110"/>
        </w:rPr>
        <w:t xml:space="preserve"> </w:t>
      </w:r>
      <w:r>
        <w:rPr>
          <w:w w:val="110"/>
        </w:rPr>
        <w:t>housing</w:t>
      </w:r>
      <w:r>
        <w:rPr>
          <w:spacing w:val="-2"/>
          <w:w w:val="110"/>
        </w:rPr>
        <w:t xml:space="preserve"> </w:t>
      </w:r>
      <w:r>
        <w:rPr>
          <w:w w:val="110"/>
        </w:rPr>
        <w:t>cases.</w:t>
      </w:r>
      <w:r>
        <w:rPr>
          <w:spacing w:val="40"/>
          <w:w w:val="110"/>
        </w:rPr>
        <w:t xml:space="preserve"> </w:t>
      </w:r>
      <w:r>
        <w:rPr>
          <w:w w:val="110"/>
        </w:rPr>
        <w:t>This</w:t>
      </w:r>
      <w:r>
        <w:rPr>
          <w:spacing w:val="-4"/>
          <w:w w:val="110"/>
        </w:rPr>
        <w:t xml:space="preserve"> </w:t>
      </w:r>
      <w:r>
        <w:rPr>
          <w:w w:val="110"/>
        </w:rPr>
        <w:t>legal</w:t>
      </w:r>
      <w:r>
        <w:rPr>
          <w:spacing w:val="-4"/>
          <w:w w:val="110"/>
        </w:rPr>
        <w:t xml:space="preserve"> </w:t>
      </w:r>
      <w:r>
        <w:rPr>
          <w:w w:val="110"/>
        </w:rPr>
        <w:t>gap</w:t>
      </w:r>
      <w:r>
        <w:rPr>
          <w:spacing w:val="-2"/>
          <w:w w:val="110"/>
        </w:rPr>
        <w:t xml:space="preserve"> </w:t>
      </w:r>
      <w:r>
        <w:rPr>
          <w:w w:val="110"/>
        </w:rPr>
        <w:t>is largely attributable to Indiana’s bifurcated eviction process, which divides evictions into two</w:t>
      </w:r>
      <w:r>
        <w:rPr>
          <w:spacing w:val="-14"/>
          <w:w w:val="110"/>
        </w:rPr>
        <w:t xml:space="preserve"> </w:t>
      </w:r>
      <w:r>
        <w:rPr>
          <w:w w:val="110"/>
        </w:rPr>
        <w:t>hearings:</w:t>
      </w:r>
      <w:r>
        <w:rPr>
          <w:spacing w:val="-14"/>
          <w:w w:val="110"/>
        </w:rPr>
        <w:t xml:space="preserve"> </w:t>
      </w:r>
      <w:r>
        <w:rPr>
          <w:w w:val="110"/>
        </w:rPr>
        <w:t>a</w:t>
      </w:r>
      <w:r>
        <w:rPr>
          <w:spacing w:val="-14"/>
          <w:w w:val="110"/>
        </w:rPr>
        <w:t xml:space="preserve"> </w:t>
      </w:r>
      <w:r>
        <w:rPr>
          <w:w w:val="110"/>
        </w:rPr>
        <w:t>possession</w:t>
      </w:r>
      <w:r>
        <w:rPr>
          <w:spacing w:val="-12"/>
          <w:w w:val="110"/>
        </w:rPr>
        <w:t xml:space="preserve"> </w:t>
      </w:r>
      <w:r>
        <w:rPr>
          <w:w w:val="110"/>
        </w:rPr>
        <w:t>hearing</w:t>
      </w:r>
      <w:r>
        <w:rPr>
          <w:spacing w:val="-14"/>
          <w:w w:val="110"/>
        </w:rPr>
        <w:t xml:space="preserve"> </w:t>
      </w:r>
      <w:r>
        <w:rPr>
          <w:w w:val="110"/>
        </w:rPr>
        <w:t>and</w:t>
      </w:r>
      <w:r>
        <w:rPr>
          <w:spacing w:val="-14"/>
          <w:w w:val="110"/>
        </w:rPr>
        <w:t xml:space="preserve"> </w:t>
      </w:r>
      <w:r>
        <w:rPr>
          <w:w w:val="110"/>
        </w:rPr>
        <w:t>a</w:t>
      </w:r>
      <w:r>
        <w:rPr>
          <w:spacing w:val="-14"/>
          <w:w w:val="110"/>
        </w:rPr>
        <w:t xml:space="preserve"> </w:t>
      </w:r>
      <w:r>
        <w:rPr>
          <w:w w:val="110"/>
        </w:rPr>
        <w:t>damages</w:t>
      </w:r>
      <w:r>
        <w:rPr>
          <w:spacing w:val="-14"/>
          <w:w w:val="110"/>
        </w:rPr>
        <w:t xml:space="preserve"> </w:t>
      </w:r>
      <w:r>
        <w:rPr>
          <w:w w:val="110"/>
        </w:rPr>
        <w:t>hearing.</w:t>
      </w:r>
      <w:r>
        <w:rPr>
          <w:spacing w:val="-10"/>
          <w:w w:val="110"/>
        </w:rPr>
        <w:t xml:space="preserve"> </w:t>
      </w:r>
      <w:r>
        <w:rPr>
          <w:w w:val="110"/>
        </w:rPr>
        <w:t>First,</w:t>
      </w:r>
      <w:r>
        <w:rPr>
          <w:spacing w:val="-14"/>
          <w:w w:val="110"/>
        </w:rPr>
        <w:t xml:space="preserve"> </w:t>
      </w:r>
      <w:r>
        <w:rPr>
          <w:w w:val="110"/>
        </w:rPr>
        <w:t>in</w:t>
      </w:r>
      <w:r>
        <w:rPr>
          <w:spacing w:val="-12"/>
          <w:w w:val="110"/>
        </w:rPr>
        <w:t xml:space="preserve"> </w:t>
      </w:r>
      <w:r>
        <w:rPr>
          <w:w w:val="110"/>
        </w:rPr>
        <w:t>the</w:t>
      </w:r>
      <w:r>
        <w:rPr>
          <w:spacing w:val="-14"/>
          <w:w w:val="110"/>
        </w:rPr>
        <w:t xml:space="preserve"> </w:t>
      </w:r>
      <w:r>
        <w:rPr>
          <w:w w:val="110"/>
        </w:rPr>
        <w:t>possession hearing,</w:t>
      </w:r>
      <w:r>
        <w:rPr>
          <w:spacing w:val="-7"/>
          <w:w w:val="110"/>
        </w:rPr>
        <w:t xml:space="preserve"> </w:t>
      </w:r>
      <w:r>
        <w:rPr>
          <w:w w:val="110"/>
        </w:rPr>
        <w:t>Indiana</w:t>
      </w:r>
      <w:r>
        <w:rPr>
          <w:spacing w:val="-9"/>
          <w:w w:val="110"/>
        </w:rPr>
        <w:t xml:space="preserve"> </w:t>
      </w:r>
      <w:r>
        <w:rPr>
          <w:w w:val="110"/>
        </w:rPr>
        <w:t>courts</w:t>
      </w:r>
      <w:r>
        <w:rPr>
          <w:spacing w:val="-10"/>
          <w:w w:val="110"/>
        </w:rPr>
        <w:t xml:space="preserve"> </w:t>
      </w:r>
      <w:r>
        <w:rPr>
          <w:w w:val="110"/>
        </w:rPr>
        <w:t>almost</w:t>
      </w:r>
      <w:r>
        <w:rPr>
          <w:spacing w:val="-9"/>
          <w:w w:val="110"/>
        </w:rPr>
        <w:t xml:space="preserve"> </w:t>
      </w:r>
      <w:r>
        <w:rPr>
          <w:w w:val="110"/>
        </w:rPr>
        <w:t>always</w:t>
      </w:r>
      <w:r>
        <w:rPr>
          <w:spacing w:val="-10"/>
          <w:w w:val="110"/>
        </w:rPr>
        <w:t xml:space="preserve"> </w:t>
      </w:r>
      <w:r>
        <w:rPr>
          <w:w w:val="110"/>
        </w:rPr>
        <w:t>grant</w:t>
      </w:r>
      <w:r>
        <w:rPr>
          <w:spacing w:val="-9"/>
          <w:w w:val="110"/>
        </w:rPr>
        <w:t xml:space="preserve"> </w:t>
      </w:r>
      <w:r>
        <w:rPr>
          <w:w w:val="110"/>
        </w:rPr>
        <w:t>preliminary</w:t>
      </w:r>
      <w:r>
        <w:rPr>
          <w:spacing w:val="-9"/>
          <w:w w:val="110"/>
        </w:rPr>
        <w:t xml:space="preserve"> </w:t>
      </w:r>
      <w:r>
        <w:rPr>
          <w:w w:val="110"/>
        </w:rPr>
        <w:t>possession—and</w:t>
      </w:r>
      <w:r>
        <w:rPr>
          <w:spacing w:val="-7"/>
          <w:w w:val="110"/>
        </w:rPr>
        <w:t xml:space="preserve"> </w:t>
      </w:r>
      <w:r>
        <w:rPr>
          <w:w w:val="110"/>
        </w:rPr>
        <w:t>sometimes permanent</w:t>
      </w:r>
      <w:r>
        <w:rPr>
          <w:spacing w:val="-2"/>
          <w:w w:val="110"/>
        </w:rPr>
        <w:t xml:space="preserve"> </w:t>
      </w:r>
      <w:r>
        <w:rPr>
          <w:w w:val="110"/>
        </w:rPr>
        <w:t>possession—to</w:t>
      </w:r>
      <w:r>
        <w:rPr>
          <w:spacing w:val="-2"/>
          <w:w w:val="110"/>
        </w:rPr>
        <w:t xml:space="preserve"> </w:t>
      </w:r>
      <w:r>
        <w:rPr>
          <w:w w:val="110"/>
        </w:rPr>
        <w:t>the</w:t>
      </w:r>
      <w:r>
        <w:rPr>
          <w:spacing w:val="-2"/>
          <w:w w:val="110"/>
        </w:rPr>
        <w:t xml:space="preserve"> </w:t>
      </w:r>
      <w:r>
        <w:rPr>
          <w:w w:val="110"/>
        </w:rPr>
        <w:t>landlord.</w:t>
      </w:r>
      <w:r>
        <w:rPr>
          <w:w w:val="110"/>
          <w:position w:val="7"/>
          <w:sz w:val="15"/>
        </w:rPr>
        <w:t>6</w:t>
      </w:r>
      <w:r>
        <w:rPr>
          <w:spacing w:val="20"/>
          <w:w w:val="110"/>
          <w:position w:val="7"/>
          <w:sz w:val="15"/>
        </w:rPr>
        <w:t xml:space="preserve"> </w:t>
      </w:r>
      <w:r>
        <w:rPr>
          <w:w w:val="110"/>
        </w:rPr>
        <w:t>Next,</w:t>
      </w:r>
      <w:r>
        <w:rPr>
          <w:spacing w:val="-2"/>
          <w:w w:val="110"/>
        </w:rPr>
        <w:t xml:space="preserve"> </w:t>
      </w:r>
      <w:r>
        <w:rPr>
          <w:w w:val="110"/>
        </w:rPr>
        <w:t>unit</w:t>
      </w:r>
      <w:r>
        <w:rPr>
          <w:spacing w:val="-2"/>
          <w:w w:val="110"/>
        </w:rPr>
        <w:t xml:space="preserve"> </w:t>
      </w:r>
      <w:r>
        <w:rPr>
          <w:w w:val="110"/>
        </w:rPr>
        <w:t>habitability</w:t>
      </w:r>
      <w:r>
        <w:rPr>
          <w:spacing w:val="-3"/>
          <w:w w:val="110"/>
        </w:rPr>
        <w:t xml:space="preserve"> </w:t>
      </w:r>
      <w:r>
        <w:rPr>
          <w:w w:val="110"/>
        </w:rPr>
        <w:t>issues</w:t>
      </w:r>
      <w:r>
        <w:rPr>
          <w:spacing w:val="-3"/>
          <w:w w:val="110"/>
        </w:rPr>
        <w:t xml:space="preserve"> </w:t>
      </w:r>
      <w:r>
        <w:rPr>
          <w:w w:val="110"/>
        </w:rPr>
        <w:t>are</w:t>
      </w:r>
      <w:r>
        <w:rPr>
          <w:spacing w:val="-2"/>
          <w:w w:val="110"/>
        </w:rPr>
        <w:t xml:space="preserve"> </w:t>
      </w:r>
      <w:r>
        <w:rPr>
          <w:w w:val="110"/>
        </w:rPr>
        <w:t>then</w:t>
      </w:r>
      <w:r>
        <w:rPr>
          <w:spacing w:val="-2"/>
          <w:w w:val="110"/>
        </w:rPr>
        <w:t xml:space="preserve"> </w:t>
      </w:r>
      <w:r>
        <w:rPr>
          <w:w w:val="110"/>
        </w:rPr>
        <w:t>only addressed</w:t>
      </w:r>
      <w:r>
        <w:rPr>
          <w:spacing w:val="-10"/>
          <w:w w:val="110"/>
        </w:rPr>
        <w:t xml:space="preserve"> </w:t>
      </w:r>
      <w:r>
        <w:rPr>
          <w:w w:val="110"/>
        </w:rPr>
        <w:t>in</w:t>
      </w:r>
      <w:r>
        <w:rPr>
          <w:spacing w:val="-10"/>
          <w:w w:val="110"/>
        </w:rPr>
        <w:t xml:space="preserve"> </w:t>
      </w:r>
      <w:r>
        <w:rPr>
          <w:w w:val="110"/>
        </w:rPr>
        <w:t>a</w:t>
      </w:r>
      <w:r>
        <w:rPr>
          <w:spacing w:val="-10"/>
          <w:w w:val="110"/>
        </w:rPr>
        <w:t xml:space="preserve"> </w:t>
      </w:r>
      <w:r>
        <w:rPr>
          <w:w w:val="110"/>
        </w:rPr>
        <w:t>subsequent</w:t>
      </w:r>
      <w:r>
        <w:rPr>
          <w:spacing w:val="-10"/>
          <w:w w:val="110"/>
        </w:rPr>
        <w:t xml:space="preserve"> </w:t>
      </w:r>
      <w:r>
        <w:rPr>
          <w:w w:val="110"/>
        </w:rPr>
        <w:t>damages</w:t>
      </w:r>
      <w:r>
        <w:rPr>
          <w:spacing w:val="-10"/>
          <w:w w:val="110"/>
        </w:rPr>
        <w:t xml:space="preserve"> </w:t>
      </w:r>
      <w:r>
        <w:rPr>
          <w:w w:val="110"/>
        </w:rPr>
        <w:t>hearing,</w:t>
      </w:r>
      <w:r>
        <w:rPr>
          <w:spacing w:val="-10"/>
          <w:w w:val="110"/>
        </w:rPr>
        <w:t xml:space="preserve"> </w:t>
      </w:r>
      <w:r>
        <w:rPr>
          <w:w w:val="110"/>
        </w:rPr>
        <w:t>typically</w:t>
      </w:r>
      <w:r>
        <w:rPr>
          <w:spacing w:val="-8"/>
          <w:w w:val="110"/>
        </w:rPr>
        <w:t xml:space="preserve"> </w:t>
      </w:r>
      <w:r>
        <w:rPr>
          <w:w w:val="110"/>
        </w:rPr>
        <w:t>weeks</w:t>
      </w:r>
      <w:r>
        <w:rPr>
          <w:spacing w:val="-10"/>
          <w:w w:val="110"/>
        </w:rPr>
        <w:t xml:space="preserve"> </w:t>
      </w:r>
      <w:r>
        <w:rPr>
          <w:w w:val="110"/>
        </w:rPr>
        <w:t>later,</w:t>
      </w:r>
      <w:r>
        <w:rPr>
          <w:spacing w:val="-11"/>
          <w:w w:val="110"/>
        </w:rPr>
        <w:t xml:space="preserve"> </w:t>
      </w:r>
      <w:r>
        <w:rPr>
          <w:w w:val="110"/>
        </w:rPr>
        <w:t>after</w:t>
      </w:r>
      <w:r>
        <w:rPr>
          <w:spacing w:val="-8"/>
          <w:w w:val="110"/>
        </w:rPr>
        <w:t xml:space="preserve"> </w:t>
      </w:r>
      <w:r>
        <w:rPr>
          <w:w w:val="110"/>
        </w:rPr>
        <w:t>the</w:t>
      </w:r>
      <w:r>
        <w:rPr>
          <w:spacing w:val="-10"/>
          <w:w w:val="110"/>
        </w:rPr>
        <w:t xml:space="preserve"> </w:t>
      </w:r>
      <w:r>
        <w:rPr>
          <w:w w:val="110"/>
        </w:rPr>
        <w:t>tenant</w:t>
      </w:r>
      <w:r>
        <w:rPr>
          <w:spacing w:val="-10"/>
          <w:w w:val="110"/>
        </w:rPr>
        <w:t xml:space="preserve"> </w:t>
      </w:r>
      <w:r>
        <w:rPr>
          <w:w w:val="110"/>
        </w:rPr>
        <w:t>has already</w:t>
      </w:r>
      <w:r>
        <w:rPr>
          <w:spacing w:val="-12"/>
          <w:w w:val="110"/>
        </w:rPr>
        <w:t xml:space="preserve"> </w:t>
      </w:r>
      <w:r>
        <w:rPr>
          <w:w w:val="110"/>
        </w:rPr>
        <w:t>been</w:t>
      </w:r>
      <w:r>
        <w:rPr>
          <w:spacing w:val="-12"/>
          <w:w w:val="110"/>
        </w:rPr>
        <w:t xml:space="preserve"> </w:t>
      </w:r>
      <w:r>
        <w:rPr>
          <w:w w:val="110"/>
        </w:rPr>
        <w:t>evicted.</w:t>
      </w:r>
      <w:r>
        <w:rPr>
          <w:w w:val="110"/>
          <w:position w:val="7"/>
          <w:sz w:val="15"/>
        </w:rPr>
        <w:t>7</w:t>
      </w:r>
      <w:r>
        <w:rPr>
          <w:spacing w:val="10"/>
          <w:w w:val="110"/>
          <w:position w:val="7"/>
          <w:sz w:val="15"/>
        </w:rPr>
        <w:t xml:space="preserve"> </w:t>
      </w:r>
      <w:r>
        <w:rPr>
          <w:w w:val="110"/>
        </w:rPr>
        <w:t>The</w:t>
      </w:r>
      <w:r>
        <w:rPr>
          <w:spacing w:val="-12"/>
          <w:w w:val="110"/>
        </w:rPr>
        <w:t xml:space="preserve"> </w:t>
      </w:r>
      <w:r>
        <w:rPr>
          <w:w w:val="110"/>
        </w:rPr>
        <w:t>Indiana</w:t>
      </w:r>
      <w:r>
        <w:rPr>
          <w:spacing w:val="-12"/>
          <w:w w:val="110"/>
        </w:rPr>
        <w:t xml:space="preserve"> </w:t>
      </w:r>
      <w:r>
        <w:rPr>
          <w:w w:val="110"/>
        </w:rPr>
        <w:t>Supreme</w:t>
      </w:r>
      <w:r>
        <w:rPr>
          <w:spacing w:val="-11"/>
          <w:w w:val="110"/>
        </w:rPr>
        <w:t xml:space="preserve"> </w:t>
      </w:r>
      <w:r>
        <w:rPr>
          <w:w w:val="110"/>
        </w:rPr>
        <w:t>Court</w:t>
      </w:r>
      <w:r>
        <w:rPr>
          <w:spacing w:val="-12"/>
          <w:w w:val="110"/>
        </w:rPr>
        <w:t xml:space="preserve"> </w:t>
      </w:r>
      <w:r>
        <w:rPr>
          <w:w w:val="110"/>
        </w:rPr>
        <w:t>has</w:t>
      </w:r>
      <w:r>
        <w:rPr>
          <w:spacing w:val="-12"/>
          <w:w w:val="110"/>
        </w:rPr>
        <w:t xml:space="preserve"> </w:t>
      </w:r>
      <w:r>
        <w:rPr>
          <w:w w:val="110"/>
        </w:rPr>
        <w:t>concluded</w:t>
      </w:r>
      <w:r>
        <w:rPr>
          <w:spacing w:val="-12"/>
          <w:w w:val="110"/>
        </w:rPr>
        <w:t xml:space="preserve"> </w:t>
      </w:r>
      <w:r>
        <w:rPr>
          <w:w w:val="110"/>
        </w:rPr>
        <w:t>the</w:t>
      </w:r>
      <w:r>
        <w:rPr>
          <w:spacing w:val="-14"/>
          <w:w w:val="110"/>
        </w:rPr>
        <w:t xml:space="preserve"> </w:t>
      </w:r>
      <w:r>
        <w:rPr>
          <w:w w:val="110"/>
        </w:rPr>
        <w:t>statutory</w:t>
      </w:r>
      <w:r>
        <w:rPr>
          <w:spacing w:val="-13"/>
          <w:w w:val="110"/>
        </w:rPr>
        <w:t xml:space="preserve"> </w:t>
      </w:r>
      <w:r>
        <w:rPr>
          <w:w w:val="110"/>
        </w:rPr>
        <w:t>basis</w:t>
      </w:r>
      <w:r>
        <w:rPr>
          <w:spacing w:val="-12"/>
          <w:w w:val="110"/>
        </w:rPr>
        <w:t xml:space="preserve"> </w:t>
      </w:r>
      <w:r>
        <w:rPr>
          <w:w w:val="110"/>
        </w:rPr>
        <w:t>for this</w:t>
      </w:r>
      <w:r>
        <w:rPr>
          <w:spacing w:val="-10"/>
          <w:w w:val="110"/>
        </w:rPr>
        <w:t xml:space="preserve"> </w:t>
      </w:r>
      <w:r>
        <w:rPr>
          <w:w w:val="110"/>
        </w:rPr>
        <w:t>process</w:t>
      </w:r>
      <w:r>
        <w:rPr>
          <w:spacing w:val="-10"/>
          <w:w w:val="110"/>
        </w:rPr>
        <w:t xml:space="preserve"> </w:t>
      </w:r>
      <w:r>
        <w:rPr>
          <w:w w:val="110"/>
        </w:rPr>
        <w:t>is</w:t>
      </w:r>
      <w:r>
        <w:rPr>
          <w:spacing w:val="-8"/>
          <w:w w:val="110"/>
        </w:rPr>
        <w:t xml:space="preserve"> </w:t>
      </w:r>
      <w:r>
        <w:rPr>
          <w:w w:val="110"/>
        </w:rPr>
        <w:t>located</w:t>
      </w:r>
      <w:r>
        <w:rPr>
          <w:spacing w:val="-10"/>
          <w:w w:val="110"/>
        </w:rPr>
        <w:t xml:space="preserve"> </w:t>
      </w:r>
      <w:r>
        <w:rPr>
          <w:w w:val="110"/>
        </w:rPr>
        <w:t>in</w:t>
      </w:r>
      <w:r>
        <w:rPr>
          <w:spacing w:val="-10"/>
          <w:w w:val="110"/>
        </w:rPr>
        <w:t xml:space="preserve"> </w:t>
      </w:r>
      <w:r>
        <w:rPr>
          <w:w w:val="110"/>
        </w:rPr>
        <w:t>Indiana</w:t>
      </w:r>
      <w:r>
        <w:rPr>
          <w:spacing w:val="-10"/>
          <w:w w:val="110"/>
        </w:rPr>
        <w:t xml:space="preserve"> </w:t>
      </w:r>
      <w:r>
        <w:rPr>
          <w:w w:val="110"/>
        </w:rPr>
        <w:t>Code</w:t>
      </w:r>
      <w:r>
        <w:rPr>
          <w:spacing w:val="-8"/>
          <w:w w:val="110"/>
        </w:rPr>
        <w:t xml:space="preserve"> </w:t>
      </w:r>
      <w:r>
        <w:rPr>
          <w:w w:val="110"/>
        </w:rPr>
        <w:t>§</w:t>
      </w:r>
      <w:r>
        <w:rPr>
          <w:spacing w:val="-13"/>
          <w:w w:val="110"/>
        </w:rPr>
        <w:t xml:space="preserve"> </w:t>
      </w:r>
      <w:r>
        <w:rPr>
          <w:w w:val="110"/>
        </w:rPr>
        <w:t>32-30-3-2.</w:t>
      </w:r>
      <w:r>
        <w:rPr>
          <w:w w:val="110"/>
          <w:position w:val="7"/>
          <w:sz w:val="15"/>
        </w:rPr>
        <w:t>8</w:t>
      </w:r>
      <w:r>
        <w:rPr>
          <w:spacing w:val="12"/>
          <w:w w:val="110"/>
          <w:position w:val="7"/>
          <w:sz w:val="15"/>
        </w:rPr>
        <w:t xml:space="preserve"> </w:t>
      </w:r>
      <w:r>
        <w:rPr>
          <w:w w:val="110"/>
        </w:rPr>
        <w:t>Even</w:t>
      </w:r>
      <w:r>
        <w:rPr>
          <w:spacing w:val="-10"/>
          <w:w w:val="110"/>
        </w:rPr>
        <w:t xml:space="preserve"> </w:t>
      </w:r>
      <w:r>
        <w:rPr>
          <w:w w:val="110"/>
        </w:rPr>
        <w:t>though</w:t>
      </w:r>
      <w:r>
        <w:rPr>
          <w:spacing w:val="-10"/>
          <w:w w:val="110"/>
        </w:rPr>
        <w:t xml:space="preserve"> </w:t>
      </w:r>
      <w:r>
        <w:rPr>
          <w:w w:val="110"/>
        </w:rPr>
        <w:t>Indiana</w:t>
      </w:r>
      <w:r>
        <w:rPr>
          <w:spacing w:val="-10"/>
          <w:w w:val="110"/>
        </w:rPr>
        <w:t xml:space="preserve"> </w:t>
      </w:r>
      <w:r>
        <w:rPr>
          <w:w w:val="110"/>
        </w:rPr>
        <w:t>mandates habitable</w:t>
      </w:r>
      <w:r>
        <w:rPr>
          <w:spacing w:val="-17"/>
          <w:w w:val="110"/>
        </w:rPr>
        <w:t xml:space="preserve"> </w:t>
      </w:r>
      <w:r>
        <w:rPr>
          <w:w w:val="110"/>
        </w:rPr>
        <w:t>premises,</w:t>
      </w:r>
      <w:r>
        <w:rPr>
          <w:spacing w:val="-15"/>
          <w:w w:val="110"/>
        </w:rPr>
        <w:t xml:space="preserve"> </w:t>
      </w:r>
      <w:r>
        <w:rPr>
          <w:w w:val="110"/>
        </w:rPr>
        <w:t>many</w:t>
      </w:r>
      <w:r>
        <w:rPr>
          <w:spacing w:val="-17"/>
          <w:w w:val="110"/>
        </w:rPr>
        <w:t xml:space="preserve"> </w:t>
      </w:r>
      <w:r>
        <w:rPr>
          <w:w w:val="110"/>
        </w:rPr>
        <w:t>Indiana</w:t>
      </w:r>
      <w:r>
        <w:rPr>
          <w:spacing w:val="-15"/>
          <w:w w:val="110"/>
        </w:rPr>
        <w:t xml:space="preserve"> </w:t>
      </w:r>
      <w:r>
        <w:rPr>
          <w:w w:val="110"/>
        </w:rPr>
        <w:t>trial</w:t>
      </w:r>
      <w:r>
        <w:rPr>
          <w:spacing w:val="-17"/>
          <w:w w:val="110"/>
        </w:rPr>
        <w:t xml:space="preserve"> </w:t>
      </w:r>
      <w:r>
        <w:rPr>
          <w:w w:val="110"/>
        </w:rPr>
        <w:t>courts</w:t>
      </w:r>
      <w:r>
        <w:rPr>
          <w:spacing w:val="-17"/>
          <w:w w:val="110"/>
        </w:rPr>
        <w:t xml:space="preserve"> </w:t>
      </w:r>
      <w:r>
        <w:rPr>
          <w:w w:val="110"/>
        </w:rPr>
        <w:t>have</w:t>
      </w:r>
      <w:r>
        <w:rPr>
          <w:spacing w:val="-15"/>
          <w:w w:val="110"/>
        </w:rPr>
        <w:t xml:space="preserve"> </w:t>
      </w:r>
      <w:r>
        <w:rPr>
          <w:w w:val="110"/>
        </w:rPr>
        <w:t>concluded</w:t>
      </w:r>
      <w:r>
        <w:rPr>
          <w:spacing w:val="-17"/>
          <w:w w:val="110"/>
        </w:rPr>
        <w:t xml:space="preserve"> </w:t>
      </w:r>
      <w:r>
        <w:rPr>
          <w:w w:val="110"/>
        </w:rPr>
        <w:t>that</w:t>
      </w:r>
      <w:r>
        <w:rPr>
          <w:spacing w:val="-13"/>
          <w:w w:val="110"/>
        </w:rPr>
        <w:t xml:space="preserve"> </w:t>
      </w:r>
      <w:r>
        <w:rPr>
          <w:w w:val="110"/>
        </w:rPr>
        <w:t>the</w:t>
      </w:r>
      <w:r>
        <w:rPr>
          <w:spacing w:val="-15"/>
          <w:w w:val="110"/>
        </w:rPr>
        <w:t xml:space="preserve"> </w:t>
      </w:r>
      <w:r>
        <w:rPr>
          <w:w w:val="110"/>
        </w:rPr>
        <w:t>bifurcated</w:t>
      </w:r>
      <w:r>
        <w:rPr>
          <w:spacing w:val="-17"/>
          <w:w w:val="110"/>
        </w:rPr>
        <w:t xml:space="preserve"> </w:t>
      </w:r>
      <w:r>
        <w:rPr>
          <w:w w:val="110"/>
        </w:rPr>
        <w:t>process effectively requires a tenant to pay rent, regardless of their unit’s conditions.</w:t>
      </w:r>
    </w:p>
    <w:p w14:paraId="0E4229D4" w14:textId="77777777" w:rsidR="00BA67C9" w:rsidRDefault="00000000">
      <w:pPr>
        <w:pStyle w:val="Heading5"/>
        <w:spacing w:before="153"/>
        <w:ind w:left="1440" w:firstLine="0"/>
      </w:pPr>
      <w:r>
        <w:t>Private</w:t>
      </w:r>
      <w:r>
        <w:rPr>
          <w:spacing w:val="10"/>
        </w:rPr>
        <w:t xml:space="preserve"> </w:t>
      </w:r>
      <w:r>
        <w:t>Enforcement</w:t>
      </w:r>
      <w:r>
        <w:rPr>
          <w:spacing w:val="11"/>
        </w:rPr>
        <w:t xml:space="preserve"> </w:t>
      </w:r>
      <w:r>
        <w:t>in</w:t>
      </w:r>
      <w:r>
        <w:rPr>
          <w:spacing w:val="11"/>
        </w:rPr>
        <w:t xml:space="preserve"> </w:t>
      </w:r>
      <w:r>
        <w:t>Other</w:t>
      </w:r>
      <w:r>
        <w:rPr>
          <w:spacing w:val="10"/>
        </w:rPr>
        <w:t xml:space="preserve"> </w:t>
      </w:r>
      <w:r>
        <w:rPr>
          <w:spacing w:val="-2"/>
        </w:rPr>
        <w:t>Jurisdictions</w:t>
      </w:r>
    </w:p>
    <w:p w14:paraId="1B4B7074" w14:textId="77777777" w:rsidR="00BA67C9" w:rsidRDefault="00000000">
      <w:pPr>
        <w:pStyle w:val="BodyText"/>
        <w:spacing w:before="213" w:line="288" w:lineRule="auto"/>
        <w:ind w:left="1440" w:right="1571" w:firstLine="719"/>
      </w:pPr>
      <w:r>
        <w:rPr>
          <w:w w:val="110"/>
        </w:rPr>
        <w:t>The</w:t>
      </w:r>
      <w:r>
        <w:rPr>
          <w:spacing w:val="-4"/>
          <w:w w:val="110"/>
        </w:rPr>
        <w:t xml:space="preserve"> </w:t>
      </w:r>
      <w:r>
        <w:rPr>
          <w:w w:val="110"/>
        </w:rPr>
        <w:t>vast</w:t>
      </w:r>
      <w:r>
        <w:rPr>
          <w:spacing w:val="-2"/>
          <w:w w:val="110"/>
        </w:rPr>
        <w:t xml:space="preserve"> </w:t>
      </w:r>
      <w:r>
        <w:rPr>
          <w:w w:val="110"/>
        </w:rPr>
        <w:t>majority</w:t>
      </w:r>
      <w:r>
        <w:rPr>
          <w:spacing w:val="-5"/>
          <w:w w:val="110"/>
        </w:rPr>
        <w:t xml:space="preserve"> </w:t>
      </w:r>
      <w:r>
        <w:rPr>
          <w:w w:val="110"/>
        </w:rPr>
        <w:t>of</w:t>
      </w:r>
      <w:r>
        <w:rPr>
          <w:spacing w:val="-4"/>
          <w:w w:val="110"/>
        </w:rPr>
        <w:t xml:space="preserve"> </w:t>
      </w:r>
      <w:r>
        <w:rPr>
          <w:w w:val="110"/>
        </w:rPr>
        <w:t>states</w:t>
      </w:r>
      <w:r>
        <w:rPr>
          <w:spacing w:val="-4"/>
          <w:w w:val="110"/>
        </w:rPr>
        <w:t xml:space="preserve"> </w:t>
      </w:r>
      <w:r>
        <w:rPr>
          <w:w w:val="110"/>
        </w:rPr>
        <w:t>have</w:t>
      </w:r>
      <w:r>
        <w:rPr>
          <w:spacing w:val="-4"/>
          <w:w w:val="110"/>
        </w:rPr>
        <w:t xml:space="preserve"> </w:t>
      </w:r>
      <w:r>
        <w:rPr>
          <w:w w:val="110"/>
        </w:rPr>
        <w:t>a</w:t>
      </w:r>
      <w:r>
        <w:rPr>
          <w:spacing w:val="-2"/>
          <w:w w:val="110"/>
        </w:rPr>
        <w:t xml:space="preserve"> </w:t>
      </w:r>
      <w:r>
        <w:rPr>
          <w:w w:val="110"/>
        </w:rPr>
        <w:t>repair-and-deduct</w:t>
      </w:r>
      <w:r>
        <w:rPr>
          <w:spacing w:val="-4"/>
          <w:w w:val="110"/>
        </w:rPr>
        <w:t xml:space="preserve"> </w:t>
      </w:r>
      <w:r>
        <w:rPr>
          <w:w w:val="110"/>
        </w:rPr>
        <w:t>statute.</w:t>
      </w:r>
      <w:r>
        <w:rPr>
          <w:spacing w:val="-2"/>
          <w:w w:val="110"/>
        </w:rPr>
        <w:t xml:space="preserve"> </w:t>
      </w:r>
      <w:r>
        <w:rPr>
          <w:w w:val="110"/>
        </w:rPr>
        <w:t>Additionally,</w:t>
      </w:r>
      <w:r>
        <w:rPr>
          <w:spacing w:val="-4"/>
          <w:w w:val="110"/>
        </w:rPr>
        <w:t xml:space="preserve"> </w:t>
      </w:r>
      <w:r>
        <w:rPr>
          <w:w w:val="110"/>
        </w:rPr>
        <w:t>the majority</w:t>
      </w:r>
      <w:r>
        <w:rPr>
          <w:spacing w:val="-8"/>
          <w:w w:val="110"/>
        </w:rPr>
        <w:t xml:space="preserve"> </w:t>
      </w:r>
      <w:r>
        <w:rPr>
          <w:w w:val="110"/>
        </w:rPr>
        <w:t>of</w:t>
      </w:r>
      <w:r>
        <w:rPr>
          <w:spacing w:val="-8"/>
          <w:w w:val="110"/>
        </w:rPr>
        <w:t xml:space="preserve"> </w:t>
      </w:r>
      <w:r>
        <w:rPr>
          <w:w w:val="110"/>
        </w:rPr>
        <w:t>states</w:t>
      </w:r>
      <w:r>
        <w:rPr>
          <w:spacing w:val="-8"/>
          <w:w w:val="110"/>
        </w:rPr>
        <w:t xml:space="preserve"> </w:t>
      </w:r>
      <w:r>
        <w:rPr>
          <w:w w:val="110"/>
        </w:rPr>
        <w:t>have</w:t>
      </w:r>
      <w:r>
        <w:rPr>
          <w:spacing w:val="-10"/>
          <w:w w:val="110"/>
        </w:rPr>
        <w:t xml:space="preserve"> </w:t>
      </w:r>
      <w:r>
        <w:rPr>
          <w:w w:val="110"/>
        </w:rPr>
        <w:t>a</w:t>
      </w:r>
      <w:r>
        <w:rPr>
          <w:spacing w:val="-5"/>
          <w:w w:val="110"/>
        </w:rPr>
        <w:t xml:space="preserve"> </w:t>
      </w:r>
      <w:r>
        <w:rPr>
          <w:w w:val="110"/>
        </w:rPr>
        <w:t>repair</w:t>
      </w:r>
      <w:r>
        <w:rPr>
          <w:spacing w:val="-9"/>
          <w:w w:val="110"/>
        </w:rPr>
        <w:t xml:space="preserve"> </w:t>
      </w:r>
      <w:r>
        <w:rPr>
          <w:w w:val="110"/>
        </w:rPr>
        <w:t>and</w:t>
      </w:r>
      <w:r>
        <w:rPr>
          <w:spacing w:val="-8"/>
          <w:w w:val="110"/>
        </w:rPr>
        <w:t xml:space="preserve"> </w:t>
      </w:r>
      <w:r>
        <w:rPr>
          <w:w w:val="110"/>
        </w:rPr>
        <w:t>deduct</w:t>
      </w:r>
      <w:r>
        <w:rPr>
          <w:spacing w:val="-6"/>
          <w:w w:val="110"/>
        </w:rPr>
        <w:t xml:space="preserve"> </w:t>
      </w:r>
      <w:r>
        <w:rPr>
          <w:w w:val="110"/>
        </w:rPr>
        <w:t>or</w:t>
      </w:r>
      <w:r>
        <w:rPr>
          <w:spacing w:val="-9"/>
          <w:w w:val="110"/>
        </w:rPr>
        <w:t xml:space="preserve"> </w:t>
      </w:r>
      <w:r>
        <w:rPr>
          <w:w w:val="110"/>
        </w:rPr>
        <w:t>other</w:t>
      </w:r>
      <w:r>
        <w:rPr>
          <w:spacing w:val="-6"/>
          <w:w w:val="110"/>
        </w:rPr>
        <w:t xml:space="preserve"> </w:t>
      </w:r>
      <w:r>
        <w:rPr>
          <w:w w:val="110"/>
        </w:rPr>
        <w:t>rent</w:t>
      </w:r>
      <w:r>
        <w:rPr>
          <w:spacing w:val="-8"/>
          <w:w w:val="110"/>
        </w:rPr>
        <w:t xml:space="preserve"> </w:t>
      </w:r>
      <w:r>
        <w:rPr>
          <w:w w:val="110"/>
        </w:rPr>
        <w:t>withholding</w:t>
      </w:r>
      <w:r>
        <w:rPr>
          <w:spacing w:val="-8"/>
          <w:w w:val="110"/>
        </w:rPr>
        <w:t xml:space="preserve"> </w:t>
      </w:r>
      <w:r>
        <w:rPr>
          <w:w w:val="110"/>
        </w:rPr>
        <w:t>statute,</w:t>
      </w:r>
      <w:r>
        <w:rPr>
          <w:spacing w:val="-8"/>
          <w:w w:val="110"/>
        </w:rPr>
        <w:t xml:space="preserve"> </w:t>
      </w:r>
      <w:r>
        <w:rPr>
          <w:w w:val="110"/>
        </w:rPr>
        <w:t>with</w:t>
      </w:r>
      <w:r>
        <w:rPr>
          <w:spacing w:val="-8"/>
          <w:w w:val="110"/>
        </w:rPr>
        <w:t xml:space="preserve"> </w:t>
      </w:r>
      <w:r>
        <w:rPr>
          <w:w w:val="110"/>
        </w:rPr>
        <w:t>rent escrow and repair and deduct statutes being the most common.</w:t>
      </w:r>
    </w:p>
    <w:p w14:paraId="3825D2BB" w14:textId="77777777" w:rsidR="00BA67C9" w:rsidRDefault="00000000">
      <w:pPr>
        <w:pStyle w:val="BodyText"/>
        <w:spacing w:before="160" w:line="288" w:lineRule="auto"/>
        <w:ind w:left="1440" w:right="1528" w:firstLine="719"/>
      </w:pPr>
      <w:r>
        <w:rPr>
          <w:w w:val="110"/>
        </w:rPr>
        <w:t>Rent</w:t>
      </w:r>
      <w:r>
        <w:rPr>
          <w:spacing w:val="-5"/>
          <w:w w:val="110"/>
        </w:rPr>
        <w:t xml:space="preserve"> </w:t>
      </w:r>
      <w:r>
        <w:rPr>
          <w:w w:val="110"/>
        </w:rPr>
        <w:t>escrow</w:t>
      </w:r>
      <w:r>
        <w:rPr>
          <w:spacing w:val="-5"/>
          <w:w w:val="110"/>
        </w:rPr>
        <w:t xml:space="preserve"> </w:t>
      </w:r>
      <w:r>
        <w:rPr>
          <w:w w:val="110"/>
        </w:rPr>
        <w:t>actions</w:t>
      </w:r>
      <w:r>
        <w:rPr>
          <w:spacing w:val="-5"/>
          <w:w w:val="110"/>
        </w:rPr>
        <w:t xml:space="preserve"> </w:t>
      </w:r>
      <w:r>
        <w:rPr>
          <w:w w:val="110"/>
        </w:rPr>
        <w:t>can</w:t>
      </w:r>
      <w:r>
        <w:rPr>
          <w:spacing w:val="-3"/>
          <w:w w:val="110"/>
        </w:rPr>
        <w:t xml:space="preserve"> </w:t>
      </w:r>
      <w:r>
        <w:rPr>
          <w:w w:val="110"/>
        </w:rPr>
        <w:t>be</w:t>
      </w:r>
      <w:r>
        <w:rPr>
          <w:spacing w:val="-5"/>
          <w:w w:val="110"/>
        </w:rPr>
        <w:t xml:space="preserve"> </w:t>
      </w:r>
      <w:r>
        <w:rPr>
          <w:w w:val="110"/>
        </w:rPr>
        <w:t>divided</w:t>
      </w:r>
      <w:r>
        <w:rPr>
          <w:spacing w:val="-3"/>
          <w:w w:val="110"/>
        </w:rPr>
        <w:t xml:space="preserve"> </w:t>
      </w:r>
      <w:r>
        <w:rPr>
          <w:w w:val="110"/>
        </w:rPr>
        <w:t>into</w:t>
      </w:r>
      <w:r>
        <w:rPr>
          <w:spacing w:val="-5"/>
          <w:w w:val="110"/>
        </w:rPr>
        <w:t xml:space="preserve"> </w:t>
      </w:r>
      <w:r>
        <w:rPr>
          <w:w w:val="110"/>
        </w:rPr>
        <w:t>two</w:t>
      </w:r>
      <w:r>
        <w:rPr>
          <w:spacing w:val="-5"/>
          <w:w w:val="110"/>
        </w:rPr>
        <w:t xml:space="preserve"> </w:t>
      </w:r>
      <w:r>
        <w:rPr>
          <w:w w:val="110"/>
        </w:rPr>
        <w:t>major</w:t>
      </w:r>
      <w:r>
        <w:rPr>
          <w:spacing w:val="-6"/>
          <w:w w:val="110"/>
        </w:rPr>
        <w:t xml:space="preserve"> </w:t>
      </w:r>
      <w:r>
        <w:rPr>
          <w:w w:val="110"/>
        </w:rPr>
        <w:t>types:</w:t>
      </w:r>
      <w:r>
        <w:rPr>
          <w:spacing w:val="-5"/>
          <w:w w:val="110"/>
        </w:rPr>
        <w:t xml:space="preserve"> </w:t>
      </w:r>
      <w:r>
        <w:rPr>
          <w:w w:val="110"/>
        </w:rPr>
        <w:t>counterclaims,</w:t>
      </w:r>
      <w:r>
        <w:rPr>
          <w:spacing w:val="-3"/>
          <w:w w:val="110"/>
        </w:rPr>
        <w:t xml:space="preserve"> </w:t>
      </w:r>
      <w:r>
        <w:rPr>
          <w:w w:val="110"/>
        </w:rPr>
        <w:t>and affirmative claims. A</w:t>
      </w:r>
      <w:r>
        <w:rPr>
          <w:spacing w:val="-2"/>
          <w:w w:val="110"/>
        </w:rPr>
        <w:t xml:space="preserve"> </w:t>
      </w:r>
      <w:r>
        <w:rPr>
          <w:w w:val="110"/>
        </w:rPr>
        <w:t>plurality of state statutes that provide a rent escrow remedy allow tenants</w:t>
      </w:r>
      <w:r>
        <w:rPr>
          <w:spacing w:val="-3"/>
          <w:w w:val="110"/>
        </w:rPr>
        <w:t xml:space="preserve"> </w:t>
      </w:r>
      <w:r>
        <w:rPr>
          <w:w w:val="110"/>
        </w:rPr>
        <w:t>to</w:t>
      </w:r>
      <w:r>
        <w:rPr>
          <w:spacing w:val="-3"/>
          <w:w w:val="110"/>
        </w:rPr>
        <w:t xml:space="preserve"> </w:t>
      </w:r>
      <w:r>
        <w:rPr>
          <w:w w:val="110"/>
        </w:rPr>
        <w:t>assert</w:t>
      </w:r>
      <w:r>
        <w:rPr>
          <w:spacing w:val="-3"/>
          <w:w w:val="110"/>
        </w:rPr>
        <w:t xml:space="preserve"> </w:t>
      </w:r>
      <w:r>
        <w:rPr>
          <w:w w:val="110"/>
        </w:rPr>
        <w:t>it</w:t>
      </w:r>
      <w:r>
        <w:rPr>
          <w:spacing w:val="-3"/>
          <w:w w:val="110"/>
        </w:rPr>
        <w:t xml:space="preserve"> </w:t>
      </w:r>
      <w:r>
        <w:rPr>
          <w:w w:val="110"/>
        </w:rPr>
        <w:t>as</w:t>
      </w:r>
      <w:r>
        <w:rPr>
          <w:spacing w:val="-5"/>
          <w:w w:val="110"/>
        </w:rPr>
        <w:t xml:space="preserve"> </w:t>
      </w:r>
      <w:r>
        <w:rPr>
          <w:w w:val="110"/>
        </w:rPr>
        <w:t>a</w:t>
      </w:r>
      <w:r>
        <w:rPr>
          <w:spacing w:val="-1"/>
          <w:w w:val="110"/>
        </w:rPr>
        <w:t xml:space="preserve"> </w:t>
      </w:r>
      <w:r>
        <w:rPr>
          <w:w w:val="110"/>
        </w:rPr>
        <w:t>counterclaim,</w:t>
      </w:r>
      <w:r>
        <w:rPr>
          <w:spacing w:val="-1"/>
          <w:w w:val="110"/>
        </w:rPr>
        <w:t xml:space="preserve"> </w:t>
      </w:r>
      <w:r>
        <w:rPr>
          <w:w w:val="110"/>
        </w:rPr>
        <w:t>meaning</w:t>
      </w:r>
      <w:r>
        <w:rPr>
          <w:spacing w:val="-3"/>
          <w:w w:val="110"/>
        </w:rPr>
        <w:t xml:space="preserve"> </w:t>
      </w:r>
      <w:r>
        <w:rPr>
          <w:w w:val="110"/>
        </w:rPr>
        <w:t>a</w:t>
      </w:r>
      <w:r>
        <w:rPr>
          <w:spacing w:val="-3"/>
          <w:w w:val="110"/>
        </w:rPr>
        <w:t xml:space="preserve"> </w:t>
      </w:r>
      <w:r>
        <w:rPr>
          <w:w w:val="110"/>
        </w:rPr>
        <w:t>tenant</w:t>
      </w:r>
      <w:r>
        <w:rPr>
          <w:spacing w:val="-1"/>
          <w:w w:val="110"/>
        </w:rPr>
        <w:t xml:space="preserve"> </w:t>
      </w:r>
      <w:r>
        <w:rPr>
          <w:w w:val="110"/>
        </w:rPr>
        <w:t>withholds</w:t>
      </w:r>
      <w:r>
        <w:rPr>
          <w:spacing w:val="-1"/>
          <w:w w:val="110"/>
        </w:rPr>
        <w:t xml:space="preserve"> </w:t>
      </w:r>
      <w:r>
        <w:rPr>
          <w:w w:val="110"/>
        </w:rPr>
        <w:t>rent,</w:t>
      </w:r>
      <w:r>
        <w:rPr>
          <w:spacing w:val="-3"/>
          <w:w w:val="110"/>
        </w:rPr>
        <w:t xml:space="preserve"> </w:t>
      </w:r>
      <w:r>
        <w:rPr>
          <w:w w:val="110"/>
        </w:rPr>
        <w:t>then</w:t>
      </w:r>
      <w:r>
        <w:rPr>
          <w:spacing w:val="-1"/>
          <w:w w:val="110"/>
        </w:rPr>
        <w:t xml:space="preserve"> </w:t>
      </w:r>
      <w:r>
        <w:rPr>
          <w:w w:val="110"/>
        </w:rPr>
        <w:t>when</w:t>
      </w:r>
      <w:r>
        <w:rPr>
          <w:spacing w:val="-3"/>
          <w:w w:val="110"/>
        </w:rPr>
        <w:t xml:space="preserve"> </w:t>
      </w:r>
      <w:r>
        <w:rPr>
          <w:w w:val="110"/>
        </w:rPr>
        <w:t>a landlord</w:t>
      </w:r>
      <w:r>
        <w:rPr>
          <w:spacing w:val="-7"/>
          <w:w w:val="110"/>
        </w:rPr>
        <w:t xml:space="preserve"> </w:t>
      </w:r>
      <w:r>
        <w:rPr>
          <w:w w:val="110"/>
        </w:rPr>
        <w:t>attempts</w:t>
      </w:r>
      <w:r>
        <w:rPr>
          <w:spacing w:val="-8"/>
          <w:w w:val="110"/>
        </w:rPr>
        <w:t xml:space="preserve"> </w:t>
      </w:r>
      <w:r>
        <w:rPr>
          <w:w w:val="110"/>
        </w:rPr>
        <w:t>to</w:t>
      </w:r>
      <w:r>
        <w:rPr>
          <w:spacing w:val="-6"/>
          <w:w w:val="110"/>
        </w:rPr>
        <w:t xml:space="preserve"> </w:t>
      </w:r>
      <w:r>
        <w:rPr>
          <w:w w:val="110"/>
        </w:rPr>
        <w:t>evict</w:t>
      </w:r>
      <w:r>
        <w:rPr>
          <w:spacing w:val="-6"/>
          <w:w w:val="110"/>
        </w:rPr>
        <w:t xml:space="preserve"> </w:t>
      </w:r>
      <w:r>
        <w:rPr>
          <w:w w:val="110"/>
        </w:rPr>
        <w:t>for</w:t>
      </w:r>
      <w:r>
        <w:rPr>
          <w:spacing w:val="-8"/>
          <w:w w:val="110"/>
        </w:rPr>
        <w:t xml:space="preserve"> </w:t>
      </w:r>
      <w:r>
        <w:rPr>
          <w:w w:val="110"/>
        </w:rPr>
        <w:t>nonpayment</w:t>
      </w:r>
      <w:r>
        <w:rPr>
          <w:spacing w:val="-6"/>
          <w:w w:val="110"/>
        </w:rPr>
        <w:t xml:space="preserve"> </w:t>
      </w:r>
      <w:r>
        <w:rPr>
          <w:w w:val="110"/>
        </w:rPr>
        <w:t>of</w:t>
      </w:r>
      <w:r>
        <w:rPr>
          <w:spacing w:val="-7"/>
          <w:w w:val="110"/>
        </w:rPr>
        <w:t xml:space="preserve"> </w:t>
      </w:r>
      <w:r>
        <w:rPr>
          <w:w w:val="110"/>
        </w:rPr>
        <w:t>rent,</w:t>
      </w:r>
      <w:r>
        <w:rPr>
          <w:spacing w:val="-7"/>
          <w:w w:val="110"/>
        </w:rPr>
        <w:t xml:space="preserve"> </w:t>
      </w:r>
      <w:r>
        <w:rPr>
          <w:w w:val="110"/>
        </w:rPr>
        <w:t>the</w:t>
      </w:r>
      <w:r>
        <w:rPr>
          <w:spacing w:val="-7"/>
          <w:w w:val="110"/>
        </w:rPr>
        <w:t xml:space="preserve"> </w:t>
      </w:r>
      <w:r>
        <w:rPr>
          <w:w w:val="110"/>
        </w:rPr>
        <w:t>tenant</w:t>
      </w:r>
      <w:r>
        <w:rPr>
          <w:spacing w:val="-6"/>
          <w:w w:val="110"/>
        </w:rPr>
        <w:t xml:space="preserve"> </w:t>
      </w:r>
      <w:r>
        <w:rPr>
          <w:w w:val="110"/>
        </w:rPr>
        <w:t>counterclaims</w:t>
      </w:r>
      <w:r>
        <w:rPr>
          <w:spacing w:val="-6"/>
          <w:w w:val="110"/>
        </w:rPr>
        <w:t xml:space="preserve"> </w:t>
      </w:r>
      <w:r>
        <w:rPr>
          <w:w w:val="110"/>
        </w:rPr>
        <w:t>and</w:t>
      </w:r>
      <w:r>
        <w:rPr>
          <w:spacing w:val="-7"/>
          <w:w w:val="110"/>
        </w:rPr>
        <w:t xml:space="preserve"> </w:t>
      </w:r>
      <w:r>
        <w:rPr>
          <w:w w:val="110"/>
        </w:rPr>
        <w:t>instead pays their</w:t>
      </w:r>
      <w:r>
        <w:rPr>
          <w:spacing w:val="-1"/>
          <w:w w:val="110"/>
        </w:rPr>
        <w:t xml:space="preserve"> </w:t>
      </w:r>
      <w:r>
        <w:rPr>
          <w:w w:val="110"/>
        </w:rPr>
        <w:t>rent into the court, pending restoration of habitable conditions. Examples of this</w:t>
      </w:r>
      <w:r>
        <w:rPr>
          <w:spacing w:val="-9"/>
          <w:w w:val="110"/>
        </w:rPr>
        <w:t xml:space="preserve"> </w:t>
      </w:r>
      <w:r>
        <w:rPr>
          <w:w w:val="110"/>
        </w:rPr>
        <w:t>approach,</w:t>
      </w:r>
      <w:r>
        <w:rPr>
          <w:spacing w:val="-11"/>
          <w:w w:val="110"/>
        </w:rPr>
        <w:t xml:space="preserve"> </w:t>
      </w:r>
      <w:r>
        <w:rPr>
          <w:w w:val="110"/>
        </w:rPr>
        <w:t>outlined</w:t>
      </w:r>
      <w:r>
        <w:rPr>
          <w:spacing w:val="-11"/>
          <w:w w:val="110"/>
        </w:rPr>
        <w:t xml:space="preserve"> </w:t>
      </w:r>
      <w:r>
        <w:rPr>
          <w:w w:val="110"/>
        </w:rPr>
        <w:t>in</w:t>
      </w:r>
      <w:r>
        <w:rPr>
          <w:spacing w:val="-11"/>
          <w:w w:val="110"/>
        </w:rPr>
        <w:t xml:space="preserve"> </w:t>
      </w:r>
      <w:r>
        <w:rPr>
          <w:w w:val="110"/>
        </w:rPr>
        <w:t>more</w:t>
      </w:r>
      <w:r>
        <w:rPr>
          <w:spacing w:val="-11"/>
          <w:w w:val="110"/>
        </w:rPr>
        <w:t xml:space="preserve"> </w:t>
      </w:r>
      <w:r>
        <w:rPr>
          <w:w w:val="110"/>
        </w:rPr>
        <w:t>detail</w:t>
      </w:r>
      <w:r>
        <w:rPr>
          <w:spacing w:val="-9"/>
          <w:w w:val="110"/>
        </w:rPr>
        <w:t xml:space="preserve"> </w:t>
      </w:r>
      <w:r>
        <w:rPr>
          <w:w w:val="110"/>
        </w:rPr>
        <w:t>in</w:t>
      </w:r>
      <w:r>
        <w:rPr>
          <w:spacing w:val="-11"/>
          <w:w w:val="110"/>
        </w:rPr>
        <w:t xml:space="preserve"> </w:t>
      </w:r>
      <w:r>
        <w:rPr>
          <w:w w:val="110"/>
        </w:rPr>
        <w:t>the</w:t>
      </w:r>
      <w:r>
        <w:rPr>
          <w:spacing w:val="-11"/>
          <w:w w:val="110"/>
        </w:rPr>
        <w:t xml:space="preserve"> </w:t>
      </w:r>
      <w:r>
        <w:rPr>
          <w:w w:val="110"/>
        </w:rPr>
        <w:t>body</w:t>
      </w:r>
      <w:r>
        <w:rPr>
          <w:spacing w:val="-11"/>
          <w:w w:val="110"/>
        </w:rPr>
        <w:t xml:space="preserve"> </w:t>
      </w:r>
      <w:r>
        <w:rPr>
          <w:w w:val="110"/>
        </w:rPr>
        <w:t>of</w:t>
      </w:r>
      <w:r>
        <w:rPr>
          <w:spacing w:val="-11"/>
          <w:w w:val="110"/>
        </w:rPr>
        <w:t xml:space="preserve"> </w:t>
      </w:r>
      <w:r>
        <w:rPr>
          <w:w w:val="110"/>
        </w:rPr>
        <w:t>this</w:t>
      </w:r>
      <w:r>
        <w:rPr>
          <w:spacing w:val="-11"/>
          <w:w w:val="110"/>
        </w:rPr>
        <w:t xml:space="preserve"> </w:t>
      </w:r>
      <w:r>
        <w:rPr>
          <w:w w:val="110"/>
        </w:rPr>
        <w:t>report,</w:t>
      </w:r>
      <w:r>
        <w:rPr>
          <w:spacing w:val="-5"/>
          <w:w w:val="110"/>
        </w:rPr>
        <w:t xml:space="preserve"> </w:t>
      </w:r>
      <w:r>
        <w:rPr>
          <w:w w:val="110"/>
        </w:rPr>
        <w:t>include</w:t>
      </w:r>
      <w:r>
        <w:rPr>
          <w:spacing w:val="-8"/>
          <w:w w:val="110"/>
        </w:rPr>
        <w:t xml:space="preserve"> </w:t>
      </w:r>
      <w:r>
        <w:rPr>
          <w:w w:val="110"/>
        </w:rPr>
        <w:t>Alaska,</w:t>
      </w:r>
      <w:r>
        <w:rPr>
          <w:spacing w:val="-9"/>
          <w:w w:val="110"/>
        </w:rPr>
        <w:t xml:space="preserve"> </w:t>
      </w:r>
      <w:r>
        <w:rPr>
          <w:w w:val="110"/>
        </w:rPr>
        <w:t>Arizona,</w:t>
      </w:r>
    </w:p>
    <w:p w14:paraId="1E121971" w14:textId="77777777" w:rsidR="00BA67C9" w:rsidRDefault="00000000">
      <w:pPr>
        <w:pStyle w:val="BodyText"/>
        <w:spacing w:before="6"/>
        <w:rPr>
          <w:sz w:val="13"/>
        </w:rPr>
      </w:pPr>
      <w:r>
        <w:rPr>
          <w:noProof/>
        </w:rPr>
        <mc:AlternateContent>
          <mc:Choice Requires="wps">
            <w:drawing>
              <wp:anchor distT="0" distB="0" distL="0" distR="0" simplePos="0" relativeHeight="487591424" behindDoc="1" locked="0" layoutInCell="1" allowOverlap="1" wp14:anchorId="1333B224" wp14:editId="4145B943">
                <wp:simplePos x="0" y="0"/>
                <wp:positionH relativeFrom="page">
                  <wp:posOffset>914704</wp:posOffset>
                </wp:positionH>
                <wp:positionV relativeFrom="paragraph">
                  <wp:posOffset>114443</wp:posOffset>
                </wp:positionV>
                <wp:extent cx="18294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BD347" id="Graphic 12" o:spid="_x0000_s1026" style="position:absolute;margin-left:1in;margin-top:9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" path="m1829054,l,,,7620r1829054,l1829054,xe" fillcolor="black" stroked="f">
                <v:path arrowok="t"/>
                <w10:wrap type="topAndBottom" anchorx="page"/>
              </v:shape>
            </w:pict>
          </mc:Fallback>
        </mc:AlternateContent>
      </w:r>
    </w:p>
    <w:p w14:paraId="3766BECC" w14:textId="77777777" w:rsidR="00BA67C9" w:rsidRDefault="00000000">
      <w:pPr>
        <w:spacing w:before="113"/>
        <w:ind w:left="1440"/>
        <w:rPr>
          <w:sz w:val="18"/>
        </w:rPr>
      </w:pPr>
      <w:r>
        <w:rPr>
          <w:w w:val="105"/>
          <w:position w:val="6"/>
          <w:sz w:val="12"/>
        </w:rPr>
        <w:t>3</w:t>
      </w:r>
      <w:r>
        <w:rPr>
          <w:spacing w:val="3"/>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8"/>
          <w:w w:val="105"/>
          <w:sz w:val="18"/>
        </w:rPr>
        <w:t xml:space="preserve"> </w:t>
      </w:r>
      <w:r>
        <w:rPr>
          <w:w w:val="105"/>
          <w:sz w:val="18"/>
        </w:rPr>
        <w:t>32-31-8-</w:t>
      </w:r>
      <w:r>
        <w:rPr>
          <w:spacing w:val="-5"/>
          <w:w w:val="105"/>
          <w:sz w:val="18"/>
        </w:rPr>
        <w:t>5.</w:t>
      </w:r>
    </w:p>
    <w:p w14:paraId="7BB25B2B" w14:textId="77777777" w:rsidR="00BA67C9" w:rsidRDefault="00000000">
      <w:pPr>
        <w:spacing w:before="5"/>
        <w:ind w:left="1440"/>
        <w:rPr>
          <w:sz w:val="18"/>
        </w:rPr>
      </w:pPr>
      <w:r>
        <w:rPr>
          <w:w w:val="105"/>
          <w:position w:val="6"/>
          <w:sz w:val="12"/>
        </w:rPr>
        <w:t>4</w:t>
      </w:r>
      <w:r>
        <w:rPr>
          <w:spacing w:val="17"/>
          <w:w w:val="105"/>
          <w:position w:val="6"/>
          <w:sz w:val="12"/>
        </w:rPr>
        <w:t xml:space="preserve"> </w:t>
      </w:r>
      <w:r>
        <w:rPr>
          <w:w w:val="105"/>
          <w:sz w:val="18"/>
        </w:rPr>
        <w:t>Ind.</w:t>
      </w:r>
      <w:r>
        <w:rPr>
          <w:spacing w:val="-1"/>
          <w:w w:val="105"/>
          <w:sz w:val="18"/>
        </w:rPr>
        <w:t xml:space="preserve"> </w:t>
      </w:r>
      <w:r>
        <w:rPr>
          <w:w w:val="105"/>
          <w:sz w:val="18"/>
        </w:rPr>
        <w:t>Code</w:t>
      </w:r>
      <w:r>
        <w:rPr>
          <w:spacing w:val="1"/>
          <w:w w:val="105"/>
          <w:sz w:val="18"/>
        </w:rPr>
        <w:t xml:space="preserve"> </w:t>
      </w:r>
      <w:r>
        <w:rPr>
          <w:w w:val="105"/>
          <w:sz w:val="18"/>
        </w:rPr>
        <w:t>§</w:t>
      </w:r>
      <w:r>
        <w:rPr>
          <w:spacing w:val="3"/>
          <w:w w:val="105"/>
          <w:sz w:val="18"/>
        </w:rPr>
        <w:t xml:space="preserve"> </w:t>
      </w:r>
      <w:r>
        <w:rPr>
          <w:w w:val="105"/>
          <w:sz w:val="18"/>
        </w:rPr>
        <w:t>32-31-8-</w:t>
      </w:r>
      <w:r>
        <w:rPr>
          <w:spacing w:val="-5"/>
          <w:w w:val="105"/>
          <w:sz w:val="18"/>
        </w:rPr>
        <w:t>6.</w:t>
      </w:r>
    </w:p>
    <w:p w14:paraId="04607045" w14:textId="77777777" w:rsidR="00BA67C9" w:rsidRDefault="00000000">
      <w:pPr>
        <w:spacing w:before="6"/>
        <w:ind w:left="1440"/>
        <w:rPr>
          <w:sz w:val="18"/>
        </w:rPr>
      </w:pPr>
      <w:r>
        <w:rPr>
          <w:w w:val="105"/>
          <w:position w:val="6"/>
          <w:sz w:val="12"/>
        </w:rPr>
        <w:t>5</w:t>
      </w:r>
      <w:r>
        <w:rPr>
          <w:spacing w:val="19"/>
          <w:w w:val="105"/>
          <w:position w:val="6"/>
          <w:sz w:val="12"/>
        </w:rPr>
        <w:t xml:space="preserve"> </w:t>
      </w:r>
      <w:r>
        <w:rPr>
          <w:i/>
          <w:w w:val="105"/>
          <w:sz w:val="18"/>
        </w:rPr>
        <w:t>See</w:t>
      </w:r>
      <w:r>
        <w:rPr>
          <w:i/>
          <w:spacing w:val="4"/>
          <w:w w:val="105"/>
          <w:sz w:val="18"/>
        </w:rPr>
        <w:t xml:space="preserve"> </w:t>
      </w:r>
      <w:r>
        <w:rPr>
          <w:w w:val="105"/>
          <w:sz w:val="18"/>
        </w:rPr>
        <w:t>Sigsbee</w:t>
      </w:r>
      <w:r>
        <w:rPr>
          <w:spacing w:val="3"/>
          <w:w w:val="105"/>
          <w:sz w:val="18"/>
        </w:rPr>
        <w:t xml:space="preserve"> </w:t>
      </w:r>
      <w:r>
        <w:rPr>
          <w:w w:val="105"/>
          <w:sz w:val="18"/>
        </w:rPr>
        <w:t>v.</w:t>
      </w:r>
      <w:r>
        <w:rPr>
          <w:spacing w:val="5"/>
          <w:w w:val="105"/>
          <w:sz w:val="18"/>
        </w:rPr>
        <w:t xml:space="preserve"> </w:t>
      </w:r>
      <w:r>
        <w:rPr>
          <w:w w:val="105"/>
          <w:sz w:val="18"/>
        </w:rPr>
        <w:t>Swathwood,</w:t>
      </w:r>
      <w:r>
        <w:rPr>
          <w:spacing w:val="6"/>
          <w:w w:val="105"/>
          <w:sz w:val="18"/>
        </w:rPr>
        <w:t xml:space="preserve"> </w:t>
      </w:r>
      <w:r>
        <w:rPr>
          <w:w w:val="105"/>
          <w:sz w:val="18"/>
        </w:rPr>
        <w:t>419</w:t>
      </w:r>
      <w:r>
        <w:rPr>
          <w:spacing w:val="3"/>
          <w:w w:val="105"/>
          <w:sz w:val="18"/>
        </w:rPr>
        <w:t xml:space="preserve"> </w:t>
      </w:r>
      <w:r>
        <w:rPr>
          <w:w w:val="105"/>
          <w:sz w:val="18"/>
        </w:rPr>
        <w:t>N.E.2d</w:t>
      </w:r>
      <w:r>
        <w:rPr>
          <w:spacing w:val="4"/>
          <w:w w:val="105"/>
          <w:sz w:val="18"/>
        </w:rPr>
        <w:t xml:space="preserve"> </w:t>
      </w:r>
      <w:r>
        <w:rPr>
          <w:w w:val="105"/>
          <w:sz w:val="18"/>
        </w:rPr>
        <w:t>789,</w:t>
      </w:r>
      <w:r>
        <w:rPr>
          <w:spacing w:val="4"/>
          <w:w w:val="105"/>
          <w:sz w:val="18"/>
        </w:rPr>
        <w:t xml:space="preserve"> </w:t>
      </w:r>
      <w:r>
        <w:rPr>
          <w:w w:val="105"/>
          <w:sz w:val="18"/>
        </w:rPr>
        <w:t>798</w:t>
      </w:r>
      <w:r>
        <w:rPr>
          <w:spacing w:val="3"/>
          <w:w w:val="105"/>
          <w:sz w:val="18"/>
        </w:rPr>
        <w:t xml:space="preserve"> </w:t>
      </w:r>
      <w:r>
        <w:rPr>
          <w:w w:val="105"/>
          <w:sz w:val="18"/>
        </w:rPr>
        <w:t>(Ind.</w:t>
      </w:r>
      <w:r>
        <w:rPr>
          <w:spacing w:val="1"/>
          <w:w w:val="105"/>
          <w:sz w:val="18"/>
        </w:rPr>
        <w:t xml:space="preserve"> </w:t>
      </w:r>
      <w:r>
        <w:rPr>
          <w:w w:val="105"/>
          <w:sz w:val="18"/>
        </w:rPr>
        <w:t>Ct.</w:t>
      </w:r>
      <w:r>
        <w:rPr>
          <w:spacing w:val="3"/>
          <w:w w:val="105"/>
          <w:sz w:val="18"/>
        </w:rPr>
        <w:t xml:space="preserve"> </w:t>
      </w:r>
      <w:r>
        <w:rPr>
          <w:w w:val="105"/>
          <w:sz w:val="18"/>
        </w:rPr>
        <w:t>App.</w:t>
      </w:r>
      <w:r>
        <w:rPr>
          <w:spacing w:val="2"/>
          <w:w w:val="105"/>
          <w:sz w:val="18"/>
        </w:rPr>
        <w:t xml:space="preserve"> </w:t>
      </w:r>
      <w:r>
        <w:rPr>
          <w:spacing w:val="-2"/>
          <w:w w:val="105"/>
          <w:sz w:val="18"/>
        </w:rPr>
        <w:t>1981).</w:t>
      </w:r>
    </w:p>
    <w:p w14:paraId="02BFACE9" w14:textId="77777777" w:rsidR="00BA67C9" w:rsidRDefault="00000000">
      <w:pPr>
        <w:spacing w:before="7"/>
        <w:ind w:left="1440"/>
        <w:rPr>
          <w:sz w:val="14"/>
        </w:rPr>
      </w:pPr>
      <w:r>
        <w:rPr>
          <w:position w:val="6"/>
          <w:sz w:val="12"/>
        </w:rPr>
        <w:t>6</w:t>
      </w:r>
      <w:r>
        <w:rPr>
          <w:spacing w:val="41"/>
          <w:position w:val="6"/>
          <w:sz w:val="12"/>
        </w:rPr>
        <w:t xml:space="preserve"> </w:t>
      </w:r>
      <w:r>
        <w:rPr>
          <w:sz w:val="18"/>
        </w:rPr>
        <w:t>Judith</w:t>
      </w:r>
      <w:r>
        <w:rPr>
          <w:spacing w:val="28"/>
          <w:sz w:val="18"/>
        </w:rPr>
        <w:t xml:space="preserve"> </w:t>
      </w:r>
      <w:r>
        <w:rPr>
          <w:sz w:val="18"/>
        </w:rPr>
        <w:t>Fox,</w:t>
      </w:r>
      <w:r>
        <w:rPr>
          <w:spacing w:val="28"/>
          <w:sz w:val="18"/>
        </w:rPr>
        <w:t xml:space="preserve"> </w:t>
      </w:r>
      <w:r>
        <w:rPr>
          <w:sz w:val="18"/>
        </w:rPr>
        <w:t>The</w:t>
      </w:r>
      <w:r>
        <w:rPr>
          <w:spacing w:val="27"/>
          <w:sz w:val="18"/>
        </w:rPr>
        <w:t xml:space="preserve"> </w:t>
      </w:r>
      <w:r>
        <w:rPr>
          <w:sz w:val="18"/>
        </w:rPr>
        <w:t>High</w:t>
      </w:r>
      <w:r>
        <w:rPr>
          <w:spacing w:val="28"/>
          <w:sz w:val="18"/>
        </w:rPr>
        <w:t xml:space="preserve"> </w:t>
      </w:r>
      <w:r>
        <w:rPr>
          <w:sz w:val="18"/>
        </w:rPr>
        <w:t>Cost</w:t>
      </w:r>
      <w:r>
        <w:rPr>
          <w:spacing w:val="26"/>
          <w:sz w:val="18"/>
        </w:rPr>
        <w:t xml:space="preserve"> </w:t>
      </w:r>
      <w:r>
        <w:rPr>
          <w:sz w:val="18"/>
        </w:rPr>
        <w:t>of</w:t>
      </w:r>
      <w:r>
        <w:rPr>
          <w:spacing w:val="25"/>
          <w:sz w:val="18"/>
        </w:rPr>
        <w:t xml:space="preserve"> </w:t>
      </w:r>
      <w:r>
        <w:rPr>
          <w:sz w:val="18"/>
        </w:rPr>
        <w:t>Eviction:</w:t>
      </w:r>
      <w:r>
        <w:rPr>
          <w:spacing w:val="29"/>
          <w:sz w:val="18"/>
        </w:rPr>
        <w:t xml:space="preserve"> </w:t>
      </w:r>
      <w:r>
        <w:rPr>
          <w:sz w:val="18"/>
        </w:rPr>
        <w:t>Struggling</w:t>
      </w:r>
      <w:r>
        <w:rPr>
          <w:spacing w:val="27"/>
          <w:sz w:val="18"/>
        </w:rPr>
        <w:t xml:space="preserve"> </w:t>
      </w:r>
      <w:r>
        <w:rPr>
          <w:sz w:val="18"/>
        </w:rPr>
        <w:t>to</w:t>
      </w:r>
      <w:r>
        <w:rPr>
          <w:spacing w:val="27"/>
          <w:sz w:val="18"/>
        </w:rPr>
        <w:t xml:space="preserve"> </w:t>
      </w:r>
      <w:r>
        <w:rPr>
          <w:sz w:val="18"/>
        </w:rPr>
        <w:t>Contain</w:t>
      </w:r>
      <w:r>
        <w:rPr>
          <w:spacing w:val="26"/>
          <w:sz w:val="18"/>
        </w:rPr>
        <w:t xml:space="preserve"> </w:t>
      </w:r>
      <w:r>
        <w:rPr>
          <w:sz w:val="18"/>
        </w:rPr>
        <w:t>a</w:t>
      </w:r>
      <w:r>
        <w:rPr>
          <w:spacing w:val="26"/>
          <w:sz w:val="18"/>
        </w:rPr>
        <w:t xml:space="preserve"> </w:t>
      </w:r>
      <w:r>
        <w:rPr>
          <w:sz w:val="18"/>
        </w:rPr>
        <w:t>Growing</w:t>
      </w:r>
      <w:r>
        <w:rPr>
          <w:spacing w:val="27"/>
          <w:sz w:val="18"/>
        </w:rPr>
        <w:t xml:space="preserve"> </w:t>
      </w:r>
      <w:r>
        <w:rPr>
          <w:sz w:val="18"/>
        </w:rPr>
        <w:t>Social</w:t>
      </w:r>
      <w:r>
        <w:rPr>
          <w:spacing w:val="29"/>
          <w:sz w:val="18"/>
        </w:rPr>
        <w:t xml:space="preserve"> </w:t>
      </w:r>
      <w:r>
        <w:rPr>
          <w:sz w:val="18"/>
        </w:rPr>
        <w:t>Problem,</w:t>
      </w:r>
      <w:r>
        <w:rPr>
          <w:spacing w:val="29"/>
          <w:sz w:val="18"/>
        </w:rPr>
        <w:t xml:space="preserve"> </w:t>
      </w:r>
      <w:r>
        <w:rPr>
          <w:sz w:val="18"/>
        </w:rPr>
        <w:t>41</w:t>
      </w:r>
      <w:r>
        <w:rPr>
          <w:spacing w:val="35"/>
          <w:sz w:val="18"/>
        </w:rPr>
        <w:t xml:space="preserve"> </w:t>
      </w:r>
      <w:r>
        <w:rPr>
          <w:sz w:val="18"/>
        </w:rPr>
        <w:t>M</w:t>
      </w:r>
      <w:r>
        <w:rPr>
          <w:sz w:val="14"/>
        </w:rPr>
        <w:t>ICHELL</w:t>
      </w:r>
      <w:r>
        <w:rPr>
          <w:spacing w:val="21"/>
          <w:sz w:val="14"/>
        </w:rPr>
        <w:t xml:space="preserve"> </w:t>
      </w:r>
      <w:r>
        <w:rPr>
          <w:spacing w:val="-2"/>
          <w:sz w:val="18"/>
        </w:rPr>
        <w:t>H</w:t>
      </w:r>
      <w:r>
        <w:rPr>
          <w:spacing w:val="-2"/>
          <w:sz w:val="14"/>
        </w:rPr>
        <w:t>AMILINE</w:t>
      </w:r>
    </w:p>
    <w:p w14:paraId="0E590FB5" w14:textId="77777777" w:rsidR="00BA67C9" w:rsidRDefault="00000000">
      <w:pPr>
        <w:spacing w:before="9"/>
        <w:ind w:left="1440"/>
        <w:rPr>
          <w:sz w:val="18"/>
        </w:rPr>
      </w:pPr>
      <w:r>
        <w:rPr>
          <w:w w:val="105"/>
          <w:sz w:val="18"/>
        </w:rPr>
        <w:t>L.</w:t>
      </w:r>
      <w:r>
        <w:rPr>
          <w:spacing w:val="-14"/>
          <w:w w:val="105"/>
          <w:sz w:val="18"/>
        </w:rPr>
        <w:t xml:space="preserve"> </w:t>
      </w:r>
      <w:r>
        <w:rPr>
          <w:w w:val="105"/>
          <w:sz w:val="18"/>
        </w:rPr>
        <w:t>J.</w:t>
      </w:r>
      <w:r>
        <w:rPr>
          <w:spacing w:val="-13"/>
          <w:w w:val="105"/>
          <w:sz w:val="18"/>
        </w:rPr>
        <w:t xml:space="preserve"> </w:t>
      </w:r>
      <w:r>
        <w:rPr>
          <w:w w:val="105"/>
          <w:sz w:val="14"/>
        </w:rPr>
        <w:t>OF</w:t>
      </w:r>
      <w:r>
        <w:rPr>
          <w:spacing w:val="-1"/>
          <w:w w:val="105"/>
          <w:sz w:val="14"/>
        </w:rPr>
        <w:t xml:space="preserve"> </w:t>
      </w:r>
      <w:r>
        <w:rPr>
          <w:w w:val="105"/>
          <w:sz w:val="18"/>
        </w:rPr>
        <w:t>P</w:t>
      </w:r>
      <w:r>
        <w:rPr>
          <w:w w:val="105"/>
          <w:sz w:val="14"/>
        </w:rPr>
        <w:t>UB</w:t>
      </w:r>
      <w:r>
        <w:rPr>
          <w:w w:val="105"/>
          <w:sz w:val="18"/>
        </w:rPr>
        <w:t>.</w:t>
      </w:r>
      <w:r>
        <w:rPr>
          <w:spacing w:val="-14"/>
          <w:w w:val="105"/>
          <w:sz w:val="18"/>
        </w:rPr>
        <w:t xml:space="preserve"> </w:t>
      </w:r>
      <w:r>
        <w:rPr>
          <w:w w:val="105"/>
          <w:sz w:val="18"/>
        </w:rPr>
        <w:t>P</w:t>
      </w:r>
      <w:r>
        <w:rPr>
          <w:w w:val="105"/>
          <w:sz w:val="14"/>
        </w:rPr>
        <w:t>OL</w:t>
      </w:r>
      <w:r>
        <w:rPr>
          <w:w w:val="105"/>
          <w:sz w:val="18"/>
        </w:rPr>
        <w:t>’</w:t>
      </w:r>
      <w:r>
        <w:rPr>
          <w:w w:val="105"/>
          <w:sz w:val="14"/>
        </w:rPr>
        <w:t xml:space="preserve">Y </w:t>
      </w:r>
      <w:r>
        <w:rPr>
          <w:w w:val="105"/>
          <w:sz w:val="18"/>
        </w:rPr>
        <w:t>&amp;</w:t>
      </w:r>
      <w:r>
        <w:rPr>
          <w:spacing w:val="-12"/>
          <w:w w:val="105"/>
          <w:sz w:val="18"/>
        </w:rPr>
        <w:t xml:space="preserve"> </w:t>
      </w:r>
      <w:r>
        <w:rPr>
          <w:w w:val="105"/>
          <w:sz w:val="18"/>
        </w:rPr>
        <w:t>P</w:t>
      </w:r>
      <w:r>
        <w:rPr>
          <w:w w:val="105"/>
          <w:sz w:val="14"/>
        </w:rPr>
        <w:t>RAC</w:t>
      </w:r>
      <w:r>
        <w:rPr>
          <w:w w:val="105"/>
          <w:sz w:val="18"/>
        </w:rPr>
        <w:t>.</w:t>
      </w:r>
      <w:r>
        <w:rPr>
          <w:spacing w:val="-2"/>
          <w:w w:val="105"/>
          <w:sz w:val="18"/>
        </w:rPr>
        <w:t xml:space="preserve"> </w:t>
      </w:r>
      <w:r>
        <w:rPr>
          <w:w w:val="105"/>
          <w:sz w:val="18"/>
        </w:rPr>
        <w:t>167, 185</w:t>
      </w:r>
      <w:r>
        <w:rPr>
          <w:spacing w:val="-1"/>
          <w:w w:val="105"/>
          <w:sz w:val="18"/>
        </w:rPr>
        <w:t xml:space="preserve"> </w:t>
      </w:r>
      <w:r>
        <w:rPr>
          <w:spacing w:val="-2"/>
          <w:w w:val="105"/>
          <w:sz w:val="18"/>
        </w:rPr>
        <w:t>(2020).</w:t>
      </w:r>
    </w:p>
    <w:p w14:paraId="09BC5AEA" w14:textId="77777777" w:rsidR="00BA67C9" w:rsidRDefault="00000000">
      <w:pPr>
        <w:spacing w:before="6"/>
        <w:ind w:left="1440"/>
        <w:rPr>
          <w:i/>
          <w:sz w:val="18"/>
        </w:rPr>
      </w:pPr>
      <w:r>
        <w:rPr>
          <w:w w:val="110"/>
          <w:position w:val="6"/>
          <w:sz w:val="12"/>
        </w:rPr>
        <w:t>7</w:t>
      </w:r>
      <w:r>
        <w:rPr>
          <w:spacing w:val="18"/>
          <w:w w:val="110"/>
          <w:position w:val="6"/>
          <w:sz w:val="12"/>
        </w:rPr>
        <w:t xml:space="preserve"> </w:t>
      </w:r>
      <w:r>
        <w:rPr>
          <w:i/>
          <w:spacing w:val="-5"/>
          <w:w w:val="110"/>
          <w:sz w:val="18"/>
        </w:rPr>
        <w:t>Id.</w:t>
      </w:r>
    </w:p>
    <w:p w14:paraId="19F88A6B" w14:textId="77777777" w:rsidR="00BA67C9" w:rsidRDefault="00000000">
      <w:pPr>
        <w:spacing w:before="5"/>
        <w:ind w:left="1440"/>
        <w:rPr>
          <w:sz w:val="18"/>
        </w:rPr>
      </w:pPr>
      <w:r>
        <w:rPr>
          <w:w w:val="110"/>
          <w:position w:val="6"/>
          <w:sz w:val="12"/>
        </w:rPr>
        <w:t>8</w:t>
      </w:r>
      <w:r>
        <w:rPr>
          <w:spacing w:val="9"/>
          <w:w w:val="110"/>
          <w:position w:val="6"/>
          <w:sz w:val="12"/>
        </w:rPr>
        <w:t xml:space="preserve"> </w:t>
      </w:r>
      <w:r>
        <w:rPr>
          <w:w w:val="110"/>
          <w:sz w:val="18"/>
        </w:rPr>
        <w:t>Morton</w:t>
      </w:r>
      <w:r>
        <w:rPr>
          <w:spacing w:val="-6"/>
          <w:w w:val="110"/>
          <w:sz w:val="18"/>
        </w:rPr>
        <w:t xml:space="preserve"> </w:t>
      </w:r>
      <w:r>
        <w:rPr>
          <w:w w:val="110"/>
          <w:sz w:val="18"/>
        </w:rPr>
        <w:t>v.</w:t>
      </w:r>
      <w:r>
        <w:rPr>
          <w:spacing w:val="-6"/>
          <w:w w:val="110"/>
          <w:sz w:val="18"/>
        </w:rPr>
        <w:t xml:space="preserve"> </w:t>
      </w:r>
      <w:r>
        <w:rPr>
          <w:w w:val="110"/>
          <w:sz w:val="18"/>
        </w:rPr>
        <w:t>Ivacic,</w:t>
      </w:r>
      <w:r>
        <w:rPr>
          <w:spacing w:val="-6"/>
          <w:w w:val="110"/>
          <w:sz w:val="18"/>
        </w:rPr>
        <w:t xml:space="preserve"> </w:t>
      </w:r>
      <w:r>
        <w:rPr>
          <w:w w:val="110"/>
          <w:sz w:val="18"/>
        </w:rPr>
        <w:t>898</w:t>
      </w:r>
      <w:r>
        <w:rPr>
          <w:spacing w:val="-6"/>
          <w:w w:val="110"/>
          <w:sz w:val="18"/>
        </w:rPr>
        <w:t xml:space="preserve"> </w:t>
      </w:r>
      <w:r>
        <w:rPr>
          <w:w w:val="110"/>
          <w:sz w:val="18"/>
        </w:rPr>
        <w:t>N.E.2d</w:t>
      </w:r>
      <w:r>
        <w:rPr>
          <w:spacing w:val="-8"/>
          <w:w w:val="110"/>
          <w:sz w:val="18"/>
        </w:rPr>
        <w:t xml:space="preserve"> </w:t>
      </w:r>
      <w:r>
        <w:rPr>
          <w:w w:val="110"/>
          <w:sz w:val="18"/>
        </w:rPr>
        <w:t>1196,</w:t>
      </w:r>
      <w:r>
        <w:rPr>
          <w:spacing w:val="-6"/>
          <w:w w:val="110"/>
          <w:sz w:val="18"/>
        </w:rPr>
        <w:t xml:space="preserve"> </w:t>
      </w:r>
      <w:r>
        <w:rPr>
          <w:w w:val="110"/>
          <w:sz w:val="18"/>
        </w:rPr>
        <w:t>1199–1200</w:t>
      </w:r>
      <w:r>
        <w:rPr>
          <w:spacing w:val="-7"/>
          <w:w w:val="110"/>
          <w:sz w:val="18"/>
        </w:rPr>
        <w:t xml:space="preserve"> </w:t>
      </w:r>
      <w:r>
        <w:rPr>
          <w:w w:val="110"/>
          <w:sz w:val="18"/>
        </w:rPr>
        <w:t>(Ind.</w:t>
      </w:r>
      <w:r>
        <w:rPr>
          <w:spacing w:val="-9"/>
          <w:w w:val="110"/>
          <w:sz w:val="18"/>
        </w:rPr>
        <w:t xml:space="preserve"> </w:t>
      </w:r>
      <w:r>
        <w:rPr>
          <w:spacing w:val="-2"/>
          <w:w w:val="110"/>
          <w:sz w:val="18"/>
        </w:rPr>
        <w:t>2008).</w:t>
      </w:r>
    </w:p>
    <w:p w14:paraId="6EE2E251" w14:textId="77777777" w:rsidR="00BA67C9" w:rsidRDefault="00BA67C9">
      <w:pPr>
        <w:rPr>
          <w:sz w:val="18"/>
        </w:rPr>
        <w:sectPr w:rsidR="00BA67C9">
          <w:pgSz w:w="12240" w:h="15840"/>
          <w:pgMar w:top="1360" w:right="0" w:bottom="1340" w:left="0" w:header="0" w:footer="1158" w:gutter="0"/>
          <w:cols w:space="720"/>
        </w:sectPr>
      </w:pPr>
    </w:p>
    <w:p w14:paraId="11112727" w14:textId="77777777" w:rsidR="00BA67C9" w:rsidRDefault="00000000">
      <w:pPr>
        <w:pStyle w:val="BodyText"/>
        <w:spacing w:before="90" w:line="288" w:lineRule="auto"/>
        <w:ind w:left="1440" w:right="1571"/>
      </w:pPr>
      <w:r>
        <w:rPr>
          <w:noProof/>
        </w:rPr>
        <w:lastRenderedPageBreak/>
        <mc:AlternateContent>
          <mc:Choice Requires="wpg">
            <w:drawing>
              <wp:anchor distT="0" distB="0" distL="0" distR="0" simplePos="0" relativeHeight="484841984" behindDoc="1" locked="0" layoutInCell="1" allowOverlap="1" wp14:anchorId="2AE1234C" wp14:editId="1A13D9ED">
                <wp:simplePos x="0" y="0"/>
                <wp:positionH relativeFrom="page">
                  <wp:posOffset>12700</wp:posOffset>
                </wp:positionH>
                <wp:positionV relativeFrom="page">
                  <wp:posOffset>8733507</wp:posOffset>
                </wp:positionV>
                <wp:extent cx="7759700" cy="13252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325245"/>
                          <a:chOff x="0" y="0"/>
                          <a:chExt cx="7759700" cy="1325245"/>
                        </a:xfrm>
                      </wpg:grpSpPr>
                      <wps:wsp>
                        <wps:cNvPr id="15" name="Graphic 15"/>
                        <wps:cNvSpPr/>
                        <wps:spPr>
                          <a:xfrm>
                            <a:off x="0" y="842059"/>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6" name="Graphic 16"/>
                        <wps:cNvSpPr/>
                        <wps:spPr>
                          <a:xfrm>
                            <a:off x="6415414" y="90879"/>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s:wsp>
                        <wps:cNvPr id="17" name="Textbox 17"/>
                        <wps:cNvSpPr txBox="1"/>
                        <wps:spPr>
                          <a:xfrm>
                            <a:off x="0" y="0"/>
                            <a:ext cx="7759700" cy="1325245"/>
                          </a:xfrm>
                          <a:prstGeom prst="rect">
                            <a:avLst/>
                          </a:prstGeom>
                        </wps:spPr>
                        <wps:txbx>
                          <w:txbxContent>
                            <w:p w14:paraId="0E445988" w14:textId="77777777" w:rsidR="00BA67C9" w:rsidRDefault="00000000">
                              <w:pPr>
                                <w:spacing w:before="7" w:line="249" w:lineRule="auto"/>
                                <w:ind w:left="1420" w:right="1673"/>
                                <w:rPr>
                                  <w:sz w:val="18"/>
                                </w:rPr>
                              </w:pPr>
                              <w:r>
                                <w:rPr>
                                  <w:w w:val="105"/>
                                  <w:sz w:val="18"/>
                                </w:rPr>
                                <w:t>encompass an entire multifamily apartment complex with one owner, which could comprise hundreds of</w:t>
                              </w:r>
                              <w:r>
                                <w:rPr>
                                  <w:spacing w:val="40"/>
                                  <w:w w:val="105"/>
                                  <w:sz w:val="18"/>
                                </w:rPr>
                                <w:t xml:space="preserve"> </w:t>
                              </w:r>
                              <w:r>
                                <w:rPr>
                                  <w:spacing w:val="-2"/>
                                  <w:w w:val="105"/>
                                  <w:sz w:val="18"/>
                                </w:rPr>
                                <w:t>units).</w:t>
                              </w:r>
                            </w:p>
                            <w:p w14:paraId="6F2B69CE" w14:textId="77777777" w:rsidR="00BA67C9" w:rsidRDefault="00000000">
                              <w:pPr>
                                <w:spacing w:line="208" w:lineRule="exact"/>
                                <w:ind w:left="1420"/>
                                <w:rPr>
                                  <w:sz w:val="18"/>
                                </w:rPr>
                              </w:pPr>
                              <w:r>
                                <w:rPr>
                                  <w:w w:val="105"/>
                                  <w:position w:val="6"/>
                                  <w:sz w:val="12"/>
                                </w:rPr>
                                <w:t>15</w:t>
                              </w:r>
                              <w:r>
                                <w:rPr>
                                  <w:spacing w:val="5"/>
                                  <w:w w:val="105"/>
                                  <w:position w:val="6"/>
                                  <w:sz w:val="12"/>
                                </w:rPr>
                                <w:t xml:space="preserve"> </w:t>
                              </w:r>
                              <w:r>
                                <w:rPr>
                                  <w:w w:val="105"/>
                                  <w:sz w:val="18"/>
                                </w:rPr>
                                <w:t>I</w:t>
                              </w:r>
                              <w:r>
                                <w:rPr>
                                  <w:w w:val="105"/>
                                  <w:sz w:val="14"/>
                                </w:rPr>
                                <w:t>ND</w:t>
                              </w:r>
                              <w:r>
                                <w:rPr>
                                  <w:w w:val="105"/>
                                  <w:sz w:val="18"/>
                                </w:rPr>
                                <w:t>.</w:t>
                              </w:r>
                              <w:r>
                                <w:rPr>
                                  <w:spacing w:val="-14"/>
                                  <w:w w:val="105"/>
                                  <w:sz w:val="18"/>
                                </w:rPr>
                                <w:t xml:space="preserve"> </w:t>
                              </w:r>
                              <w:r>
                                <w:rPr>
                                  <w:w w:val="105"/>
                                  <w:sz w:val="18"/>
                                </w:rPr>
                                <w:t>C</w:t>
                              </w:r>
                              <w:r>
                                <w:rPr>
                                  <w:w w:val="105"/>
                                  <w:sz w:val="14"/>
                                </w:rPr>
                                <w:t>ODE</w:t>
                              </w:r>
                              <w:r>
                                <w:rPr>
                                  <w:spacing w:val="5"/>
                                  <w:w w:val="105"/>
                                  <w:sz w:val="14"/>
                                </w:rPr>
                                <w:t xml:space="preserve"> </w:t>
                              </w:r>
                              <w:r>
                                <w:rPr>
                                  <w:w w:val="105"/>
                                  <w:sz w:val="18"/>
                                </w:rPr>
                                <w:t>§</w:t>
                              </w:r>
                              <w:r>
                                <w:rPr>
                                  <w:spacing w:val="-6"/>
                                  <w:w w:val="105"/>
                                  <w:sz w:val="18"/>
                                </w:rPr>
                                <w:t xml:space="preserve"> </w:t>
                              </w:r>
                              <w:r>
                                <w:rPr>
                                  <w:w w:val="105"/>
                                  <w:sz w:val="18"/>
                                </w:rPr>
                                <w:t>36-1-20-</w:t>
                              </w:r>
                              <w:r>
                                <w:rPr>
                                  <w:spacing w:val="-5"/>
                                  <w:w w:val="105"/>
                                  <w:sz w:val="18"/>
                                </w:rPr>
                                <w:t>2.</w:t>
                              </w:r>
                            </w:p>
                          </w:txbxContent>
                        </wps:txbx>
                        <wps:bodyPr wrap="square" lIns="0" tIns="0" rIns="0" bIns="0" rtlCol="0">
                          <a:noAutofit/>
                        </wps:bodyPr>
                      </wps:wsp>
                    </wpg:wgp>
                  </a:graphicData>
                </a:graphic>
              </wp:anchor>
            </w:drawing>
          </mc:Choice>
          <mc:Fallback>
            <w:pict>
              <v:group w14:anchorId="2AE1234C" id="Group 14" o:spid="_x0000_s1026" style="position:absolute;left:0;text-align:left;margin-left:1pt;margin-top:687.7pt;width:611pt;height:104.35pt;z-index:-18474496;mso-wrap-distance-left:0;mso-wrap-distance-right:0;mso-position-horizontal-relative:page;mso-position-vertical-relative:page" coordsize="77597,13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">
                <v:shape id="Graphic 15" o:spid="_x0000_s1027" style="position:absolute;top:8420;width:77597;height:4832;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" path="m7759700,482831l7759700,,,,,482831r7759700,xe" fillcolor="#dae2f3" stroked="f">
                  <v:path arrowok="t"/>
                </v:shape>
                <v:shape id="Graphic 16" o:spid="_x0000_s1028" style="position:absolute;left:64154;top:908;width:13443;height:12345;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" path="m1344285,l,1234011r1344285,l1344285,xe" fillcolor="#bebebe" stroked="f">
                  <v:path arrowok="t"/>
                </v:shape>
                <v:shapetype id="_x0000_t202" coordsize="21600,21600" o:spt="202" path="m,l,21600r21600,l21600,xe">
                  <v:stroke joinstyle="miter"/>
                  <v:path gradientshapeok="t" o:connecttype="rect"/>
                </v:shapetype>
                <v:shape id="Textbox 17" o:spid="_x0000_s1029" type="#_x0000_t202" style="position:absolute;width:77597;height:13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0E445988" w14:textId="77777777" w:rsidR="00BA67C9" w:rsidRDefault="00000000">
                        <w:pPr>
                          <w:spacing w:before="7" w:line="249" w:lineRule="auto"/>
                          <w:ind w:left="1420" w:right="1673"/>
                          <w:rPr>
                            <w:sz w:val="18"/>
                          </w:rPr>
                        </w:pPr>
                        <w:r>
                          <w:rPr>
                            <w:w w:val="105"/>
                            <w:sz w:val="18"/>
                          </w:rPr>
                          <w:t>encompass an entire multifamily apartment complex with one owner, which could comprise hundreds of</w:t>
                        </w:r>
                        <w:r>
                          <w:rPr>
                            <w:spacing w:val="40"/>
                            <w:w w:val="105"/>
                            <w:sz w:val="18"/>
                          </w:rPr>
                          <w:t xml:space="preserve"> </w:t>
                        </w:r>
                        <w:r>
                          <w:rPr>
                            <w:spacing w:val="-2"/>
                            <w:w w:val="105"/>
                            <w:sz w:val="18"/>
                          </w:rPr>
                          <w:t>units).</w:t>
                        </w:r>
                      </w:p>
                      <w:p w14:paraId="6F2B69CE" w14:textId="77777777" w:rsidR="00BA67C9" w:rsidRDefault="00000000">
                        <w:pPr>
                          <w:spacing w:line="208" w:lineRule="exact"/>
                          <w:ind w:left="1420"/>
                          <w:rPr>
                            <w:sz w:val="18"/>
                          </w:rPr>
                        </w:pPr>
                        <w:r>
                          <w:rPr>
                            <w:w w:val="105"/>
                            <w:position w:val="6"/>
                            <w:sz w:val="12"/>
                          </w:rPr>
                          <w:t>15</w:t>
                        </w:r>
                        <w:r>
                          <w:rPr>
                            <w:spacing w:val="5"/>
                            <w:w w:val="105"/>
                            <w:position w:val="6"/>
                            <w:sz w:val="12"/>
                          </w:rPr>
                          <w:t xml:space="preserve"> </w:t>
                        </w:r>
                        <w:r>
                          <w:rPr>
                            <w:w w:val="105"/>
                            <w:sz w:val="18"/>
                          </w:rPr>
                          <w:t>I</w:t>
                        </w:r>
                        <w:r>
                          <w:rPr>
                            <w:w w:val="105"/>
                            <w:sz w:val="14"/>
                          </w:rPr>
                          <w:t>ND</w:t>
                        </w:r>
                        <w:r>
                          <w:rPr>
                            <w:w w:val="105"/>
                            <w:sz w:val="18"/>
                          </w:rPr>
                          <w:t>.</w:t>
                        </w:r>
                        <w:r>
                          <w:rPr>
                            <w:spacing w:val="-14"/>
                            <w:w w:val="105"/>
                            <w:sz w:val="18"/>
                          </w:rPr>
                          <w:t xml:space="preserve"> </w:t>
                        </w:r>
                        <w:r>
                          <w:rPr>
                            <w:w w:val="105"/>
                            <w:sz w:val="18"/>
                          </w:rPr>
                          <w:t>C</w:t>
                        </w:r>
                        <w:r>
                          <w:rPr>
                            <w:w w:val="105"/>
                            <w:sz w:val="14"/>
                          </w:rPr>
                          <w:t>ODE</w:t>
                        </w:r>
                        <w:r>
                          <w:rPr>
                            <w:spacing w:val="5"/>
                            <w:w w:val="105"/>
                            <w:sz w:val="14"/>
                          </w:rPr>
                          <w:t xml:space="preserve"> </w:t>
                        </w:r>
                        <w:r>
                          <w:rPr>
                            <w:w w:val="105"/>
                            <w:sz w:val="18"/>
                          </w:rPr>
                          <w:t>§</w:t>
                        </w:r>
                        <w:r>
                          <w:rPr>
                            <w:spacing w:val="-6"/>
                            <w:w w:val="105"/>
                            <w:sz w:val="18"/>
                          </w:rPr>
                          <w:t xml:space="preserve"> </w:t>
                        </w:r>
                        <w:r>
                          <w:rPr>
                            <w:w w:val="105"/>
                            <w:sz w:val="18"/>
                          </w:rPr>
                          <w:t>36-1-20-</w:t>
                        </w:r>
                        <w:r>
                          <w:rPr>
                            <w:spacing w:val="-5"/>
                            <w:w w:val="105"/>
                            <w:sz w:val="18"/>
                          </w:rPr>
                          <w:t>2.</w:t>
                        </w:r>
                      </w:p>
                    </w:txbxContent>
                  </v:textbox>
                </v:shape>
                <w10:wrap anchorx="page" anchory="page"/>
              </v:group>
            </w:pict>
          </mc:Fallback>
        </mc:AlternateContent>
      </w:r>
      <w:r>
        <w:rPr>
          <w:w w:val="105"/>
        </w:rPr>
        <w:t>Colorado, Hawaii,</w:t>
      </w:r>
      <w:r>
        <w:rPr>
          <w:spacing w:val="-2"/>
          <w:w w:val="105"/>
        </w:rPr>
        <w:t xml:space="preserve"> </w:t>
      </w:r>
      <w:r>
        <w:rPr>
          <w:w w:val="105"/>
        </w:rPr>
        <w:t>Iowa, Kansas, Kentucky,</w:t>
      </w:r>
      <w:r>
        <w:rPr>
          <w:spacing w:val="-2"/>
          <w:w w:val="105"/>
        </w:rPr>
        <w:t xml:space="preserve"> </w:t>
      </w:r>
      <w:r>
        <w:rPr>
          <w:w w:val="105"/>
        </w:rPr>
        <w:t>Montana, Nebraska, Nevada,</w:t>
      </w:r>
      <w:r>
        <w:rPr>
          <w:spacing w:val="-2"/>
          <w:w w:val="105"/>
        </w:rPr>
        <w:t xml:space="preserve"> </w:t>
      </w:r>
      <w:r>
        <w:rPr>
          <w:w w:val="105"/>
        </w:rPr>
        <w:t>Oregon, and Rhode Island.</w:t>
      </w:r>
    </w:p>
    <w:p w14:paraId="5A17C208" w14:textId="77777777" w:rsidR="00BA67C9" w:rsidRDefault="00000000">
      <w:pPr>
        <w:pStyle w:val="BodyText"/>
        <w:spacing w:before="161" w:line="288" w:lineRule="auto"/>
        <w:ind w:left="1440" w:right="1787" w:firstLine="719"/>
      </w:pPr>
      <w:r>
        <w:rPr>
          <w:w w:val="110"/>
        </w:rPr>
        <w:t>Conversely,</w:t>
      </w:r>
      <w:r>
        <w:rPr>
          <w:spacing w:val="-5"/>
          <w:w w:val="110"/>
        </w:rPr>
        <w:t xml:space="preserve"> </w:t>
      </w:r>
      <w:r>
        <w:rPr>
          <w:w w:val="110"/>
        </w:rPr>
        <w:t>affirmative</w:t>
      </w:r>
      <w:r>
        <w:rPr>
          <w:spacing w:val="-7"/>
          <w:w w:val="110"/>
        </w:rPr>
        <w:t xml:space="preserve"> </w:t>
      </w:r>
      <w:r>
        <w:rPr>
          <w:w w:val="110"/>
        </w:rPr>
        <w:t>claim</w:t>
      </w:r>
      <w:r>
        <w:rPr>
          <w:spacing w:val="-9"/>
          <w:w w:val="110"/>
        </w:rPr>
        <w:t xml:space="preserve"> </w:t>
      </w:r>
      <w:r>
        <w:rPr>
          <w:w w:val="110"/>
        </w:rPr>
        <w:t>structures,</w:t>
      </w:r>
      <w:r>
        <w:rPr>
          <w:spacing w:val="-5"/>
          <w:w w:val="110"/>
        </w:rPr>
        <w:t xml:space="preserve"> </w:t>
      </w:r>
      <w:r>
        <w:rPr>
          <w:w w:val="110"/>
        </w:rPr>
        <w:t>like</w:t>
      </w:r>
      <w:r>
        <w:rPr>
          <w:spacing w:val="-7"/>
          <w:w w:val="110"/>
        </w:rPr>
        <w:t xml:space="preserve"> </w:t>
      </w:r>
      <w:r>
        <w:rPr>
          <w:w w:val="110"/>
        </w:rPr>
        <w:t>those</w:t>
      </w:r>
      <w:r>
        <w:rPr>
          <w:spacing w:val="-2"/>
          <w:w w:val="110"/>
        </w:rPr>
        <w:t xml:space="preserve"> </w:t>
      </w:r>
      <w:r>
        <w:rPr>
          <w:w w:val="110"/>
        </w:rPr>
        <w:t>in</w:t>
      </w:r>
      <w:r>
        <w:rPr>
          <w:spacing w:val="-5"/>
          <w:w w:val="110"/>
        </w:rPr>
        <w:t xml:space="preserve"> </w:t>
      </w:r>
      <w:r>
        <w:rPr>
          <w:w w:val="110"/>
        </w:rPr>
        <w:t>Ohio,</w:t>
      </w:r>
      <w:r>
        <w:rPr>
          <w:spacing w:val="-5"/>
          <w:w w:val="110"/>
        </w:rPr>
        <w:t xml:space="preserve"> </w:t>
      </w:r>
      <w:r>
        <w:rPr>
          <w:w w:val="110"/>
        </w:rPr>
        <w:t>require</w:t>
      </w:r>
      <w:r>
        <w:rPr>
          <w:spacing w:val="-6"/>
          <w:w w:val="110"/>
        </w:rPr>
        <w:t xml:space="preserve"> </w:t>
      </w:r>
      <w:r>
        <w:rPr>
          <w:w w:val="110"/>
        </w:rPr>
        <w:t>a</w:t>
      </w:r>
      <w:r>
        <w:rPr>
          <w:spacing w:val="-9"/>
          <w:w w:val="110"/>
        </w:rPr>
        <w:t xml:space="preserve"> </w:t>
      </w:r>
      <w:r>
        <w:rPr>
          <w:w w:val="110"/>
        </w:rPr>
        <w:t>tenant</w:t>
      </w:r>
      <w:r>
        <w:rPr>
          <w:spacing w:val="-7"/>
          <w:w w:val="110"/>
        </w:rPr>
        <w:t xml:space="preserve"> </w:t>
      </w:r>
      <w:r>
        <w:rPr>
          <w:w w:val="110"/>
        </w:rPr>
        <w:t>to post</w:t>
      </w:r>
      <w:r>
        <w:rPr>
          <w:spacing w:val="-10"/>
          <w:w w:val="110"/>
        </w:rPr>
        <w:t xml:space="preserve"> </w:t>
      </w:r>
      <w:r>
        <w:rPr>
          <w:w w:val="110"/>
        </w:rPr>
        <w:t>rent</w:t>
      </w:r>
      <w:r>
        <w:rPr>
          <w:spacing w:val="-12"/>
          <w:w w:val="110"/>
        </w:rPr>
        <w:t xml:space="preserve"> </w:t>
      </w:r>
      <w:r>
        <w:rPr>
          <w:w w:val="110"/>
        </w:rPr>
        <w:t>to</w:t>
      </w:r>
      <w:r>
        <w:rPr>
          <w:spacing w:val="-12"/>
          <w:w w:val="110"/>
        </w:rPr>
        <w:t xml:space="preserve"> </w:t>
      </w:r>
      <w:r>
        <w:rPr>
          <w:w w:val="110"/>
        </w:rPr>
        <w:t>the</w:t>
      </w:r>
      <w:r>
        <w:rPr>
          <w:spacing w:val="-12"/>
          <w:w w:val="110"/>
        </w:rPr>
        <w:t xml:space="preserve"> </w:t>
      </w:r>
      <w:r>
        <w:rPr>
          <w:w w:val="110"/>
        </w:rPr>
        <w:t>court</w:t>
      </w:r>
      <w:r>
        <w:rPr>
          <w:spacing w:val="-12"/>
          <w:w w:val="110"/>
        </w:rPr>
        <w:t xml:space="preserve"> </w:t>
      </w:r>
      <w:r>
        <w:rPr>
          <w:w w:val="110"/>
        </w:rPr>
        <w:t>proactively,</w:t>
      </w:r>
      <w:r>
        <w:rPr>
          <w:spacing w:val="-12"/>
          <w:w w:val="110"/>
        </w:rPr>
        <w:t xml:space="preserve"> </w:t>
      </w:r>
      <w:r>
        <w:rPr>
          <w:w w:val="110"/>
        </w:rPr>
        <w:t>instead</w:t>
      </w:r>
      <w:r>
        <w:rPr>
          <w:spacing w:val="-11"/>
          <w:w w:val="110"/>
        </w:rPr>
        <w:t xml:space="preserve"> </w:t>
      </w:r>
      <w:r>
        <w:rPr>
          <w:w w:val="110"/>
        </w:rPr>
        <w:t>of</w:t>
      </w:r>
      <w:r>
        <w:rPr>
          <w:spacing w:val="-12"/>
          <w:w w:val="110"/>
        </w:rPr>
        <w:t xml:space="preserve"> </w:t>
      </w:r>
      <w:r>
        <w:rPr>
          <w:w w:val="110"/>
        </w:rPr>
        <w:t>withholding</w:t>
      </w:r>
      <w:r>
        <w:rPr>
          <w:spacing w:val="-10"/>
          <w:w w:val="110"/>
        </w:rPr>
        <w:t xml:space="preserve"> </w:t>
      </w:r>
      <w:r>
        <w:rPr>
          <w:w w:val="110"/>
        </w:rPr>
        <w:t>rent.</w:t>
      </w:r>
      <w:r>
        <w:rPr>
          <w:spacing w:val="-12"/>
          <w:w w:val="110"/>
        </w:rPr>
        <w:t xml:space="preserve"> </w:t>
      </w:r>
      <w:r>
        <w:rPr>
          <w:w w:val="110"/>
        </w:rPr>
        <w:t>This</w:t>
      </w:r>
      <w:r>
        <w:rPr>
          <w:spacing w:val="-12"/>
          <w:w w:val="110"/>
        </w:rPr>
        <w:t xml:space="preserve"> </w:t>
      </w:r>
      <w:r>
        <w:rPr>
          <w:w w:val="110"/>
        </w:rPr>
        <w:t>policy</w:t>
      </w:r>
      <w:r>
        <w:rPr>
          <w:spacing w:val="-12"/>
          <w:w w:val="110"/>
        </w:rPr>
        <w:t xml:space="preserve"> </w:t>
      </w:r>
      <w:r>
        <w:rPr>
          <w:w w:val="110"/>
        </w:rPr>
        <w:t>can</w:t>
      </w:r>
      <w:r>
        <w:rPr>
          <w:spacing w:val="-12"/>
          <w:w w:val="110"/>
        </w:rPr>
        <w:t xml:space="preserve"> </w:t>
      </w:r>
      <w:r>
        <w:rPr>
          <w:w w:val="110"/>
        </w:rPr>
        <w:t>have</w:t>
      </w:r>
      <w:r>
        <w:rPr>
          <w:spacing w:val="-12"/>
          <w:w w:val="110"/>
        </w:rPr>
        <w:t xml:space="preserve"> </w:t>
      </w:r>
      <w:r>
        <w:rPr>
          <w:w w:val="110"/>
        </w:rPr>
        <w:t>the unintended</w:t>
      </w:r>
      <w:r>
        <w:rPr>
          <w:spacing w:val="-17"/>
          <w:w w:val="110"/>
        </w:rPr>
        <w:t xml:space="preserve"> </w:t>
      </w:r>
      <w:r>
        <w:rPr>
          <w:w w:val="110"/>
        </w:rPr>
        <w:t>consequence</w:t>
      </w:r>
      <w:r>
        <w:rPr>
          <w:spacing w:val="-17"/>
          <w:w w:val="110"/>
        </w:rPr>
        <w:t xml:space="preserve"> </w:t>
      </w:r>
      <w:r>
        <w:rPr>
          <w:w w:val="110"/>
        </w:rPr>
        <w:t>of</w:t>
      </w:r>
      <w:r>
        <w:rPr>
          <w:spacing w:val="-17"/>
          <w:w w:val="110"/>
        </w:rPr>
        <w:t xml:space="preserve"> </w:t>
      </w:r>
      <w:r>
        <w:rPr>
          <w:w w:val="110"/>
        </w:rPr>
        <w:t>causing</w:t>
      </w:r>
      <w:r>
        <w:rPr>
          <w:spacing w:val="-17"/>
          <w:w w:val="110"/>
        </w:rPr>
        <w:t xml:space="preserve"> </w:t>
      </w:r>
      <w:r>
        <w:rPr>
          <w:w w:val="110"/>
        </w:rPr>
        <w:t>tenants</w:t>
      </w:r>
      <w:r>
        <w:rPr>
          <w:spacing w:val="-17"/>
          <w:w w:val="110"/>
        </w:rPr>
        <w:t xml:space="preserve"> </w:t>
      </w:r>
      <w:r>
        <w:rPr>
          <w:w w:val="110"/>
        </w:rPr>
        <w:t>who</w:t>
      </w:r>
      <w:r>
        <w:rPr>
          <w:spacing w:val="-16"/>
          <w:w w:val="110"/>
        </w:rPr>
        <w:t xml:space="preserve"> </w:t>
      </w:r>
      <w:r>
        <w:rPr>
          <w:w w:val="110"/>
        </w:rPr>
        <w:t>intuitively</w:t>
      </w:r>
      <w:r>
        <w:rPr>
          <w:spacing w:val="-17"/>
          <w:w w:val="110"/>
        </w:rPr>
        <w:t xml:space="preserve"> </w:t>
      </w:r>
      <w:r>
        <w:rPr>
          <w:w w:val="110"/>
        </w:rPr>
        <w:t>withhold</w:t>
      </w:r>
      <w:r>
        <w:rPr>
          <w:spacing w:val="-17"/>
          <w:w w:val="110"/>
        </w:rPr>
        <w:t xml:space="preserve"> </w:t>
      </w:r>
      <w:r>
        <w:rPr>
          <w:w w:val="110"/>
        </w:rPr>
        <w:t>rent</w:t>
      </w:r>
      <w:r>
        <w:rPr>
          <w:spacing w:val="-17"/>
          <w:w w:val="110"/>
        </w:rPr>
        <w:t xml:space="preserve"> </w:t>
      </w:r>
      <w:r>
        <w:rPr>
          <w:w w:val="110"/>
        </w:rPr>
        <w:t>to</w:t>
      </w:r>
      <w:r>
        <w:rPr>
          <w:spacing w:val="-17"/>
          <w:w w:val="110"/>
        </w:rPr>
        <w:t xml:space="preserve"> </w:t>
      </w:r>
      <w:r>
        <w:rPr>
          <w:w w:val="110"/>
        </w:rPr>
        <w:t>effectively waive</w:t>
      </w:r>
      <w:r>
        <w:rPr>
          <w:spacing w:val="-3"/>
          <w:w w:val="110"/>
        </w:rPr>
        <w:t xml:space="preserve"> </w:t>
      </w:r>
      <w:r>
        <w:rPr>
          <w:w w:val="110"/>
        </w:rPr>
        <w:t>their</w:t>
      </w:r>
      <w:r>
        <w:rPr>
          <w:spacing w:val="-2"/>
          <w:w w:val="110"/>
        </w:rPr>
        <w:t xml:space="preserve"> </w:t>
      </w:r>
      <w:r>
        <w:rPr>
          <w:w w:val="110"/>
        </w:rPr>
        <w:t>right</w:t>
      </w:r>
      <w:r>
        <w:rPr>
          <w:spacing w:val="-2"/>
          <w:w w:val="110"/>
        </w:rPr>
        <w:t xml:space="preserve"> </w:t>
      </w:r>
      <w:r>
        <w:rPr>
          <w:w w:val="110"/>
        </w:rPr>
        <w:t>to</w:t>
      </w:r>
      <w:r>
        <w:rPr>
          <w:spacing w:val="-3"/>
          <w:w w:val="110"/>
        </w:rPr>
        <w:t xml:space="preserve"> </w:t>
      </w:r>
      <w:r>
        <w:rPr>
          <w:w w:val="110"/>
        </w:rPr>
        <w:t>withhold</w:t>
      </w:r>
      <w:r>
        <w:rPr>
          <w:spacing w:val="-1"/>
          <w:w w:val="110"/>
        </w:rPr>
        <w:t xml:space="preserve"> </w:t>
      </w:r>
      <w:r>
        <w:rPr>
          <w:w w:val="110"/>
        </w:rPr>
        <w:t>rent.</w:t>
      </w:r>
      <w:r>
        <w:rPr>
          <w:spacing w:val="-1"/>
          <w:w w:val="110"/>
        </w:rPr>
        <w:t xml:space="preserve"> </w:t>
      </w:r>
      <w:r>
        <w:rPr>
          <w:w w:val="110"/>
        </w:rPr>
        <w:t>Finally,</w:t>
      </w:r>
      <w:r>
        <w:rPr>
          <w:spacing w:val="-1"/>
          <w:w w:val="110"/>
        </w:rPr>
        <w:t xml:space="preserve"> </w:t>
      </w:r>
      <w:r>
        <w:rPr>
          <w:w w:val="110"/>
        </w:rPr>
        <w:t>some jurisdictions,</w:t>
      </w:r>
      <w:r>
        <w:rPr>
          <w:spacing w:val="-3"/>
          <w:w w:val="110"/>
        </w:rPr>
        <w:t xml:space="preserve"> </w:t>
      </w:r>
      <w:r>
        <w:rPr>
          <w:w w:val="110"/>
        </w:rPr>
        <w:t>like</w:t>
      </w:r>
      <w:r>
        <w:rPr>
          <w:spacing w:val="-1"/>
          <w:w w:val="110"/>
        </w:rPr>
        <w:t xml:space="preserve"> </w:t>
      </w:r>
      <w:r>
        <w:rPr>
          <w:w w:val="110"/>
        </w:rPr>
        <w:t>Delaware</w:t>
      </w:r>
      <w:r>
        <w:rPr>
          <w:spacing w:val="-3"/>
          <w:w w:val="110"/>
        </w:rPr>
        <w:t xml:space="preserve"> </w:t>
      </w:r>
      <w:r>
        <w:rPr>
          <w:w w:val="110"/>
        </w:rPr>
        <w:t>and New Mexico,</w:t>
      </w:r>
      <w:r>
        <w:rPr>
          <w:spacing w:val="-2"/>
          <w:w w:val="110"/>
        </w:rPr>
        <w:t xml:space="preserve"> </w:t>
      </w:r>
      <w:r>
        <w:rPr>
          <w:w w:val="110"/>
        </w:rPr>
        <w:t>build</w:t>
      </w:r>
      <w:r>
        <w:rPr>
          <w:spacing w:val="-2"/>
          <w:w w:val="110"/>
        </w:rPr>
        <w:t xml:space="preserve"> </w:t>
      </w:r>
      <w:r>
        <w:rPr>
          <w:w w:val="110"/>
        </w:rPr>
        <w:t>in</w:t>
      </w:r>
      <w:r>
        <w:rPr>
          <w:spacing w:val="-2"/>
          <w:w w:val="110"/>
        </w:rPr>
        <w:t xml:space="preserve"> </w:t>
      </w:r>
      <w:r>
        <w:rPr>
          <w:w w:val="110"/>
        </w:rPr>
        <w:t>liquidated</w:t>
      </w:r>
      <w:r>
        <w:rPr>
          <w:spacing w:val="-2"/>
          <w:w w:val="110"/>
        </w:rPr>
        <w:t xml:space="preserve"> </w:t>
      </w:r>
      <w:r>
        <w:rPr>
          <w:w w:val="110"/>
        </w:rPr>
        <w:t>damages</w:t>
      </w:r>
      <w:r>
        <w:rPr>
          <w:spacing w:val="-2"/>
          <w:w w:val="110"/>
        </w:rPr>
        <w:t xml:space="preserve"> </w:t>
      </w:r>
      <w:r>
        <w:rPr>
          <w:w w:val="110"/>
        </w:rPr>
        <w:t>provisions for</w:t>
      </w:r>
      <w:r>
        <w:rPr>
          <w:spacing w:val="-1"/>
          <w:w w:val="110"/>
        </w:rPr>
        <w:t xml:space="preserve"> </w:t>
      </w:r>
      <w:r>
        <w:rPr>
          <w:w w:val="110"/>
        </w:rPr>
        <w:t>tenants. Delaware’s statute</w:t>
      </w:r>
      <w:r>
        <w:rPr>
          <w:spacing w:val="-2"/>
          <w:w w:val="110"/>
        </w:rPr>
        <w:t xml:space="preserve"> </w:t>
      </w:r>
      <w:r>
        <w:rPr>
          <w:w w:val="110"/>
        </w:rPr>
        <w:t>in particular</w:t>
      </w:r>
      <w:r>
        <w:rPr>
          <w:spacing w:val="-17"/>
          <w:w w:val="110"/>
        </w:rPr>
        <w:t xml:space="preserve"> </w:t>
      </w:r>
      <w:r>
        <w:rPr>
          <w:w w:val="110"/>
        </w:rPr>
        <w:t>is</w:t>
      </w:r>
      <w:r>
        <w:rPr>
          <w:spacing w:val="-14"/>
          <w:w w:val="110"/>
        </w:rPr>
        <w:t xml:space="preserve"> </w:t>
      </w:r>
      <w:r>
        <w:rPr>
          <w:w w:val="110"/>
        </w:rPr>
        <w:t>innovative,</w:t>
      </w:r>
      <w:r>
        <w:rPr>
          <w:spacing w:val="-16"/>
          <w:w w:val="110"/>
        </w:rPr>
        <w:t xml:space="preserve"> </w:t>
      </w:r>
      <w:r>
        <w:rPr>
          <w:w w:val="110"/>
        </w:rPr>
        <w:t>because</w:t>
      </w:r>
      <w:r>
        <w:rPr>
          <w:spacing w:val="-16"/>
          <w:w w:val="110"/>
        </w:rPr>
        <w:t xml:space="preserve"> </w:t>
      </w:r>
      <w:r>
        <w:rPr>
          <w:w w:val="110"/>
        </w:rPr>
        <w:t>it</w:t>
      </w:r>
      <w:r>
        <w:rPr>
          <w:spacing w:val="-14"/>
          <w:w w:val="110"/>
        </w:rPr>
        <w:t xml:space="preserve"> </w:t>
      </w:r>
      <w:r>
        <w:rPr>
          <w:w w:val="110"/>
        </w:rPr>
        <w:t>automatically</w:t>
      </w:r>
      <w:r>
        <w:rPr>
          <w:spacing w:val="-15"/>
          <w:w w:val="110"/>
        </w:rPr>
        <w:t xml:space="preserve"> </w:t>
      </w:r>
      <w:r>
        <w:rPr>
          <w:w w:val="110"/>
        </w:rPr>
        <w:t>refunds</w:t>
      </w:r>
      <w:r>
        <w:rPr>
          <w:spacing w:val="-15"/>
          <w:w w:val="110"/>
        </w:rPr>
        <w:t xml:space="preserve"> </w:t>
      </w:r>
      <w:r>
        <w:rPr>
          <w:w w:val="110"/>
        </w:rPr>
        <w:t>money</w:t>
      </w:r>
      <w:r>
        <w:rPr>
          <w:spacing w:val="-16"/>
          <w:w w:val="110"/>
        </w:rPr>
        <w:t xml:space="preserve"> </w:t>
      </w:r>
      <w:r>
        <w:rPr>
          <w:w w:val="110"/>
        </w:rPr>
        <w:t>sent</w:t>
      </w:r>
      <w:r>
        <w:rPr>
          <w:spacing w:val="-17"/>
          <w:w w:val="110"/>
        </w:rPr>
        <w:t xml:space="preserve"> </w:t>
      </w:r>
      <w:r>
        <w:rPr>
          <w:w w:val="110"/>
        </w:rPr>
        <w:t>by</w:t>
      </w:r>
      <w:r>
        <w:rPr>
          <w:spacing w:val="-16"/>
          <w:w w:val="110"/>
        </w:rPr>
        <w:t xml:space="preserve"> </w:t>
      </w:r>
      <w:r>
        <w:rPr>
          <w:w w:val="110"/>
        </w:rPr>
        <w:t>tenants</w:t>
      </w:r>
      <w:r>
        <w:rPr>
          <w:spacing w:val="-15"/>
          <w:w w:val="110"/>
        </w:rPr>
        <w:t xml:space="preserve"> </w:t>
      </w:r>
      <w:r>
        <w:rPr>
          <w:w w:val="110"/>
        </w:rPr>
        <w:t>when habitability violations occur.</w:t>
      </w:r>
    </w:p>
    <w:p w14:paraId="5C7B95F4" w14:textId="77777777" w:rsidR="00BA67C9" w:rsidRDefault="00000000">
      <w:pPr>
        <w:pStyle w:val="Heading5"/>
        <w:ind w:left="1440" w:firstLine="0"/>
      </w:pPr>
      <w:r>
        <w:t>Public</w:t>
      </w:r>
      <w:r>
        <w:rPr>
          <w:spacing w:val="11"/>
        </w:rPr>
        <w:t xml:space="preserve"> </w:t>
      </w:r>
      <w:r>
        <w:t>Enforcement</w:t>
      </w:r>
      <w:r>
        <w:rPr>
          <w:spacing w:val="13"/>
        </w:rPr>
        <w:t xml:space="preserve"> </w:t>
      </w:r>
      <w:r>
        <w:t>in</w:t>
      </w:r>
      <w:r>
        <w:rPr>
          <w:spacing w:val="9"/>
        </w:rPr>
        <w:t xml:space="preserve"> </w:t>
      </w:r>
      <w:r>
        <w:rPr>
          <w:spacing w:val="-2"/>
        </w:rPr>
        <w:t>Indiana</w:t>
      </w:r>
    </w:p>
    <w:p w14:paraId="0C34A4CF" w14:textId="77777777" w:rsidR="00BA67C9" w:rsidRDefault="00000000">
      <w:pPr>
        <w:pStyle w:val="BodyText"/>
        <w:spacing w:before="213" w:line="288" w:lineRule="auto"/>
        <w:ind w:left="1440" w:right="1436" w:firstLine="719"/>
      </w:pPr>
      <w:r>
        <w:rPr>
          <w:w w:val="110"/>
        </w:rPr>
        <w:t>Public enforcement methods involve municipalities’ interventions, typically in the form</w:t>
      </w:r>
      <w:r>
        <w:rPr>
          <w:spacing w:val="-3"/>
          <w:w w:val="110"/>
        </w:rPr>
        <w:t xml:space="preserve"> </w:t>
      </w:r>
      <w:r>
        <w:rPr>
          <w:w w:val="110"/>
        </w:rPr>
        <w:t>of</w:t>
      </w:r>
      <w:r>
        <w:rPr>
          <w:spacing w:val="-4"/>
          <w:w w:val="110"/>
        </w:rPr>
        <w:t xml:space="preserve"> </w:t>
      </w:r>
      <w:r>
        <w:rPr>
          <w:w w:val="110"/>
        </w:rPr>
        <w:t>code</w:t>
      </w:r>
      <w:r>
        <w:rPr>
          <w:spacing w:val="-4"/>
          <w:w w:val="110"/>
        </w:rPr>
        <w:t xml:space="preserve"> </w:t>
      </w:r>
      <w:r>
        <w:rPr>
          <w:w w:val="110"/>
        </w:rPr>
        <w:t>enforcement</w:t>
      </w:r>
      <w:r>
        <w:rPr>
          <w:spacing w:val="-4"/>
          <w:w w:val="110"/>
        </w:rPr>
        <w:t xml:space="preserve"> </w:t>
      </w:r>
      <w:r>
        <w:rPr>
          <w:w w:val="110"/>
        </w:rPr>
        <w:t>and</w:t>
      </w:r>
      <w:r>
        <w:rPr>
          <w:spacing w:val="-4"/>
          <w:w w:val="110"/>
        </w:rPr>
        <w:t xml:space="preserve"> </w:t>
      </w:r>
      <w:r>
        <w:rPr>
          <w:w w:val="110"/>
        </w:rPr>
        <w:t>nuisance</w:t>
      </w:r>
      <w:r>
        <w:rPr>
          <w:spacing w:val="-2"/>
          <w:w w:val="110"/>
        </w:rPr>
        <w:t xml:space="preserve"> </w:t>
      </w:r>
      <w:r>
        <w:rPr>
          <w:w w:val="110"/>
        </w:rPr>
        <w:t>suits.</w:t>
      </w:r>
      <w:r>
        <w:rPr>
          <w:spacing w:val="-4"/>
          <w:w w:val="110"/>
        </w:rPr>
        <w:t xml:space="preserve"> </w:t>
      </w:r>
      <w:r>
        <w:rPr>
          <w:w w:val="110"/>
        </w:rPr>
        <w:t>Municipalities most</w:t>
      </w:r>
      <w:r>
        <w:rPr>
          <w:spacing w:val="-2"/>
          <w:w w:val="110"/>
        </w:rPr>
        <w:t xml:space="preserve"> </w:t>
      </w:r>
      <w:r>
        <w:rPr>
          <w:w w:val="110"/>
        </w:rPr>
        <w:t>often</w:t>
      </w:r>
      <w:r>
        <w:rPr>
          <w:spacing w:val="-2"/>
          <w:w w:val="110"/>
        </w:rPr>
        <w:t xml:space="preserve"> </w:t>
      </w:r>
      <w:r>
        <w:rPr>
          <w:w w:val="110"/>
        </w:rPr>
        <w:t>conduct</w:t>
      </w:r>
      <w:r>
        <w:rPr>
          <w:spacing w:val="-4"/>
          <w:w w:val="110"/>
        </w:rPr>
        <w:t xml:space="preserve"> </w:t>
      </w:r>
      <w:r>
        <w:rPr>
          <w:w w:val="110"/>
        </w:rPr>
        <w:t>code enforcement</w:t>
      </w:r>
      <w:r>
        <w:rPr>
          <w:spacing w:val="-5"/>
          <w:w w:val="110"/>
        </w:rPr>
        <w:t xml:space="preserve"> </w:t>
      </w:r>
      <w:r>
        <w:rPr>
          <w:w w:val="110"/>
        </w:rPr>
        <w:t>in</w:t>
      </w:r>
      <w:r>
        <w:rPr>
          <w:spacing w:val="-3"/>
          <w:w w:val="110"/>
        </w:rPr>
        <w:t xml:space="preserve"> </w:t>
      </w:r>
      <w:r>
        <w:rPr>
          <w:w w:val="110"/>
        </w:rPr>
        <w:t>Indiana</w:t>
      </w:r>
      <w:r>
        <w:rPr>
          <w:spacing w:val="-5"/>
          <w:w w:val="110"/>
        </w:rPr>
        <w:t xml:space="preserve"> </w:t>
      </w:r>
      <w:r>
        <w:rPr>
          <w:w w:val="110"/>
        </w:rPr>
        <w:t>with</w:t>
      </w:r>
      <w:r>
        <w:rPr>
          <w:spacing w:val="-5"/>
          <w:w w:val="110"/>
        </w:rPr>
        <w:t xml:space="preserve"> </w:t>
      </w:r>
      <w:r>
        <w:rPr>
          <w:w w:val="110"/>
        </w:rPr>
        <w:t>powers</w:t>
      </w:r>
      <w:r>
        <w:rPr>
          <w:spacing w:val="-6"/>
          <w:w w:val="110"/>
        </w:rPr>
        <w:t xml:space="preserve"> </w:t>
      </w:r>
      <w:r>
        <w:rPr>
          <w:w w:val="110"/>
        </w:rPr>
        <w:t>provided</w:t>
      </w:r>
      <w:r>
        <w:rPr>
          <w:spacing w:val="-5"/>
          <w:w w:val="110"/>
        </w:rPr>
        <w:t xml:space="preserve"> </w:t>
      </w:r>
      <w:r>
        <w:rPr>
          <w:w w:val="110"/>
        </w:rPr>
        <w:t>by</w:t>
      </w:r>
      <w:r>
        <w:rPr>
          <w:spacing w:val="-5"/>
          <w:w w:val="110"/>
        </w:rPr>
        <w:t xml:space="preserve"> </w:t>
      </w:r>
      <w:r>
        <w:rPr>
          <w:w w:val="110"/>
        </w:rPr>
        <w:t>the</w:t>
      </w:r>
      <w:r>
        <w:rPr>
          <w:spacing w:val="-3"/>
          <w:w w:val="110"/>
        </w:rPr>
        <w:t xml:space="preserve"> </w:t>
      </w:r>
      <w:r>
        <w:rPr>
          <w:w w:val="110"/>
        </w:rPr>
        <w:t>Unsafe</w:t>
      </w:r>
      <w:r>
        <w:rPr>
          <w:spacing w:val="-3"/>
          <w:w w:val="110"/>
        </w:rPr>
        <w:t xml:space="preserve"> </w:t>
      </w:r>
      <w:r>
        <w:rPr>
          <w:w w:val="110"/>
        </w:rPr>
        <w:t>Building</w:t>
      </w:r>
      <w:r>
        <w:rPr>
          <w:spacing w:val="-7"/>
          <w:w w:val="110"/>
        </w:rPr>
        <w:t xml:space="preserve"> </w:t>
      </w:r>
      <w:r>
        <w:rPr>
          <w:w w:val="110"/>
        </w:rPr>
        <w:t>Law.</w:t>
      </w:r>
      <w:r>
        <w:rPr>
          <w:w w:val="110"/>
          <w:position w:val="7"/>
          <w:sz w:val="15"/>
        </w:rPr>
        <w:t>9</w:t>
      </w:r>
      <w:r>
        <w:rPr>
          <w:spacing w:val="17"/>
          <w:w w:val="110"/>
          <w:position w:val="7"/>
          <w:sz w:val="15"/>
        </w:rPr>
        <w:t xml:space="preserve"> </w:t>
      </w:r>
      <w:r>
        <w:rPr>
          <w:w w:val="110"/>
        </w:rPr>
        <w:t>In</w:t>
      </w:r>
      <w:r>
        <w:rPr>
          <w:spacing w:val="-5"/>
          <w:w w:val="110"/>
        </w:rPr>
        <w:t xml:space="preserve"> </w:t>
      </w:r>
      <w:r>
        <w:rPr>
          <w:w w:val="110"/>
        </w:rPr>
        <w:t>Marion County,</w:t>
      </w:r>
      <w:r>
        <w:rPr>
          <w:spacing w:val="-17"/>
          <w:w w:val="110"/>
        </w:rPr>
        <w:t xml:space="preserve"> </w:t>
      </w:r>
      <w:r>
        <w:rPr>
          <w:w w:val="110"/>
        </w:rPr>
        <w:t>two</w:t>
      </w:r>
      <w:r>
        <w:rPr>
          <w:spacing w:val="-17"/>
          <w:w w:val="110"/>
        </w:rPr>
        <w:t xml:space="preserve"> </w:t>
      </w:r>
      <w:r>
        <w:rPr>
          <w:w w:val="110"/>
        </w:rPr>
        <w:t>agencies</w:t>
      </w:r>
      <w:r>
        <w:rPr>
          <w:spacing w:val="-17"/>
          <w:w w:val="110"/>
        </w:rPr>
        <w:t xml:space="preserve"> </w:t>
      </w:r>
      <w:r>
        <w:rPr>
          <w:w w:val="110"/>
        </w:rPr>
        <w:t>administer</w:t>
      </w:r>
      <w:r>
        <w:rPr>
          <w:spacing w:val="-17"/>
          <w:w w:val="110"/>
        </w:rPr>
        <w:t xml:space="preserve"> </w:t>
      </w:r>
      <w:r>
        <w:rPr>
          <w:w w:val="110"/>
        </w:rPr>
        <w:t>code</w:t>
      </w:r>
      <w:r>
        <w:rPr>
          <w:spacing w:val="-16"/>
          <w:w w:val="110"/>
        </w:rPr>
        <w:t xml:space="preserve"> </w:t>
      </w:r>
      <w:r>
        <w:rPr>
          <w:w w:val="110"/>
        </w:rPr>
        <w:t>enforcement:</w:t>
      </w:r>
      <w:r>
        <w:rPr>
          <w:spacing w:val="-17"/>
          <w:w w:val="110"/>
        </w:rPr>
        <w:t xml:space="preserve"> </w:t>
      </w:r>
      <w:r>
        <w:rPr>
          <w:w w:val="110"/>
        </w:rPr>
        <w:t>the</w:t>
      </w:r>
      <w:r>
        <w:rPr>
          <w:spacing w:val="-16"/>
          <w:w w:val="110"/>
        </w:rPr>
        <w:t xml:space="preserve"> </w:t>
      </w:r>
      <w:r>
        <w:rPr>
          <w:w w:val="110"/>
        </w:rPr>
        <w:t>Health</w:t>
      </w:r>
      <w:r>
        <w:rPr>
          <w:spacing w:val="-17"/>
          <w:w w:val="110"/>
        </w:rPr>
        <w:t xml:space="preserve"> </w:t>
      </w:r>
      <w:r>
        <w:rPr>
          <w:w w:val="110"/>
        </w:rPr>
        <w:t>and</w:t>
      </w:r>
      <w:r>
        <w:rPr>
          <w:spacing w:val="-16"/>
          <w:w w:val="110"/>
        </w:rPr>
        <w:t xml:space="preserve"> </w:t>
      </w:r>
      <w:r>
        <w:rPr>
          <w:w w:val="110"/>
        </w:rPr>
        <w:t>Hospital</w:t>
      </w:r>
      <w:r>
        <w:rPr>
          <w:spacing w:val="-16"/>
          <w:w w:val="110"/>
        </w:rPr>
        <w:t xml:space="preserve"> </w:t>
      </w:r>
      <w:r>
        <w:rPr>
          <w:w w:val="110"/>
        </w:rPr>
        <w:t>Corporation and</w:t>
      </w:r>
      <w:r>
        <w:rPr>
          <w:spacing w:val="-17"/>
          <w:w w:val="110"/>
        </w:rPr>
        <w:t xml:space="preserve"> </w:t>
      </w:r>
      <w:r>
        <w:rPr>
          <w:w w:val="110"/>
        </w:rPr>
        <w:t>the</w:t>
      </w:r>
      <w:r>
        <w:rPr>
          <w:spacing w:val="-17"/>
          <w:w w:val="110"/>
        </w:rPr>
        <w:t xml:space="preserve"> </w:t>
      </w:r>
      <w:r>
        <w:rPr>
          <w:w w:val="110"/>
        </w:rPr>
        <w:t>Department</w:t>
      </w:r>
      <w:r>
        <w:rPr>
          <w:spacing w:val="-17"/>
          <w:w w:val="110"/>
        </w:rPr>
        <w:t xml:space="preserve"> </w:t>
      </w:r>
      <w:r>
        <w:rPr>
          <w:w w:val="110"/>
        </w:rPr>
        <w:t>of</w:t>
      </w:r>
      <w:r>
        <w:rPr>
          <w:spacing w:val="-17"/>
          <w:w w:val="110"/>
        </w:rPr>
        <w:t xml:space="preserve"> </w:t>
      </w:r>
      <w:r>
        <w:rPr>
          <w:w w:val="110"/>
        </w:rPr>
        <w:t>Metropolitan</w:t>
      </w:r>
      <w:r>
        <w:rPr>
          <w:spacing w:val="-17"/>
          <w:w w:val="110"/>
        </w:rPr>
        <w:t xml:space="preserve"> </w:t>
      </w:r>
      <w:r>
        <w:rPr>
          <w:w w:val="110"/>
        </w:rPr>
        <w:t>Development,</w:t>
      </w:r>
      <w:r>
        <w:rPr>
          <w:w w:val="110"/>
          <w:position w:val="7"/>
          <w:sz w:val="15"/>
        </w:rPr>
        <w:t>10</w:t>
      </w:r>
      <w:r>
        <w:rPr>
          <w:spacing w:val="-1"/>
          <w:w w:val="110"/>
          <w:position w:val="7"/>
          <w:sz w:val="15"/>
        </w:rPr>
        <w:t xml:space="preserve"> </w:t>
      </w:r>
      <w:r>
        <w:rPr>
          <w:w w:val="110"/>
        </w:rPr>
        <w:t>generally</w:t>
      </w:r>
      <w:r>
        <w:rPr>
          <w:spacing w:val="-17"/>
          <w:w w:val="110"/>
        </w:rPr>
        <w:t xml:space="preserve"> </w:t>
      </w:r>
      <w:r>
        <w:rPr>
          <w:w w:val="110"/>
        </w:rPr>
        <w:t>with</w:t>
      </w:r>
      <w:r>
        <w:rPr>
          <w:spacing w:val="-17"/>
          <w:w w:val="110"/>
        </w:rPr>
        <w:t xml:space="preserve"> </w:t>
      </w:r>
      <w:r>
        <w:rPr>
          <w:w w:val="110"/>
        </w:rPr>
        <w:t>the</w:t>
      </w:r>
      <w:r>
        <w:rPr>
          <w:spacing w:val="-17"/>
          <w:w w:val="110"/>
        </w:rPr>
        <w:t xml:space="preserve"> </w:t>
      </w:r>
      <w:r>
        <w:rPr>
          <w:w w:val="110"/>
        </w:rPr>
        <w:t>former</w:t>
      </w:r>
      <w:r>
        <w:rPr>
          <w:spacing w:val="-17"/>
          <w:w w:val="110"/>
        </w:rPr>
        <w:t xml:space="preserve"> </w:t>
      </w:r>
      <w:r>
        <w:rPr>
          <w:w w:val="110"/>
        </w:rPr>
        <w:t>addressing occupied</w:t>
      </w:r>
      <w:r>
        <w:rPr>
          <w:spacing w:val="-7"/>
          <w:w w:val="110"/>
        </w:rPr>
        <w:t xml:space="preserve"> </w:t>
      </w:r>
      <w:r>
        <w:rPr>
          <w:w w:val="110"/>
        </w:rPr>
        <w:t>structures</w:t>
      </w:r>
      <w:r>
        <w:rPr>
          <w:spacing w:val="-6"/>
          <w:w w:val="110"/>
        </w:rPr>
        <w:t xml:space="preserve"> </w:t>
      </w:r>
      <w:r>
        <w:rPr>
          <w:w w:val="110"/>
        </w:rPr>
        <w:t>and</w:t>
      </w:r>
      <w:r>
        <w:rPr>
          <w:spacing w:val="-6"/>
          <w:w w:val="110"/>
        </w:rPr>
        <w:t xml:space="preserve"> </w:t>
      </w:r>
      <w:r>
        <w:rPr>
          <w:w w:val="110"/>
        </w:rPr>
        <w:t>the</w:t>
      </w:r>
      <w:r>
        <w:rPr>
          <w:spacing w:val="-7"/>
          <w:w w:val="110"/>
        </w:rPr>
        <w:t xml:space="preserve"> </w:t>
      </w:r>
      <w:r>
        <w:rPr>
          <w:w w:val="110"/>
        </w:rPr>
        <w:t>latter</w:t>
      </w:r>
      <w:r>
        <w:rPr>
          <w:spacing w:val="-6"/>
          <w:w w:val="110"/>
        </w:rPr>
        <w:t xml:space="preserve"> </w:t>
      </w:r>
      <w:r>
        <w:rPr>
          <w:w w:val="110"/>
        </w:rPr>
        <w:t>addressing</w:t>
      </w:r>
      <w:r>
        <w:rPr>
          <w:spacing w:val="-9"/>
          <w:w w:val="110"/>
        </w:rPr>
        <w:t xml:space="preserve"> </w:t>
      </w:r>
      <w:r>
        <w:rPr>
          <w:w w:val="110"/>
        </w:rPr>
        <w:t>unoccupied</w:t>
      </w:r>
      <w:r>
        <w:rPr>
          <w:spacing w:val="-7"/>
          <w:w w:val="110"/>
        </w:rPr>
        <w:t xml:space="preserve"> </w:t>
      </w:r>
      <w:r>
        <w:rPr>
          <w:w w:val="110"/>
        </w:rPr>
        <w:t>structures.</w:t>
      </w:r>
      <w:r>
        <w:rPr>
          <w:spacing w:val="-7"/>
          <w:w w:val="110"/>
        </w:rPr>
        <w:t xml:space="preserve"> </w:t>
      </w:r>
      <w:r>
        <w:rPr>
          <w:w w:val="110"/>
        </w:rPr>
        <w:t>Municipalities</w:t>
      </w:r>
      <w:r>
        <w:rPr>
          <w:spacing w:val="-6"/>
          <w:w w:val="110"/>
        </w:rPr>
        <w:t xml:space="preserve"> </w:t>
      </w:r>
      <w:r>
        <w:rPr>
          <w:w w:val="110"/>
        </w:rPr>
        <w:t>may also bring public nuisance suits against property owners.</w:t>
      </w:r>
    </w:p>
    <w:p w14:paraId="5AA353A4" w14:textId="77777777" w:rsidR="00BA67C9" w:rsidRDefault="00000000">
      <w:pPr>
        <w:pStyle w:val="BodyText"/>
        <w:spacing w:before="154" w:line="288" w:lineRule="auto"/>
        <w:ind w:left="1440" w:right="1444" w:firstLine="719"/>
        <w:rPr>
          <w:sz w:val="15"/>
        </w:rPr>
      </w:pPr>
      <w:r>
        <w:rPr>
          <w:w w:val="110"/>
        </w:rPr>
        <w:t>Code</w:t>
      </w:r>
      <w:r>
        <w:rPr>
          <w:spacing w:val="-10"/>
          <w:w w:val="110"/>
        </w:rPr>
        <w:t xml:space="preserve"> </w:t>
      </w:r>
      <w:r>
        <w:rPr>
          <w:w w:val="110"/>
        </w:rPr>
        <w:t>enforcement</w:t>
      </w:r>
      <w:r>
        <w:rPr>
          <w:spacing w:val="-10"/>
          <w:w w:val="110"/>
        </w:rPr>
        <w:t xml:space="preserve"> </w:t>
      </w:r>
      <w:r>
        <w:rPr>
          <w:w w:val="110"/>
        </w:rPr>
        <w:t>agencies</w:t>
      </w:r>
      <w:r>
        <w:rPr>
          <w:spacing w:val="-9"/>
          <w:w w:val="110"/>
        </w:rPr>
        <w:t xml:space="preserve"> </w:t>
      </w:r>
      <w:r>
        <w:rPr>
          <w:w w:val="110"/>
        </w:rPr>
        <w:t>in</w:t>
      </w:r>
      <w:r>
        <w:rPr>
          <w:spacing w:val="-10"/>
          <w:w w:val="110"/>
        </w:rPr>
        <w:t xml:space="preserve"> </w:t>
      </w:r>
      <w:r>
        <w:rPr>
          <w:w w:val="110"/>
        </w:rPr>
        <w:t>Indiana</w:t>
      </w:r>
      <w:r>
        <w:rPr>
          <w:spacing w:val="-10"/>
          <w:w w:val="110"/>
        </w:rPr>
        <w:t xml:space="preserve"> </w:t>
      </w:r>
      <w:r>
        <w:rPr>
          <w:w w:val="110"/>
        </w:rPr>
        <w:t>struggle</w:t>
      </w:r>
      <w:r>
        <w:rPr>
          <w:spacing w:val="-9"/>
          <w:w w:val="110"/>
        </w:rPr>
        <w:t xml:space="preserve"> </w:t>
      </w:r>
      <w:r>
        <w:rPr>
          <w:w w:val="110"/>
        </w:rPr>
        <w:t>to</w:t>
      </w:r>
      <w:r>
        <w:rPr>
          <w:spacing w:val="-9"/>
          <w:w w:val="110"/>
        </w:rPr>
        <w:t xml:space="preserve"> </w:t>
      </w:r>
      <w:r>
        <w:rPr>
          <w:w w:val="110"/>
        </w:rPr>
        <w:t>combat</w:t>
      </w:r>
      <w:r>
        <w:rPr>
          <w:spacing w:val="-9"/>
          <w:w w:val="110"/>
        </w:rPr>
        <w:t xml:space="preserve"> </w:t>
      </w:r>
      <w:r>
        <w:rPr>
          <w:w w:val="110"/>
        </w:rPr>
        <w:t>widespread noncompliance</w:t>
      </w:r>
      <w:r>
        <w:rPr>
          <w:spacing w:val="-16"/>
          <w:w w:val="110"/>
        </w:rPr>
        <w:t xml:space="preserve"> </w:t>
      </w:r>
      <w:r>
        <w:rPr>
          <w:w w:val="110"/>
        </w:rPr>
        <w:t>from</w:t>
      </w:r>
      <w:r>
        <w:rPr>
          <w:spacing w:val="-17"/>
          <w:w w:val="110"/>
        </w:rPr>
        <w:t xml:space="preserve"> </w:t>
      </w:r>
      <w:r>
        <w:rPr>
          <w:w w:val="110"/>
        </w:rPr>
        <w:t>landlords,</w:t>
      </w:r>
      <w:r>
        <w:rPr>
          <w:spacing w:val="-17"/>
          <w:w w:val="110"/>
        </w:rPr>
        <w:t xml:space="preserve"> </w:t>
      </w:r>
      <w:r>
        <w:rPr>
          <w:w w:val="110"/>
        </w:rPr>
        <w:t>particularly</w:t>
      </w:r>
      <w:r>
        <w:rPr>
          <w:spacing w:val="-15"/>
          <w:w w:val="110"/>
        </w:rPr>
        <w:t xml:space="preserve"> </w:t>
      </w:r>
      <w:r>
        <w:rPr>
          <w:w w:val="110"/>
        </w:rPr>
        <w:t>out-of-state</w:t>
      </w:r>
      <w:r>
        <w:rPr>
          <w:spacing w:val="-17"/>
          <w:w w:val="110"/>
        </w:rPr>
        <w:t xml:space="preserve"> </w:t>
      </w:r>
      <w:r>
        <w:rPr>
          <w:w w:val="110"/>
        </w:rPr>
        <w:t>landlords.</w:t>
      </w:r>
      <w:r>
        <w:rPr>
          <w:spacing w:val="-15"/>
          <w:w w:val="110"/>
        </w:rPr>
        <w:t xml:space="preserve"> </w:t>
      </w:r>
      <w:r>
        <w:rPr>
          <w:w w:val="110"/>
        </w:rPr>
        <w:t>Crucially,</w:t>
      </w:r>
      <w:r>
        <w:rPr>
          <w:spacing w:val="-15"/>
          <w:w w:val="110"/>
        </w:rPr>
        <w:t xml:space="preserve"> </w:t>
      </w:r>
      <w:r>
        <w:rPr>
          <w:w w:val="110"/>
        </w:rPr>
        <w:t>fining</w:t>
      </w:r>
      <w:r>
        <w:rPr>
          <w:spacing w:val="-17"/>
          <w:w w:val="110"/>
        </w:rPr>
        <w:t xml:space="preserve"> </w:t>
      </w:r>
      <w:r>
        <w:rPr>
          <w:w w:val="110"/>
        </w:rPr>
        <w:t>out-of- state</w:t>
      </w:r>
      <w:r>
        <w:rPr>
          <w:spacing w:val="-14"/>
          <w:w w:val="110"/>
        </w:rPr>
        <w:t xml:space="preserve"> </w:t>
      </w:r>
      <w:r>
        <w:rPr>
          <w:w w:val="110"/>
        </w:rPr>
        <w:t>landlords</w:t>
      </w:r>
      <w:r>
        <w:rPr>
          <w:spacing w:val="-12"/>
          <w:w w:val="110"/>
        </w:rPr>
        <w:t xml:space="preserve"> </w:t>
      </w:r>
      <w:r>
        <w:rPr>
          <w:w w:val="110"/>
        </w:rPr>
        <w:t>seldom</w:t>
      </w:r>
      <w:r>
        <w:rPr>
          <w:spacing w:val="-13"/>
          <w:w w:val="110"/>
        </w:rPr>
        <w:t xml:space="preserve"> </w:t>
      </w:r>
      <w:r>
        <w:rPr>
          <w:w w:val="110"/>
        </w:rPr>
        <w:t>motivates</w:t>
      </w:r>
      <w:r>
        <w:rPr>
          <w:spacing w:val="-14"/>
          <w:w w:val="110"/>
        </w:rPr>
        <w:t xml:space="preserve"> </w:t>
      </w:r>
      <w:r>
        <w:rPr>
          <w:w w:val="110"/>
        </w:rPr>
        <w:t>fixing</w:t>
      </w:r>
      <w:r>
        <w:rPr>
          <w:spacing w:val="-12"/>
          <w:w w:val="110"/>
        </w:rPr>
        <w:t xml:space="preserve"> </w:t>
      </w:r>
      <w:r>
        <w:rPr>
          <w:w w:val="110"/>
        </w:rPr>
        <w:t>properties,</w:t>
      </w:r>
      <w:r>
        <w:rPr>
          <w:spacing w:val="-14"/>
          <w:w w:val="110"/>
        </w:rPr>
        <w:t xml:space="preserve"> </w:t>
      </w:r>
      <w:r>
        <w:rPr>
          <w:w w:val="110"/>
        </w:rPr>
        <w:t>because</w:t>
      </w:r>
      <w:r>
        <w:rPr>
          <w:spacing w:val="-12"/>
          <w:w w:val="110"/>
        </w:rPr>
        <w:t xml:space="preserve"> </w:t>
      </w:r>
      <w:r>
        <w:rPr>
          <w:w w:val="110"/>
        </w:rPr>
        <w:t>often</w:t>
      </w:r>
      <w:r>
        <w:rPr>
          <w:spacing w:val="-14"/>
          <w:w w:val="110"/>
        </w:rPr>
        <w:t xml:space="preserve"> </w:t>
      </w:r>
      <w:r>
        <w:rPr>
          <w:w w:val="110"/>
        </w:rPr>
        <w:t>these</w:t>
      </w:r>
      <w:r>
        <w:rPr>
          <w:spacing w:val="-12"/>
          <w:w w:val="110"/>
        </w:rPr>
        <w:t xml:space="preserve"> </w:t>
      </w:r>
      <w:r>
        <w:rPr>
          <w:w w:val="110"/>
        </w:rPr>
        <w:t>landlords</w:t>
      </w:r>
      <w:r>
        <w:rPr>
          <w:spacing w:val="-14"/>
          <w:w w:val="110"/>
        </w:rPr>
        <w:t xml:space="preserve"> </w:t>
      </w:r>
      <w:r>
        <w:rPr>
          <w:w w:val="110"/>
        </w:rPr>
        <w:t>simply do not pay fines, milking properties for short-term gain then selling to other owners,</w:t>
      </w:r>
      <w:r>
        <w:rPr>
          <w:w w:val="110"/>
          <w:position w:val="7"/>
          <w:sz w:val="15"/>
        </w:rPr>
        <w:t xml:space="preserve">11 </w:t>
      </w:r>
      <w:r>
        <w:rPr>
          <w:w w:val="110"/>
        </w:rPr>
        <w:t>leaving Indiana municipalities with few other remedies. Further, Indiana law limits licensure,</w:t>
      </w:r>
      <w:r>
        <w:rPr>
          <w:spacing w:val="-1"/>
          <w:w w:val="110"/>
        </w:rPr>
        <w:t xml:space="preserve"> </w:t>
      </w:r>
      <w:r>
        <w:rPr>
          <w:w w:val="110"/>
        </w:rPr>
        <w:t>which</w:t>
      </w:r>
      <w:r>
        <w:rPr>
          <w:spacing w:val="-3"/>
          <w:w w:val="110"/>
        </w:rPr>
        <w:t xml:space="preserve"> </w:t>
      </w:r>
      <w:r>
        <w:rPr>
          <w:w w:val="110"/>
        </w:rPr>
        <w:t>allows</w:t>
      </w:r>
      <w:r>
        <w:rPr>
          <w:spacing w:val="-2"/>
          <w:w w:val="110"/>
        </w:rPr>
        <w:t xml:space="preserve"> </w:t>
      </w:r>
      <w:r>
        <w:rPr>
          <w:w w:val="110"/>
        </w:rPr>
        <w:t>municipalities</w:t>
      </w:r>
      <w:r>
        <w:rPr>
          <w:spacing w:val="-3"/>
          <w:w w:val="110"/>
        </w:rPr>
        <w:t xml:space="preserve"> </w:t>
      </w:r>
      <w:r>
        <w:rPr>
          <w:w w:val="110"/>
        </w:rPr>
        <w:t>to</w:t>
      </w:r>
      <w:r>
        <w:rPr>
          <w:spacing w:val="-1"/>
          <w:w w:val="110"/>
        </w:rPr>
        <w:t xml:space="preserve"> </w:t>
      </w:r>
      <w:r>
        <w:rPr>
          <w:w w:val="110"/>
        </w:rPr>
        <w:t>proactively</w:t>
      </w:r>
      <w:r>
        <w:rPr>
          <w:spacing w:val="-3"/>
          <w:w w:val="110"/>
        </w:rPr>
        <w:t xml:space="preserve"> </w:t>
      </w:r>
      <w:r>
        <w:rPr>
          <w:w w:val="110"/>
        </w:rPr>
        <w:t>addressing</w:t>
      </w:r>
      <w:r>
        <w:rPr>
          <w:spacing w:val="-3"/>
          <w:w w:val="110"/>
        </w:rPr>
        <w:t xml:space="preserve"> </w:t>
      </w:r>
      <w:r>
        <w:rPr>
          <w:w w:val="110"/>
        </w:rPr>
        <w:t>housing</w:t>
      </w:r>
      <w:r>
        <w:rPr>
          <w:spacing w:val="-3"/>
          <w:w w:val="110"/>
        </w:rPr>
        <w:t xml:space="preserve"> </w:t>
      </w:r>
      <w:r>
        <w:rPr>
          <w:w w:val="110"/>
        </w:rPr>
        <w:t>conditions before</w:t>
      </w:r>
      <w:r>
        <w:rPr>
          <w:spacing w:val="-5"/>
          <w:w w:val="110"/>
        </w:rPr>
        <w:t xml:space="preserve"> </w:t>
      </w:r>
      <w:r>
        <w:rPr>
          <w:w w:val="110"/>
        </w:rPr>
        <w:t>they</w:t>
      </w:r>
      <w:r>
        <w:rPr>
          <w:spacing w:val="-5"/>
          <w:w w:val="110"/>
        </w:rPr>
        <w:t xml:space="preserve"> </w:t>
      </w:r>
      <w:r>
        <w:rPr>
          <w:w w:val="110"/>
        </w:rPr>
        <w:t>become</w:t>
      </w:r>
      <w:r>
        <w:rPr>
          <w:spacing w:val="-5"/>
          <w:w w:val="110"/>
        </w:rPr>
        <w:t xml:space="preserve"> </w:t>
      </w:r>
      <w:r>
        <w:rPr>
          <w:w w:val="110"/>
        </w:rPr>
        <w:t>unsafe</w:t>
      </w:r>
      <w:r>
        <w:rPr>
          <w:spacing w:val="-3"/>
          <w:w w:val="110"/>
        </w:rPr>
        <w:t xml:space="preserve"> </w:t>
      </w:r>
      <w:r>
        <w:rPr>
          <w:w w:val="110"/>
        </w:rPr>
        <w:t>or</w:t>
      </w:r>
      <w:r>
        <w:rPr>
          <w:spacing w:val="-6"/>
          <w:w w:val="110"/>
        </w:rPr>
        <w:t xml:space="preserve"> </w:t>
      </w:r>
      <w:r>
        <w:rPr>
          <w:w w:val="110"/>
        </w:rPr>
        <w:t>harmful</w:t>
      </w:r>
      <w:r>
        <w:rPr>
          <w:spacing w:val="-5"/>
          <w:w w:val="110"/>
        </w:rPr>
        <w:t xml:space="preserve"> </w:t>
      </w:r>
      <w:r>
        <w:rPr>
          <w:w w:val="110"/>
        </w:rPr>
        <w:t>to</w:t>
      </w:r>
      <w:r>
        <w:rPr>
          <w:spacing w:val="-5"/>
          <w:w w:val="110"/>
        </w:rPr>
        <w:t xml:space="preserve"> </w:t>
      </w:r>
      <w:r>
        <w:rPr>
          <w:w w:val="110"/>
        </w:rPr>
        <w:t>tenants.</w:t>
      </w:r>
      <w:r>
        <w:rPr>
          <w:spacing w:val="-5"/>
          <w:w w:val="110"/>
        </w:rPr>
        <w:t xml:space="preserve"> </w:t>
      </w:r>
      <w:r>
        <w:rPr>
          <w:w w:val="110"/>
        </w:rPr>
        <w:t>While</w:t>
      </w:r>
      <w:r>
        <w:rPr>
          <w:spacing w:val="-5"/>
          <w:w w:val="110"/>
        </w:rPr>
        <w:t xml:space="preserve"> </w:t>
      </w:r>
      <w:r>
        <w:rPr>
          <w:w w:val="110"/>
        </w:rPr>
        <w:t>Indiana</w:t>
      </w:r>
      <w:r>
        <w:rPr>
          <w:spacing w:val="-3"/>
          <w:w w:val="110"/>
        </w:rPr>
        <w:t xml:space="preserve"> </w:t>
      </w:r>
      <w:r>
        <w:rPr>
          <w:w w:val="110"/>
        </w:rPr>
        <w:t>municipalities</w:t>
      </w:r>
      <w:r>
        <w:rPr>
          <w:spacing w:val="-3"/>
          <w:w w:val="110"/>
        </w:rPr>
        <w:t xml:space="preserve"> </w:t>
      </w:r>
      <w:r>
        <w:rPr>
          <w:w w:val="110"/>
        </w:rPr>
        <w:t>can require landlords to attain a permit,</w:t>
      </w:r>
      <w:r>
        <w:rPr>
          <w:w w:val="110"/>
          <w:position w:val="7"/>
          <w:sz w:val="15"/>
        </w:rPr>
        <w:t>12</w:t>
      </w:r>
      <w:r>
        <w:rPr>
          <w:spacing w:val="30"/>
          <w:w w:val="110"/>
          <w:position w:val="7"/>
          <w:sz w:val="15"/>
        </w:rPr>
        <w:t xml:space="preserve"> </w:t>
      </w:r>
      <w:r>
        <w:rPr>
          <w:w w:val="110"/>
        </w:rPr>
        <w:t>they cannot attach conditions to those permits,</w:t>
      </w:r>
      <w:r>
        <w:rPr>
          <w:w w:val="110"/>
          <w:position w:val="7"/>
          <w:sz w:val="15"/>
        </w:rPr>
        <w:t xml:space="preserve">13 </w:t>
      </w:r>
      <w:r>
        <w:rPr>
          <w:w w:val="110"/>
        </w:rPr>
        <w:t>such as mandating</w:t>
      </w:r>
      <w:r>
        <w:rPr>
          <w:spacing w:val="-2"/>
          <w:w w:val="110"/>
        </w:rPr>
        <w:t xml:space="preserve"> </w:t>
      </w:r>
      <w:r>
        <w:rPr>
          <w:w w:val="110"/>
        </w:rPr>
        <w:t>periodic</w:t>
      </w:r>
      <w:r>
        <w:rPr>
          <w:spacing w:val="-2"/>
          <w:w w:val="110"/>
        </w:rPr>
        <w:t xml:space="preserve"> </w:t>
      </w:r>
      <w:r>
        <w:rPr>
          <w:w w:val="110"/>
        </w:rPr>
        <w:t>inspections. Additionally,</w:t>
      </w:r>
      <w:r>
        <w:rPr>
          <w:spacing w:val="-2"/>
          <w:w w:val="110"/>
        </w:rPr>
        <w:t xml:space="preserve"> </w:t>
      </w:r>
      <w:r>
        <w:rPr>
          <w:w w:val="110"/>
        </w:rPr>
        <w:t>they can</w:t>
      </w:r>
      <w:r>
        <w:rPr>
          <w:spacing w:val="-2"/>
          <w:w w:val="110"/>
        </w:rPr>
        <w:t xml:space="preserve"> </w:t>
      </w:r>
      <w:r>
        <w:rPr>
          <w:w w:val="110"/>
        </w:rPr>
        <w:t>only</w:t>
      </w:r>
      <w:r>
        <w:rPr>
          <w:spacing w:val="-2"/>
          <w:w w:val="110"/>
        </w:rPr>
        <w:t xml:space="preserve"> </w:t>
      </w:r>
      <w:r>
        <w:rPr>
          <w:w w:val="110"/>
        </w:rPr>
        <w:t>charge</w:t>
      </w:r>
      <w:r>
        <w:rPr>
          <w:spacing w:val="-2"/>
          <w:w w:val="110"/>
        </w:rPr>
        <w:t xml:space="preserve"> </w:t>
      </w:r>
      <w:r>
        <w:rPr>
          <w:w w:val="110"/>
        </w:rPr>
        <w:t>a</w:t>
      </w:r>
      <w:r>
        <w:rPr>
          <w:spacing w:val="-2"/>
          <w:w w:val="110"/>
        </w:rPr>
        <w:t xml:space="preserve"> </w:t>
      </w:r>
      <w:r>
        <w:rPr>
          <w:w w:val="110"/>
        </w:rPr>
        <w:t>$5</w:t>
      </w:r>
      <w:r>
        <w:rPr>
          <w:spacing w:val="-2"/>
          <w:w w:val="110"/>
        </w:rPr>
        <w:t xml:space="preserve"> </w:t>
      </w:r>
      <w:r>
        <w:rPr>
          <w:w w:val="110"/>
        </w:rPr>
        <w:t>permit fee for each rental unit</w:t>
      </w:r>
      <w:r>
        <w:rPr>
          <w:spacing w:val="-1"/>
          <w:w w:val="110"/>
        </w:rPr>
        <w:t xml:space="preserve"> </w:t>
      </w:r>
      <w:r>
        <w:rPr>
          <w:w w:val="110"/>
        </w:rPr>
        <w:t>community,</w:t>
      </w:r>
      <w:r>
        <w:rPr>
          <w:w w:val="110"/>
          <w:position w:val="7"/>
          <w:sz w:val="15"/>
        </w:rPr>
        <w:t>14</w:t>
      </w:r>
      <w:r>
        <w:rPr>
          <w:spacing w:val="23"/>
          <w:w w:val="110"/>
          <w:position w:val="7"/>
          <w:sz w:val="15"/>
        </w:rPr>
        <w:t xml:space="preserve"> </w:t>
      </w:r>
      <w:r>
        <w:rPr>
          <w:w w:val="110"/>
        </w:rPr>
        <w:t>and landlords can ask tenants to</w:t>
      </w:r>
      <w:r>
        <w:rPr>
          <w:spacing w:val="-1"/>
          <w:w w:val="110"/>
        </w:rPr>
        <w:t xml:space="preserve"> </w:t>
      </w:r>
      <w:r>
        <w:rPr>
          <w:w w:val="110"/>
        </w:rPr>
        <w:t>reimburse them for such fees.</w:t>
      </w:r>
      <w:r>
        <w:rPr>
          <w:w w:val="110"/>
          <w:position w:val="7"/>
          <w:sz w:val="15"/>
        </w:rPr>
        <w:t>15</w:t>
      </w:r>
    </w:p>
    <w:p w14:paraId="46CCAE7E" w14:textId="77777777" w:rsidR="00BA67C9" w:rsidRDefault="00BA67C9">
      <w:pPr>
        <w:pStyle w:val="BodyText"/>
        <w:rPr>
          <w:sz w:val="20"/>
        </w:rPr>
      </w:pPr>
    </w:p>
    <w:p w14:paraId="354EF18A" w14:textId="77777777" w:rsidR="00BA67C9" w:rsidRDefault="00BA67C9">
      <w:pPr>
        <w:pStyle w:val="BodyText"/>
        <w:rPr>
          <w:sz w:val="20"/>
        </w:rPr>
      </w:pPr>
    </w:p>
    <w:p w14:paraId="309505D6" w14:textId="77777777" w:rsidR="00BA67C9" w:rsidRDefault="00BA67C9">
      <w:pPr>
        <w:pStyle w:val="BodyText"/>
        <w:rPr>
          <w:sz w:val="20"/>
        </w:rPr>
      </w:pPr>
    </w:p>
    <w:p w14:paraId="600DC040" w14:textId="77777777" w:rsidR="00BA67C9" w:rsidRDefault="00000000">
      <w:pPr>
        <w:pStyle w:val="BodyText"/>
        <w:spacing w:before="10"/>
        <w:rPr>
          <w:sz w:val="11"/>
        </w:rPr>
      </w:pPr>
      <w:r>
        <w:rPr>
          <w:noProof/>
        </w:rPr>
        <mc:AlternateContent>
          <mc:Choice Requires="wps">
            <w:drawing>
              <wp:anchor distT="0" distB="0" distL="0" distR="0" simplePos="0" relativeHeight="487591936" behindDoc="1" locked="0" layoutInCell="1" allowOverlap="1" wp14:anchorId="069C1F3C" wp14:editId="2E66F4E0">
                <wp:simplePos x="0" y="0"/>
                <wp:positionH relativeFrom="page">
                  <wp:posOffset>914704</wp:posOffset>
                </wp:positionH>
                <wp:positionV relativeFrom="paragraph">
                  <wp:posOffset>102444</wp:posOffset>
                </wp:positionV>
                <wp:extent cx="182943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3B7BA" id="Graphic 18" o:spid="_x0000_s1026" style="position:absolute;margin-left:1in;margin-top:8.05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" path="m1829054,l,,,7620r1829054,l1829054,xe" fillcolor="black" stroked="f">
                <v:path arrowok="t"/>
                <w10:wrap type="topAndBottom" anchorx="page"/>
              </v:shape>
            </w:pict>
          </mc:Fallback>
        </mc:AlternateContent>
      </w:r>
    </w:p>
    <w:p w14:paraId="0A954B78" w14:textId="77777777" w:rsidR="00BA67C9" w:rsidRDefault="00000000">
      <w:pPr>
        <w:spacing w:before="113"/>
        <w:ind w:left="1440"/>
        <w:jc w:val="both"/>
        <w:rPr>
          <w:sz w:val="18"/>
        </w:rPr>
      </w:pPr>
      <w:r>
        <w:rPr>
          <w:w w:val="105"/>
          <w:position w:val="6"/>
          <w:sz w:val="12"/>
        </w:rPr>
        <w:t>9</w:t>
      </w:r>
      <w:r>
        <w:rPr>
          <w:spacing w:val="11"/>
          <w:w w:val="105"/>
          <w:position w:val="6"/>
          <w:sz w:val="12"/>
        </w:rPr>
        <w:t xml:space="preserve"> </w:t>
      </w:r>
      <w:r>
        <w:rPr>
          <w:w w:val="105"/>
          <w:sz w:val="18"/>
        </w:rPr>
        <w:t>I</w:t>
      </w:r>
      <w:r>
        <w:rPr>
          <w:w w:val="105"/>
          <w:sz w:val="14"/>
        </w:rPr>
        <w:t>ND</w:t>
      </w:r>
      <w:r>
        <w:rPr>
          <w:w w:val="105"/>
          <w:sz w:val="18"/>
        </w:rPr>
        <w:t>.</w:t>
      </w:r>
      <w:r>
        <w:rPr>
          <w:spacing w:val="-14"/>
          <w:w w:val="105"/>
          <w:sz w:val="18"/>
        </w:rPr>
        <w:t xml:space="preserve"> </w:t>
      </w:r>
      <w:r>
        <w:rPr>
          <w:w w:val="105"/>
          <w:sz w:val="18"/>
        </w:rPr>
        <w:t>C</w:t>
      </w:r>
      <w:r>
        <w:rPr>
          <w:w w:val="105"/>
          <w:sz w:val="14"/>
        </w:rPr>
        <w:t>ODE</w:t>
      </w:r>
      <w:r>
        <w:rPr>
          <w:spacing w:val="8"/>
          <w:w w:val="105"/>
          <w:sz w:val="14"/>
        </w:rPr>
        <w:t xml:space="preserve"> </w:t>
      </w:r>
      <w:r>
        <w:rPr>
          <w:w w:val="105"/>
          <w:sz w:val="18"/>
        </w:rPr>
        <w:t>§</w:t>
      </w:r>
      <w:r>
        <w:rPr>
          <w:spacing w:val="-3"/>
          <w:w w:val="105"/>
          <w:sz w:val="18"/>
        </w:rPr>
        <w:t xml:space="preserve"> </w:t>
      </w:r>
      <w:r>
        <w:rPr>
          <w:w w:val="105"/>
          <w:sz w:val="18"/>
        </w:rPr>
        <w:t>36-7-9-1</w:t>
      </w:r>
      <w:r>
        <w:rPr>
          <w:spacing w:val="-2"/>
          <w:w w:val="105"/>
          <w:sz w:val="18"/>
        </w:rPr>
        <w:t xml:space="preserve"> </w:t>
      </w:r>
      <w:r>
        <w:rPr>
          <w:w w:val="105"/>
          <w:sz w:val="18"/>
        </w:rPr>
        <w:t>et</w:t>
      </w:r>
      <w:r>
        <w:rPr>
          <w:spacing w:val="-4"/>
          <w:w w:val="105"/>
          <w:sz w:val="18"/>
        </w:rPr>
        <w:t xml:space="preserve"> seq.</w:t>
      </w:r>
    </w:p>
    <w:p w14:paraId="1C7CE382" w14:textId="77777777" w:rsidR="00BA67C9" w:rsidRDefault="00000000">
      <w:pPr>
        <w:spacing w:before="7" w:line="249" w:lineRule="auto"/>
        <w:ind w:left="1440" w:right="1884"/>
        <w:jc w:val="both"/>
        <w:rPr>
          <w:sz w:val="18"/>
        </w:rPr>
      </w:pPr>
      <w:r>
        <w:rPr>
          <w:spacing w:val="-2"/>
          <w:w w:val="110"/>
          <w:position w:val="6"/>
          <w:sz w:val="12"/>
        </w:rPr>
        <w:t>10</w:t>
      </w:r>
      <w:r>
        <w:rPr>
          <w:spacing w:val="12"/>
          <w:w w:val="110"/>
          <w:position w:val="6"/>
          <w:sz w:val="12"/>
        </w:rPr>
        <w:t xml:space="preserve"> </w:t>
      </w:r>
      <w:r>
        <w:rPr>
          <w:spacing w:val="-2"/>
          <w:w w:val="110"/>
          <w:sz w:val="18"/>
        </w:rPr>
        <w:t>The</w:t>
      </w:r>
      <w:r>
        <w:rPr>
          <w:spacing w:val="-4"/>
          <w:w w:val="110"/>
          <w:sz w:val="18"/>
        </w:rPr>
        <w:t xml:space="preserve"> </w:t>
      </w:r>
      <w:r>
        <w:rPr>
          <w:spacing w:val="-2"/>
          <w:w w:val="110"/>
          <w:sz w:val="18"/>
        </w:rPr>
        <w:t>Health</w:t>
      </w:r>
      <w:r>
        <w:rPr>
          <w:spacing w:val="-4"/>
          <w:w w:val="110"/>
          <w:sz w:val="18"/>
        </w:rPr>
        <w:t xml:space="preserve"> </w:t>
      </w:r>
      <w:r>
        <w:rPr>
          <w:spacing w:val="-2"/>
          <w:w w:val="110"/>
          <w:sz w:val="18"/>
        </w:rPr>
        <w:t>and</w:t>
      </w:r>
      <w:r>
        <w:rPr>
          <w:spacing w:val="-6"/>
          <w:w w:val="110"/>
          <w:sz w:val="18"/>
        </w:rPr>
        <w:t xml:space="preserve"> </w:t>
      </w:r>
      <w:r>
        <w:rPr>
          <w:spacing w:val="-2"/>
          <w:w w:val="110"/>
          <w:sz w:val="18"/>
        </w:rPr>
        <w:t>Hospital</w:t>
      </w:r>
      <w:r>
        <w:rPr>
          <w:spacing w:val="-3"/>
          <w:w w:val="110"/>
          <w:sz w:val="18"/>
        </w:rPr>
        <w:t xml:space="preserve"> </w:t>
      </w:r>
      <w:r>
        <w:rPr>
          <w:spacing w:val="-2"/>
          <w:w w:val="110"/>
          <w:sz w:val="18"/>
        </w:rPr>
        <w:t>Corporation</w:t>
      </w:r>
      <w:r>
        <w:rPr>
          <w:spacing w:val="-5"/>
          <w:w w:val="110"/>
          <w:sz w:val="18"/>
        </w:rPr>
        <w:t xml:space="preserve"> </w:t>
      </w:r>
      <w:r>
        <w:rPr>
          <w:spacing w:val="-2"/>
          <w:w w:val="110"/>
          <w:sz w:val="18"/>
        </w:rPr>
        <w:t>and</w:t>
      </w:r>
      <w:r>
        <w:rPr>
          <w:spacing w:val="-6"/>
          <w:w w:val="110"/>
          <w:sz w:val="18"/>
        </w:rPr>
        <w:t xml:space="preserve"> </w:t>
      </w:r>
      <w:r>
        <w:rPr>
          <w:spacing w:val="-2"/>
          <w:w w:val="110"/>
          <w:sz w:val="18"/>
        </w:rPr>
        <w:t>the</w:t>
      </w:r>
      <w:r>
        <w:rPr>
          <w:spacing w:val="-5"/>
          <w:w w:val="110"/>
          <w:sz w:val="18"/>
        </w:rPr>
        <w:t xml:space="preserve"> </w:t>
      </w:r>
      <w:r>
        <w:rPr>
          <w:spacing w:val="-2"/>
          <w:w w:val="110"/>
          <w:sz w:val="18"/>
        </w:rPr>
        <w:t>Department</w:t>
      </w:r>
      <w:r>
        <w:rPr>
          <w:spacing w:val="-6"/>
          <w:w w:val="110"/>
          <w:sz w:val="18"/>
        </w:rPr>
        <w:t xml:space="preserve"> </w:t>
      </w:r>
      <w:r>
        <w:rPr>
          <w:spacing w:val="-2"/>
          <w:w w:val="110"/>
          <w:sz w:val="18"/>
        </w:rPr>
        <w:t>of</w:t>
      </w:r>
      <w:r>
        <w:rPr>
          <w:spacing w:val="-7"/>
          <w:w w:val="110"/>
          <w:sz w:val="18"/>
        </w:rPr>
        <w:t xml:space="preserve"> </w:t>
      </w:r>
      <w:r>
        <w:rPr>
          <w:spacing w:val="-2"/>
          <w:w w:val="110"/>
          <w:sz w:val="18"/>
        </w:rPr>
        <w:t>Metropolitan</w:t>
      </w:r>
      <w:r>
        <w:rPr>
          <w:spacing w:val="-4"/>
          <w:w w:val="110"/>
          <w:sz w:val="18"/>
        </w:rPr>
        <w:t xml:space="preserve"> </w:t>
      </w:r>
      <w:r>
        <w:rPr>
          <w:spacing w:val="-2"/>
          <w:w w:val="110"/>
          <w:sz w:val="18"/>
        </w:rPr>
        <w:t>Development</w:t>
      </w:r>
      <w:r>
        <w:rPr>
          <w:spacing w:val="-6"/>
          <w:w w:val="110"/>
          <w:sz w:val="18"/>
        </w:rPr>
        <w:t xml:space="preserve"> </w:t>
      </w:r>
      <w:r>
        <w:rPr>
          <w:spacing w:val="-2"/>
          <w:w w:val="110"/>
          <w:sz w:val="18"/>
        </w:rPr>
        <w:t>delegate</w:t>
      </w:r>
      <w:r>
        <w:rPr>
          <w:spacing w:val="-5"/>
          <w:w w:val="110"/>
          <w:sz w:val="18"/>
        </w:rPr>
        <w:t xml:space="preserve"> </w:t>
      </w:r>
      <w:r>
        <w:rPr>
          <w:spacing w:val="-2"/>
          <w:w w:val="110"/>
          <w:sz w:val="18"/>
        </w:rPr>
        <w:t xml:space="preserve">code </w:t>
      </w:r>
      <w:r>
        <w:rPr>
          <w:w w:val="110"/>
          <w:sz w:val="18"/>
        </w:rPr>
        <w:t>enforcement</w:t>
      </w:r>
      <w:r>
        <w:rPr>
          <w:spacing w:val="-14"/>
          <w:w w:val="110"/>
          <w:sz w:val="18"/>
        </w:rPr>
        <w:t xml:space="preserve"> </w:t>
      </w:r>
      <w:r>
        <w:rPr>
          <w:w w:val="110"/>
          <w:sz w:val="18"/>
        </w:rPr>
        <w:t>activities</w:t>
      </w:r>
      <w:r>
        <w:rPr>
          <w:spacing w:val="-14"/>
          <w:w w:val="110"/>
          <w:sz w:val="18"/>
        </w:rPr>
        <w:t xml:space="preserve"> </w:t>
      </w:r>
      <w:r>
        <w:rPr>
          <w:w w:val="110"/>
          <w:sz w:val="18"/>
        </w:rPr>
        <w:t>to</w:t>
      </w:r>
      <w:r>
        <w:rPr>
          <w:spacing w:val="-14"/>
          <w:w w:val="110"/>
          <w:sz w:val="18"/>
        </w:rPr>
        <w:t xml:space="preserve"> </w:t>
      </w:r>
      <w:r>
        <w:rPr>
          <w:w w:val="110"/>
          <w:sz w:val="18"/>
        </w:rPr>
        <w:t>subsidiary</w:t>
      </w:r>
      <w:r>
        <w:rPr>
          <w:spacing w:val="-14"/>
          <w:w w:val="110"/>
          <w:sz w:val="18"/>
        </w:rPr>
        <w:t xml:space="preserve"> </w:t>
      </w:r>
      <w:r>
        <w:rPr>
          <w:w w:val="110"/>
          <w:sz w:val="18"/>
        </w:rPr>
        <w:t>organizations,</w:t>
      </w:r>
      <w:r>
        <w:rPr>
          <w:spacing w:val="-13"/>
          <w:w w:val="110"/>
          <w:sz w:val="18"/>
        </w:rPr>
        <w:t xml:space="preserve"> </w:t>
      </w:r>
      <w:r>
        <w:rPr>
          <w:w w:val="110"/>
          <w:sz w:val="18"/>
        </w:rPr>
        <w:t>the</w:t>
      </w:r>
      <w:r>
        <w:rPr>
          <w:spacing w:val="-14"/>
          <w:w w:val="110"/>
          <w:sz w:val="18"/>
        </w:rPr>
        <w:t xml:space="preserve"> </w:t>
      </w:r>
      <w:r>
        <w:rPr>
          <w:w w:val="110"/>
          <w:sz w:val="18"/>
        </w:rPr>
        <w:t>Marion</w:t>
      </w:r>
      <w:r>
        <w:rPr>
          <w:spacing w:val="-14"/>
          <w:w w:val="110"/>
          <w:sz w:val="18"/>
        </w:rPr>
        <w:t xml:space="preserve"> </w:t>
      </w:r>
      <w:r>
        <w:rPr>
          <w:w w:val="110"/>
          <w:sz w:val="18"/>
        </w:rPr>
        <w:t>County</w:t>
      </w:r>
      <w:r>
        <w:rPr>
          <w:spacing w:val="-14"/>
          <w:w w:val="110"/>
          <w:sz w:val="18"/>
        </w:rPr>
        <w:t xml:space="preserve"> </w:t>
      </w:r>
      <w:r>
        <w:rPr>
          <w:w w:val="110"/>
          <w:sz w:val="18"/>
        </w:rPr>
        <w:t>Public</w:t>
      </w:r>
      <w:r>
        <w:rPr>
          <w:spacing w:val="-13"/>
          <w:w w:val="110"/>
          <w:sz w:val="18"/>
        </w:rPr>
        <w:t xml:space="preserve"> </w:t>
      </w:r>
      <w:r>
        <w:rPr>
          <w:w w:val="110"/>
          <w:sz w:val="18"/>
        </w:rPr>
        <w:t>Health</w:t>
      </w:r>
      <w:r>
        <w:rPr>
          <w:spacing w:val="-14"/>
          <w:w w:val="110"/>
          <w:sz w:val="18"/>
        </w:rPr>
        <w:t xml:space="preserve"> </w:t>
      </w:r>
      <w:r>
        <w:rPr>
          <w:w w:val="110"/>
          <w:sz w:val="18"/>
        </w:rPr>
        <w:t>Department</w:t>
      </w:r>
      <w:r>
        <w:rPr>
          <w:spacing w:val="-14"/>
          <w:w w:val="110"/>
          <w:sz w:val="18"/>
        </w:rPr>
        <w:t xml:space="preserve"> </w:t>
      </w:r>
      <w:r>
        <w:rPr>
          <w:w w:val="110"/>
          <w:sz w:val="18"/>
        </w:rPr>
        <w:t>and</w:t>
      </w:r>
      <w:r>
        <w:rPr>
          <w:spacing w:val="-14"/>
          <w:w w:val="110"/>
          <w:sz w:val="18"/>
        </w:rPr>
        <w:t xml:space="preserve"> </w:t>
      </w:r>
      <w:r>
        <w:rPr>
          <w:w w:val="110"/>
          <w:sz w:val="18"/>
        </w:rPr>
        <w:t>the Department</w:t>
      </w:r>
      <w:r>
        <w:rPr>
          <w:spacing w:val="-10"/>
          <w:w w:val="110"/>
          <w:sz w:val="18"/>
        </w:rPr>
        <w:t xml:space="preserve"> </w:t>
      </w:r>
      <w:r>
        <w:rPr>
          <w:w w:val="110"/>
          <w:sz w:val="18"/>
        </w:rPr>
        <w:t>of</w:t>
      </w:r>
      <w:r>
        <w:rPr>
          <w:spacing w:val="-10"/>
          <w:w w:val="110"/>
          <w:sz w:val="18"/>
        </w:rPr>
        <w:t xml:space="preserve"> </w:t>
      </w:r>
      <w:r>
        <w:rPr>
          <w:w w:val="110"/>
          <w:sz w:val="18"/>
        </w:rPr>
        <w:t>Business</w:t>
      </w:r>
      <w:r>
        <w:rPr>
          <w:spacing w:val="-10"/>
          <w:w w:val="110"/>
          <w:sz w:val="18"/>
        </w:rPr>
        <w:t xml:space="preserve"> </w:t>
      </w:r>
      <w:r>
        <w:rPr>
          <w:w w:val="110"/>
          <w:sz w:val="18"/>
        </w:rPr>
        <w:t>and</w:t>
      </w:r>
      <w:r>
        <w:rPr>
          <w:spacing w:val="-7"/>
          <w:w w:val="110"/>
          <w:sz w:val="18"/>
        </w:rPr>
        <w:t xml:space="preserve"> </w:t>
      </w:r>
      <w:r>
        <w:rPr>
          <w:w w:val="110"/>
          <w:sz w:val="18"/>
        </w:rPr>
        <w:t>Neighborhood</w:t>
      </w:r>
      <w:r>
        <w:rPr>
          <w:spacing w:val="-9"/>
          <w:w w:val="110"/>
          <w:sz w:val="18"/>
        </w:rPr>
        <w:t xml:space="preserve"> </w:t>
      </w:r>
      <w:r>
        <w:rPr>
          <w:w w:val="110"/>
          <w:sz w:val="18"/>
        </w:rPr>
        <w:t>Services,</w:t>
      </w:r>
      <w:r>
        <w:rPr>
          <w:spacing w:val="-8"/>
          <w:w w:val="110"/>
          <w:sz w:val="18"/>
        </w:rPr>
        <w:t xml:space="preserve"> </w:t>
      </w:r>
      <w:r>
        <w:rPr>
          <w:w w:val="110"/>
          <w:sz w:val="18"/>
        </w:rPr>
        <w:t>respectively.</w:t>
      </w:r>
    </w:p>
    <w:p w14:paraId="7E30AC71" w14:textId="77777777" w:rsidR="00BA67C9" w:rsidRDefault="00000000">
      <w:pPr>
        <w:spacing w:line="249" w:lineRule="auto"/>
        <w:ind w:left="1440" w:right="1820"/>
        <w:jc w:val="both"/>
        <w:rPr>
          <w:sz w:val="18"/>
        </w:rPr>
      </w:pPr>
      <w:r>
        <w:rPr>
          <w:position w:val="6"/>
          <w:sz w:val="12"/>
        </w:rPr>
        <w:t>11</w:t>
      </w:r>
      <w:r>
        <w:rPr>
          <w:spacing w:val="40"/>
          <w:position w:val="6"/>
          <w:sz w:val="12"/>
        </w:rPr>
        <w:t xml:space="preserve"> </w:t>
      </w:r>
      <w:r>
        <w:rPr>
          <w:i/>
          <w:sz w:val="18"/>
        </w:rPr>
        <w:t>See</w:t>
      </w:r>
      <w:r>
        <w:rPr>
          <w:i/>
          <w:spacing w:val="31"/>
          <w:sz w:val="18"/>
        </w:rPr>
        <w:t xml:space="preserve"> </w:t>
      </w:r>
      <w:r>
        <w:rPr>
          <w:sz w:val="18"/>
        </w:rPr>
        <w:t>Ruth</w:t>
      </w:r>
      <w:r>
        <w:rPr>
          <w:spacing w:val="31"/>
          <w:sz w:val="18"/>
        </w:rPr>
        <w:t xml:space="preserve"> </w:t>
      </w:r>
      <w:r>
        <w:rPr>
          <w:sz w:val="18"/>
        </w:rPr>
        <w:t>Elizabeth</w:t>
      </w:r>
      <w:r>
        <w:rPr>
          <w:spacing w:val="31"/>
          <w:sz w:val="18"/>
        </w:rPr>
        <w:t xml:space="preserve"> </w:t>
      </w:r>
      <w:r>
        <w:rPr>
          <w:sz w:val="18"/>
        </w:rPr>
        <w:t>Metzger,</w:t>
      </w:r>
      <w:r>
        <w:rPr>
          <w:spacing w:val="31"/>
          <w:sz w:val="18"/>
        </w:rPr>
        <w:t xml:space="preserve"> </w:t>
      </w:r>
      <w:r>
        <w:rPr>
          <w:sz w:val="18"/>
        </w:rPr>
        <w:t>Substandard</w:t>
      </w:r>
      <w:r>
        <w:rPr>
          <w:spacing w:val="33"/>
          <w:sz w:val="18"/>
        </w:rPr>
        <w:t xml:space="preserve"> </w:t>
      </w:r>
      <w:r>
        <w:rPr>
          <w:sz w:val="18"/>
        </w:rPr>
        <w:t>Rental</w:t>
      </w:r>
      <w:r>
        <w:rPr>
          <w:spacing w:val="30"/>
          <w:sz w:val="18"/>
        </w:rPr>
        <w:t xml:space="preserve"> </w:t>
      </w:r>
      <w:r>
        <w:rPr>
          <w:sz w:val="18"/>
        </w:rPr>
        <w:t>Housing</w:t>
      </w:r>
      <w:r>
        <w:rPr>
          <w:spacing w:val="30"/>
          <w:sz w:val="18"/>
        </w:rPr>
        <w:t xml:space="preserve"> </w:t>
      </w:r>
      <w:r>
        <w:rPr>
          <w:sz w:val="18"/>
        </w:rPr>
        <w:t>in</w:t>
      </w:r>
      <w:r>
        <w:rPr>
          <w:spacing w:val="30"/>
          <w:sz w:val="18"/>
        </w:rPr>
        <w:t xml:space="preserve"> </w:t>
      </w:r>
      <w:r>
        <w:rPr>
          <w:sz w:val="18"/>
        </w:rPr>
        <w:t>the</w:t>
      </w:r>
      <w:r>
        <w:rPr>
          <w:spacing w:val="30"/>
          <w:sz w:val="18"/>
        </w:rPr>
        <w:t xml:space="preserve"> </w:t>
      </w:r>
      <w:r>
        <w:rPr>
          <w:sz w:val="18"/>
        </w:rPr>
        <w:t>Promise</w:t>
      </w:r>
      <w:r>
        <w:rPr>
          <w:spacing w:val="30"/>
          <w:sz w:val="18"/>
        </w:rPr>
        <w:t xml:space="preserve"> </w:t>
      </w:r>
      <w:r>
        <w:rPr>
          <w:sz w:val="18"/>
        </w:rPr>
        <w:t>Zone</w:t>
      </w:r>
      <w:r>
        <w:rPr>
          <w:spacing w:val="30"/>
          <w:sz w:val="18"/>
        </w:rPr>
        <w:t xml:space="preserve"> </w:t>
      </w:r>
      <w:r>
        <w:rPr>
          <w:sz w:val="18"/>
        </w:rPr>
        <w:t>of</w:t>
      </w:r>
      <w:r>
        <w:rPr>
          <w:spacing w:val="28"/>
          <w:sz w:val="18"/>
        </w:rPr>
        <w:t xml:space="preserve"> </w:t>
      </w:r>
      <w:r>
        <w:rPr>
          <w:sz w:val="18"/>
        </w:rPr>
        <w:t>a</w:t>
      </w:r>
      <w:r>
        <w:rPr>
          <w:spacing w:val="31"/>
          <w:sz w:val="18"/>
        </w:rPr>
        <w:t xml:space="preserve"> </w:t>
      </w:r>
      <w:r>
        <w:rPr>
          <w:sz w:val="18"/>
        </w:rPr>
        <w:t>Mid-Sized</w:t>
      </w:r>
      <w:r>
        <w:rPr>
          <w:spacing w:val="30"/>
          <w:sz w:val="18"/>
        </w:rPr>
        <w:t xml:space="preserve"> </w:t>
      </w:r>
      <w:r>
        <w:rPr>
          <w:sz w:val="18"/>
        </w:rPr>
        <w:t>U.S.</w:t>
      </w:r>
      <w:r>
        <w:rPr>
          <w:spacing w:val="28"/>
          <w:sz w:val="18"/>
        </w:rPr>
        <w:t xml:space="preserve"> </w:t>
      </w:r>
      <w:r>
        <w:rPr>
          <w:sz w:val="18"/>
        </w:rPr>
        <w:t xml:space="preserve">City </w:t>
      </w:r>
      <w:r>
        <w:rPr>
          <w:w w:val="110"/>
          <w:sz w:val="18"/>
        </w:rPr>
        <w:t>167, W</w:t>
      </w:r>
      <w:r>
        <w:rPr>
          <w:w w:val="110"/>
          <w:sz w:val="14"/>
        </w:rPr>
        <w:t xml:space="preserve">ALDEN </w:t>
      </w:r>
      <w:r>
        <w:rPr>
          <w:w w:val="110"/>
          <w:sz w:val="18"/>
        </w:rPr>
        <w:t>U. (2018),</w:t>
      </w:r>
    </w:p>
    <w:p w14:paraId="2C54706D" w14:textId="77777777" w:rsidR="00BA67C9" w:rsidRDefault="00000000">
      <w:pPr>
        <w:spacing w:before="1"/>
        <w:ind w:left="1440"/>
        <w:rPr>
          <w:sz w:val="18"/>
        </w:rPr>
      </w:pPr>
      <w:hyperlink r:id="rId13">
        <w:r>
          <w:rPr>
            <w:color w:val="0462C1"/>
            <w:spacing w:val="-2"/>
            <w:w w:val="110"/>
            <w:sz w:val="18"/>
            <w:u w:val="single" w:color="0462C1"/>
          </w:rPr>
          <w:t>https://scholarworks.waldenu.edu/cgi/viewcontent.cgi?article=6382&amp;context=dissertations</w:t>
        </w:r>
        <w:r>
          <w:rPr>
            <w:spacing w:val="-2"/>
            <w:w w:val="110"/>
            <w:sz w:val="18"/>
          </w:rPr>
          <w:t>.</w:t>
        </w:r>
      </w:hyperlink>
    </w:p>
    <w:p w14:paraId="3E69C55D" w14:textId="77777777" w:rsidR="00BA67C9" w:rsidRDefault="00000000">
      <w:pPr>
        <w:spacing w:before="5"/>
        <w:ind w:left="1440"/>
        <w:rPr>
          <w:sz w:val="18"/>
        </w:rPr>
      </w:pPr>
      <w:r>
        <w:rPr>
          <w:w w:val="105"/>
          <w:position w:val="6"/>
          <w:sz w:val="12"/>
        </w:rPr>
        <w:t>12</w:t>
      </w:r>
      <w:r>
        <w:rPr>
          <w:spacing w:val="4"/>
          <w:w w:val="105"/>
          <w:position w:val="6"/>
          <w:sz w:val="12"/>
        </w:rPr>
        <w:t xml:space="preserve"> </w:t>
      </w:r>
      <w:r>
        <w:rPr>
          <w:w w:val="105"/>
          <w:sz w:val="18"/>
        </w:rPr>
        <w:t>I</w:t>
      </w:r>
      <w:r>
        <w:rPr>
          <w:w w:val="105"/>
          <w:sz w:val="14"/>
        </w:rPr>
        <w:t>ND</w:t>
      </w:r>
      <w:r>
        <w:rPr>
          <w:w w:val="105"/>
          <w:sz w:val="18"/>
        </w:rPr>
        <w:t>.</w:t>
      </w:r>
      <w:r>
        <w:rPr>
          <w:spacing w:val="-14"/>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36-1-20-</w:t>
      </w:r>
      <w:r>
        <w:rPr>
          <w:spacing w:val="-2"/>
          <w:w w:val="105"/>
          <w:sz w:val="18"/>
        </w:rPr>
        <w:t>3.5(b).</w:t>
      </w:r>
    </w:p>
    <w:p w14:paraId="7AC54A5D" w14:textId="77777777" w:rsidR="00BA67C9" w:rsidRDefault="00000000">
      <w:pPr>
        <w:spacing w:before="5"/>
        <w:ind w:left="1440"/>
        <w:rPr>
          <w:sz w:val="18"/>
        </w:rPr>
      </w:pPr>
      <w:r>
        <w:rPr>
          <w:w w:val="105"/>
          <w:position w:val="6"/>
          <w:sz w:val="12"/>
        </w:rPr>
        <w:t>13</w:t>
      </w:r>
      <w:r>
        <w:rPr>
          <w:spacing w:val="5"/>
          <w:w w:val="105"/>
          <w:position w:val="6"/>
          <w:sz w:val="12"/>
        </w:rPr>
        <w:t xml:space="preserve"> </w:t>
      </w:r>
      <w:r>
        <w:rPr>
          <w:w w:val="105"/>
          <w:sz w:val="18"/>
        </w:rPr>
        <w:t>I</w:t>
      </w:r>
      <w:r>
        <w:rPr>
          <w:w w:val="105"/>
          <w:sz w:val="14"/>
        </w:rPr>
        <w:t>ND</w:t>
      </w:r>
      <w:r>
        <w:rPr>
          <w:w w:val="105"/>
          <w:sz w:val="18"/>
        </w:rPr>
        <w:t>.</w:t>
      </w:r>
      <w:r>
        <w:rPr>
          <w:spacing w:val="-14"/>
          <w:w w:val="105"/>
          <w:sz w:val="18"/>
        </w:rPr>
        <w:t xml:space="preserve"> </w:t>
      </w:r>
      <w:r>
        <w:rPr>
          <w:w w:val="105"/>
          <w:sz w:val="18"/>
        </w:rPr>
        <w:t>C</w:t>
      </w:r>
      <w:r>
        <w:rPr>
          <w:w w:val="105"/>
          <w:sz w:val="14"/>
        </w:rPr>
        <w:t>ODE</w:t>
      </w:r>
      <w:r>
        <w:rPr>
          <w:spacing w:val="5"/>
          <w:w w:val="105"/>
          <w:sz w:val="14"/>
        </w:rPr>
        <w:t xml:space="preserve"> </w:t>
      </w:r>
      <w:r>
        <w:rPr>
          <w:w w:val="105"/>
          <w:sz w:val="18"/>
        </w:rPr>
        <w:t>§</w:t>
      </w:r>
      <w:r>
        <w:rPr>
          <w:spacing w:val="-6"/>
          <w:w w:val="105"/>
          <w:sz w:val="18"/>
        </w:rPr>
        <w:t xml:space="preserve"> </w:t>
      </w:r>
      <w:r>
        <w:rPr>
          <w:w w:val="105"/>
          <w:sz w:val="18"/>
        </w:rPr>
        <w:t>36-1-20-</w:t>
      </w:r>
      <w:r>
        <w:rPr>
          <w:spacing w:val="-2"/>
          <w:w w:val="105"/>
          <w:sz w:val="18"/>
        </w:rPr>
        <w:t>3.5(c).</w:t>
      </w:r>
    </w:p>
    <w:p w14:paraId="7DC2B9DB" w14:textId="77777777" w:rsidR="00BA67C9" w:rsidRDefault="00000000">
      <w:pPr>
        <w:spacing w:before="8"/>
        <w:ind w:left="1440"/>
        <w:rPr>
          <w:sz w:val="18"/>
        </w:rPr>
      </w:pPr>
      <w:r>
        <w:rPr>
          <w:w w:val="105"/>
          <w:position w:val="6"/>
          <w:sz w:val="12"/>
        </w:rPr>
        <w:t>14</w:t>
      </w:r>
      <w:r>
        <w:rPr>
          <w:spacing w:val="24"/>
          <w:w w:val="105"/>
          <w:position w:val="6"/>
          <w:sz w:val="12"/>
        </w:rPr>
        <w:t xml:space="preserve"> </w:t>
      </w:r>
      <w:r>
        <w:rPr>
          <w:w w:val="105"/>
          <w:sz w:val="18"/>
        </w:rPr>
        <w:t>I</w:t>
      </w:r>
      <w:r>
        <w:rPr>
          <w:w w:val="105"/>
          <w:sz w:val="14"/>
        </w:rPr>
        <w:t>ND</w:t>
      </w:r>
      <w:r>
        <w:rPr>
          <w:w w:val="105"/>
          <w:sz w:val="18"/>
        </w:rPr>
        <w:t>.</w:t>
      </w:r>
      <w:r>
        <w:rPr>
          <w:spacing w:val="-7"/>
          <w:w w:val="105"/>
          <w:sz w:val="18"/>
        </w:rPr>
        <w:t xml:space="preserve"> </w:t>
      </w:r>
      <w:r>
        <w:rPr>
          <w:w w:val="105"/>
          <w:sz w:val="18"/>
        </w:rPr>
        <w:t>C</w:t>
      </w:r>
      <w:r>
        <w:rPr>
          <w:w w:val="105"/>
          <w:sz w:val="14"/>
        </w:rPr>
        <w:t>ODE</w:t>
      </w:r>
      <w:r>
        <w:rPr>
          <w:spacing w:val="19"/>
          <w:w w:val="105"/>
          <w:sz w:val="14"/>
        </w:rPr>
        <w:t xml:space="preserve"> </w:t>
      </w:r>
      <w:r>
        <w:rPr>
          <w:w w:val="105"/>
          <w:sz w:val="18"/>
        </w:rPr>
        <w:t>§</w:t>
      </w:r>
      <w:r>
        <w:rPr>
          <w:spacing w:val="9"/>
          <w:w w:val="105"/>
          <w:sz w:val="18"/>
        </w:rPr>
        <w:t xml:space="preserve"> </w:t>
      </w:r>
      <w:r>
        <w:rPr>
          <w:w w:val="105"/>
          <w:sz w:val="18"/>
        </w:rPr>
        <w:t>36-1-20-5</w:t>
      </w:r>
      <w:r>
        <w:rPr>
          <w:spacing w:val="11"/>
          <w:w w:val="105"/>
          <w:sz w:val="18"/>
        </w:rPr>
        <w:t xml:space="preserve"> </w:t>
      </w:r>
      <w:r>
        <w:rPr>
          <w:w w:val="105"/>
          <w:sz w:val="18"/>
        </w:rPr>
        <w:t>(crucially,</w:t>
      </w:r>
      <w:r>
        <w:rPr>
          <w:spacing w:val="10"/>
          <w:w w:val="105"/>
          <w:sz w:val="18"/>
        </w:rPr>
        <w:t xml:space="preserve"> </w:t>
      </w:r>
      <w:r>
        <w:rPr>
          <w:w w:val="105"/>
          <w:sz w:val="18"/>
        </w:rPr>
        <w:t>a</w:t>
      </w:r>
      <w:r>
        <w:rPr>
          <w:spacing w:val="7"/>
          <w:w w:val="105"/>
          <w:sz w:val="18"/>
        </w:rPr>
        <w:t xml:space="preserve"> </w:t>
      </w:r>
      <w:r>
        <w:rPr>
          <w:w w:val="105"/>
          <w:sz w:val="18"/>
        </w:rPr>
        <w:t>“rental</w:t>
      </w:r>
      <w:r>
        <w:rPr>
          <w:spacing w:val="9"/>
          <w:w w:val="105"/>
          <w:sz w:val="18"/>
        </w:rPr>
        <w:t xml:space="preserve"> </w:t>
      </w:r>
      <w:r>
        <w:rPr>
          <w:w w:val="105"/>
          <w:sz w:val="18"/>
        </w:rPr>
        <w:t>unit</w:t>
      </w:r>
      <w:r>
        <w:rPr>
          <w:spacing w:val="8"/>
          <w:w w:val="105"/>
          <w:sz w:val="18"/>
        </w:rPr>
        <w:t xml:space="preserve"> </w:t>
      </w:r>
      <w:r>
        <w:rPr>
          <w:w w:val="105"/>
          <w:sz w:val="18"/>
        </w:rPr>
        <w:t>community”</w:t>
      </w:r>
      <w:r>
        <w:rPr>
          <w:spacing w:val="7"/>
          <w:w w:val="105"/>
          <w:sz w:val="18"/>
        </w:rPr>
        <w:t xml:space="preserve"> </w:t>
      </w:r>
      <w:r>
        <w:rPr>
          <w:w w:val="105"/>
          <w:sz w:val="18"/>
        </w:rPr>
        <w:t>as</w:t>
      </w:r>
      <w:r>
        <w:rPr>
          <w:spacing w:val="10"/>
          <w:w w:val="105"/>
          <w:sz w:val="18"/>
        </w:rPr>
        <w:t xml:space="preserve"> </w:t>
      </w:r>
      <w:r>
        <w:rPr>
          <w:w w:val="105"/>
          <w:sz w:val="18"/>
        </w:rPr>
        <w:t>defined</w:t>
      </w:r>
      <w:r>
        <w:rPr>
          <w:spacing w:val="8"/>
          <w:w w:val="105"/>
          <w:sz w:val="18"/>
        </w:rPr>
        <w:t xml:space="preserve"> </w:t>
      </w:r>
      <w:r>
        <w:rPr>
          <w:w w:val="105"/>
          <w:sz w:val="18"/>
        </w:rPr>
        <w:t>in</w:t>
      </w:r>
      <w:r>
        <w:rPr>
          <w:spacing w:val="13"/>
          <w:w w:val="105"/>
          <w:sz w:val="18"/>
        </w:rPr>
        <w:t xml:space="preserve"> </w:t>
      </w:r>
      <w:r>
        <w:rPr>
          <w:w w:val="105"/>
          <w:sz w:val="18"/>
        </w:rPr>
        <w:t>I</w:t>
      </w:r>
      <w:r>
        <w:rPr>
          <w:w w:val="105"/>
          <w:sz w:val="14"/>
        </w:rPr>
        <w:t>ND</w:t>
      </w:r>
      <w:r>
        <w:rPr>
          <w:w w:val="105"/>
          <w:sz w:val="18"/>
        </w:rPr>
        <w:t>.</w:t>
      </w:r>
      <w:r>
        <w:rPr>
          <w:spacing w:val="-4"/>
          <w:w w:val="105"/>
          <w:sz w:val="18"/>
        </w:rPr>
        <w:t xml:space="preserve"> </w:t>
      </w:r>
      <w:r>
        <w:rPr>
          <w:w w:val="105"/>
          <w:sz w:val="18"/>
        </w:rPr>
        <w:t>C</w:t>
      </w:r>
      <w:r>
        <w:rPr>
          <w:w w:val="105"/>
          <w:sz w:val="14"/>
        </w:rPr>
        <w:t>ODE</w:t>
      </w:r>
      <w:r>
        <w:rPr>
          <w:spacing w:val="20"/>
          <w:w w:val="105"/>
          <w:sz w:val="14"/>
        </w:rPr>
        <w:t xml:space="preserve"> </w:t>
      </w:r>
      <w:r>
        <w:rPr>
          <w:w w:val="105"/>
          <w:sz w:val="18"/>
        </w:rPr>
        <w:t>§</w:t>
      </w:r>
      <w:r>
        <w:rPr>
          <w:spacing w:val="13"/>
          <w:w w:val="105"/>
          <w:sz w:val="18"/>
        </w:rPr>
        <w:t xml:space="preserve"> </w:t>
      </w:r>
      <w:r>
        <w:rPr>
          <w:w w:val="105"/>
          <w:sz w:val="18"/>
        </w:rPr>
        <w:t>36-1-20-1.5</w:t>
      </w:r>
      <w:r>
        <w:rPr>
          <w:spacing w:val="9"/>
          <w:w w:val="105"/>
          <w:sz w:val="18"/>
        </w:rPr>
        <w:t xml:space="preserve"> </w:t>
      </w:r>
      <w:r>
        <w:rPr>
          <w:spacing w:val="-5"/>
          <w:w w:val="105"/>
          <w:sz w:val="18"/>
        </w:rPr>
        <w:t>can</w:t>
      </w:r>
    </w:p>
    <w:p w14:paraId="3261124D" w14:textId="77777777" w:rsidR="00BA67C9" w:rsidRDefault="00BA67C9">
      <w:pPr>
        <w:rPr>
          <w:sz w:val="18"/>
        </w:rPr>
        <w:sectPr w:rsidR="00BA67C9">
          <w:footerReference w:type="default" r:id="rId14"/>
          <w:pgSz w:w="12240" w:h="15840"/>
          <w:pgMar w:top="1360" w:right="0" w:bottom="680" w:left="0" w:header="0" w:footer="496" w:gutter="0"/>
          <w:cols w:space="720"/>
        </w:sectPr>
      </w:pPr>
    </w:p>
    <w:p w14:paraId="5107E4AB" w14:textId="77777777" w:rsidR="00BA67C9" w:rsidRDefault="00000000">
      <w:pPr>
        <w:pStyle w:val="BodyText"/>
        <w:spacing w:before="90" w:line="288" w:lineRule="auto"/>
        <w:ind w:left="1440" w:right="1444" w:firstLine="719"/>
      </w:pPr>
      <w:r>
        <w:rPr>
          <w:w w:val="110"/>
        </w:rPr>
        <w:lastRenderedPageBreak/>
        <w:t>Further,</w:t>
      </w:r>
      <w:r>
        <w:rPr>
          <w:spacing w:val="-6"/>
          <w:w w:val="110"/>
        </w:rPr>
        <w:t xml:space="preserve"> </w:t>
      </w:r>
      <w:r>
        <w:rPr>
          <w:w w:val="110"/>
        </w:rPr>
        <w:t>in</w:t>
      </w:r>
      <w:r>
        <w:rPr>
          <w:spacing w:val="-6"/>
          <w:w w:val="110"/>
        </w:rPr>
        <w:t xml:space="preserve"> </w:t>
      </w:r>
      <w:r>
        <w:rPr>
          <w:w w:val="110"/>
        </w:rPr>
        <w:t>2017,</w:t>
      </w:r>
      <w:r>
        <w:rPr>
          <w:spacing w:val="-6"/>
          <w:w w:val="110"/>
        </w:rPr>
        <w:t xml:space="preserve"> </w:t>
      </w:r>
      <w:r>
        <w:rPr>
          <w:w w:val="110"/>
        </w:rPr>
        <w:t>the</w:t>
      </w:r>
      <w:r>
        <w:rPr>
          <w:spacing w:val="-4"/>
          <w:w w:val="110"/>
        </w:rPr>
        <w:t xml:space="preserve"> </w:t>
      </w:r>
      <w:r>
        <w:rPr>
          <w:w w:val="110"/>
        </w:rPr>
        <w:t>Indiana</w:t>
      </w:r>
      <w:r>
        <w:rPr>
          <w:spacing w:val="-6"/>
          <w:w w:val="110"/>
        </w:rPr>
        <w:t xml:space="preserve"> </w:t>
      </w:r>
      <w:r>
        <w:rPr>
          <w:w w:val="110"/>
        </w:rPr>
        <w:t>General</w:t>
      </w:r>
      <w:r>
        <w:rPr>
          <w:spacing w:val="-6"/>
          <w:w w:val="110"/>
        </w:rPr>
        <w:t xml:space="preserve"> </w:t>
      </w:r>
      <w:r>
        <w:rPr>
          <w:w w:val="110"/>
        </w:rPr>
        <w:t>Assembly</w:t>
      </w:r>
      <w:r>
        <w:rPr>
          <w:spacing w:val="-4"/>
          <w:w w:val="110"/>
        </w:rPr>
        <w:t xml:space="preserve"> </w:t>
      </w:r>
      <w:r>
        <w:rPr>
          <w:w w:val="110"/>
        </w:rPr>
        <w:t>passed</w:t>
      </w:r>
      <w:r>
        <w:rPr>
          <w:spacing w:val="-4"/>
          <w:w w:val="110"/>
        </w:rPr>
        <w:t xml:space="preserve"> </w:t>
      </w:r>
      <w:r>
        <w:rPr>
          <w:w w:val="110"/>
        </w:rPr>
        <w:t>Public</w:t>
      </w:r>
      <w:r>
        <w:rPr>
          <w:spacing w:val="-6"/>
          <w:w w:val="110"/>
        </w:rPr>
        <w:t xml:space="preserve"> </w:t>
      </w:r>
      <w:r>
        <w:rPr>
          <w:w w:val="110"/>
        </w:rPr>
        <w:t>Law</w:t>
      </w:r>
      <w:r>
        <w:rPr>
          <w:spacing w:val="-4"/>
          <w:w w:val="110"/>
        </w:rPr>
        <w:t xml:space="preserve"> </w:t>
      </w:r>
      <w:r>
        <w:rPr>
          <w:w w:val="110"/>
        </w:rPr>
        <w:t>266-2017, which prevented municipalities from enforcing any ordinance, rule or</w:t>
      </w:r>
      <w:r>
        <w:rPr>
          <w:spacing w:val="-3"/>
          <w:w w:val="110"/>
        </w:rPr>
        <w:t xml:space="preserve"> </w:t>
      </w:r>
      <w:r>
        <w:rPr>
          <w:w w:val="110"/>
        </w:rPr>
        <w:t>regulation that imposes</w:t>
      </w:r>
      <w:r>
        <w:rPr>
          <w:spacing w:val="-12"/>
          <w:w w:val="110"/>
        </w:rPr>
        <w:t xml:space="preserve"> </w:t>
      </w:r>
      <w:r>
        <w:rPr>
          <w:w w:val="110"/>
        </w:rPr>
        <w:t>a</w:t>
      </w:r>
      <w:r>
        <w:rPr>
          <w:spacing w:val="-12"/>
          <w:w w:val="110"/>
        </w:rPr>
        <w:t xml:space="preserve"> </w:t>
      </w:r>
      <w:r>
        <w:rPr>
          <w:w w:val="110"/>
        </w:rPr>
        <w:t>penalty</w:t>
      </w:r>
      <w:r>
        <w:rPr>
          <w:spacing w:val="-12"/>
          <w:w w:val="110"/>
        </w:rPr>
        <w:t xml:space="preserve"> </w:t>
      </w:r>
      <w:r>
        <w:rPr>
          <w:w w:val="110"/>
        </w:rPr>
        <w:t>against</w:t>
      </w:r>
      <w:r>
        <w:rPr>
          <w:spacing w:val="-12"/>
          <w:w w:val="110"/>
        </w:rPr>
        <w:t xml:space="preserve"> </w:t>
      </w:r>
      <w:r>
        <w:rPr>
          <w:w w:val="110"/>
        </w:rPr>
        <w:t>a</w:t>
      </w:r>
      <w:r>
        <w:rPr>
          <w:spacing w:val="-12"/>
          <w:w w:val="110"/>
        </w:rPr>
        <w:t xml:space="preserve"> </w:t>
      </w:r>
      <w:r>
        <w:rPr>
          <w:w w:val="110"/>
        </w:rPr>
        <w:t>tenant,</w:t>
      </w:r>
      <w:r>
        <w:rPr>
          <w:spacing w:val="-12"/>
          <w:w w:val="110"/>
        </w:rPr>
        <w:t xml:space="preserve"> </w:t>
      </w:r>
      <w:r>
        <w:rPr>
          <w:w w:val="110"/>
        </w:rPr>
        <w:t>landlord,</w:t>
      </w:r>
      <w:r>
        <w:rPr>
          <w:spacing w:val="-12"/>
          <w:w w:val="110"/>
        </w:rPr>
        <w:t xml:space="preserve"> </w:t>
      </w:r>
      <w:r>
        <w:rPr>
          <w:w w:val="110"/>
        </w:rPr>
        <w:t>or</w:t>
      </w:r>
      <w:r>
        <w:rPr>
          <w:spacing w:val="-11"/>
          <w:w w:val="110"/>
        </w:rPr>
        <w:t xml:space="preserve"> </w:t>
      </w:r>
      <w:r>
        <w:rPr>
          <w:w w:val="110"/>
        </w:rPr>
        <w:t>owner</w:t>
      </w:r>
      <w:r>
        <w:rPr>
          <w:spacing w:val="-10"/>
          <w:w w:val="110"/>
        </w:rPr>
        <w:t xml:space="preserve"> </w:t>
      </w:r>
      <w:r>
        <w:rPr>
          <w:w w:val="110"/>
        </w:rPr>
        <w:t>for</w:t>
      </w:r>
      <w:r>
        <w:rPr>
          <w:spacing w:val="-11"/>
          <w:w w:val="110"/>
        </w:rPr>
        <w:t xml:space="preserve"> </w:t>
      </w:r>
      <w:r>
        <w:rPr>
          <w:w w:val="110"/>
        </w:rPr>
        <w:t>requests</w:t>
      </w:r>
      <w:r>
        <w:rPr>
          <w:spacing w:val="-10"/>
          <w:w w:val="110"/>
        </w:rPr>
        <w:t xml:space="preserve"> </w:t>
      </w:r>
      <w:r>
        <w:rPr>
          <w:w w:val="110"/>
        </w:rPr>
        <w:t>for</w:t>
      </w:r>
      <w:r>
        <w:rPr>
          <w:spacing w:val="-11"/>
          <w:w w:val="110"/>
        </w:rPr>
        <w:t xml:space="preserve"> </w:t>
      </w:r>
      <w:r>
        <w:rPr>
          <w:w w:val="110"/>
        </w:rPr>
        <w:t>“law</w:t>
      </w:r>
      <w:r>
        <w:rPr>
          <w:spacing w:val="-12"/>
          <w:w w:val="110"/>
        </w:rPr>
        <w:t xml:space="preserve"> </w:t>
      </w:r>
      <w:r>
        <w:rPr>
          <w:w w:val="110"/>
        </w:rPr>
        <w:t>enforcement assistance</w:t>
      </w:r>
      <w:r>
        <w:rPr>
          <w:spacing w:val="-3"/>
          <w:w w:val="110"/>
        </w:rPr>
        <w:t xml:space="preserve"> </w:t>
      </w:r>
      <w:r>
        <w:rPr>
          <w:w w:val="110"/>
        </w:rPr>
        <w:t>or</w:t>
      </w:r>
      <w:r>
        <w:rPr>
          <w:spacing w:val="-6"/>
          <w:w w:val="110"/>
        </w:rPr>
        <w:t xml:space="preserve"> </w:t>
      </w:r>
      <w:r>
        <w:rPr>
          <w:w w:val="110"/>
        </w:rPr>
        <w:t>other</w:t>
      </w:r>
      <w:r>
        <w:rPr>
          <w:spacing w:val="-6"/>
          <w:w w:val="110"/>
        </w:rPr>
        <w:t xml:space="preserve"> </w:t>
      </w:r>
      <w:r>
        <w:rPr>
          <w:w w:val="110"/>
        </w:rPr>
        <w:t>emergency</w:t>
      </w:r>
      <w:r>
        <w:rPr>
          <w:spacing w:val="-5"/>
          <w:w w:val="110"/>
        </w:rPr>
        <w:t xml:space="preserve"> </w:t>
      </w:r>
      <w:r>
        <w:rPr>
          <w:w w:val="110"/>
        </w:rPr>
        <w:t>assistance.”</w:t>
      </w:r>
      <w:r>
        <w:rPr>
          <w:w w:val="110"/>
          <w:position w:val="7"/>
          <w:sz w:val="15"/>
        </w:rPr>
        <w:t>16</w:t>
      </w:r>
      <w:r>
        <w:rPr>
          <w:spacing w:val="17"/>
          <w:w w:val="110"/>
          <w:position w:val="7"/>
          <w:sz w:val="15"/>
        </w:rPr>
        <w:t xml:space="preserve"> </w:t>
      </w:r>
      <w:r>
        <w:rPr>
          <w:w w:val="110"/>
        </w:rPr>
        <w:t>The</w:t>
      </w:r>
      <w:r>
        <w:rPr>
          <w:spacing w:val="-5"/>
          <w:w w:val="110"/>
        </w:rPr>
        <w:t xml:space="preserve"> </w:t>
      </w:r>
      <w:r>
        <w:rPr>
          <w:w w:val="110"/>
        </w:rPr>
        <w:t>Indiana</w:t>
      </w:r>
      <w:r>
        <w:rPr>
          <w:spacing w:val="-5"/>
          <w:w w:val="110"/>
        </w:rPr>
        <w:t xml:space="preserve"> </w:t>
      </w:r>
      <w:r>
        <w:rPr>
          <w:w w:val="110"/>
        </w:rPr>
        <w:t>judiciary</w:t>
      </w:r>
      <w:r>
        <w:rPr>
          <w:spacing w:val="-6"/>
          <w:w w:val="110"/>
        </w:rPr>
        <w:t xml:space="preserve"> </w:t>
      </w:r>
      <w:r>
        <w:rPr>
          <w:w w:val="110"/>
        </w:rPr>
        <w:t>interpreted</w:t>
      </w:r>
      <w:r>
        <w:rPr>
          <w:spacing w:val="-5"/>
          <w:w w:val="110"/>
        </w:rPr>
        <w:t xml:space="preserve"> </w:t>
      </w:r>
      <w:r>
        <w:rPr>
          <w:w w:val="110"/>
        </w:rPr>
        <w:t>this</w:t>
      </w:r>
      <w:r>
        <w:rPr>
          <w:spacing w:val="-5"/>
          <w:w w:val="110"/>
        </w:rPr>
        <w:t xml:space="preserve"> </w:t>
      </w:r>
      <w:r>
        <w:rPr>
          <w:w w:val="110"/>
        </w:rPr>
        <w:t xml:space="preserve">as </w:t>
      </w:r>
      <w:r>
        <w:rPr>
          <w:spacing w:val="-2"/>
          <w:w w:val="110"/>
        </w:rPr>
        <w:t>disallowing</w:t>
      </w:r>
      <w:r>
        <w:rPr>
          <w:spacing w:val="-10"/>
          <w:w w:val="110"/>
        </w:rPr>
        <w:t xml:space="preserve"> </w:t>
      </w:r>
      <w:r>
        <w:rPr>
          <w:spacing w:val="-2"/>
          <w:w w:val="110"/>
        </w:rPr>
        <w:t>the</w:t>
      </w:r>
      <w:r>
        <w:rPr>
          <w:spacing w:val="-8"/>
          <w:w w:val="110"/>
        </w:rPr>
        <w:t xml:space="preserve"> </w:t>
      </w:r>
      <w:r>
        <w:rPr>
          <w:spacing w:val="-2"/>
          <w:w w:val="110"/>
        </w:rPr>
        <w:t>use</w:t>
      </w:r>
      <w:r>
        <w:rPr>
          <w:spacing w:val="-10"/>
          <w:w w:val="110"/>
        </w:rPr>
        <w:t xml:space="preserve"> </w:t>
      </w:r>
      <w:r>
        <w:rPr>
          <w:spacing w:val="-2"/>
          <w:w w:val="110"/>
        </w:rPr>
        <w:t>of</w:t>
      </w:r>
      <w:r>
        <w:rPr>
          <w:spacing w:val="-10"/>
          <w:w w:val="110"/>
        </w:rPr>
        <w:t xml:space="preserve"> </w:t>
      </w:r>
      <w:r>
        <w:rPr>
          <w:spacing w:val="-2"/>
          <w:w w:val="110"/>
        </w:rPr>
        <w:t>calls</w:t>
      </w:r>
      <w:r>
        <w:rPr>
          <w:spacing w:val="-10"/>
          <w:w w:val="110"/>
        </w:rPr>
        <w:t xml:space="preserve"> </w:t>
      </w:r>
      <w:r>
        <w:rPr>
          <w:spacing w:val="-2"/>
          <w:w w:val="110"/>
        </w:rPr>
        <w:t>to</w:t>
      </w:r>
      <w:r>
        <w:rPr>
          <w:spacing w:val="-10"/>
          <w:w w:val="110"/>
        </w:rPr>
        <w:t xml:space="preserve"> </w:t>
      </w:r>
      <w:r>
        <w:rPr>
          <w:spacing w:val="-2"/>
          <w:w w:val="110"/>
        </w:rPr>
        <w:t>law</w:t>
      </w:r>
      <w:r>
        <w:rPr>
          <w:spacing w:val="-9"/>
          <w:w w:val="110"/>
        </w:rPr>
        <w:t xml:space="preserve"> </w:t>
      </w:r>
      <w:r>
        <w:rPr>
          <w:spacing w:val="-2"/>
          <w:w w:val="110"/>
        </w:rPr>
        <w:t>enforcement</w:t>
      </w:r>
      <w:r>
        <w:rPr>
          <w:spacing w:val="-10"/>
          <w:w w:val="110"/>
        </w:rPr>
        <w:t xml:space="preserve"> </w:t>
      </w:r>
      <w:r>
        <w:rPr>
          <w:spacing w:val="-2"/>
          <w:w w:val="110"/>
        </w:rPr>
        <w:t>as</w:t>
      </w:r>
      <w:r>
        <w:rPr>
          <w:spacing w:val="-10"/>
          <w:w w:val="110"/>
        </w:rPr>
        <w:t xml:space="preserve"> </w:t>
      </w:r>
      <w:r>
        <w:rPr>
          <w:spacing w:val="-2"/>
          <w:w w:val="110"/>
        </w:rPr>
        <w:t>evidence</w:t>
      </w:r>
      <w:r>
        <w:rPr>
          <w:spacing w:val="-10"/>
          <w:w w:val="110"/>
        </w:rPr>
        <w:t xml:space="preserve"> </w:t>
      </w:r>
      <w:r>
        <w:rPr>
          <w:spacing w:val="-2"/>
          <w:w w:val="110"/>
        </w:rPr>
        <w:t>of</w:t>
      </w:r>
      <w:r>
        <w:rPr>
          <w:spacing w:val="-10"/>
          <w:w w:val="110"/>
        </w:rPr>
        <w:t xml:space="preserve"> </w:t>
      </w:r>
      <w:r>
        <w:rPr>
          <w:spacing w:val="-2"/>
          <w:w w:val="110"/>
        </w:rPr>
        <w:t>public</w:t>
      </w:r>
      <w:r>
        <w:rPr>
          <w:spacing w:val="-12"/>
          <w:w w:val="110"/>
        </w:rPr>
        <w:t xml:space="preserve"> </w:t>
      </w:r>
      <w:r>
        <w:rPr>
          <w:spacing w:val="-2"/>
          <w:w w:val="110"/>
        </w:rPr>
        <w:t>nuisance.</w:t>
      </w:r>
      <w:r>
        <w:rPr>
          <w:spacing w:val="-2"/>
          <w:w w:val="110"/>
          <w:position w:val="7"/>
          <w:sz w:val="15"/>
        </w:rPr>
        <w:t>17</w:t>
      </w:r>
      <w:r>
        <w:rPr>
          <w:spacing w:val="12"/>
          <w:w w:val="110"/>
          <w:position w:val="7"/>
          <w:sz w:val="15"/>
        </w:rPr>
        <w:t xml:space="preserve"> </w:t>
      </w:r>
      <w:r>
        <w:rPr>
          <w:spacing w:val="-2"/>
          <w:w w:val="110"/>
        </w:rPr>
        <w:t>This</w:t>
      </w:r>
      <w:r>
        <w:rPr>
          <w:spacing w:val="-10"/>
          <w:w w:val="110"/>
        </w:rPr>
        <w:t xml:space="preserve"> </w:t>
      </w:r>
      <w:r>
        <w:rPr>
          <w:spacing w:val="-2"/>
          <w:w w:val="110"/>
        </w:rPr>
        <w:t xml:space="preserve">has </w:t>
      </w:r>
      <w:r>
        <w:rPr>
          <w:w w:val="110"/>
        </w:rPr>
        <w:t>severely</w:t>
      </w:r>
      <w:r>
        <w:rPr>
          <w:spacing w:val="-5"/>
          <w:w w:val="110"/>
        </w:rPr>
        <w:t xml:space="preserve"> </w:t>
      </w:r>
      <w:r>
        <w:rPr>
          <w:w w:val="110"/>
        </w:rPr>
        <w:t>undermined</w:t>
      </w:r>
      <w:r>
        <w:rPr>
          <w:spacing w:val="-5"/>
          <w:w w:val="110"/>
        </w:rPr>
        <w:t xml:space="preserve"> </w:t>
      </w:r>
      <w:r>
        <w:rPr>
          <w:w w:val="110"/>
        </w:rPr>
        <w:t>public</w:t>
      </w:r>
      <w:r>
        <w:rPr>
          <w:spacing w:val="-5"/>
          <w:w w:val="110"/>
        </w:rPr>
        <w:t xml:space="preserve"> </w:t>
      </w:r>
      <w:r>
        <w:rPr>
          <w:w w:val="110"/>
        </w:rPr>
        <w:t>nuisance</w:t>
      </w:r>
      <w:r>
        <w:rPr>
          <w:spacing w:val="-5"/>
          <w:w w:val="110"/>
        </w:rPr>
        <w:t xml:space="preserve"> </w:t>
      </w:r>
      <w:r>
        <w:rPr>
          <w:w w:val="110"/>
        </w:rPr>
        <w:t>suits,</w:t>
      </w:r>
      <w:r>
        <w:rPr>
          <w:spacing w:val="-5"/>
          <w:w w:val="110"/>
        </w:rPr>
        <w:t xml:space="preserve"> </w:t>
      </w:r>
      <w:r>
        <w:rPr>
          <w:w w:val="110"/>
        </w:rPr>
        <w:t>which</w:t>
      </w:r>
      <w:r>
        <w:rPr>
          <w:spacing w:val="-3"/>
          <w:w w:val="110"/>
        </w:rPr>
        <w:t xml:space="preserve"> </w:t>
      </w:r>
      <w:r>
        <w:rPr>
          <w:w w:val="110"/>
        </w:rPr>
        <w:t>are</w:t>
      </w:r>
      <w:r>
        <w:rPr>
          <w:spacing w:val="-3"/>
          <w:w w:val="110"/>
        </w:rPr>
        <w:t xml:space="preserve"> </w:t>
      </w:r>
      <w:r>
        <w:rPr>
          <w:w w:val="110"/>
        </w:rPr>
        <w:t>typically</w:t>
      </w:r>
      <w:r>
        <w:rPr>
          <w:spacing w:val="-5"/>
          <w:w w:val="110"/>
        </w:rPr>
        <w:t xml:space="preserve"> </w:t>
      </w:r>
      <w:r>
        <w:rPr>
          <w:w w:val="110"/>
        </w:rPr>
        <w:t>demonstrated</w:t>
      </w:r>
      <w:r>
        <w:rPr>
          <w:spacing w:val="-5"/>
          <w:w w:val="110"/>
        </w:rPr>
        <w:t xml:space="preserve"> </w:t>
      </w:r>
      <w:r>
        <w:rPr>
          <w:w w:val="110"/>
        </w:rPr>
        <w:t>through calls to law enforcement, fire, and code enforcement.</w:t>
      </w:r>
    </w:p>
    <w:p w14:paraId="36DC6603" w14:textId="77777777" w:rsidR="00BA67C9" w:rsidRDefault="00000000">
      <w:pPr>
        <w:pStyle w:val="Heading5"/>
        <w:spacing w:before="153"/>
        <w:ind w:left="1440" w:firstLine="0"/>
      </w:pPr>
      <w:r>
        <w:t>Public</w:t>
      </w:r>
      <w:r>
        <w:rPr>
          <w:spacing w:val="10"/>
        </w:rPr>
        <w:t xml:space="preserve"> </w:t>
      </w:r>
      <w:r>
        <w:t>Enforcement</w:t>
      </w:r>
      <w:r>
        <w:rPr>
          <w:spacing w:val="11"/>
        </w:rPr>
        <w:t xml:space="preserve"> </w:t>
      </w:r>
      <w:r>
        <w:t>in</w:t>
      </w:r>
      <w:r>
        <w:rPr>
          <w:spacing w:val="8"/>
        </w:rPr>
        <w:t xml:space="preserve"> </w:t>
      </w:r>
      <w:r>
        <w:t>Other</w:t>
      </w:r>
      <w:r>
        <w:rPr>
          <w:spacing w:val="12"/>
        </w:rPr>
        <w:t xml:space="preserve"> </w:t>
      </w:r>
      <w:r>
        <w:rPr>
          <w:spacing w:val="-2"/>
        </w:rPr>
        <w:t>Jurisdictions</w:t>
      </w:r>
    </w:p>
    <w:p w14:paraId="40425E87" w14:textId="77777777" w:rsidR="00BA67C9" w:rsidRDefault="00000000">
      <w:pPr>
        <w:pStyle w:val="BodyText"/>
        <w:spacing w:before="213" w:line="288" w:lineRule="auto"/>
        <w:ind w:left="1440" w:right="1571" w:firstLine="719"/>
      </w:pPr>
      <w:r>
        <w:rPr>
          <w:w w:val="110"/>
        </w:rPr>
        <w:t>Other jurisdictions</w:t>
      </w:r>
      <w:r>
        <w:rPr>
          <w:spacing w:val="-2"/>
          <w:w w:val="110"/>
        </w:rPr>
        <w:t xml:space="preserve"> </w:t>
      </w:r>
      <w:r>
        <w:rPr>
          <w:w w:val="110"/>
        </w:rPr>
        <w:t>almost</w:t>
      </w:r>
      <w:r>
        <w:rPr>
          <w:spacing w:val="-2"/>
          <w:w w:val="110"/>
        </w:rPr>
        <w:t xml:space="preserve"> </w:t>
      </w:r>
      <w:r>
        <w:rPr>
          <w:w w:val="110"/>
        </w:rPr>
        <w:t>exclusively enforce</w:t>
      </w:r>
      <w:r>
        <w:rPr>
          <w:spacing w:val="-2"/>
          <w:w w:val="110"/>
        </w:rPr>
        <w:t xml:space="preserve"> </w:t>
      </w:r>
      <w:r>
        <w:rPr>
          <w:w w:val="110"/>
        </w:rPr>
        <w:t>rental</w:t>
      </w:r>
      <w:r>
        <w:rPr>
          <w:spacing w:val="-2"/>
          <w:w w:val="110"/>
        </w:rPr>
        <w:t xml:space="preserve"> </w:t>
      </w:r>
      <w:r>
        <w:rPr>
          <w:w w:val="110"/>
        </w:rPr>
        <w:t>housing</w:t>
      </w:r>
      <w:r>
        <w:rPr>
          <w:spacing w:val="-2"/>
          <w:w w:val="110"/>
        </w:rPr>
        <w:t xml:space="preserve"> </w:t>
      </w:r>
      <w:r>
        <w:rPr>
          <w:w w:val="110"/>
        </w:rPr>
        <w:t>conditions</w:t>
      </w:r>
      <w:r>
        <w:rPr>
          <w:spacing w:val="-2"/>
          <w:w w:val="110"/>
        </w:rPr>
        <w:t xml:space="preserve"> </w:t>
      </w:r>
      <w:r>
        <w:rPr>
          <w:w w:val="110"/>
        </w:rPr>
        <w:t>at</w:t>
      </w:r>
      <w:r>
        <w:rPr>
          <w:spacing w:val="-1"/>
          <w:w w:val="110"/>
        </w:rPr>
        <w:t xml:space="preserve"> </w:t>
      </w:r>
      <w:r>
        <w:rPr>
          <w:w w:val="110"/>
        </w:rPr>
        <w:t>the municipal</w:t>
      </w:r>
      <w:r>
        <w:rPr>
          <w:spacing w:val="-17"/>
          <w:w w:val="110"/>
        </w:rPr>
        <w:t xml:space="preserve"> </w:t>
      </w:r>
      <w:r>
        <w:rPr>
          <w:w w:val="110"/>
        </w:rPr>
        <w:t>level.</w:t>
      </w:r>
      <w:r>
        <w:rPr>
          <w:spacing w:val="-17"/>
          <w:w w:val="110"/>
        </w:rPr>
        <w:t xml:space="preserve"> </w:t>
      </w:r>
      <w:r>
        <w:rPr>
          <w:w w:val="110"/>
        </w:rPr>
        <w:t>Generally</w:t>
      </w:r>
      <w:r>
        <w:rPr>
          <w:spacing w:val="-17"/>
          <w:w w:val="110"/>
        </w:rPr>
        <w:t xml:space="preserve"> </w:t>
      </w:r>
      <w:r>
        <w:rPr>
          <w:w w:val="110"/>
        </w:rPr>
        <w:t>speaking,</w:t>
      </w:r>
      <w:r>
        <w:rPr>
          <w:spacing w:val="-17"/>
          <w:w w:val="110"/>
        </w:rPr>
        <w:t xml:space="preserve"> </w:t>
      </w:r>
      <w:r>
        <w:rPr>
          <w:w w:val="110"/>
        </w:rPr>
        <w:t>other</w:t>
      </w:r>
      <w:r>
        <w:rPr>
          <w:spacing w:val="-16"/>
          <w:w w:val="110"/>
        </w:rPr>
        <w:t xml:space="preserve"> </w:t>
      </w:r>
      <w:r>
        <w:rPr>
          <w:w w:val="110"/>
        </w:rPr>
        <w:t>states</w:t>
      </w:r>
      <w:r>
        <w:rPr>
          <w:spacing w:val="-16"/>
          <w:w w:val="110"/>
        </w:rPr>
        <w:t xml:space="preserve"> </w:t>
      </w:r>
      <w:r>
        <w:rPr>
          <w:w w:val="110"/>
        </w:rPr>
        <w:t>award</w:t>
      </w:r>
      <w:r>
        <w:rPr>
          <w:spacing w:val="-17"/>
          <w:w w:val="110"/>
        </w:rPr>
        <w:t xml:space="preserve"> </w:t>
      </w:r>
      <w:r>
        <w:rPr>
          <w:w w:val="110"/>
        </w:rPr>
        <w:t>municipalities</w:t>
      </w:r>
      <w:r>
        <w:rPr>
          <w:spacing w:val="-16"/>
          <w:w w:val="110"/>
        </w:rPr>
        <w:t xml:space="preserve"> </w:t>
      </w:r>
      <w:r>
        <w:rPr>
          <w:w w:val="110"/>
        </w:rPr>
        <w:t>more</w:t>
      </w:r>
      <w:r>
        <w:rPr>
          <w:spacing w:val="-17"/>
          <w:w w:val="110"/>
        </w:rPr>
        <w:t xml:space="preserve"> </w:t>
      </w:r>
      <w:r>
        <w:rPr>
          <w:w w:val="110"/>
        </w:rPr>
        <w:t>flexibility</w:t>
      </w:r>
      <w:r>
        <w:rPr>
          <w:spacing w:val="-17"/>
          <w:w w:val="110"/>
        </w:rPr>
        <w:t xml:space="preserve"> </w:t>
      </w:r>
      <w:r>
        <w:rPr>
          <w:w w:val="110"/>
        </w:rPr>
        <w:t>to engage</w:t>
      </w:r>
      <w:r>
        <w:rPr>
          <w:spacing w:val="-4"/>
          <w:w w:val="110"/>
        </w:rPr>
        <w:t xml:space="preserve"> </w:t>
      </w:r>
      <w:r>
        <w:rPr>
          <w:w w:val="110"/>
        </w:rPr>
        <w:t>in</w:t>
      </w:r>
      <w:r>
        <w:rPr>
          <w:spacing w:val="-2"/>
          <w:w w:val="110"/>
        </w:rPr>
        <w:t xml:space="preserve"> </w:t>
      </w:r>
      <w:r>
        <w:rPr>
          <w:w w:val="110"/>
        </w:rPr>
        <w:t>code</w:t>
      </w:r>
      <w:r>
        <w:rPr>
          <w:spacing w:val="-2"/>
          <w:w w:val="110"/>
        </w:rPr>
        <w:t xml:space="preserve"> </w:t>
      </w:r>
      <w:r>
        <w:rPr>
          <w:w w:val="110"/>
        </w:rPr>
        <w:t>enforcement,</w:t>
      </w:r>
      <w:r>
        <w:rPr>
          <w:spacing w:val="-4"/>
          <w:w w:val="110"/>
        </w:rPr>
        <w:t xml:space="preserve"> </w:t>
      </w:r>
      <w:r>
        <w:rPr>
          <w:w w:val="110"/>
        </w:rPr>
        <w:t>particularly</w:t>
      </w:r>
      <w:r>
        <w:rPr>
          <w:spacing w:val="-4"/>
          <w:w w:val="110"/>
        </w:rPr>
        <w:t xml:space="preserve"> </w:t>
      </w:r>
      <w:r>
        <w:rPr>
          <w:w w:val="110"/>
        </w:rPr>
        <w:t>proactive</w:t>
      </w:r>
      <w:r>
        <w:rPr>
          <w:spacing w:val="-2"/>
          <w:w w:val="110"/>
        </w:rPr>
        <w:t xml:space="preserve"> </w:t>
      </w:r>
      <w:r>
        <w:rPr>
          <w:w w:val="110"/>
        </w:rPr>
        <w:t>enforcement.</w:t>
      </w:r>
    </w:p>
    <w:p w14:paraId="4D3127ED" w14:textId="77777777" w:rsidR="00BA67C9" w:rsidRDefault="00000000">
      <w:pPr>
        <w:pStyle w:val="BodyText"/>
        <w:spacing w:before="160" w:line="288" w:lineRule="auto"/>
        <w:ind w:left="1440" w:right="1571" w:firstLine="719"/>
      </w:pPr>
      <w:r>
        <w:rPr>
          <w:spacing w:val="-2"/>
          <w:w w:val="110"/>
        </w:rPr>
        <w:t>Traditionally,</w:t>
      </w:r>
      <w:r>
        <w:rPr>
          <w:spacing w:val="-10"/>
          <w:w w:val="110"/>
        </w:rPr>
        <w:t xml:space="preserve"> </w:t>
      </w:r>
      <w:r>
        <w:rPr>
          <w:spacing w:val="-2"/>
          <w:w w:val="110"/>
        </w:rPr>
        <w:t>code</w:t>
      </w:r>
      <w:r>
        <w:rPr>
          <w:spacing w:val="-10"/>
          <w:w w:val="110"/>
        </w:rPr>
        <w:t xml:space="preserve"> </w:t>
      </w:r>
      <w:r>
        <w:rPr>
          <w:spacing w:val="-2"/>
          <w:w w:val="110"/>
        </w:rPr>
        <w:t>enforcement</w:t>
      </w:r>
      <w:r>
        <w:rPr>
          <w:spacing w:val="-10"/>
          <w:w w:val="110"/>
        </w:rPr>
        <w:t xml:space="preserve"> </w:t>
      </w:r>
      <w:r>
        <w:rPr>
          <w:spacing w:val="-2"/>
          <w:w w:val="110"/>
        </w:rPr>
        <w:t>has</w:t>
      </w:r>
      <w:r>
        <w:rPr>
          <w:spacing w:val="-10"/>
          <w:w w:val="110"/>
        </w:rPr>
        <w:t xml:space="preserve"> </w:t>
      </w:r>
      <w:r>
        <w:rPr>
          <w:spacing w:val="-2"/>
          <w:w w:val="110"/>
        </w:rPr>
        <w:t>been</w:t>
      </w:r>
      <w:r>
        <w:rPr>
          <w:spacing w:val="-9"/>
          <w:w w:val="110"/>
        </w:rPr>
        <w:t xml:space="preserve"> </w:t>
      </w:r>
      <w:r>
        <w:rPr>
          <w:spacing w:val="-2"/>
          <w:w w:val="110"/>
        </w:rPr>
        <w:t>reactive,</w:t>
      </w:r>
      <w:r>
        <w:rPr>
          <w:spacing w:val="-7"/>
          <w:w w:val="110"/>
        </w:rPr>
        <w:t xml:space="preserve"> </w:t>
      </w:r>
      <w:r>
        <w:rPr>
          <w:spacing w:val="-2"/>
          <w:w w:val="110"/>
        </w:rPr>
        <w:t>where</w:t>
      </w:r>
      <w:r>
        <w:rPr>
          <w:spacing w:val="-11"/>
          <w:w w:val="110"/>
        </w:rPr>
        <w:t xml:space="preserve"> </w:t>
      </w:r>
      <w:r>
        <w:rPr>
          <w:spacing w:val="-2"/>
          <w:w w:val="110"/>
        </w:rPr>
        <w:t>tenants</w:t>
      </w:r>
      <w:r>
        <w:rPr>
          <w:spacing w:val="-11"/>
          <w:w w:val="110"/>
        </w:rPr>
        <w:t xml:space="preserve"> </w:t>
      </w:r>
      <w:r>
        <w:rPr>
          <w:spacing w:val="-2"/>
          <w:w w:val="110"/>
        </w:rPr>
        <w:t>file</w:t>
      </w:r>
      <w:r>
        <w:rPr>
          <w:spacing w:val="-10"/>
          <w:w w:val="110"/>
        </w:rPr>
        <w:t xml:space="preserve"> </w:t>
      </w:r>
      <w:r>
        <w:rPr>
          <w:spacing w:val="-2"/>
          <w:w w:val="110"/>
        </w:rPr>
        <w:t xml:space="preserve">complaints </w:t>
      </w:r>
      <w:r>
        <w:rPr>
          <w:w w:val="110"/>
        </w:rPr>
        <w:t>that</w:t>
      </w:r>
      <w:r>
        <w:rPr>
          <w:spacing w:val="-6"/>
          <w:w w:val="110"/>
        </w:rPr>
        <w:t xml:space="preserve"> </w:t>
      </w:r>
      <w:r>
        <w:rPr>
          <w:w w:val="110"/>
        </w:rPr>
        <w:t>are</w:t>
      </w:r>
      <w:r>
        <w:rPr>
          <w:spacing w:val="-6"/>
          <w:w w:val="110"/>
        </w:rPr>
        <w:t xml:space="preserve"> </w:t>
      </w:r>
      <w:r>
        <w:rPr>
          <w:w w:val="110"/>
        </w:rPr>
        <w:t>then</w:t>
      </w:r>
      <w:r>
        <w:rPr>
          <w:spacing w:val="-6"/>
          <w:w w:val="110"/>
        </w:rPr>
        <w:t xml:space="preserve"> </w:t>
      </w:r>
      <w:r>
        <w:rPr>
          <w:w w:val="110"/>
        </w:rPr>
        <w:t>investigated.</w:t>
      </w:r>
      <w:r>
        <w:rPr>
          <w:spacing w:val="-6"/>
          <w:w w:val="110"/>
        </w:rPr>
        <w:t xml:space="preserve"> </w:t>
      </w:r>
      <w:r>
        <w:rPr>
          <w:w w:val="110"/>
        </w:rPr>
        <w:t>However,</w:t>
      </w:r>
      <w:r>
        <w:rPr>
          <w:spacing w:val="-7"/>
          <w:w w:val="110"/>
        </w:rPr>
        <w:t xml:space="preserve"> </w:t>
      </w:r>
      <w:r>
        <w:rPr>
          <w:w w:val="110"/>
        </w:rPr>
        <w:t>other</w:t>
      </w:r>
      <w:r>
        <w:rPr>
          <w:spacing w:val="-7"/>
          <w:w w:val="110"/>
        </w:rPr>
        <w:t xml:space="preserve"> </w:t>
      </w:r>
      <w:r>
        <w:rPr>
          <w:w w:val="110"/>
        </w:rPr>
        <w:t>jurisdictions</w:t>
      </w:r>
      <w:r>
        <w:rPr>
          <w:spacing w:val="-7"/>
          <w:w w:val="110"/>
        </w:rPr>
        <w:t xml:space="preserve"> </w:t>
      </w:r>
      <w:r>
        <w:rPr>
          <w:w w:val="110"/>
        </w:rPr>
        <w:t>have</w:t>
      </w:r>
      <w:r>
        <w:rPr>
          <w:spacing w:val="-6"/>
          <w:w w:val="110"/>
        </w:rPr>
        <w:t xml:space="preserve"> </w:t>
      </w:r>
      <w:r>
        <w:rPr>
          <w:w w:val="110"/>
        </w:rPr>
        <w:t>implemented</w:t>
      </w:r>
      <w:r>
        <w:rPr>
          <w:spacing w:val="-6"/>
          <w:w w:val="110"/>
        </w:rPr>
        <w:t xml:space="preserve"> </w:t>
      </w:r>
      <w:r>
        <w:rPr>
          <w:w w:val="110"/>
        </w:rPr>
        <w:t>code enforcement</w:t>
      </w:r>
      <w:r>
        <w:rPr>
          <w:spacing w:val="-6"/>
          <w:w w:val="110"/>
        </w:rPr>
        <w:t xml:space="preserve"> </w:t>
      </w:r>
      <w:r>
        <w:rPr>
          <w:w w:val="110"/>
        </w:rPr>
        <w:t>models</w:t>
      </w:r>
      <w:r>
        <w:rPr>
          <w:spacing w:val="-6"/>
          <w:w w:val="110"/>
        </w:rPr>
        <w:t xml:space="preserve"> </w:t>
      </w:r>
      <w:r>
        <w:rPr>
          <w:w w:val="110"/>
        </w:rPr>
        <w:t>that</w:t>
      </w:r>
      <w:r>
        <w:rPr>
          <w:spacing w:val="-5"/>
          <w:w w:val="110"/>
        </w:rPr>
        <w:t xml:space="preserve"> </w:t>
      </w:r>
      <w:r>
        <w:rPr>
          <w:w w:val="110"/>
        </w:rPr>
        <w:t>preemptively</w:t>
      </w:r>
      <w:r>
        <w:rPr>
          <w:spacing w:val="-4"/>
          <w:w w:val="110"/>
        </w:rPr>
        <w:t xml:space="preserve"> </w:t>
      </w:r>
      <w:r>
        <w:rPr>
          <w:w w:val="110"/>
        </w:rPr>
        <w:t>inspect</w:t>
      </w:r>
      <w:r>
        <w:rPr>
          <w:spacing w:val="-6"/>
          <w:w w:val="110"/>
        </w:rPr>
        <w:t xml:space="preserve"> </w:t>
      </w:r>
      <w:r>
        <w:rPr>
          <w:w w:val="110"/>
        </w:rPr>
        <w:t>and</w:t>
      </w:r>
      <w:r>
        <w:rPr>
          <w:spacing w:val="-6"/>
          <w:w w:val="110"/>
        </w:rPr>
        <w:t xml:space="preserve"> </w:t>
      </w:r>
      <w:r>
        <w:rPr>
          <w:w w:val="110"/>
        </w:rPr>
        <w:t>address</w:t>
      </w:r>
      <w:r>
        <w:rPr>
          <w:spacing w:val="-6"/>
          <w:w w:val="110"/>
        </w:rPr>
        <w:t xml:space="preserve"> </w:t>
      </w:r>
      <w:r>
        <w:rPr>
          <w:w w:val="110"/>
        </w:rPr>
        <w:t>housing</w:t>
      </w:r>
      <w:r>
        <w:rPr>
          <w:spacing w:val="-2"/>
          <w:w w:val="110"/>
        </w:rPr>
        <w:t xml:space="preserve"> </w:t>
      </w:r>
      <w:r>
        <w:rPr>
          <w:w w:val="110"/>
        </w:rPr>
        <w:t>proactively.</w:t>
      </w:r>
    </w:p>
    <w:p w14:paraId="71D5827D" w14:textId="77777777" w:rsidR="00BA67C9" w:rsidRDefault="00000000">
      <w:pPr>
        <w:pStyle w:val="BodyText"/>
        <w:spacing w:before="1" w:line="288" w:lineRule="auto"/>
        <w:ind w:left="1440" w:right="1444"/>
      </w:pPr>
      <w:r>
        <w:rPr>
          <w:w w:val="110"/>
        </w:rPr>
        <w:t>Typically,</w:t>
      </w:r>
      <w:r>
        <w:rPr>
          <w:spacing w:val="-4"/>
          <w:w w:val="110"/>
        </w:rPr>
        <w:t xml:space="preserve"> </w:t>
      </w:r>
      <w:r>
        <w:rPr>
          <w:w w:val="110"/>
        </w:rPr>
        <w:t>this</w:t>
      </w:r>
      <w:r>
        <w:rPr>
          <w:spacing w:val="-6"/>
          <w:w w:val="110"/>
        </w:rPr>
        <w:t xml:space="preserve"> </w:t>
      </w:r>
      <w:r>
        <w:rPr>
          <w:w w:val="110"/>
        </w:rPr>
        <w:t>involves</w:t>
      </w:r>
      <w:r>
        <w:rPr>
          <w:spacing w:val="-6"/>
          <w:w w:val="110"/>
        </w:rPr>
        <w:t xml:space="preserve"> </w:t>
      </w:r>
      <w:r>
        <w:rPr>
          <w:w w:val="110"/>
        </w:rPr>
        <w:t>inspections</w:t>
      </w:r>
      <w:r>
        <w:rPr>
          <w:spacing w:val="-7"/>
          <w:w w:val="110"/>
        </w:rPr>
        <w:t xml:space="preserve"> </w:t>
      </w:r>
      <w:r>
        <w:rPr>
          <w:w w:val="110"/>
        </w:rPr>
        <w:t>on</w:t>
      </w:r>
      <w:r>
        <w:rPr>
          <w:spacing w:val="-4"/>
          <w:w w:val="110"/>
        </w:rPr>
        <w:t xml:space="preserve"> </w:t>
      </w:r>
      <w:r>
        <w:rPr>
          <w:w w:val="110"/>
        </w:rPr>
        <w:t>a</w:t>
      </w:r>
      <w:r>
        <w:rPr>
          <w:spacing w:val="-6"/>
          <w:w w:val="110"/>
        </w:rPr>
        <w:t xml:space="preserve"> </w:t>
      </w:r>
      <w:r>
        <w:rPr>
          <w:w w:val="110"/>
        </w:rPr>
        <w:t>periodic</w:t>
      </w:r>
      <w:r>
        <w:rPr>
          <w:spacing w:val="-6"/>
          <w:w w:val="110"/>
        </w:rPr>
        <w:t xml:space="preserve"> </w:t>
      </w:r>
      <w:r>
        <w:rPr>
          <w:w w:val="110"/>
        </w:rPr>
        <w:t>basis,</w:t>
      </w:r>
      <w:r>
        <w:rPr>
          <w:spacing w:val="-6"/>
          <w:w w:val="110"/>
        </w:rPr>
        <w:t xml:space="preserve"> </w:t>
      </w:r>
      <w:r>
        <w:rPr>
          <w:w w:val="110"/>
        </w:rPr>
        <w:t>or</w:t>
      </w:r>
      <w:r>
        <w:rPr>
          <w:spacing w:val="-5"/>
          <w:w w:val="110"/>
        </w:rPr>
        <w:t xml:space="preserve"> </w:t>
      </w:r>
      <w:r>
        <w:rPr>
          <w:w w:val="110"/>
        </w:rPr>
        <w:t>with</w:t>
      </w:r>
      <w:r>
        <w:rPr>
          <w:spacing w:val="-6"/>
          <w:w w:val="110"/>
        </w:rPr>
        <w:t xml:space="preserve"> </w:t>
      </w:r>
      <w:r>
        <w:rPr>
          <w:w w:val="110"/>
        </w:rPr>
        <w:t>a</w:t>
      </w:r>
      <w:r>
        <w:rPr>
          <w:spacing w:val="-6"/>
          <w:w w:val="110"/>
        </w:rPr>
        <w:t xml:space="preserve"> </w:t>
      </w:r>
      <w:r>
        <w:rPr>
          <w:w w:val="110"/>
        </w:rPr>
        <w:t>change</w:t>
      </w:r>
      <w:r>
        <w:rPr>
          <w:spacing w:val="-4"/>
          <w:w w:val="110"/>
        </w:rPr>
        <w:t xml:space="preserve"> </w:t>
      </w:r>
      <w:r>
        <w:rPr>
          <w:w w:val="110"/>
        </w:rPr>
        <w:t>in</w:t>
      </w:r>
      <w:r>
        <w:rPr>
          <w:spacing w:val="-6"/>
          <w:w w:val="110"/>
        </w:rPr>
        <w:t xml:space="preserve"> </w:t>
      </w:r>
      <w:r>
        <w:rPr>
          <w:w w:val="110"/>
        </w:rPr>
        <w:t xml:space="preserve">tenancy. </w:t>
      </w:r>
      <w:r>
        <w:t>Proactive</w:t>
      </w:r>
      <w:r>
        <w:rPr>
          <w:spacing w:val="40"/>
        </w:rPr>
        <w:t xml:space="preserve"> </w:t>
      </w:r>
      <w:r>
        <w:t>rental</w:t>
      </w:r>
      <w:r>
        <w:rPr>
          <w:spacing w:val="40"/>
        </w:rPr>
        <w:t xml:space="preserve"> </w:t>
      </w:r>
      <w:r>
        <w:t>inspection</w:t>
      </w:r>
      <w:r>
        <w:rPr>
          <w:spacing w:val="40"/>
        </w:rPr>
        <w:t xml:space="preserve"> </w:t>
      </w:r>
      <w:r>
        <w:t>programs</w:t>
      </w:r>
      <w:r>
        <w:rPr>
          <w:spacing w:val="40"/>
        </w:rPr>
        <w:t xml:space="preserve"> </w:t>
      </w:r>
      <w:r>
        <w:t>have</w:t>
      </w:r>
      <w:r>
        <w:rPr>
          <w:spacing w:val="40"/>
        </w:rPr>
        <w:t xml:space="preserve"> </w:t>
      </w:r>
      <w:r>
        <w:t>been</w:t>
      </w:r>
      <w:r>
        <w:rPr>
          <w:spacing w:val="40"/>
        </w:rPr>
        <w:t xml:space="preserve"> </w:t>
      </w:r>
      <w:r>
        <w:t>used</w:t>
      </w:r>
      <w:r>
        <w:rPr>
          <w:spacing w:val="40"/>
        </w:rPr>
        <w:t xml:space="preserve"> </w:t>
      </w:r>
      <w:r>
        <w:t>to</w:t>
      </w:r>
      <w:r>
        <w:rPr>
          <w:spacing w:val="40"/>
        </w:rPr>
        <w:t xml:space="preserve"> </w:t>
      </w:r>
      <w:r>
        <w:t>great</w:t>
      </w:r>
      <w:r>
        <w:rPr>
          <w:spacing w:val="40"/>
        </w:rPr>
        <w:t xml:space="preserve"> </w:t>
      </w:r>
      <w:r>
        <w:t>effect</w:t>
      </w:r>
      <w:r>
        <w:rPr>
          <w:spacing w:val="40"/>
        </w:rPr>
        <w:t xml:space="preserve"> </w:t>
      </w:r>
      <w:r>
        <w:t>in</w:t>
      </w:r>
      <w:r>
        <w:rPr>
          <w:spacing w:val="40"/>
        </w:rPr>
        <w:t xml:space="preserve"> </w:t>
      </w:r>
      <w:r>
        <w:t>Cleveland,</w:t>
      </w:r>
      <w:r>
        <w:rPr>
          <w:spacing w:val="40"/>
        </w:rPr>
        <w:t xml:space="preserve"> </w:t>
      </w:r>
      <w:r>
        <w:t>Ohio</w:t>
      </w:r>
      <w:r>
        <w:rPr>
          <w:spacing w:val="40"/>
        </w:rPr>
        <w:t xml:space="preserve"> </w:t>
      </w:r>
      <w:r>
        <w:t xml:space="preserve">to </w:t>
      </w:r>
      <w:r>
        <w:rPr>
          <w:w w:val="110"/>
        </w:rPr>
        <w:t>target</w:t>
      </w:r>
      <w:r>
        <w:rPr>
          <w:spacing w:val="-8"/>
          <w:w w:val="110"/>
        </w:rPr>
        <w:t xml:space="preserve"> </w:t>
      </w:r>
      <w:r>
        <w:rPr>
          <w:w w:val="110"/>
        </w:rPr>
        <w:t>lead,</w:t>
      </w:r>
      <w:r>
        <w:rPr>
          <w:spacing w:val="-8"/>
          <w:w w:val="110"/>
        </w:rPr>
        <w:t xml:space="preserve"> </w:t>
      </w:r>
      <w:r>
        <w:rPr>
          <w:w w:val="110"/>
        </w:rPr>
        <w:t>and</w:t>
      </w:r>
      <w:r>
        <w:rPr>
          <w:spacing w:val="-6"/>
          <w:w w:val="110"/>
        </w:rPr>
        <w:t xml:space="preserve"> </w:t>
      </w:r>
      <w:r>
        <w:rPr>
          <w:w w:val="110"/>
        </w:rPr>
        <w:t>Greensboro,</w:t>
      </w:r>
      <w:r>
        <w:rPr>
          <w:spacing w:val="-6"/>
          <w:w w:val="110"/>
        </w:rPr>
        <w:t xml:space="preserve"> </w:t>
      </w:r>
      <w:r>
        <w:rPr>
          <w:w w:val="110"/>
        </w:rPr>
        <w:t>North</w:t>
      </w:r>
      <w:r>
        <w:rPr>
          <w:spacing w:val="-6"/>
          <w:w w:val="110"/>
        </w:rPr>
        <w:t xml:space="preserve"> </w:t>
      </w:r>
      <w:r>
        <w:rPr>
          <w:w w:val="110"/>
        </w:rPr>
        <w:t>Carolina</w:t>
      </w:r>
      <w:r>
        <w:rPr>
          <w:spacing w:val="-8"/>
          <w:w w:val="110"/>
        </w:rPr>
        <w:t xml:space="preserve"> </w:t>
      </w:r>
      <w:r>
        <w:rPr>
          <w:w w:val="110"/>
        </w:rPr>
        <w:t>and</w:t>
      </w:r>
      <w:r>
        <w:rPr>
          <w:spacing w:val="-6"/>
          <w:w w:val="110"/>
        </w:rPr>
        <w:t xml:space="preserve"> </w:t>
      </w:r>
      <w:r>
        <w:rPr>
          <w:w w:val="110"/>
        </w:rPr>
        <w:t>Sacramento,</w:t>
      </w:r>
      <w:r>
        <w:rPr>
          <w:spacing w:val="-8"/>
          <w:w w:val="110"/>
        </w:rPr>
        <w:t xml:space="preserve"> </w:t>
      </w:r>
      <w:r>
        <w:rPr>
          <w:w w:val="110"/>
        </w:rPr>
        <w:t>California</w:t>
      </w:r>
      <w:r>
        <w:rPr>
          <w:spacing w:val="-8"/>
          <w:w w:val="110"/>
        </w:rPr>
        <w:t xml:space="preserve"> </w:t>
      </w:r>
      <w:r>
        <w:rPr>
          <w:w w:val="110"/>
        </w:rPr>
        <w:t>to</w:t>
      </w:r>
      <w:r>
        <w:rPr>
          <w:spacing w:val="-8"/>
          <w:w w:val="110"/>
        </w:rPr>
        <w:t xml:space="preserve"> </w:t>
      </w:r>
      <w:r>
        <w:rPr>
          <w:w w:val="110"/>
        </w:rPr>
        <w:t>target dangerous properties. Most jurisdictions allow municipalities to create and administer proactive</w:t>
      </w:r>
      <w:r>
        <w:rPr>
          <w:spacing w:val="-4"/>
          <w:w w:val="110"/>
        </w:rPr>
        <w:t xml:space="preserve"> </w:t>
      </w:r>
      <w:r>
        <w:rPr>
          <w:w w:val="110"/>
        </w:rPr>
        <w:t>rental</w:t>
      </w:r>
      <w:r>
        <w:rPr>
          <w:spacing w:val="-6"/>
          <w:w w:val="110"/>
        </w:rPr>
        <w:t xml:space="preserve"> </w:t>
      </w:r>
      <w:r>
        <w:rPr>
          <w:w w:val="110"/>
        </w:rPr>
        <w:t>inspection</w:t>
      </w:r>
      <w:r>
        <w:rPr>
          <w:spacing w:val="-6"/>
          <w:w w:val="110"/>
        </w:rPr>
        <w:t xml:space="preserve"> </w:t>
      </w:r>
      <w:r>
        <w:rPr>
          <w:w w:val="110"/>
        </w:rPr>
        <w:t>programs.</w:t>
      </w:r>
      <w:r>
        <w:rPr>
          <w:spacing w:val="-6"/>
          <w:w w:val="110"/>
        </w:rPr>
        <w:t xml:space="preserve"> </w:t>
      </w:r>
      <w:r>
        <w:rPr>
          <w:w w:val="110"/>
        </w:rPr>
        <w:t>However,</w:t>
      </w:r>
      <w:r>
        <w:rPr>
          <w:spacing w:val="-3"/>
          <w:w w:val="110"/>
        </w:rPr>
        <w:t xml:space="preserve"> </w:t>
      </w:r>
      <w:r>
        <w:rPr>
          <w:w w:val="110"/>
        </w:rPr>
        <w:t>some</w:t>
      </w:r>
      <w:r>
        <w:rPr>
          <w:spacing w:val="-3"/>
          <w:w w:val="110"/>
        </w:rPr>
        <w:t xml:space="preserve"> </w:t>
      </w:r>
      <w:r>
        <w:rPr>
          <w:w w:val="110"/>
        </w:rPr>
        <w:t>jurisdictions,</w:t>
      </w:r>
      <w:r>
        <w:rPr>
          <w:spacing w:val="-6"/>
          <w:w w:val="110"/>
        </w:rPr>
        <w:t xml:space="preserve"> </w:t>
      </w:r>
      <w:r>
        <w:rPr>
          <w:w w:val="110"/>
        </w:rPr>
        <w:t>including</w:t>
      </w:r>
      <w:r>
        <w:rPr>
          <w:spacing w:val="-6"/>
          <w:w w:val="110"/>
        </w:rPr>
        <w:t xml:space="preserve"> </w:t>
      </w:r>
      <w:r>
        <w:rPr>
          <w:w w:val="110"/>
        </w:rPr>
        <w:t>Arizona, Georgia,</w:t>
      </w:r>
      <w:r>
        <w:rPr>
          <w:spacing w:val="-17"/>
          <w:w w:val="110"/>
        </w:rPr>
        <w:t xml:space="preserve"> </w:t>
      </w:r>
      <w:r>
        <w:rPr>
          <w:w w:val="110"/>
        </w:rPr>
        <w:t>and</w:t>
      </w:r>
      <w:r>
        <w:rPr>
          <w:spacing w:val="-17"/>
          <w:w w:val="110"/>
        </w:rPr>
        <w:t xml:space="preserve"> </w:t>
      </w:r>
      <w:r>
        <w:rPr>
          <w:w w:val="110"/>
        </w:rPr>
        <w:t>Tennessee</w:t>
      </w:r>
      <w:r>
        <w:rPr>
          <w:spacing w:val="-17"/>
          <w:w w:val="110"/>
        </w:rPr>
        <w:t xml:space="preserve"> </w:t>
      </w:r>
      <w:r>
        <w:rPr>
          <w:w w:val="110"/>
        </w:rPr>
        <w:t>have</w:t>
      </w:r>
      <w:r>
        <w:rPr>
          <w:spacing w:val="-17"/>
          <w:w w:val="110"/>
        </w:rPr>
        <w:t xml:space="preserve"> </w:t>
      </w:r>
      <w:r>
        <w:rPr>
          <w:w w:val="110"/>
        </w:rPr>
        <w:t>effectively</w:t>
      </w:r>
      <w:r>
        <w:rPr>
          <w:spacing w:val="-17"/>
          <w:w w:val="110"/>
        </w:rPr>
        <w:t xml:space="preserve"> </w:t>
      </w:r>
      <w:r>
        <w:rPr>
          <w:w w:val="110"/>
        </w:rPr>
        <w:t>preempted</w:t>
      </w:r>
      <w:r>
        <w:rPr>
          <w:spacing w:val="-16"/>
          <w:w w:val="110"/>
        </w:rPr>
        <w:t xml:space="preserve"> </w:t>
      </w:r>
      <w:r>
        <w:rPr>
          <w:w w:val="110"/>
        </w:rPr>
        <w:t>proactive</w:t>
      </w:r>
      <w:r>
        <w:rPr>
          <w:spacing w:val="-17"/>
          <w:w w:val="110"/>
        </w:rPr>
        <w:t xml:space="preserve"> </w:t>
      </w:r>
      <w:r>
        <w:rPr>
          <w:w w:val="110"/>
        </w:rPr>
        <w:t>inspections</w:t>
      </w:r>
      <w:r>
        <w:rPr>
          <w:spacing w:val="-17"/>
          <w:w w:val="110"/>
        </w:rPr>
        <w:t xml:space="preserve"> </w:t>
      </w:r>
      <w:r>
        <w:rPr>
          <w:w w:val="110"/>
        </w:rPr>
        <w:t>by</w:t>
      </w:r>
      <w:r>
        <w:rPr>
          <w:spacing w:val="-17"/>
          <w:w w:val="110"/>
        </w:rPr>
        <w:t xml:space="preserve"> </w:t>
      </w:r>
      <w:r>
        <w:rPr>
          <w:w w:val="110"/>
        </w:rPr>
        <w:t>restricting interior inspections.</w:t>
      </w:r>
    </w:p>
    <w:p w14:paraId="26FBFBFC" w14:textId="77777777" w:rsidR="00BA67C9" w:rsidRDefault="00000000">
      <w:pPr>
        <w:pStyle w:val="Heading5"/>
        <w:spacing w:before="165"/>
        <w:ind w:left="1440" w:firstLine="0"/>
      </w:pPr>
      <w:r>
        <w:rPr>
          <w:spacing w:val="-2"/>
        </w:rPr>
        <w:t>Recommendations:</w:t>
      </w:r>
    </w:p>
    <w:p w14:paraId="2BFEAEB7" w14:textId="77777777" w:rsidR="00BA67C9" w:rsidRDefault="00000000">
      <w:pPr>
        <w:pStyle w:val="ListParagraph"/>
        <w:numPr>
          <w:ilvl w:val="0"/>
          <w:numId w:val="53"/>
        </w:numPr>
        <w:tabs>
          <w:tab w:val="left" w:pos="2160"/>
        </w:tabs>
        <w:spacing w:before="211"/>
        <w:ind w:left="1440" w:firstLine="360"/>
        <w:rPr>
          <w:b/>
        </w:rPr>
      </w:pPr>
      <w:r>
        <w:rPr>
          <w:b/>
          <w:spacing w:val="-2"/>
          <w:w w:val="105"/>
        </w:rPr>
        <w:t>Amend</w:t>
      </w:r>
      <w:r>
        <w:rPr>
          <w:b/>
          <w:spacing w:val="-9"/>
          <w:w w:val="105"/>
        </w:rPr>
        <w:t xml:space="preserve"> </w:t>
      </w:r>
      <w:r>
        <w:rPr>
          <w:b/>
          <w:spacing w:val="-2"/>
          <w:w w:val="105"/>
        </w:rPr>
        <w:t>Indiana</w:t>
      </w:r>
      <w:r>
        <w:rPr>
          <w:b/>
          <w:spacing w:val="-6"/>
          <w:w w:val="105"/>
        </w:rPr>
        <w:t xml:space="preserve"> </w:t>
      </w:r>
      <w:r>
        <w:rPr>
          <w:b/>
          <w:spacing w:val="-2"/>
          <w:w w:val="105"/>
        </w:rPr>
        <w:t>Code</w:t>
      </w:r>
      <w:r>
        <w:rPr>
          <w:b/>
          <w:spacing w:val="-7"/>
          <w:w w:val="105"/>
        </w:rPr>
        <w:t xml:space="preserve"> </w:t>
      </w:r>
      <w:r>
        <w:rPr>
          <w:b/>
          <w:spacing w:val="-2"/>
          <w:w w:val="105"/>
        </w:rPr>
        <w:t>§</w:t>
      </w:r>
      <w:r>
        <w:rPr>
          <w:b/>
          <w:spacing w:val="-8"/>
          <w:w w:val="105"/>
        </w:rPr>
        <w:t xml:space="preserve"> </w:t>
      </w:r>
      <w:r>
        <w:rPr>
          <w:b/>
          <w:spacing w:val="-2"/>
          <w:w w:val="105"/>
        </w:rPr>
        <w:t>32-30-3</w:t>
      </w:r>
      <w:r>
        <w:rPr>
          <w:b/>
          <w:spacing w:val="-9"/>
          <w:w w:val="105"/>
        </w:rPr>
        <w:t xml:space="preserve"> </w:t>
      </w:r>
      <w:r>
        <w:rPr>
          <w:b/>
          <w:spacing w:val="-2"/>
          <w:w w:val="105"/>
        </w:rPr>
        <w:t>to</w:t>
      </w:r>
      <w:r>
        <w:rPr>
          <w:b/>
          <w:spacing w:val="-8"/>
          <w:w w:val="105"/>
        </w:rPr>
        <w:t xml:space="preserve"> </w:t>
      </w:r>
      <w:r>
        <w:rPr>
          <w:b/>
          <w:spacing w:val="-2"/>
          <w:w w:val="105"/>
        </w:rPr>
        <w:t>end</w:t>
      </w:r>
      <w:r>
        <w:rPr>
          <w:b/>
          <w:spacing w:val="-8"/>
          <w:w w:val="105"/>
        </w:rPr>
        <w:t xml:space="preserve"> </w:t>
      </w:r>
      <w:r>
        <w:rPr>
          <w:b/>
          <w:spacing w:val="-2"/>
          <w:w w:val="105"/>
        </w:rPr>
        <w:t>Indiana’s</w:t>
      </w:r>
      <w:r>
        <w:rPr>
          <w:b/>
          <w:spacing w:val="-9"/>
          <w:w w:val="105"/>
        </w:rPr>
        <w:t xml:space="preserve"> </w:t>
      </w:r>
      <w:r>
        <w:rPr>
          <w:b/>
          <w:spacing w:val="-2"/>
          <w:w w:val="105"/>
        </w:rPr>
        <w:t>bifurcated</w:t>
      </w:r>
      <w:r>
        <w:rPr>
          <w:b/>
          <w:spacing w:val="-8"/>
          <w:w w:val="105"/>
        </w:rPr>
        <w:t xml:space="preserve"> </w:t>
      </w:r>
      <w:r>
        <w:rPr>
          <w:b/>
          <w:spacing w:val="-2"/>
          <w:w w:val="105"/>
        </w:rPr>
        <w:t>eviction</w:t>
      </w:r>
      <w:r>
        <w:rPr>
          <w:b/>
          <w:spacing w:val="-8"/>
          <w:w w:val="105"/>
        </w:rPr>
        <w:t xml:space="preserve"> </w:t>
      </w:r>
      <w:r>
        <w:rPr>
          <w:b/>
          <w:spacing w:val="-2"/>
          <w:w w:val="105"/>
        </w:rPr>
        <w:t>process.</w:t>
      </w:r>
    </w:p>
    <w:p w14:paraId="648176D9" w14:textId="77777777" w:rsidR="00BA67C9" w:rsidRDefault="00000000">
      <w:pPr>
        <w:pStyle w:val="BodyText"/>
        <w:spacing w:before="212" w:line="288" w:lineRule="auto"/>
        <w:ind w:left="1440" w:right="1444"/>
      </w:pPr>
      <w:r>
        <w:rPr>
          <w:w w:val="110"/>
        </w:rPr>
        <w:t>Indiana’s eviction statute should explicitly</w:t>
      </w:r>
      <w:r>
        <w:rPr>
          <w:spacing w:val="-2"/>
          <w:w w:val="110"/>
        </w:rPr>
        <w:t xml:space="preserve"> </w:t>
      </w:r>
      <w:r>
        <w:rPr>
          <w:w w:val="110"/>
        </w:rPr>
        <w:t xml:space="preserve">specify that </w:t>
      </w:r>
      <w:r>
        <w:rPr>
          <w:i/>
          <w:w w:val="110"/>
        </w:rPr>
        <w:t xml:space="preserve">all </w:t>
      </w:r>
      <w:r>
        <w:rPr>
          <w:w w:val="110"/>
        </w:rPr>
        <w:t>defenses</w:t>
      </w:r>
      <w:r>
        <w:rPr>
          <w:spacing w:val="-2"/>
          <w:w w:val="110"/>
        </w:rPr>
        <w:t xml:space="preserve"> </w:t>
      </w:r>
      <w:r>
        <w:rPr>
          <w:w w:val="110"/>
        </w:rPr>
        <w:t>and</w:t>
      </w:r>
      <w:r>
        <w:rPr>
          <w:spacing w:val="-2"/>
          <w:w w:val="110"/>
        </w:rPr>
        <w:t xml:space="preserve"> </w:t>
      </w:r>
      <w:r>
        <w:rPr>
          <w:w w:val="110"/>
        </w:rPr>
        <w:t>claims</w:t>
      </w:r>
      <w:r>
        <w:rPr>
          <w:spacing w:val="-3"/>
          <w:w w:val="110"/>
        </w:rPr>
        <w:t xml:space="preserve"> </w:t>
      </w:r>
      <w:r>
        <w:rPr>
          <w:w w:val="110"/>
        </w:rPr>
        <w:t>of</w:t>
      </w:r>
      <w:r>
        <w:rPr>
          <w:spacing w:val="-2"/>
          <w:w w:val="110"/>
        </w:rPr>
        <w:t xml:space="preserve"> </w:t>
      </w:r>
      <w:r>
        <w:rPr>
          <w:w w:val="110"/>
        </w:rPr>
        <w:t>the parties,</w:t>
      </w:r>
      <w:r>
        <w:rPr>
          <w:spacing w:val="-11"/>
          <w:w w:val="110"/>
        </w:rPr>
        <w:t xml:space="preserve"> </w:t>
      </w:r>
      <w:r>
        <w:rPr>
          <w:w w:val="110"/>
        </w:rPr>
        <w:t>including</w:t>
      </w:r>
      <w:r>
        <w:rPr>
          <w:spacing w:val="-9"/>
          <w:w w:val="110"/>
        </w:rPr>
        <w:t xml:space="preserve"> </w:t>
      </w:r>
      <w:r>
        <w:rPr>
          <w:w w:val="110"/>
        </w:rPr>
        <w:t>those</w:t>
      </w:r>
      <w:r>
        <w:rPr>
          <w:spacing w:val="-11"/>
          <w:w w:val="110"/>
        </w:rPr>
        <w:t xml:space="preserve"> </w:t>
      </w:r>
      <w:r>
        <w:rPr>
          <w:w w:val="110"/>
        </w:rPr>
        <w:t>related</w:t>
      </w:r>
      <w:r>
        <w:rPr>
          <w:spacing w:val="-9"/>
          <w:w w:val="110"/>
        </w:rPr>
        <w:t xml:space="preserve"> </w:t>
      </w:r>
      <w:r>
        <w:rPr>
          <w:w w:val="110"/>
        </w:rPr>
        <w:t>to</w:t>
      </w:r>
      <w:r>
        <w:rPr>
          <w:spacing w:val="-11"/>
          <w:w w:val="110"/>
        </w:rPr>
        <w:t xml:space="preserve"> </w:t>
      </w:r>
      <w:r>
        <w:rPr>
          <w:w w:val="110"/>
        </w:rPr>
        <w:t>the</w:t>
      </w:r>
      <w:r>
        <w:rPr>
          <w:spacing w:val="-9"/>
          <w:w w:val="110"/>
        </w:rPr>
        <w:t xml:space="preserve"> </w:t>
      </w:r>
      <w:r>
        <w:rPr>
          <w:w w:val="110"/>
        </w:rPr>
        <w:t>habitability</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premises,</w:t>
      </w:r>
      <w:r>
        <w:rPr>
          <w:spacing w:val="-11"/>
          <w:w w:val="110"/>
        </w:rPr>
        <w:t xml:space="preserve"> </w:t>
      </w:r>
      <w:r>
        <w:rPr>
          <w:w w:val="110"/>
        </w:rPr>
        <w:t>should</w:t>
      </w:r>
      <w:r>
        <w:rPr>
          <w:spacing w:val="-11"/>
          <w:w w:val="110"/>
        </w:rPr>
        <w:t xml:space="preserve"> </w:t>
      </w:r>
      <w:r>
        <w:rPr>
          <w:w w:val="110"/>
        </w:rPr>
        <w:t>be</w:t>
      </w:r>
      <w:r>
        <w:rPr>
          <w:spacing w:val="-9"/>
          <w:w w:val="110"/>
        </w:rPr>
        <w:t xml:space="preserve"> </w:t>
      </w:r>
      <w:r>
        <w:rPr>
          <w:w w:val="110"/>
        </w:rPr>
        <w:t>adjudicated in</w:t>
      </w:r>
      <w:r>
        <w:rPr>
          <w:spacing w:val="-15"/>
          <w:w w:val="110"/>
        </w:rPr>
        <w:t xml:space="preserve"> </w:t>
      </w:r>
      <w:r>
        <w:rPr>
          <w:w w:val="110"/>
        </w:rPr>
        <w:t>a</w:t>
      </w:r>
      <w:r>
        <w:rPr>
          <w:spacing w:val="-14"/>
          <w:w w:val="110"/>
        </w:rPr>
        <w:t xml:space="preserve"> </w:t>
      </w:r>
      <w:r>
        <w:rPr>
          <w:w w:val="110"/>
        </w:rPr>
        <w:t>single</w:t>
      </w:r>
      <w:r>
        <w:rPr>
          <w:spacing w:val="-15"/>
          <w:w w:val="110"/>
        </w:rPr>
        <w:t xml:space="preserve"> </w:t>
      </w:r>
      <w:r>
        <w:rPr>
          <w:w w:val="110"/>
        </w:rPr>
        <w:t>hearing.</w:t>
      </w:r>
      <w:r>
        <w:rPr>
          <w:spacing w:val="-15"/>
          <w:w w:val="110"/>
        </w:rPr>
        <w:t xml:space="preserve"> </w:t>
      </w:r>
      <w:r>
        <w:rPr>
          <w:w w:val="110"/>
        </w:rPr>
        <w:t>This</w:t>
      </w:r>
      <w:r>
        <w:rPr>
          <w:spacing w:val="-14"/>
          <w:w w:val="110"/>
        </w:rPr>
        <w:t xml:space="preserve"> </w:t>
      </w:r>
      <w:r>
        <w:rPr>
          <w:w w:val="110"/>
        </w:rPr>
        <w:t>would</w:t>
      </w:r>
      <w:r>
        <w:rPr>
          <w:spacing w:val="-14"/>
          <w:w w:val="110"/>
        </w:rPr>
        <w:t xml:space="preserve"> </w:t>
      </w:r>
      <w:r>
        <w:rPr>
          <w:w w:val="110"/>
        </w:rPr>
        <w:t>allow</w:t>
      </w:r>
      <w:r>
        <w:rPr>
          <w:spacing w:val="-14"/>
          <w:w w:val="110"/>
        </w:rPr>
        <w:t xml:space="preserve"> </w:t>
      </w:r>
      <w:r>
        <w:rPr>
          <w:w w:val="110"/>
        </w:rPr>
        <w:t>tenants</w:t>
      </w:r>
      <w:r>
        <w:rPr>
          <w:spacing w:val="-15"/>
          <w:w w:val="110"/>
        </w:rPr>
        <w:t xml:space="preserve"> </w:t>
      </w:r>
      <w:r>
        <w:rPr>
          <w:w w:val="110"/>
        </w:rPr>
        <w:t>to</w:t>
      </w:r>
      <w:r>
        <w:rPr>
          <w:spacing w:val="-14"/>
          <w:w w:val="110"/>
        </w:rPr>
        <w:t xml:space="preserve"> </w:t>
      </w:r>
      <w:r>
        <w:rPr>
          <w:w w:val="110"/>
        </w:rPr>
        <w:t>assert</w:t>
      </w:r>
      <w:r>
        <w:rPr>
          <w:spacing w:val="-15"/>
          <w:w w:val="110"/>
        </w:rPr>
        <w:t xml:space="preserve"> </w:t>
      </w:r>
      <w:r>
        <w:rPr>
          <w:w w:val="110"/>
        </w:rPr>
        <w:t>habitability</w:t>
      </w:r>
      <w:r>
        <w:rPr>
          <w:spacing w:val="-15"/>
          <w:w w:val="110"/>
        </w:rPr>
        <w:t xml:space="preserve"> </w:t>
      </w:r>
      <w:r>
        <w:rPr>
          <w:w w:val="110"/>
        </w:rPr>
        <w:t>breaches</w:t>
      </w:r>
      <w:r>
        <w:rPr>
          <w:spacing w:val="-15"/>
          <w:w w:val="110"/>
        </w:rPr>
        <w:t xml:space="preserve"> </w:t>
      </w:r>
      <w:r>
        <w:rPr>
          <w:w w:val="110"/>
        </w:rPr>
        <w:t>as</w:t>
      </w:r>
      <w:r>
        <w:rPr>
          <w:spacing w:val="-16"/>
          <w:w w:val="110"/>
        </w:rPr>
        <w:t xml:space="preserve"> </w:t>
      </w:r>
      <w:r>
        <w:rPr>
          <w:w w:val="110"/>
        </w:rPr>
        <w:t>a</w:t>
      </w:r>
      <w:r>
        <w:rPr>
          <w:spacing w:val="-15"/>
          <w:w w:val="110"/>
        </w:rPr>
        <w:t xml:space="preserve"> </w:t>
      </w:r>
      <w:r>
        <w:rPr>
          <w:w w:val="110"/>
        </w:rPr>
        <w:t>defense for nonpayment of rent and assert the implied warranty of habitability.</w:t>
      </w:r>
    </w:p>
    <w:p w14:paraId="55B950E7" w14:textId="77777777" w:rsidR="00BA67C9" w:rsidRDefault="00000000">
      <w:pPr>
        <w:pStyle w:val="Heading5"/>
        <w:numPr>
          <w:ilvl w:val="0"/>
          <w:numId w:val="53"/>
        </w:numPr>
        <w:tabs>
          <w:tab w:val="left" w:pos="2160"/>
        </w:tabs>
      </w:pPr>
      <w:r>
        <w:t>Allow</w:t>
      </w:r>
      <w:r>
        <w:rPr>
          <w:spacing w:val="8"/>
        </w:rPr>
        <w:t xml:space="preserve"> </w:t>
      </w:r>
      <w:r>
        <w:t>tenants</w:t>
      </w:r>
      <w:r>
        <w:rPr>
          <w:spacing w:val="9"/>
        </w:rPr>
        <w:t xml:space="preserve"> </w:t>
      </w:r>
      <w:r>
        <w:t>to</w:t>
      </w:r>
      <w:r>
        <w:rPr>
          <w:spacing w:val="10"/>
        </w:rPr>
        <w:t xml:space="preserve"> </w:t>
      </w:r>
      <w:r>
        <w:t>comprehensively</w:t>
      </w:r>
      <w:r>
        <w:rPr>
          <w:spacing w:val="9"/>
        </w:rPr>
        <w:t xml:space="preserve"> </w:t>
      </w:r>
      <w:r>
        <w:t>enforce</w:t>
      </w:r>
      <w:r>
        <w:rPr>
          <w:spacing w:val="8"/>
        </w:rPr>
        <w:t xml:space="preserve"> </w:t>
      </w:r>
      <w:r>
        <w:t>the</w:t>
      </w:r>
      <w:r>
        <w:rPr>
          <w:spacing w:val="11"/>
        </w:rPr>
        <w:t xml:space="preserve"> </w:t>
      </w:r>
      <w:r>
        <w:t>implied</w:t>
      </w:r>
      <w:r>
        <w:rPr>
          <w:spacing w:val="10"/>
        </w:rPr>
        <w:t xml:space="preserve"> </w:t>
      </w:r>
      <w:r>
        <w:t>warranty</w:t>
      </w:r>
      <w:r>
        <w:rPr>
          <w:spacing w:val="9"/>
        </w:rPr>
        <w:t xml:space="preserve"> </w:t>
      </w:r>
      <w:r>
        <w:t>of</w:t>
      </w:r>
      <w:r>
        <w:rPr>
          <w:spacing w:val="6"/>
        </w:rPr>
        <w:t xml:space="preserve"> </w:t>
      </w:r>
      <w:r>
        <w:rPr>
          <w:spacing w:val="-2"/>
        </w:rPr>
        <w:t>habitability.</w:t>
      </w:r>
    </w:p>
    <w:p w14:paraId="4161813D" w14:textId="77777777" w:rsidR="00BA67C9" w:rsidRDefault="00000000">
      <w:pPr>
        <w:pStyle w:val="BodyText"/>
        <w:spacing w:before="210" w:line="288" w:lineRule="auto"/>
        <w:ind w:left="1440" w:right="1444"/>
      </w:pPr>
      <w:r>
        <w:rPr>
          <w:w w:val="110"/>
        </w:rPr>
        <w:t>Indiana</w:t>
      </w:r>
      <w:r>
        <w:rPr>
          <w:spacing w:val="-5"/>
          <w:w w:val="110"/>
        </w:rPr>
        <w:t xml:space="preserve"> </w:t>
      </w:r>
      <w:r>
        <w:rPr>
          <w:w w:val="110"/>
        </w:rPr>
        <w:t>lawmakers</w:t>
      </w:r>
      <w:r>
        <w:rPr>
          <w:spacing w:val="-6"/>
          <w:w w:val="110"/>
        </w:rPr>
        <w:t xml:space="preserve"> </w:t>
      </w:r>
      <w:r>
        <w:rPr>
          <w:w w:val="110"/>
        </w:rPr>
        <w:t>should</w:t>
      </w:r>
      <w:r>
        <w:rPr>
          <w:spacing w:val="-5"/>
          <w:w w:val="110"/>
        </w:rPr>
        <w:t xml:space="preserve"> </w:t>
      </w:r>
      <w:r>
        <w:rPr>
          <w:w w:val="110"/>
        </w:rPr>
        <w:t>consider</w:t>
      </w:r>
      <w:r>
        <w:rPr>
          <w:spacing w:val="-4"/>
          <w:w w:val="110"/>
        </w:rPr>
        <w:t xml:space="preserve"> </w:t>
      </w:r>
      <w:r>
        <w:rPr>
          <w:w w:val="110"/>
        </w:rPr>
        <w:t>implementing</w:t>
      </w:r>
      <w:r>
        <w:rPr>
          <w:spacing w:val="-3"/>
          <w:w w:val="110"/>
        </w:rPr>
        <w:t xml:space="preserve"> </w:t>
      </w:r>
      <w:r>
        <w:rPr>
          <w:w w:val="110"/>
        </w:rPr>
        <w:t>multiple</w:t>
      </w:r>
      <w:r>
        <w:rPr>
          <w:spacing w:val="-3"/>
          <w:w w:val="110"/>
        </w:rPr>
        <w:t xml:space="preserve"> </w:t>
      </w:r>
      <w:r>
        <w:rPr>
          <w:w w:val="110"/>
        </w:rPr>
        <w:t>systems</w:t>
      </w:r>
      <w:r>
        <w:rPr>
          <w:spacing w:val="-6"/>
          <w:w w:val="110"/>
        </w:rPr>
        <w:t xml:space="preserve"> </w:t>
      </w:r>
      <w:r>
        <w:rPr>
          <w:w w:val="110"/>
        </w:rPr>
        <w:t>where</w:t>
      </w:r>
      <w:r>
        <w:rPr>
          <w:spacing w:val="-3"/>
          <w:w w:val="110"/>
        </w:rPr>
        <w:t xml:space="preserve"> </w:t>
      </w:r>
      <w:r>
        <w:rPr>
          <w:w w:val="110"/>
        </w:rPr>
        <w:t>tenants</w:t>
      </w:r>
      <w:r>
        <w:rPr>
          <w:spacing w:val="-2"/>
          <w:w w:val="110"/>
        </w:rPr>
        <w:t xml:space="preserve"> </w:t>
      </w:r>
      <w:r>
        <w:rPr>
          <w:w w:val="110"/>
        </w:rPr>
        <w:t>may withhold</w:t>
      </w:r>
      <w:r>
        <w:rPr>
          <w:spacing w:val="-4"/>
          <w:w w:val="110"/>
        </w:rPr>
        <w:t xml:space="preserve"> </w:t>
      </w:r>
      <w:r>
        <w:rPr>
          <w:w w:val="110"/>
        </w:rPr>
        <w:t>their</w:t>
      </w:r>
      <w:r>
        <w:rPr>
          <w:spacing w:val="-3"/>
          <w:w w:val="110"/>
        </w:rPr>
        <w:t xml:space="preserve"> </w:t>
      </w:r>
      <w:r>
        <w:rPr>
          <w:w w:val="110"/>
        </w:rPr>
        <w:t>rent</w:t>
      </w:r>
      <w:r>
        <w:rPr>
          <w:spacing w:val="-2"/>
          <w:w w:val="110"/>
        </w:rPr>
        <w:t xml:space="preserve"> </w:t>
      </w:r>
      <w:r>
        <w:rPr>
          <w:w w:val="110"/>
        </w:rPr>
        <w:t>to</w:t>
      </w:r>
      <w:r>
        <w:rPr>
          <w:spacing w:val="-4"/>
          <w:w w:val="110"/>
        </w:rPr>
        <w:t xml:space="preserve"> </w:t>
      </w:r>
      <w:r>
        <w:rPr>
          <w:w w:val="110"/>
        </w:rPr>
        <w:t>enforce</w:t>
      </w:r>
      <w:r>
        <w:rPr>
          <w:spacing w:val="-4"/>
          <w:w w:val="110"/>
        </w:rPr>
        <w:t xml:space="preserve"> </w:t>
      </w:r>
      <w:r>
        <w:rPr>
          <w:w w:val="110"/>
        </w:rPr>
        <w:t>habitable</w:t>
      </w:r>
      <w:r>
        <w:rPr>
          <w:spacing w:val="-4"/>
          <w:w w:val="110"/>
        </w:rPr>
        <w:t xml:space="preserve"> </w:t>
      </w:r>
      <w:r>
        <w:rPr>
          <w:w w:val="110"/>
        </w:rPr>
        <w:t>conditions, including</w:t>
      </w:r>
      <w:r>
        <w:rPr>
          <w:spacing w:val="-2"/>
          <w:w w:val="110"/>
        </w:rPr>
        <w:t xml:space="preserve"> </w:t>
      </w:r>
      <w:r>
        <w:rPr>
          <w:w w:val="110"/>
        </w:rPr>
        <w:t>repair-and-deduct</w:t>
      </w:r>
      <w:r>
        <w:rPr>
          <w:spacing w:val="-4"/>
          <w:w w:val="110"/>
        </w:rPr>
        <w:t xml:space="preserve"> </w:t>
      </w:r>
      <w:r>
        <w:rPr>
          <w:w w:val="110"/>
        </w:rPr>
        <w:t>and</w:t>
      </w:r>
      <w:r>
        <w:rPr>
          <w:spacing w:val="-4"/>
          <w:w w:val="110"/>
        </w:rPr>
        <w:t xml:space="preserve"> </w:t>
      </w:r>
      <w:r>
        <w:rPr>
          <w:w w:val="110"/>
        </w:rPr>
        <w:t xml:space="preserve">both </w:t>
      </w:r>
      <w:r>
        <w:rPr>
          <w:spacing w:val="-2"/>
          <w:w w:val="110"/>
        </w:rPr>
        <w:t>affirmative</w:t>
      </w:r>
      <w:r>
        <w:rPr>
          <w:spacing w:val="-10"/>
          <w:w w:val="110"/>
        </w:rPr>
        <w:t xml:space="preserve"> </w:t>
      </w:r>
      <w:r>
        <w:rPr>
          <w:spacing w:val="-2"/>
          <w:w w:val="110"/>
        </w:rPr>
        <w:t>and</w:t>
      </w:r>
      <w:r>
        <w:rPr>
          <w:spacing w:val="-10"/>
          <w:w w:val="110"/>
        </w:rPr>
        <w:t xml:space="preserve"> </w:t>
      </w:r>
      <w:r>
        <w:rPr>
          <w:spacing w:val="-2"/>
          <w:w w:val="110"/>
        </w:rPr>
        <w:t>defensive</w:t>
      </w:r>
      <w:r>
        <w:rPr>
          <w:spacing w:val="-9"/>
          <w:w w:val="110"/>
        </w:rPr>
        <w:t xml:space="preserve"> </w:t>
      </w:r>
      <w:r>
        <w:rPr>
          <w:spacing w:val="-2"/>
          <w:w w:val="110"/>
        </w:rPr>
        <w:t>rent</w:t>
      </w:r>
      <w:r>
        <w:rPr>
          <w:spacing w:val="-10"/>
          <w:w w:val="110"/>
        </w:rPr>
        <w:t xml:space="preserve"> </w:t>
      </w:r>
      <w:r>
        <w:rPr>
          <w:spacing w:val="-2"/>
          <w:w w:val="110"/>
        </w:rPr>
        <w:t>escrow</w:t>
      </w:r>
      <w:r>
        <w:rPr>
          <w:spacing w:val="-9"/>
          <w:w w:val="110"/>
        </w:rPr>
        <w:t xml:space="preserve"> </w:t>
      </w:r>
      <w:r>
        <w:rPr>
          <w:spacing w:val="-2"/>
          <w:w w:val="110"/>
        </w:rPr>
        <w:t>systems.</w:t>
      </w:r>
      <w:r>
        <w:rPr>
          <w:spacing w:val="-8"/>
          <w:w w:val="110"/>
        </w:rPr>
        <w:t xml:space="preserve"> </w:t>
      </w:r>
      <w:r>
        <w:rPr>
          <w:spacing w:val="-2"/>
          <w:w w:val="110"/>
        </w:rPr>
        <w:t>Affirmative</w:t>
      </w:r>
      <w:r>
        <w:rPr>
          <w:spacing w:val="-10"/>
          <w:w w:val="110"/>
        </w:rPr>
        <w:t xml:space="preserve"> </w:t>
      </w:r>
      <w:r>
        <w:rPr>
          <w:spacing w:val="-2"/>
          <w:w w:val="110"/>
        </w:rPr>
        <w:t>claim</w:t>
      </w:r>
      <w:r>
        <w:rPr>
          <w:spacing w:val="-12"/>
          <w:w w:val="110"/>
        </w:rPr>
        <w:t xml:space="preserve"> </w:t>
      </w:r>
      <w:r>
        <w:rPr>
          <w:spacing w:val="-2"/>
          <w:w w:val="110"/>
        </w:rPr>
        <w:t>rent</w:t>
      </w:r>
      <w:r>
        <w:rPr>
          <w:spacing w:val="-10"/>
          <w:w w:val="110"/>
        </w:rPr>
        <w:t xml:space="preserve"> </w:t>
      </w:r>
      <w:r>
        <w:rPr>
          <w:spacing w:val="-2"/>
          <w:w w:val="110"/>
        </w:rPr>
        <w:t>escrow</w:t>
      </w:r>
      <w:r>
        <w:rPr>
          <w:spacing w:val="-9"/>
          <w:w w:val="110"/>
        </w:rPr>
        <w:t xml:space="preserve"> </w:t>
      </w:r>
      <w:r>
        <w:rPr>
          <w:spacing w:val="-2"/>
          <w:w w:val="110"/>
        </w:rPr>
        <w:t>models</w:t>
      </w:r>
      <w:r>
        <w:rPr>
          <w:spacing w:val="-8"/>
          <w:w w:val="110"/>
        </w:rPr>
        <w:t xml:space="preserve"> </w:t>
      </w:r>
      <w:r>
        <w:rPr>
          <w:spacing w:val="-2"/>
          <w:w w:val="110"/>
        </w:rPr>
        <w:t xml:space="preserve">may </w:t>
      </w:r>
      <w:r>
        <w:rPr>
          <w:w w:val="110"/>
        </w:rPr>
        <w:t>allow</w:t>
      </w:r>
      <w:r>
        <w:rPr>
          <w:spacing w:val="-15"/>
          <w:w w:val="110"/>
        </w:rPr>
        <w:t xml:space="preserve"> </w:t>
      </w:r>
      <w:r>
        <w:rPr>
          <w:w w:val="110"/>
        </w:rPr>
        <w:t>savvy</w:t>
      </w:r>
      <w:r>
        <w:rPr>
          <w:spacing w:val="-15"/>
          <w:w w:val="110"/>
        </w:rPr>
        <w:t xml:space="preserve"> </w:t>
      </w:r>
      <w:r>
        <w:rPr>
          <w:w w:val="110"/>
        </w:rPr>
        <w:t>tenants</w:t>
      </w:r>
      <w:r>
        <w:rPr>
          <w:spacing w:val="-16"/>
          <w:w w:val="110"/>
        </w:rPr>
        <w:t xml:space="preserve"> </w:t>
      </w:r>
      <w:r>
        <w:rPr>
          <w:w w:val="110"/>
        </w:rPr>
        <w:t>to</w:t>
      </w:r>
      <w:r>
        <w:rPr>
          <w:spacing w:val="-15"/>
          <w:w w:val="110"/>
        </w:rPr>
        <w:t xml:space="preserve"> </w:t>
      </w:r>
      <w:r>
        <w:rPr>
          <w:w w:val="110"/>
        </w:rPr>
        <w:t>avoid</w:t>
      </w:r>
      <w:r>
        <w:rPr>
          <w:spacing w:val="-14"/>
          <w:w w:val="110"/>
        </w:rPr>
        <w:t xml:space="preserve"> </w:t>
      </w:r>
      <w:r>
        <w:rPr>
          <w:w w:val="110"/>
        </w:rPr>
        <w:t>eviction</w:t>
      </w:r>
      <w:r>
        <w:rPr>
          <w:spacing w:val="-15"/>
          <w:w w:val="110"/>
        </w:rPr>
        <w:t xml:space="preserve"> </w:t>
      </w:r>
      <w:r>
        <w:rPr>
          <w:w w:val="110"/>
        </w:rPr>
        <w:t>proceedings,</w:t>
      </w:r>
      <w:r>
        <w:rPr>
          <w:spacing w:val="-14"/>
          <w:w w:val="110"/>
        </w:rPr>
        <w:t xml:space="preserve"> </w:t>
      </w:r>
      <w:r>
        <w:rPr>
          <w:w w:val="110"/>
        </w:rPr>
        <w:t>whereas</w:t>
      </w:r>
      <w:r>
        <w:rPr>
          <w:spacing w:val="-14"/>
          <w:w w:val="110"/>
        </w:rPr>
        <w:t xml:space="preserve"> </w:t>
      </w:r>
      <w:r>
        <w:rPr>
          <w:w w:val="110"/>
        </w:rPr>
        <w:t>counterclaim</w:t>
      </w:r>
      <w:r>
        <w:rPr>
          <w:spacing w:val="-15"/>
          <w:w w:val="110"/>
        </w:rPr>
        <w:t xml:space="preserve"> </w:t>
      </w:r>
      <w:r>
        <w:rPr>
          <w:w w:val="110"/>
        </w:rPr>
        <w:t>rent</w:t>
      </w:r>
      <w:r>
        <w:rPr>
          <w:spacing w:val="-15"/>
          <w:w w:val="110"/>
        </w:rPr>
        <w:t xml:space="preserve"> </w:t>
      </w:r>
      <w:r>
        <w:rPr>
          <w:w w:val="110"/>
        </w:rPr>
        <w:t>escrow statutes may allow tenants to withhold rent as a logical response to landlords’ failure to provide</w:t>
      </w:r>
      <w:r>
        <w:rPr>
          <w:spacing w:val="-2"/>
          <w:w w:val="110"/>
        </w:rPr>
        <w:t xml:space="preserve"> </w:t>
      </w:r>
      <w:r>
        <w:rPr>
          <w:w w:val="110"/>
        </w:rPr>
        <w:t>habitable</w:t>
      </w:r>
      <w:r>
        <w:rPr>
          <w:spacing w:val="-2"/>
          <w:w w:val="110"/>
        </w:rPr>
        <w:t xml:space="preserve"> </w:t>
      </w:r>
      <w:r>
        <w:rPr>
          <w:w w:val="110"/>
        </w:rPr>
        <w:t>conditions.</w:t>
      </w:r>
      <w:r>
        <w:rPr>
          <w:spacing w:val="-2"/>
          <w:w w:val="110"/>
        </w:rPr>
        <w:t xml:space="preserve"> </w:t>
      </w:r>
      <w:r>
        <w:rPr>
          <w:w w:val="110"/>
        </w:rPr>
        <w:t>Policymakers</w:t>
      </w:r>
      <w:r>
        <w:rPr>
          <w:spacing w:val="-3"/>
          <w:w w:val="110"/>
        </w:rPr>
        <w:t xml:space="preserve"> </w:t>
      </w:r>
      <w:r>
        <w:rPr>
          <w:w w:val="110"/>
        </w:rPr>
        <w:t>should explore</w:t>
      </w:r>
      <w:r>
        <w:rPr>
          <w:spacing w:val="-2"/>
          <w:w w:val="110"/>
        </w:rPr>
        <w:t xml:space="preserve"> </w:t>
      </w:r>
      <w:r>
        <w:rPr>
          <w:w w:val="110"/>
        </w:rPr>
        <w:t>policies</w:t>
      </w:r>
      <w:r>
        <w:rPr>
          <w:spacing w:val="-3"/>
          <w:w w:val="110"/>
        </w:rPr>
        <w:t xml:space="preserve"> </w:t>
      </w:r>
      <w:r>
        <w:rPr>
          <w:w w:val="110"/>
        </w:rPr>
        <w:t>combining</w:t>
      </w:r>
      <w:r>
        <w:rPr>
          <w:spacing w:val="-2"/>
          <w:w w:val="110"/>
        </w:rPr>
        <w:t xml:space="preserve"> </w:t>
      </w:r>
      <w:r>
        <w:rPr>
          <w:w w:val="110"/>
        </w:rPr>
        <w:t>the benefits of both rent escrow systems to best protect tenants.</w:t>
      </w:r>
    </w:p>
    <w:p w14:paraId="54A7DA66" w14:textId="77777777" w:rsidR="00BA67C9" w:rsidRDefault="00BA67C9">
      <w:pPr>
        <w:pStyle w:val="BodyText"/>
        <w:rPr>
          <w:sz w:val="20"/>
        </w:rPr>
      </w:pPr>
    </w:p>
    <w:p w14:paraId="467261B5" w14:textId="77777777" w:rsidR="00BA67C9" w:rsidRDefault="00000000">
      <w:pPr>
        <w:pStyle w:val="BodyText"/>
        <w:spacing w:before="7"/>
        <w:rPr>
          <w:sz w:val="19"/>
        </w:rPr>
      </w:pPr>
      <w:r>
        <w:rPr>
          <w:noProof/>
        </w:rPr>
        <mc:AlternateContent>
          <mc:Choice Requires="wps">
            <w:drawing>
              <wp:anchor distT="0" distB="0" distL="0" distR="0" simplePos="0" relativeHeight="487592960" behindDoc="1" locked="0" layoutInCell="1" allowOverlap="1" wp14:anchorId="3ECCF211" wp14:editId="576F54F5">
                <wp:simplePos x="0" y="0"/>
                <wp:positionH relativeFrom="page">
                  <wp:posOffset>914704</wp:posOffset>
                </wp:positionH>
                <wp:positionV relativeFrom="paragraph">
                  <wp:posOffset>158510</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00692" id="Graphic 23" o:spid="_x0000_s1026" style="position:absolute;margin-left:1in;margin-top:12.5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" path="m1829054,l,,,7619r1829054,l1829054,xe" fillcolor="black" stroked="f">
                <v:path arrowok="t"/>
                <w10:wrap type="topAndBottom" anchorx="page"/>
              </v:shape>
            </w:pict>
          </mc:Fallback>
        </mc:AlternateContent>
      </w:r>
    </w:p>
    <w:p w14:paraId="2D1B30C0" w14:textId="77777777" w:rsidR="00BA67C9" w:rsidRDefault="00000000">
      <w:pPr>
        <w:spacing w:before="113"/>
        <w:ind w:left="1440"/>
        <w:rPr>
          <w:sz w:val="18"/>
        </w:rPr>
      </w:pPr>
      <w:r>
        <w:rPr>
          <w:w w:val="105"/>
          <w:position w:val="6"/>
          <w:sz w:val="12"/>
        </w:rPr>
        <w:t>16</w:t>
      </w:r>
      <w:r>
        <w:rPr>
          <w:spacing w:val="11"/>
          <w:w w:val="105"/>
          <w:position w:val="6"/>
          <w:sz w:val="12"/>
        </w:rPr>
        <w:t xml:space="preserve"> </w:t>
      </w:r>
      <w:r>
        <w:rPr>
          <w:w w:val="105"/>
          <w:sz w:val="18"/>
        </w:rPr>
        <w:t>Codified</w:t>
      </w:r>
      <w:r>
        <w:rPr>
          <w:spacing w:val="-5"/>
          <w:w w:val="105"/>
          <w:sz w:val="18"/>
        </w:rPr>
        <w:t xml:space="preserve"> </w:t>
      </w:r>
      <w:r>
        <w:rPr>
          <w:w w:val="105"/>
          <w:sz w:val="18"/>
        </w:rPr>
        <w:t>as</w:t>
      </w:r>
      <w:r>
        <w:rPr>
          <w:spacing w:val="-2"/>
          <w:w w:val="105"/>
          <w:sz w:val="18"/>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7"/>
          <w:w w:val="105"/>
          <w:sz w:val="14"/>
        </w:rPr>
        <w:t xml:space="preserve"> </w:t>
      </w:r>
      <w:r>
        <w:rPr>
          <w:w w:val="105"/>
          <w:sz w:val="18"/>
        </w:rPr>
        <w:t>§</w:t>
      </w:r>
      <w:r>
        <w:rPr>
          <w:spacing w:val="-2"/>
          <w:w w:val="105"/>
          <w:sz w:val="18"/>
        </w:rPr>
        <w:t xml:space="preserve"> </w:t>
      </w:r>
      <w:r>
        <w:rPr>
          <w:w w:val="105"/>
          <w:sz w:val="18"/>
        </w:rPr>
        <w:t>32-31-1-</w:t>
      </w:r>
      <w:r>
        <w:rPr>
          <w:spacing w:val="-5"/>
          <w:w w:val="105"/>
          <w:sz w:val="18"/>
        </w:rPr>
        <w:t>22.</w:t>
      </w:r>
    </w:p>
    <w:p w14:paraId="072A00FB" w14:textId="77777777" w:rsidR="00BA67C9" w:rsidRDefault="00000000">
      <w:pPr>
        <w:spacing w:before="5"/>
        <w:ind w:left="1440"/>
        <w:rPr>
          <w:sz w:val="18"/>
        </w:rPr>
      </w:pPr>
      <w:r>
        <w:rPr>
          <w:position w:val="6"/>
          <w:sz w:val="12"/>
        </w:rPr>
        <w:t>17</w:t>
      </w:r>
      <w:r>
        <w:rPr>
          <w:spacing w:val="41"/>
          <w:position w:val="6"/>
          <w:sz w:val="12"/>
        </w:rPr>
        <w:t xml:space="preserve"> </w:t>
      </w:r>
      <w:r>
        <w:rPr>
          <w:i/>
          <w:sz w:val="18"/>
        </w:rPr>
        <w:t>See</w:t>
      </w:r>
      <w:r>
        <w:rPr>
          <w:i/>
          <w:spacing w:val="14"/>
          <w:sz w:val="18"/>
        </w:rPr>
        <w:t xml:space="preserve"> </w:t>
      </w:r>
      <w:r>
        <w:rPr>
          <w:sz w:val="18"/>
        </w:rPr>
        <w:t>City</w:t>
      </w:r>
      <w:r>
        <w:rPr>
          <w:spacing w:val="26"/>
          <w:sz w:val="18"/>
        </w:rPr>
        <w:t xml:space="preserve"> </w:t>
      </w:r>
      <w:r>
        <w:rPr>
          <w:sz w:val="18"/>
        </w:rPr>
        <w:t>of</w:t>
      </w:r>
      <w:r>
        <w:rPr>
          <w:spacing w:val="23"/>
          <w:sz w:val="18"/>
        </w:rPr>
        <w:t xml:space="preserve"> </w:t>
      </w:r>
      <w:r>
        <w:rPr>
          <w:sz w:val="18"/>
        </w:rPr>
        <w:t>Indianapolis</w:t>
      </w:r>
      <w:r>
        <w:rPr>
          <w:spacing w:val="26"/>
          <w:sz w:val="18"/>
        </w:rPr>
        <w:t xml:space="preserve"> </w:t>
      </w:r>
      <w:r>
        <w:rPr>
          <w:sz w:val="18"/>
        </w:rPr>
        <w:t>v.</w:t>
      </w:r>
      <w:r>
        <w:rPr>
          <w:spacing w:val="28"/>
          <w:sz w:val="18"/>
        </w:rPr>
        <w:t xml:space="preserve"> </w:t>
      </w:r>
      <w:r>
        <w:rPr>
          <w:sz w:val="18"/>
        </w:rPr>
        <w:t>Towne</w:t>
      </w:r>
      <w:r>
        <w:rPr>
          <w:spacing w:val="27"/>
          <w:sz w:val="18"/>
        </w:rPr>
        <w:t xml:space="preserve"> </w:t>
      </w:r>
      <w:r>
        <w:rPr>
          <w:sz w:val="18"/>
        </w:rPr>
        <w:t>&amp;</w:t>
      </w:r>
      <w:r>
        <w:rPr>
          <w:spacing w:val="27"/>
          <w:sz w:val="18"/>
        </w:rPr>
        <w:t xml:space="preserve"> </w:t>
      </w:r>
      <w:r>
        <w:rPr>
          <w:sz w:val="18"/>
        </w:rPr>
        <w:t>Terrace</w:t>
      </w:r>
      <w:r>
        <w:rPr>
          <w:spacing w:val="29"/>
          <w:sz w:val="18"/>
        </w:rPr>
        <w:t xml:space="preserve"> </w:t>
      </w:r>
      <w:r>
        <w:rPr>
          <w:sz w:val="18"/>
        </w:rPr>
        <w:t>Corp.,</w:t>
      </w:r>
      <w:r>
        <w:rPr>
          <w:spacing w:val="28"/>
          <w:sz w:val="18"/>
        </w:rPr>
        <w:t xml:space="preserve"> </w:t>
      </w:r>
      <w:r>
        <w:rPr>
          <w:sz w:val="18"/>
        </w:rPr>
        <w:t>106</w:t>
      </w:r>
      <w:r>
        <w:rPr>
          <w:spacing w:val="30"/>
          <w:sz w:val="18"/>
        </w:rPr>
        <w:t xml:space="preserve"> </w:t>
      </w:r>
      <w:r>
        <w:rPr>
          <w:sz w:val="18"/>
        </w:rPr>
        <w:t>N.E.3d</w:t>
      </w:r>
      <w:r>
        <w:rPr>
          <w:spacing w:val="27"/>
          <w:sz w:val="18"/>
        </w:rPr>
        <w:t xml:space="preserve"> </w:t>
      </w:r>
      <w:r>
        <w:rPr>
          <w:sz w:val="18"/>
        </w:rPr>
        <w:t>507,</w:t>
      </w:r>
      <w:r>
        <w:rPr>
          <w:spacing w:val="28"/>
          <w:sz w:val="18"/>
        </w:rPr>
        <w:t xml:space="preserve"> </w:t>
      </w:r>
      <w:r>
        <w:rPr>
          <w:sz w:val="18"/>
        </w:rPr>
        <w:t>509</w:t>
      </w:r>
      <w:r>
        <w:rPr>
          <w:spacing w:val="27"/>
          <w:sz w:val="18"/>
        </w:rPr>
        <w:t xml:space="preserve"> </w:t>
      </w:r>
      <w:r>
        <w:rPr>
          <w:sz w:val="18"/>
        </w:rPr>
        <w:t>(Ind.</w:t>
      </w:r>
      <w:r>
        <w:rPr>
          <w:spacing w:val="25"/>
          <w:sz w:val="18"/>
        </w:rPr>
        <w:t xml:space="preserve"> </w:t>
      </w:r>
      <w:r>
        <w:rPr>
          <w:sz w:val="18"/>
        </w:rPr>
        <w:t>Ct.</w:t>
      </w:r>
      <w:r>
        <w:rPr>
          <w:spacing w:val="25"/>
          <w:sz w:val="18"/>
        </w:rPr>
        <w:t xml:space="preserve"> </w:t>
      </w:r>
      <w:r>
        <w:rPr>
          <w:sz w:val="18"/>
        </w:rPr>
        <w:t>App.</w:t>
      </w:r>
      <w:r>
        <w:rPr>
          <w:spacing w:val="26"/>
          <w:sz w:val="18"/>
        </w:rPr>
        <w:t xml:space="preserve"> </w:t>
      </w:r>
      <w:r>
        <w:rPr>
          <w:spacing w:val="-2"/>
          <w:sz w:val="18"/>
        </w:rPr>
        <w:t>2018).</w:t>
      </w:r>
    </w:p>
    <w:p w14:paraId="71745EBE" w14:textId="77777777" w:rsidR="00BA67C9" w:rsidRDefault="00BA67C9">
      <w:pPr>
        <w:rPr>
          <w:sz w:val="18"/>
        </w:rPr>
        <w:sectPr w:rsidR="00BA67C9">
          <w:footerReference w:type="default" r:id="rId15"/>
          <w:pgSz w:w="12240" w:h="15840"/>
          <w:pgMar w:top="1360" w:right="0" w:bottom="1340" w:left="0" w:header="0" w:footer="1158" w:gutter="0"/>
          <w:pgNumType w:start="4"/>
          <w:cols w:space="720"/>
        </w:sectPr>
      </w:pPr>
    </w:p>
    <w:p w14:paraId="18639CC1" w14:textId="77777777" w:rsidR="00BA67C9" w:rsidRDefault="00000000">
      <w:pPr>
        <w:pStyle w:val="Heading5"/>
        <w:numPr>
          <w:ilvl w:val="0"/>
          <w:numId w:val="53"/>
        </w:numPr>
        <w:tabs>
          <w:tab w:val="left" w:pos="2160"/>
        </w:tabs>
        <w:spacing w:before="90"/>
      </w:pPr>
      <w:r>
        <w:lastRenderedPageBreak/>
        <w:t>Integrate</w:t>
      </w:r>
      <w:r>
        <w:rPr>
          <w:spacing w:val="20"/>
        </w:rPr>
        <w:t xml:space="preserve"> </w:t>
      </w:r>
      <w:r>
        <w:t>public</w:t>
      </w:r>
      <w:r>
        <w:rPr>
          <w:spacing w:val="20"/>
        </w:rPr>
        <w:t xml:space="preserve"> </w:t>
      </w:r>
      <w:r>
        <w:t>and</w:t>
      </w:r>
      <w:r>
        <w:rPr>
          <w:spacing w:val="20"/>
        </w:rPr>
        <w:t xml:space="preserve"> </w:t>
      </w:r>
      <w:r>
        <w:t>private</w:t>
      </w:r>
      <w:r>
        <w:rPr>
          <w:spacing w:val="21"/>
        </w:rPr>
        <w:t xml:space="preserve"> </w:t>
      </w:r>
      <w:r>
        <w:t>habitability</w:t>
      </w:r>
      <w:r>
        <w:rPr>
          <w:spacing w:val="21"/>
        </w:rPr>
        <w:t xml:space="preserve"> </w:t>
      </w:r>
      <w:r>
        <w:t>enforcement</w:t>
      </w:r>
      <w:r>
        <w:rPr>
          <w:spacing w:val="20"/>
        </w:rPr>
        <w:t xml:space="preserve"> </w:t>
      </w:r>
      <w:r>
        <w:rPr>
          <w:spacing w:val="-2"/>
        </w:rPr>
        <w:t>mechanisms.</w:t>
      </w:r>
    </w:p>
    <w:p w14:paraId="40816A03" w14:textId="77777777" w:rsidR="00BA67C9" w:rsidRDefault="00000000">
      <w:pPr>
        <w:pStyle w:val="BodyText"/>
        <w:spacing w:before="210" w:line="288" w:lineRule="auto"/>
        <w:ind w:left="1440" w:right="1444"/>
      </w:pPr>
      <w:r>
        <w:rPr>
          <w:w w:val="110"/>
        </w:rPr>
        <w:t>Currently,</w:t>
      </w:r>
      <w:r>
        <w:rPr>
          <w:spacing w:val="-17"/>
          <w:w w:val="110"/>
        </w:rPr>
        <w:t xml:space="preserve"> </w:t>
      </w:r>
      <w:r>
        <w:rPr>
          <w:w w:val="110"/>
        </w:rPr>
        <w:t>systems</w:t>
      </w:r>
      <w:r>
        <w:rPr>
          <w:spacing w:val="-17"/>
          <w:w w:val="110"/>
        </w:rPr>
        <w:t xml:space="preserve"> </w:t>
      </w:r>
      <w:r>
        <w:rPr>
          <w:w w:val="110"/>
        </w:rPr>
        <w:t>of</w:t>
      </w:r>
      <w:r>
        <w:rPr>
          <w:spacing w:val="-17"/>
          <w:w w:val="110"/>
        </w:rPr>
        <w:t xml:space="preserve"> </w:t>
      </w:r>
      <w:r>
        <w:rPr>
          <w:w w:val="110"/>
        </w:rPr>
        <w:t>public</w:t>
      </w:r>
      <w:r>
        <w:rPr>
          <w:spacing w:val="-17"/>
          <w:w w:val="110"/>
        </w:rPr>
        <w:t xml:space="preserve"> </w:t>
      </w:r>
      <w:r>
        <w:rPr>
          <w:w w:val="110"/>
        </w:rPr>
        <w:t>and</w:t>
      </w:r>
      <w:r>
        <w:rPr>
          <w:spacing w:val="-17"/>
          <w:w w:val="110"/>
        </w:rPr>
        <w:t xml:space="preserve"> </w:t>
      </w:r>
      <w:r>
        <w:rPr>
          <w:w w:val="110"/>
        </w:rPr>
        <w:t>private</w:t>
      </w:r>
      <w:r>
        <w:rPr>
          <w:spacing w:val="-16"/>
          <w:w w:val="110"/>
        </w:rPr>
        <w:t xml:space="preserve"> </w:t>
      </w:r>
      <w:r>
        <w:rPr>
          <w:w w:val="110"/>
        </w:rPr>
        <w:t>enforcement</w:t>
      </w:r>
      <w:r>
        <w:rPr>
          <w:spacing w:val="-17"/>
          <w:w w:val="110"/>
        </w:rPr>
        <w:t xml:space="preserve"> </w:t>
      </w:r>
      <w:r>
        <w:rPr>
          <w:w w:val="110"/>
        </w:rPr>
        <w:t>do</w:t>
      </w:r>
      <w:r>
        <w:rPr>
          <w:spacing w:val="-17"/>
          <w:w w:val="110"/>
        </w:rPr>
        <w:t xml:space="preserve"> </w:t>
      </w:r>
      <w:r>
        <w:rPr>
          <w:w w:val="110"/>
        </w:rPr>
        <w:t>not</w:t>
      </w:r>
      <w:r>
        <w:rPr>
          <w:spacing w:val="-17"/>
          <w:w w:val="110"/>
        </w:rPr>
        <w:t xml:space="preserve"> </w:t>
      </w:r>
      <w:r>
        <w:rPr>
          <w:w w:val="110"/>
        </w:rPr>
        <w:t>work</w:t>
      </w:r>
      <w:r>
        <w:rPr>
          <w:spacing w:val="-17"/>
          <w:w w:val="110"/>
        </w:rPr>
        <w:t xml:space="preserve"> </w:t>
      </w:r>
      <w:r>
        <w:rPr>
          <w:w w:val="110"/>
        </w:rPr>
        <w:t>together</w:t>
      </w:r>
      <w:r>
        <w:rPr>
          <w:spacing w:val="-16"/>
          <w:w w:val="110"/>
        </w:rPr>
        <w:t xml:space="preserve"> </w:t>
      </w:r>
      <w:r>
        <w:rPr>
          <w:w w:val="110"/>
        </w:rPr>
        <w:t>substantively. Indiana</w:t>
      </w:r>
      <w:r>
        <w:rPr>
          <w:spacing w:val="-8"/>
          <w:w w:val="110"/>
        </w:rPr>
        <w:t xml:space="preserve"> </w:t>
      </w:r>
      <w:r>
        <w:rPr>
          <w:w w:val="110"/>
        </w:rPr>
        <w:t>lawmakers</w:t>
      </w:r>
      <w:r>
        <w:rPr>
          <w:spacing w:val="-10"/>
          <w:w w:val="110"/>
        </w:rPr>
        <w:t xml:space="preserve"> </w:t>
      </w:r>
      <w:r>
        <w:rPr>
          <w:w w:val="110"/>
        </w:rPr>
        <w:t>should</w:t>
      </w:r>
      <w:r>
        <w:rPr>
          <w:spacing w:val="-9"/>
          <w:w w:val="110"/>
        </w:rPr>
        <w:t xml:space="preserve"> </w:t>
      </w:r>
      <w:r>
        <w:rPr>
          <w:w w:val="110"/>
        </w:rPr>
        <w:t>explore</w:t>
      </w:r>
      <w:r>
        <w:rPr>
          <w:spacing w:val="-5"/>
          <w:w w:val="110"/>
        </w:rPr>
        <w:t xml:space="preserve"> </w:t>
      </w:r>
      <w:r>
        <w:rPr>
          <w:w w:val="110"/>
        </w:rPr>
        <w:t>methods</w:t>
      </w:r>
      <w:r>
        <w:rPr>
          <w:spacing w:val="-7"/>
          <w:w w:val="110"/>
        </w:rPr>
        <w:t xml:space="preserve"> </w:t>
      </w:r>
      <w:r>
        <w:rPr>
          <w:w w:val="110"/>
        </w:rPr>
        <w:t>of</w:t>
      </w:r>
      <w:r>
        <w:rPr>
          <w:spacing w:val="-11"/>
          <w:w w:val="110"/>
        </w:rPr>
        <w:t xml:space="preserve"> </w:t>
      </w:r>
      <w:r>
        <w:rPr>
          <w:w w:val="110"/>
        </w:rPr>
        <w:t>integrating</w:t>
      </w:r>
      <w:r>
        <w:rPr>
          <w:spacing w:val="-9"/>
          <w:w w:val="110"/>
        </w:rPr>
        <w:t xml:space="preserve"> </w:t>
      </w:r>
      <w:r>
        <w:rPr>
          <w:w w:val="110"/>
        </w:rPr>
        <w:t>code</w:t>
      </w:r>
      <w:r>
        <w:rPr>
          <w:spacing w:val="-9"/>
          <w:w w:val="110"/>
        </w:rPr>
        <w:t xml:space="preserve"> </w:t>
      </w:r>
      <w:r>
        <w:rPr>
          <w:w w:val="110"/>
        </w:rPr>
        <w:t>enforcement</w:t>
      </w:r>
      <w:r>
        <w:rPr>
          <w:spacing w:val="-9"/>
          <w:w w:val="110"/>
        </w:rPr>
        <w:t xml:space="preserve"> </w:t>
      </w:r>
      <w:r>
        <w:rPr>
          <w:w w:val="110"/>
        </w:rPr>
        <w:t>and</w:t>
      </w:r>
      <w:r>
        <w:rPr>
          <w:spacing w:val="-9"/>
          <w:w w:val="110"/>
        </w:rPr>
        <w:t xml:space="preserve"> </w:t>
      </w:r>
      <w:r>
        <w:rPr>
          <w:w w:val="110"/>
        </w:rPr>
        <w:t>tenant enforcement</w:t>
      </w:r>
      <w:r>
        <w:rPr>
          <w:spacing w:val="-10"/>
          <w:w w:val="110"/>
        </w:rPr>
        <w:t xml:space="preserve"> </w:t>
      </w:r>
      <w:r>
        <w:rPr>
          <w:w w:val="110"/>
        </w:rPr>
        <w:t>systems.</w:t>
      </w:r>
      <w:r>
        <w:rPr>
          <w:spacing w:val="-9"/>
          <w:w w:val="110"/>
        </w:rPr>
        <w:t xml:space="preserve"> </w:t>
      </w:r>
      <w:r>
        <w:rPr>
          <w:w w:val="110"/>
        </w:rPr>
        <w:t>Housing</w:t>
      </w:r>
      <w:r>
        <w:rPr>
          <w:spacing w:val="-9"/>
          <w:w w:val="110"/>
        </w:rPr>
        <w:t xml:space="preserve"> </w:t>
      </w:r>
      <w:r>
        <w:rPr>
          <w:w w:val="110"/>
        </w:rPr>
        <w:t>courts</w:t>
      </w:r>
      <w:r>
        <w:rPr>
          <w:spacing w:val="-10"/>
          <w:w w:val="110"/>
        </w:rPr>
        <w:t xml:space="preserve"> </w:t>
      </w:r>
      <w:r>
        <w:rPr>
          <w:w w:val="110"/>
        </w:rPr>
        <w:t>accomplish</w:t>
      </w:r>
      <w:r>
        <w:rPr>
          <w:spacing w:val="-10"/>
          <w:w w:val="110"/>
        </w:rPr>
        <w:t xml:space="preserve"> </w:t>
      </w:r>
      <w:r>
        <w:rPr>
          <w:w w:val="110"/>
        </w:rPr>
        <w:t>this</w:t>
      </w:r>
      <w:r>
        <w:rPr>
          <w:spacing w:val="-9"/>
          <w:w w:val="110"/>
        </w:rPr>
        <w:t xml:space="preserve"> </w:t>
      </w:r>
      <w:r>
        <w:rPr>
          <w:w w:val="110"/>
        </w:rPr>
        <w:t>most</w:t>
      </w:r>
      <w:r>
        <w:rPr>
          <w:spacing w:val="-10"/>
          <w:w w:val="110"/>
        </w:rPr>
        <w:t xml:space="preserve"> </w:t>
      </w:r>
      <w:r>
        <w:rPr>
          <w:w w:val="110"/>
        </w:rPr>
        <w:t>comprehensively</w:t>
      </w:r>
      <w:r>
        <w:rPr>
          <w:spacing w:val="-10"/>
          <w:w w:val="110"/>
        </w:rPr>
        <w:t xml:space="preserve"> </w:t>
      </w:r>
      <w:r>
        <w:rPr>
          <w:w w:val="110"/>
        </w:rPr>
        <w:t>and</w:t>
      </w:r>
      <w:r>
        <w:rPr>
          <w:spacing w:val="-9"/>
          <w:w w:val="110"/>
        </w:rPr>
        <w:t xml:space="preserve"> </w:t>
      </w:r>
      <w:r>
        <w:rPr>
          <w:w w:val="110"/>
        </w:rPr>
        <w:t>can work</w:t>
      </w:r>
      <w:r>
        <w:rPr>
          <w:spacing w:val="-4"/>
          <w:w w:val="110"/>
        </w:rPr>
        <w:t xml:space="preserve"> </w:t>
      </w:r>
      <w:r>
        <w:rPr>
          <w:w w:val="110"/>
        </w:rPr>
        <w:t>with</w:t>
      </w:r>
      <w:r>
        <w:rPr>
          <w:spacing w:val="-4"/>
          <w:w w:val="110"/>
        </w:rPr>
        <w:t xml:space="preserve"> </w:t>
      </w:r>
      <w:r>
        <w:rPr>
          <w:w w:val="110"/>
        </w:rPr>
        <w:t>landlords</w:t>
      </w:r>
      <w:r>
        <w:rPr>
          <w:spacing w:val="-5"/>
          <w:w w:val="110"/>
        </w:rPr>
        <w:t xml:space="preserve"> </w:t>
      </w:r>
      <w:r>
        <w:rPr>
          <w:w w:val="110"/>
        </w:rPr>
        <w:t>and</w:t>
      </w:r>
      <w:r>
        <w:rPr>
          <w:spacing w:val="-4"/>
          <w:w w:val="110"/>
        </w:rPr>
        <w:t xml:space="preserve"> </w:t>
      </w:r>
      <w:r>
        <w:rPr>
          <w:w w:val="110"/>
        </w:rPr>
        <w:t>tenants</w:t>
      </w:r>
      <w:r>
        <w:rPr>
          <w:spacing w:val="-6"/>
          <w:w w:val="110"/>
        </w:rPr>
        <w:t xml:space="preserve"> </w:t>
      </w:r>
      <w:r>
        <w:rPr>
          <w:w w:val="110"/>
        </w:rPr>
        <w:t>alike</w:t>
      </w:r>
      <w:r>
        <w:rPr>
          <w:spacing w:val="-6"/>
          <w:w w:val="110"/>
        </w:rPr>
        <w:t xml:space="preserve"> </w:t>
      </w:r>
      <w:r>
        <w:rPr>
          <w:w w:val="110"/>
        </w:rPr>
        <w:t>in</w:t>
      </w:r>
      <w:r>
        <w:rPr>
          <w:spacing w:val="-6"/>
          <w:w w:val="110"/>
        </w:rPr>
        <w:t xml:space="preserve"> </w:t>
      </w:r>
      <w:r>
        <w:rPr>
          <w:w w:val="110"/>
        </w:rPr>
        <w:t>a</w:t>
      </w:r>
      <w:r>
        <w:rPr>
          <w:spacing w:val="-4"/>
          <w:w w:val="110"/>
        </w:rPr>
        <w:t xml:space="preserve"> </w:t>
      </w:r>
      <w:r>
        <w:rPr>
          <w:w w:val="110"/>
        </w:rPr>
        <w:t>cooperative</w:t>
      </w:r>
      <w:r>
        <w:rPr>
          <w:spacing w:val="-6"/>
          <w:w w:val="110"/>
        </w:rPr>
        <w:t xml:space="preserve"> </w:t>
      </w:r>
      <w:r>
        <w:rPr>
          <w:w w:val="110"/>
        </w:rPr>
        <w:t>fashion.</w:t>
      </w:r>
      <w:r>
        <w:rPr>
          <w:spacing w:val="-6"/>
          <w:w w:val="110"/>
        </w:rPr>
        <w:t xml:space="preserve"> </w:t>
      </w:r>
      <w:r>
        <w:rPr>
          <w:w w:val="110"/>
        </w:rPr>
        <w:t>Two</w:t>
      </w:r>
      <w:r>
        <w:rPr>
          <w:spacing w:val="-6"/>
          <w:w w:val="110"/>
        </w:rPr>
        <w:t xml:space="preserve"> </w:t>
      </w:r>
      <w:r>
        <w:rPr>
          <w:w w:val="110"/>
        </w:rPr>
        <w:t>promising</w:t>
      </w:r>
      <w:r>
        <w:rPr>
          <w:spacing w:val="-6"/>
          <w:w w:val="110"/>
        </w:rPr>
        <w:t xml:space="preserve"> </w:t>
      </w:r>
      <w:r>
        <w:rPr>
          <w:w w:val="110"/>
        </w:rPr>
        <w:t>housing court</w:t>
      </w:r>
      <w:r>
        <w:rPr>
          <w:spacing w:val="-17"/>
          <w:w w:val="110"/>
        </w:rPr>
        <w:t xml:space="preserve"> </w:t>
      </w:r>
      <w:r>
        <w:rPr>
          <w:w w:val="110"/>
        </w:rPr>
        <w:t>models</w:t>
      </w:r>
      <w:r>
        <w:rPr>
          <w:spacing w:val="-17"/>
          <w:w w:val="110"/>
        </w:rPr>
        <w:t xml:space="preserve"> </w:t>
      </w:r>
      <w:r>
        <w:rPr>
          <w:w w:val="110"/>
        </w:rPr>
        <w:t>include</w:t>
      </w:r>
      <w:r>
        <w:rPr>
          <w:spacing w:val="-17"/>
          <w:w w:val="110"/>
        </w:rPr>
        <w:t xml:space="preserve"> </w:t>
      </w:r>
      <w:r>
        <w:rPr>
          <w:w w:val="110"/>
        </w:rPr>
        <w:t>the</w:t>
      </w:r>
      <w:r>
        <w:rPr>
          <w:spacing w:val="-17"/>
          <w:w w:val="110"/>
        </w:rPr>
        <w:t xml:space="preserve"> </w:t>
      </w:r>
      <w:r>
        <w:rPr>
          <w:w w:val="110"/>
        </w:rPr>
        <w:t>Toledo</w:t>
      </w:r>
      <w:r>
        <w:rPr>
          <w:spacing w:val="-17"/>
          <w:w w:val="110"/>
        </w:rPr>
        <w:t xml:space="preserve"> </w:t>
      </w:r>
      <w:r>
        <w:rPr>
          <w:w w:val="110"/>
        </w:rPr>
        <w:t>Municipal</w:t>
      </w:r>
      <w:r>
        <w:rPr>
          <w:spacing w:val="-16"/>
          <w:w w:val="110"/>
        </w:rPr>
        <w:t xml:space="preserve"> </w:t>
      </w:r>
      <w:r>
        <w:rPr>
          <w:w w:val="110"/>
        </w:rPr>
        <w:t>Housing</w:t>
      </w:r>
      <w:r>
        <w:rPr>
          <w:spacing w:val="-17"/>
          <w:w w:val="110"/>
        </w:rPr>
        <w:t xml:space="preserve"> </w:t>
      </w:r>
      <w:r>
        <w:rPr>
          <w:w w:val="110"/>
        </w:rPr>
        <w:t>Court,</w:t>
      </w:r>
      <w:r>
        <w:rPr>
          <w:spacing w:val="-17"/>
          <w:w w:val="110"/>
        </w:rPr>
        <w:t xml:space="preserve"> </w:t>
      </w:r>
      <w:r>
        <w:rPr>
          <w:w w:val="110"/>
        </w:rPr>
        <w:t>which</w:t>
      </w:r>
      <w:r>
        <w:rPr>
          <w:spacing w:val="-17"/>
          <w:w w:val="110"/>
        </w:rPr>
        <w:t xml:space="preserve"> </w:t>
      </w:r>
      <w:r>
        <w:rPr>
          <w:w w:val="110"/>
        </w:rPr>
        <w:t>takes</w:t>
      </w:r>
      <w:r>
        <w:rPr>
          <w:spacing w:val="-17"/>
          <w:w w:val="110"/>
        </w:rPr>
        <w:t xml:space="preserve"> </w:t>
      </w:r>
      <w:r>
        <w:rPr>
          <w:w w:val="110"/>
        </w:rPr>
        <w:t>a</w:t>
      </w:r>
      <w:r>
        <w:rPr>
          <w:spacing w:val="-16"/>
          <w:w w:val="110"/>
        </w:rPr>
        <w:t xml:space="preserve"> </w:t>
      </w:r>
      <w:r>
        <w:rPr>
          <w:w w:val="110"/>
        </w:rPr>
        <w:t>comprehensive approach,</w:t>
      </w:r>
      <w:r>
        <w:rPr>
          <w:spacing w:val="-3"/>
          <w:w w:val="110"/>
        </w:rPr>
        <w:t xml:space="preserve"> </w:t>
      </w:r>
      <w:r>
        <w:rPr>
          <w:w w:val="110"/>
        </w:rPr>
        <w:t>and</w:t>
      </w:r>
      <w:r>
        <w:rPr>
          <w:spacing w:val="-3"/>
          <w:w w:val="110"/>
        </w:rPr>
        <w:t xml:space="preserve"> </w:t>
      </w:r>
      <w:r>
        <w:rPr>
          <w:w w:val="110"/>
        </w:rPr>
        <w:t>the</w:t>
      </w:r>
      <w:r>
        <w:rPr>
          <w:spacing w:val="-1"/>
          <w:w w:val="110"/>
        </w:rPr>
        <w:t xml:space="preserve"> </w:t>
      </w:r>
      <w:r>
        <w:rPr>
          <w:w w:val="110"/>
        </w:rPr>
        <w:t>District</w:t>
      </w:r>
      <w:r>
        <w:rPr>
          <w:spacing w:val="-3"/>
          <w:w w:val="110"/>
        </w:rPr>
        <w:t xml:space="preserve"> </w:t>
      </w:r>
      <w:r>
        <w:rPr>
          <w:w w:val="110"/>
        </w:rPr>
        <w:t>of</w:t>
      </w:r>
      <w:r>
        <w:rPr>
          <w:spacing w:val="-3"/>
          <w:w w:val="110"/>
        </w:rPr>
        <w:t xml:space="preserve"> </w:t>
      </w:r>
      <w:r>
        <w:rPr>
          <w:w w:val="110"/>
        </w:rPr>
        <w:t>Columbia’s</w:t>
      </w:r>
      <w:r>
        <w:rPr>
          <w:spacing w:val="-3"/>
          <w:w w:val="110"/>
        </w:rPr>
        <w:t xml:space="preserve"> </w:t>
      </w:r>
      <w:r>
        <w:rPr>
          <w:w w:val="110"/>
        </w:rPr>
        <w:t>Housing</w:t>
      </w:r>
      <w:r>
        <w:rPr>
          <w:spacing w:val="-1"/>
          <w:w w:val="110"/>
        </w:rPr>
        <w:t xml:space="preserve"> </w:t>
      </w:r>
      <w:r>
        <w:rPr>
          <w:w w:val="110"/>
        </w:rPr>
        <w:t>Conditions</w:t>
      </w:r>
      <w:r>
        <w:rPr>
          <w:spacing w:val="-1"/>
          <w:w w:val="110"/>
        </w:rPr>
        <w:t xml:space="preserve"> </w:t>
      </w:r>
      <w:r>
        <w:rPr>
          <w:w w:val="110"/>
        </w:rPr>
        <w:t>Court,</w:t>
      </w:r>
      <w:r>
        <w:rPr>
          <w:spacing w:val="-3"/>
          <w:w w:val="110"/>
        </w:rPr>
        <w:t xml:space="preserve"> </w:t>
      </w:r>
      <w:r>
        <w:rPr>
          <w:w w:val="110"/>
        </w:rPr>
        <w:t>which</w:t>
      </w:r>
      <w:r>
        <w:rPr>
          <w:spacing w:val="-3"/>
          <w:w w:val="110"/>
        </w:rPr>
        <w:t xml:space="preserve"> </w:t>
      </w:r>
      <w:r>
        <w:rPr>
          <w:w w:val="110"/>
        </w:rPr>
        <w:t>utilizes</w:t>
      </w:r>
      <w:r>
        <w:rPr>
          <w:spacing w:val="-3"/>
          <w:w w:val="110"/>
        </w:rPr>
        <w:t xml:space="preserve"> </w:t>
      </w:r>
      <w:r>
        <w:rPr>
          <w:w w:val="110"/>
        </w:rPr>
        <w:t>an affirmative claims model.</w:t>
      </w:r>
    </w:p>
    <w:p w14:paraId="3FCCBD05" w14:textId="77777777" w:rsidR="00BA67C9" w:rsidRDefault="00000000">
      <w:pPr>
        <w:pStyle w:val="Heading5"/>
        <w:numPr>
          <w:ilvl w:val="0"/>
          <w:numId w:val="53"/>
        </w:numPr>
        <w:tabs>
          <w:tab w:val="left" w:pos="2160"/>
        </w:tabs>
        <w:spacing w:before="165" w:line="288" w:lineRule="auto"/>
        <w:ind w:right="1880"/>
      </w:pPr>
      <w:r>
        <w:t>Remove Statutory Barriers to Code Enforcement, Particularly Proactive Code Enforcement Methods</w:t>
      </w:r>
    </w:p>
    <w:p w14:paraId="2C7C510B" w14:textId="77777777" w:rsidR="00BA67C9" w:rsidRDefault="00000000">
      <w:pPr>
        <w:pStyle w:val="BodyText"/>
        <w:spacing w:before="161" w:line="288" w:lineRule="auto"/>
        <w:ind w:left="1440" w:right="1571"/>
      </w:pPr>
      <w:r>
        <w:rPr>
          <w:w w:val="110"/>
        </w:rPr>
        <w:t>Indiana</w:t>
      </w:r>
      <w:r>
        <w:rPr>
          <w:spacing w:val="-7"/>
          <w:w w:val="110"/>
        </w:rPr>
        <w:t xml:space="preserve"> </w:t>
      </w:r>
      <w:r>
        <w:rPr>
          <w:w w:val="110"/>
        </w:rPr>
        <w:t>lawmakers</w:t>
      </w:r>
      <w:r>
        <w:rPr>
          <w:spacing w:val="-8"/>
          <w:w w:val="110"/>
        </w:rPr>
        <w:t xml:space="preserve"> </w:t>
      </w:r>
      <w:r>
        <w:rPr>
          <w:w w:val="110"/>
        </w:rPr>
        <w:t>should</w:t>
      </w:r>
      <w:r>
        <w:rPr>
          <w:spacing w:val="-7"/>
          <w:w w:val="110"/>
        </w:rPr>
        <w:t xml:space="preserve"> </w:t>
      </w:r>
      <w:r>
        <w:rPr>
          <w:w w:val="110"/>
        </w:rPr>
        <w:t>consider</w:t>
      </w:r>
      <w:r>
        <w:rPr>
          <w:spacing w:val="-8"/>
          <w:w w:val="110"/>
        </w:rPr>
        <w:t xml:space="preserve"> </w:t>
      </w:r>
      <w:r>
        <w:rPr>
          <w:w w:val="110"/>
        </w:rPr>
        <w:t>amending</w:t>
      </w:r>
      <w:r>
        <w:rPr>
          <w:spacing w:val="-7"/>
          <w:w w:val="110"/>
        </w:rPr>
        <w:t xml:space="preserve"> </w:t>
      </w:r>
      <w:r>
        <w:rPr>
          <w:w w:val="110"/>
        </w:rPr>
        <w:t>all</w:t>
      </w:r>
      <w:r>
        <w:rPr>
          <w:spacing w:val="-7"/>
          <w:w w:val="110"/>
        </w:rPr>
        <w:t xml:space="preserve"> </w:t>
      </w:r>
      <w:r>
        <w:rPr>
          <w:w w:val="110"/>
        </w:rPr>
        <w:t>provisions</w:t>
      </w:r>
      <w:r>
        <w:rPr>
          <w:spacing w:val="-5"/>
          <w:w w:val="110"/>
        </w:rPr>
        <w:t xml:space="preserve"> </w:t>
      </w:r>
      <w:r>
        <w:rPr>
          <w:w w:val="110"/>
        </w:rPr>
        <w:t>of</w:t>
      </w:r>
      <w:r>
        <w:rPr>
          <w:spacing w:val="-7"/>
          <w:w w:val="110"/>
        </w:rPr>
        <w:t xml:space="preserve"> </w:t>
      </w:r>
      <w:r>
        <w:rPr>
          <w:w w:val="110"/>
        </w:rPr>
        <w:t>Ind.</w:t>
      </w:r>
      <w:r>
        <w:rPr>
          <w:spacing w:val="-5"/>
          <w:w w:val="110"/>
        </w:rPr>
        <w:t xml:space="preserve"> </w:t>
      </w:r>
      <w:r>
        <w:rPr>
          <w:w w:val="110"/>
        </w:rPr>
        <w:t>Code</w:t>
      </w:r>
      <w:r>
        <w:rPr>
          <w:spacing w:val="-7"/>
          <w:w w:val="110"/>
        </w:rPr>
        <w:t xml:space="preserve"> </w:t>
      </w:r>
      <w:r>
        <w:rPr>
          <w:w w:val="110"/>
        </w:rPr>
        <w:t>§</w:t>
      </w:r>
      <w:r>
        <w:rPr>
          <w:spacing w:val="-7"/>
          <w:w w:val="110"/>
        </w:rPr>
        <w:t xml:space="preserve"> </w:t>
      </w:r>
      <w:r>
        <w:rPr>
          <w:w w:val="110"/>
        </w:rPr>
        <w:t>36-1-20</w:t>
      </w:r>
      <w:r>
        <w:rPr>
          <w:spacing w:val="-7"/>
          <w:w w:val="110"/>
        </w:rPr>
        <w:t xml:space="preserve"> </w:t>
      </w:r>
      <w:r>
        <w:rPr>
          <w:w w:val="110"/>
        </w:rPr>
        <w:t>to allow municipalities to charge more realistic rental permit fees, grant municipalities latitude to impose conditions of inspection and habitability for attaining rental permits, and</w:t>
      </w:r>
      <w:r>
        <w:rPr>
          <w:spacing w:val="-10"/>
          <w:w w:val="110"/>
        </w:rPr>
        <w:t xml:space="preserve"> </w:t>
      </w:r>
      <w:r>
        <w:rPr>
          <w:w w:val="110"/>
        </w:rPr>
        <w:t>free</w:t>
      </w:r>
      <w:r>
        <w:rPr>
          <w:spacing w:val="-11"/>
          <w:w w:val="110"/>
        </w:rPr>
        <w:t xml:space="preserve"> </w:t>
      </w:r>
      <w:r>
        <w:rPr>
          <w:w w:val="110"/>
        </w:rPr>
        <w:t>tenants</w:t>
      </w:r>
      <w:r>
        <w:rPr>
          <w:spacing w:val="-10"/>
          <w:w w:val="110"/>
        </w:rPr>
        <w:t xml:space="preserve"> </w:t>
      </w:r>
      <w:r>
        <w:rPr>
          <w:w w:val="110"/>
        </w:rPr>
        <w:t>from</w:t>
      </w:r>
      <w:r>
        <w:rPr>
          <w:spacing w:val="-12"/>
          <w:w w:val="110"/>
        </w:rPr>
        <w:t xml:space="preserve"> </w:t>
      </w:r>
      <w:r>
        <w:rPr>
          <w:w w:val="110"/>
        </w:rPr>
        <w:t>the</w:t>
      </w:r>
      <w:r>
        <w:rPr>
          <w:spacing w:val="-10"/>
          <w:w w:val="110"/>
        </w:rPr>
        <w:t xml:space="preserve"> </w:t>
      </w:r>
      <w:r>
        <w:rPr>
          <w:w w:val="110"/>
        </w:rPr>
        <w:t>requirement</w:t>
      </w:r>
      <w:r>
        <w:rPr>
          <w:spacing w:val="-11"/>
          <w:w w:val="110"/>
        </w:rPr>
        <w:t xml:space="preserve"> </w:t>
      </w:r>
      <w:r>
        <w:rPr>
          <w:w w:val="110"/>
        </w:rPr>
        <w:t>of</w:t>
      </w:r>
      <w:r>
        <w:rPr>
          <w:spacing w:val="-11"/>
          <w:w w:val="110"/>
        </w:rPr>
        <w:t xml:space="preserve"> </w:t>
      </w:r>
      <w:r>
        <w:rPr>
          <w:w w:val="110"/>
        </w:rPr>
        <w:t>reimbursing</w:t>
      </w:r>
      <w:r>
        <w:rPr>
          <w:spacing w:val="-11"/>
          <w:w w:val="110"/>
        </w:rPr>
        <w:t xml:space="preserve"> </w:t>
      </w:r>
      <w:r>
        <w:rPr>
          <w:w w:val="110"/>
        </w:rPr>
        <w:t>permit</w:t>
      </w:r>
      <w:r>
        <w:rPr>
          <w:spacing w:val="-11"/>
          <w:w w:val="110"/>
        </w:rPr>
        <w:t xml:space="preserve"> </w:t>
      </w:r>
      <w:r>
        <w:rPr>
          <w:w w:val="110"/>
        </w:rPr>
        <w:t>fees.</w:t>
      </w:r>
      <w:r>
        <w:rPr>
          <w:spacing w:val="-9"/>
          <w:w w:val="110"/>
        </w:rPr>
        <w:t xml:space="preserve"> </w:t>
      </w:r>
      <w:r>
        <w:rPr>
          <w:w w:val="110"/>
        </w:rPr>
        <w:t>Municipalities</w:t>
      </w:r>
      <w:r>
        <w:rPr>
          <w:spacing w:val="-8"/>
          <w:w w:val="110"/>
        </w:rPr>
        <w:t xml:space="preserve"> </w:t>
      </w:r>
      <w:r>
        <w:rPr>
          <w:w w:val="110"/>
        </w:rPr>
        <w:t>should enact rigorous landlord registration systems and withhold or retract registration for landlords who fail to maintain habitable conditions. Further, municipalities can tailor incentives</w:t>
      </w:r>
      <w:r>
        <w:rPr>
          <w:spacing w:val="-2"/>
          <w:w w:val="110"/>
        </w:rPr>
        <w:t xml:space="preserve"> </w:t>
      </w:r>
      <w:r>
        <w:rPr>
          <w:w w:val="110"/>
        </w:rPr>
        <w:t>in these</w:t>
      </w:r>
      <w:r>
        <w:rPr>
          <w:spacing w:val="-2"/>
          <w:w w:val="110"/>
        </w:rPr>
        <w:t xml:space="preserve"> </w:t>
      </w:r>
      <w:r>
        <w:rPr>
          <w:w w:val="110"/>
        </w:rPr>
        <w:t>programs</w:t>
      </w:r>
      <w:r>
        <w:rPr>
          <w:spacing w:val="-3"/>
          <w:w w:val="110"/>
        </w:rPr>
        <w:t xml:space="preserve"> </w:t>
      </w:r>
      <w:r>
        <w:rPr>
          <w:w w:val="110"/>
        </w:rPr>
        <w:t>to</w:t>
      </w:r>
      <w:r>
        <w:rPr>
          <w:spacing w:val="-2"/>
          <w:w w:val="110"/>
        </w:rPr>
        <w:t xml:space="preserve"> </w:t>
      </w:r>
      <w:r>
        <w:rPr>
          <w:w w:val="110"/>
        </w:rPr>
        <w:t>target bad actors,</w:t>
      </w:r>
      <w:r>
        <w:rPr>
          <w:spacing w:val="-2"/>
          <w:w w:val="110"/>
        </w:rPr>
        <w:t xml:space="preserve"> </w:t>
      </w:r>
      <w:r>
        <w:rPr>
          <w:w w:val="110"/>
        </w:rPr>
        <w:t>and</w:t>
      </w:r>
      <w:r>
        <w:rPr>
          <w:spacing w:val="-2"/>
          <w:w w:val="110"/>
        </w:rPr>
        <w:t xml:space="preserve"> </w:t>
      </w:r>
      <w:r>
        <w:rPr>
          <w:w w:val="110"/>
        </w:rPr>
        <w:t>reward good</w:t>
      </w:r>
      <w:r>
        <w:rPr>
          <w:spacing w:val="-2"/>
          <w:w w:val="110"/>
        </w:rPr>
        <w:t xml:space="preserve"> </w:t>
      </w:r>
      <w:r>
        <w:rPr>
          <w:w w:val="110"/>
        </w:rPr>
        <w:t>landlords.</w:t>
      </w:r>
    </w:p>
    <w:p w14:paraId="383DDFE0" w14:textId="77777777" w:rsidR="00BA67C9" w:rsidRDefault="00000000">
      <w:pPr>
        <w:pStyle w:val="Heading5"/>
        <w:numPr>
          <w:ilvl w:val="0"/>
          <w:numId w:val="53"/>
        </w:numPr>
        <w:tabs>
          <w:tab w:val="left" w:pos="2160"/>
        </w:tabs>
        <w:spacing w:before="163"/>
      </w:pPr>
      <w:r>
        <w:t>Clarify</w:t>
      </w:r>
      <w:r>
        <w:rPr>
          <w:spacing w:val="12"/>
        </w:rPr>
        <w:t xml:space="preserve"> </w:t>
      </w:r>
      <w:r>
        <w:t>Indiana</w:t>
      </w:r>
      <w:r>
        <w:rPr>
          <w:spacing w:val="13"/>
        </w:rPr>
        <w:t xml:space="preserve"> </w:t>
      </w:r>
      <w:r>
        <w:t>nuisance</w:t>
      </w:r>
      <w:r>
        <w:rPr>
          <w:spacing w:val="15"/>
        </w:rPr>
        <w:t xml:space="preserve"> </w:t>
      </w:r>
      <w:r>
        <w:t>law</w:t>
      </w:r>
      <w:r>
        <w:rPr>
          <w:spacing w:val="12"/>
        </w:rPr>
        <w:t xml:space="preserve"> </w:t>
      </w:r>
      <w:r>
        <w:t>to</w:t>
      </w:r>
      <w:r>
        <w:rPr>
          <w:spacing w:val="13"/>
        </w:rPr>
        <w:t xml:space="preserve"> </w:t>
      </w:r>
      <w:r>
        <w:t>complement</w:t>
      </w:r>
      <w:r>
        <w:rPr>
          <w:spacing w:val="12"/>
        </w:rPr>
        <w:t xml:space="preserve"> </w:t>
      </w:r>
      <w:r>
        <w:t>traditional</w:t>
      </w:r>
      <w:r>
        <w:rPr>
          <w:spacing w:val="20"/>
        </w:rPr>
        <w:t xml:space="preserve"> </w:t>
      </w:r>
      <w:r>
        <w:t>code</w:t>
      </w:r>
      <w:r>
        <w:rPr>
          <w:spacing w:val="13"/>
        </w:rPr>
        <w:t xml:space="preserve"> </w:t>
      </w:r>
      <w:r>
        <w:rPr>
          <w:spacing w:val="-2"/>
        </w:rPr>
        <w:t>enforcement.</w:t>
      </w:r>
    </w:p>
    <w:p w14:paraId="38C255CA" w14:textId="77777777" w:rsidR="00BA67C9" w:rsidRDefault="00000000">
      <w:pPr>
        <w:pStyle w:val="BodyText"/>
        <w:spacing w:before="210" w:line="288" w:lineRule="auto"/>
        <w:ind w:left="1440" w:right="1444"/>
      </w:pPr>
      <w:r>
        <w:rPr>
          <w:w w:val="110"/>
        </w:rPr>
        <w:t>Large-scale</w:t>
      </w:r>
      <w:r>
        <w:rPr>
          <w:spacing w:val="-15"/>
          <w:w w:val="110"/>
        </w:rPr>
        <w:t xml:space="preserve"> </w:t>
      </w:r>
      <w:r>
        <w:rPr>
          <w:w w:val="110"/>
        </w:rPr>
        <w:t>noncompliance</w:t>
      </w:r>
      <w:r>
        <w:rPr>
          <w:spacing w:val="-14"/>
          <w:w w:val="110"/>
        </w:rPr>
        <w:t xml:space="preserve"> </w:t>
      </w:r>
      <w:r>
        <w:rPr>
          <w:w w:val="110"/>
        </w:rPr>
        <w:t>strains</w:t>
      </w:r>
      <w:r>
        <w:rPr>
          <w:spacing w:val="-15"/>
          <w:w w:val="110"/>
        </w:rPr>
        <w:t xml:space="preserve"> </w:t>
      </w:r>
      <w:r>
        <w:rPr>
          <w:w w:val="110"/>
        </w:rPr>
        <w:t>limited</w:t>
      </w:r>
      <w:r>
        <w:rPr>
          <w:spacing w:val="-14"/>
          <w:w w:val="110"/>
        </w:rPr>
        <w:t xml:space="preserve"> </w:t>
      </w:r>
      <w:r>
        <w:rPr>
          <w:w w:val="110"/>
        </w:rPr>
        <w:t>code</w:t>
      </w:r>
      <w:r>
        <w:rPr>
          <w:spacing w:val="-15"/>
          <w:w w:val="110"/>
        </w:rPr>
        <w:t xml:space="preserve"> </w:t>
      </w:r>
      <w:r>
        <w:rPr>
          <w:w w:val="110"/>
        </w:rPr>
        <w:t>enforcement</w:t>
      </w:r>
      <w:r>
        <w:rPr>
          <w:spacing w:val="-14"/>
          <w:w w:val="110"/>
        </w:rPr>
        <w:t xml:space="preserve"> </w:t>
      </w:r>
      <w:r>
        <w:rPr>
          <w:w w:val="110"/>
        </w:rPr>
        <w:t>resources.</w:t>
      </w:r>
      <w:r>
        <w:rPr>
          <w:spacing w:val="-15"/>
          <w:w w:val="110"/>
        </w:rPr>
        <w:t xml:space="preserve"> </w:t>
      </w:r>
      <w:r>
        <w:rPr>
          <w:w w:val="110"/>
        </w:rPr>
        <w:t>Nuisance</w:t>
      </w:r>
      <w:r>
        <w:rPr>
          <w:spacing w:val="-14"/>
          <w:w w:val="110"/>
        </w:rPr>
        <w:t xml:space="preserve"> </w:t>
      </w:r>
      <w:r>
        <w:rPr>
          <w:w w:val="110"/>
        </w:rPr>
        <w:t>suits are a powerful remedy for municipalities to compel compliance from landlords who violate</w:t>
      </w:r>
      <w:r>
        <w:rPr>
          <w:spacing w:val="-14"/>
          <w:w w:val="110"/>
        </w:rPr>
        <w:t xml:space="preserve"> </w:t>
      </w:r>
      <w:r>
        <w:rPr>
          <w:w w:val="110"/>
        </w:rPr>
        <w:t>habitability</w:t>
      </w:r>
      <w:r>
        <w:rPr>
          <w:spacing w:val="-14"/>
          <w:w w:val="110"/>
        </w:rPr>
        <w:t xml:space="preserve"> </w:t>
      </w:r>
      <w:r>
        <w:rPr>
          <w:w w:val="110"/>
        </w:rPr>
        <w:t>laws</w:t>
      </w:r>
      <w:r>
        <w:rPr>
          <w:spacing w:val="-14"/>
          <w:w w:val="110"/>
        </w:rPr>
        <w:t xml:space="preserve"> </w:t>
      </w:r>
      <w:r>
        <w:rPr>
          <w:w w:val="110"/>
        </w:rPr>
        <w:t>on</w:t>
      </w:r>
      <w:r>
        <w:rPr>
          <w:spacing w:val="-14"/>
          <w:w w:val="110"/>
        </w:rPr>
        <w:t xml:space="preserve"> </w:t>
      </w:r>
      <w:r>
        <w:rPr>
          <w:w w:val="110"/>
        </w:rPr>
        <w:t>a</w:t>
      </w:r>
      <w:r>
        <w:rPr>
          <w:spacing w:val="-14"/>
          <w:w w:val="110"/>
        </w:rPr>
        <w:t xml:space="preserve"> </w:t>
      </w:r>
      <w:r>
        <w:rPr>
          <w:w w:val="110"/>
        </w:rPr>
        <w:t>large</w:t>
      </w:r>
      <w:r>
        <w:rPr>
          <w:spacing w:val="-12"/>
          <w:w w:val="110"/>
        </w:rPr>
        <w:t xml:space="preserve"> </w:t>
      </w:r>
      <w:r>
        <w:rPr>
          <w:w w:val="110"/>
        </w:rPr>
        <w:t>scale.</w:t>
      </w:r>
      <w:r>
        <w:rPr>
          <w:spacing w:val="-14"/>
          <w:w w:val="110"/>
        </w:rPr>
        <w:t xml:space="preserve"> </w:t>
      </w:r>
      <w:r>
        <w:rPr>
          <w:w w:val="110"/>
        </w:rPr>
        <w:t>Indiana</w:t>
      </w:r>
      <w:r>
        <w:rPr>
          <w:spacing w:val="-12"/>
          <w:w w:val="110"/>
        </w:rPr>
        <w:t xml:space="preserve"> </w:t>
      </w:r>
      <w:r>
        <w:rPr>
          <w:w w:val="110"/>
        </w:rPr>
        <w:t>Code</w:t>
      </w:r>
      <w:r>
        <w:rPr>
          <w:spacing w:val="-12"/>
          <w:w w:val="110"/>
        </w:rPr>
        <w:t xml:space="preserve"> </w:t>
      </w:r>
      <w:r>
        <w:rPr>
          <w:w w:val="110"/>
        </w:rPr>
        <w:t>§</w:t>
      </w:r>
      <w:r>
        <w:rPr>
          <w:spacing w:val="-14"/>
          <w:w w:val="110"/>
        </w:rPr>
        <w:t xml:space="preserve"> </w:t>
      </w:r>
      <w:r>
        <w:rPr>
          <w:w w:val="110"/>
        </w:rPr>
        <w:t>32-31-1-22</w:t>
      </w:r>
      <w:r>
        <w:rPr>
          <w:spacing w:val="-14"/>
          <w:w w:val="110"/>
        </w:rPr>
        <w:t xml:space="preserve"> </w:t>
      </w:r>
      <w:r>
        <w:rPr>
          <w:w w:val="110"/>
        </w:rPr>
        <w:t>should</w:t>
      </w:r>
      <w:r>
        <w:rPr>
          <w:spacing w:val="-14"/>
          <w:w w:val="110"/>
        </w:rPr>
        <w:t xml:space="preserve"> </w:t>
      </w:r>
      <w:r>
        <w:rPr>
          <w:w w:val="110"/>
        </w:rPr>
        <w:t>be</w:t>
      </w:r>
      <w:r>
        <w:rPr>
          <w:spacing w:val="-12"/>
          <w:w w:val="110"/>
        </w:rPr>
        <w:t xml:space="preserve"> </w:t>
      </w:r>
      <w:r>
        <w:rPr>
          <w:w w:val="110"/>
        </w:rPr>
        <w:t xml:space="preserve">amended </w:t>
      </w:r>
      <w:r>
        <w:rPr>
          <w:spacing w:val="-2"/>
          <w:w w:val="110"/>
        </w:rPr>
        <w:t>clarify</w:t>
      </w:r>
      <w:r>
        <w:rPr>
          <w:spacing w:val="-8"/>
          <w:w w:val="110"/>
        </w:rPr>
        <w:t xml:space="preserve"> </w:t>
      </w:r>
      <w:r>
        <w:rPr>
          <w:spacing w:val="-2"/>
          <w:w w:val="110"/>
        </w:rPr>
        <w:t>which</w:t>
      </w:r>
      <w:r>
        <w:rPr>
          <w:spacing w:val="-10"/>
          <w:w w:val="110"/>
        </w:rPr>
        <w:t xml:space="preserve"> </w:t>
      </w:r>
      <w:r>
        <w:rPr>
          <w:spacing w:val="-2"/>
          <w:w w:val="110"/>
        </w:rPr>
        <w:t>calls</w:t>
      </w:r>
      <w:r>
        <w:rPr>
          <w:spacing w:val="-8"/>
          <w:w w:val="110"/>
        </w:rPr>
        <w:t xml:space="preserve"> </w:t>
      </w:r>
      <w:r>
        <w:rPr>
          <w:spacing w:val="-2"/>
          <w:w w:val="110"/>
        </w:rPr>
        <w:t>for</w:t>
      </w:r>
      <w:r>
        <w:rPr>
          <w:spacing w:val="-9"/>
          <w:w w:val="110"/>
        </w:rPr>
        <w:t xml:space="preserve"> </w:t>
      </w:r>
      <w:r>
        <w:rPr>
          <w:spacing w:val="-2"/>
          <w:w w:val="110"/>
        </w:rPr>
        <w:t>emergency</w:t>
      </w:r>
      <w:r>
        <w:rPr>
          <w:spacing w:val="-10"/>
          <w:w w:val="110"/>
        </w:rPr>
        <w:t xml:space="preserve"> </w:t>
      </w:r>
      <w:r>
        <w:rPr>
          <w:spacing w:val="-2"/>
          <w:w w:val="110"/>
        </w:rPr>
        <w:t>service</w:t>
      </w:r>
      <w:r>
        <w:rPr>
          <w:spacing w:val="-10"/>
          <w:w w:val="110"/>
        </w:rPr>
        <w:t xml:space="preserve"> </w:t>
      </w:r>
      <w:r>
        <w:rPr>
          <w:spacing w:val="-2"/>
          <w:w w:val="110"/>
        </w:rPr>
        <w:t>are</w:t>
      </w:r>
      <w:r>
        <w:rPr>
          <w:spacing w:val="-10"/>
          <w:w w:val="110"/>
        </w:rPr>
        <w:t xml:space="preserve"> </w:t>
      </w:r>
      <w:r>
        <w:rPr>
          <w:spacing w:val="-2"/>
          <w:w w:val="110"/>
        </w:rPr>
        <w:t>precluded.</w:t>
      </w:r>
      <w:r>
        <w:rPr>
          <w:spacing w:val="-10"/>
          <w:w w:val="110"/>
        </w:rPr>
        <w:t xml:space="preserve"> </w:t>
      </w:r>
      <w:r>
        <w:rPr>
          <w:spacing w:val="-2"/>
          <w:w w:val="110"/>
        </w:rPr>
        <w:t>More</w:t>
      </w:r>
      <w:r>
        <w:rPr>
          <w:spacing w:val="-10"/>
          <w:w w:val="110"/>
        </w:rPr>
        <w:t xml:space="preserve"> </w:t>
      </w:r>
      <w:r>
        <w:rPr>
          <w:spacing w:val="-2"/>
          <w:w w:val="110"/>
        </w:rPr>
        <w:t>broadly,</w:t>
      </w:r>
      <w:r>
        <w:rPr>
          <w:spacing w:val="-8"/>
          <w:w w:val="110"/>
        </w:rPr>
        <w:t xml:space="preserve"> </w:t>
      </w:r>
      <w:r>
        <w:rPr>
          <w:spacing w:val="-2"/>
          <w:w w:val="110"/>
        </w:rPr>
        <w:t>Indiana</w:t>
      </w:r>
      <w:r>
        <w:rPr>
          <w:spacing w:val="-8"/>
          <w:w w:val="110"/>
        </w:rPr>
        <w:t xml:space="preserve"> </w:t>
      </w:r>
      <w:r>
        <w:rPr>
          <w:spacing w:val="-2"/>
          <w:w w:val="110"/>
        </w:rPr>
        <w:t>law</w:t>
      </w:r>
      <w:r>
        <w:rPr>
          <w:spacing w:val="-10"/>
          <w:w w:val="110"/>
        </w:rPr>
        <w:t xml:space="preserve"> </w:t>
      </w:r>
      <w:r>
        <w:rPr>
          <w:spacing w:val="-2"/>
          <w:w w:val="110"/>
        </w:rPr>
        <w:t xml:space="preserve">should </w:t>
      </w:r>
      <w:r>
        <w:rPr>
          <w:w w:val="110"/>
        </w:rPr>
        <w:t>empower municipalities to penalize property owners for habitability and public safety problems, not limit them.</w:t>
      </w:r>
    </w:p>
    <w:p w14:paraId="1261EFD1" w14:textId="77777777" w:rsidR="00BA67C9" w:rsidRDefault="00000000">
      <w:pPr>
        <w:pStyle w:val="Heading5"/>
        <w:numPr>
          <w:ilvl w:val="0"/>
          <w:numId w:val="53"/>
        </w:numPr>
        <w:tabs>
          <w:tab w:val="left" w:pos="2160"/>
        </w:tabs>
        <w:spacing w:before="163"/>
      </w:pPr>
      <w:r>
        <w:t>Prioritize</w:t>
      </w:r>
      <w:r>
        <w:rPr>
          <w:spacing w:val="16"/>
        </w:rPr>
        <w:t xml:space="preserve"> </w:t>
      </w:r>
      <w:r>
        <w:t>the</w:t>
      </w:r>
      <w:r>
        <w:rPr>
          <w:spacing w:val="17"/>
        </w:rPr>
        <w:t xml:space="preserve"> </w:t>
      </w:r>
      <w:r>
        <w:t>expeditious</w:t>
      </w:r>
      <w:r>
        <w:rPr>
          <w:spacing w:val="20"/>
        </w:rPr>
        <w:t xml:space="preserve"> </w:t>
      </w:r>
      <w:r>
        <w:t>mitigation</w:t>
      </w:r>
      <w:r>
        <w:rPr>
          <w:spacing w:val="17"/>
        </w:rPr>
        <w:t xml:space="preserve"> </w:t>
      </w:r>
      <w:r>
        <w:t>of</w:t>
      </w:r>
      <w:r>
        <w:rPr>
          <w:spacing w:val="17"/>
        </w:rPr>
        <w:t xml:space="preserve"> </w:t>
      </w:r>
      <w:r>
        <w:t>substandard</w:t>
      </w:r>
      <w:r>
        <w:rPr>
          <w:spacing w:val="20"/>
        </w:rPr>
        <w:t xml:space="preserve"> </w:t>
      </w:r>
      <w:r>
        <w:t>rental</w:t>
      </w:r>
      <w:r>
        <w:rPr>
          <w:spacing w:val="19"/>
        </w:rPr>
        <w:t xml:space="preserve"> </w:t>
      </w:r>
      <w:r>
        <w:rPr>
          <w:spacing w:val="-2"/>
        </w:rPr>
        <w:t>housing.</w:t>
      </w:r>
    </w:p>
    <w:p w14:paraId="5239D8B3" w14:textId="77777777" w:rsidR="00BA67C9" w:rsidRDefault="00000000">
      <w:pPr>
        <w:pStyle w:val="BodyText"/>
        <w:spacing w:before="213" w:line="288" w:lineRule="auto"/>
        <w:ind w:left="1440" w:right="1436"/>
      </w:pPr>
      <w:r>
        <w:rPr>
          <w:w w:val="110"/>
        </w:rPr>
        <w:t>Code</w:t>
      </w:r>
      <w:r>
        <w:rPr>
          <w:spacing w:val="-8"/>
          <w:w w:val="110"/>
        </w:rPr>
        <w:t xml:space="preserve"> </w:t>
      </w:r>
      <w:r>
        <w:rPr>
          <w:w w:val="110"/>
        </w:rPr>
        <w:t>enforcement</w:t>
      </w:r>
      <w:r>
        <w:rPr>
          <w:spacing w:val="-8"/>
          <w:w w:val="110"/>
        </w:rPr>
        <w:t xml:space="preserve"> </w:t>
      </w:r>
      <w:r>
        <w:rPr>
          <w:w w:val="110"/>
        </w:rPr>
        <w:t>agencies</w:t>
      </w:r>
      <w:r>
        <w:rPr>
          <w:spacing w:val="-6"/>
          <w:w w:val="110"/>
        </w:rPr>
        <w:t xml:space="preserve"> </w:t>
      </w:r>
      <w:r>
        <w:rPr>
          <w:w w:val="110"/>
        </w:rPr>
        <w:t>remedy</w:t>
      </w:r>
      <w:r>
        <w:rPr>
          <w:spacing w:val="-9"/>
          <w:w w:val="110"/>
        </w:rPr>
        <w:t xml:space="preserve"> </w:t>
      </w:r>
      <w:r>
        <w:rPr>
          <w:w w:val="110"/>
        </w:rPr>
        <w:t>rental</w:t>
      </w:r>
      <w:r>
        <w:rPr>
          <w:spacing w:val="-6"/>
          <w:w w:val="110"/>
        </w:rPr>
        <w:t xml:space="preserve"> </w:t>
      </w:r>
      <w:r>
        <w:rPr>
          <w:w w:val="110"/>
        </w:rPr>
        <w:t>habitability</w:t>
      </w:r>
      <w:r>
        <w:rPr>
          <w:spacing w:val="-8"/>
          <w:w w:val="110"/>
        </w:rPr>
        <w:t xml:space="preserve"> </w:t>
      </w:r>
      <w:r>
        <w:rPr>
          <w:w w:val="110"/>
        </w:rPr>
        <w:t>issues</w:t>
      </w:r>
      <w:r>
        <w:rPr>
          <w:spacing w:val="-9"/>
          <w:w w:val="110"/>
        </w:rPr>
        <w:t xml:space="preserve"> </w:t>
      </w:r>
      <w:r>
        <w:rPr>
          <w:w w:val="110"/>
        </w:rPr>
        <w:t>far</w:t>
      </w:r>
      <w:r>
        <w:rPr>
          <w:spacing w:val="-6"/>
          <w:w w:val="110"/>
        </w:rPr>
        <w:t xml:space="preserve"> </w:t>
      </w:r>
      <w:r>
        <w:rPr>
          <w:w w:val="110"/>
        </w:rPr>
        <w:t>too</w:t>
      </w:r>
      <w:r>
        <w:rPr>
          <w:spacing w:val="-8"/>
          <w:w w:val="110"/>
        </w:rPr>
        <w:t xml:space="preserve"> </w:t>
      </w:r>
      <w:r>
        <w:rPr>
          <w:w w:val="110"/>
        </w:rPr>
        <w:t>slowly. Municipalities</w:t>
      </w:r>
      <w:r>
        <w:rPr>
          <w:spacing w:val="-6"/>
          <w:w w:val="110"/>
        </w:rPr>
        <w:t xml:space="preserve"> </w:t>
      </w:r>
      <w:r>
        <w:rPr>
          <w:w w:val="110"/>
        </w:rPr>
        <w:t>operating</w:t>
      </w:r>
      <w:r>
        <w:rPr>
          <w:spacing w:val="-6"/>
          <w:w w:val="110"/>
        </w:rPr>
        <w:t xml:space="preserve"> </w:t>
      </w:r>
      <w:r>
        <w:rPr>
          <w:w w:val="110"/>
        </w:rPr>
        <w:t>under</w:t>
      </w:r>
      <w:r>
        <w:rPr>
          <w:spacing w:val="-6"/>
          <w:w w:val="110"/>
        </w:rPr>
        <w:t xml:space="preserve"> </w:t>
      </w:r>
      <w:r>
        <w:rPr>
          <w:w w:val="110"/>
        </w:rPr>
        <w:t>the</w:t>
      </w:r>
      <w:r>
        <w:rPr>
          <w:spacing w:val="-7"/>
          <w:w w:val="110"/>
        </w:rPr>
        <w:t xml:space="preserve"> </w:t>
      </w:r>
      <w:r>
        <w:rPr>
          <w:w w:val="110"/>
        </w:rPr>
        <w:t>Unsafe</w:t>
      </w:r>
      <w:r>
        <w:rPr>
          <w:spacing w:val="-6"/>
          <w:w w:val="110"/>
        </w:rPr>
        <w:t xml:space="preserve"> </w:t>
      </w:r>
      <w:r>
        <w:rPr>
          <w:w w:val="110"/>
        </w:rPr>
        <w:t>Building</w:t>
      </w:r>
      <w:r>
        <w:rPr>
          <w:spacing w:val="-7"/>
          <w:w w:val="110"/>
        </w:rPr>
        <w:t xml:space="preserve"> </w:t>
      </w:r>
      <w:r>
        <w:rPr>
          <w:w w:val="110"/>
        </w:rPr>
        <w:t>Law</w:t>
      </w:r>
      <w:r>
        <w:rPr>
          <w:spacing w:val="-7"/>
          <w:w w:val="110"/>
        </w:rPr>
        <w:t xml:space="preserve"> </w:t>
      </w:r>
      <w:r>
        <w:rPr>
          <w:w w:val="110"/>
        </w:rPr>
        <w:t>have</w:t>
      </w:r>
      <w:r>
        <w:rPr>
          <w:spacing w:val="-7"/>
          <w:w w:val="110"/>
        </w:rPr>
        <w:t xml:space="preserve"> </w:t>
      </w:r>
      <w:r>
        <w:rPr>
          <w:w w:val="110"/>
        </w:rPr>
        <w:t>broad</w:t>
      </w:r>
      <w:r>
        <w:rPr>
          <w:spacing w:val="-7"/>
          <w:w w:val="110"/>
        </w:rPr>
        <w:t xml:space="preserve"> </w:t>
      </w:r>
      <w:r>
        <w:rPr>
          <w:w w:val="110"/>
        </w:rPr>
        <w:t>abatement</w:t>
      </w:r>
      <w:r>
        <w:rPr>
          <w:spacing w:val="-7"/>
          <w:w w:val="110"/>
        </w:rPr>
        <w:t xml:space="preserve"> </w:t>
      </w:r>
      <w:r>
        <w:rPr>
          <w:w w:val="110"/>
        </w:rPr>
        <w:t>and receivership</w:t>
      </w:r>
      <w:r>
        <w:rPr>
          <w:spacing w:val="-14"/>
          <w:w w:val="110"/>
        </w:rPr>
        <w:t xml:space="preserve"> </w:t>
      </w:r>
      <w:r>
        <w:rPr>
          <w:w w:val="110"/>
        </w:rPr>
        <w:t>powers.</w:t>
      </w:r>
      <w:r>
        <w:rPr>
          <w:spacing w:val="-15"/>
          <w:w w:val="110"/>
        </w:rPr>
        <w:t xml:space="preserve"> </w:t>
      </w:r>
      <w:r>
        <w:rPr>
          <w:w w:val="110"/>
        </w:rPr>
        <w:t>Municipalities</w:t>
      </w:r>
      <w:r>
        <w:rPr>
          <w:spacing w:val="-13"/>
          <w:w w:val="110"/>
        </w:rPr>
        <w:t xml:space="preserve"> </w:t>
      </w:r>
      <w:r>
        <w:rPr>
          <w:w w:val="110"/>
        </w:rPr>
        <w:t>should</w:t>
      </w:r>
      <w:r>
        <w:rPr>
          <w:spacing w:val="-14"/>
          <w:w w:val="110"/>
        </w:rPr>
        <w:t xml:space="preserve"> </w:t>
      </w:r>
      <w:r>
        <w:rPr>
          <w:w w:val="110"/>
        </w:rPr>
        <w:t>utilize</w:t>
      </w:r>
      <w:r>
        <w:rPr>
          <w:spacing w:val="-14"/>
          <w:w w:val="110"/>
        </w:rPr>
        <w:t xml:space="preserve"> </w:t>
      </w:r>
      <w:r>
        <w:rPr>
          <w:w w:val="110"/>
        </w:rPr>
        <w:t>these</w:t>
      </w:r>
      <w:r>
        <w:rPr>
          <w:spacing w:val="-14"/>
          <w:w w:val="110"/>
        </w:rPr>
        <w:t xml:space="preserve"> </w:t>
      </w:r>
      <w:r>
        <w:rPr>
          <w:w w:val="110"/>
        </w:rPr>
        <w:t>powers</w:t>
      </w:r>
      <w:r>
        <w:rPr>
          <w:spacing w:val="-13"/>
          <w:w w:val="110"/>
        </w:rPr>
        <w:t xml:space="preserve"> </w:t>
      </w:r>
      <w:r>
        <w:rPr>
          <w:w w:val="110"/>
        </w:rPr>
        <w:t>more</w:t>
      </w:r>
      <w:r>
        <w:rPr>
          <w:spacing w:val="-14"/>
          <w:w w:val="110"/>
        </w:rPr>
        <w:t xml:space="preserve"> </w:t>
      </w:r>
      <w:r>
        <w:rPr>
          <w:w w:val="110"/>
        </w:rPr>
        <w:t>quickly,</w:t>
      </w:r>
      <w:r>
        <w:rPr>
          <w:spacing w:val="-14"/>
          <w:w w:val="110"/>
        </w:rPr>
        <w:t xml:space="preserve"> </w:t>
      </w:r>
      <w:r>
        <w:rPr>
          <w:w w:val="110"/>
        </w:rPr>
        <w:t>particularly when</w:t>
      </w:r>
      <w:r>
        <w:rPr>
          <w:spacing w:val="-7"/>
          <w:w w:val="110"/>
        </w:rPr>
        <w:t xml:space="preserve"> </w:t>
      </w:r>
      <w:r>
        <w:rPr>
          <w:w w:val="110"/>
        </w:rPr>
        <w:t>addressing</w:t>
      </w:r>
      <w:r>
        <w:rPr>
          <w:spacing w:val="-9"/>
          <w:w w:val="110"/>
        </w:rPr>
        <w:t xml:space="preserve"> </w:t>
      </w:r>
      <w:r>
        <w:rPr>
          <w:w w:val="110"/>
        </w:rPr>
        <w:t>properties</w:t>
      </w:r>
      <w:r>
        <w:rPr>
          <w:spacing w:val="-10"/>
          <w:w w:val="110"/>
        </w:rPr>
        <w:t xml:space="preserve"> </w:t>
      </w:r>
      <w:r>
        <w:rPr>
          <w:w w:val="110"/>
        </w:rPr>
        <w:t>of</w:t>
      </w:r>
      <w:r>
        <w:rPr>
          <w:spacing w:val="-9"/>
          <w:w w:val="110"/>
        </w:rPr>
        <w:t xml:space="preserve"> </w:t>
      </w:r>
      <w:r>
        <w:rPr>
          <w:w w:val="110"/>
        </w:rPr>
        <w:t>out-of-state</w:t>
      </w:r>
      <w:r>
        <w:rPr>
          <w:spacing w:val="-7"/>
          <w:w w:val="110"/>
        </w:rPr>
        <w:t xml:space="preserve"> </w:t>
      </w:r>
      <w:r>
        <w:rPr>
          <w:w w:val="110"/>
        </w:rPr>
        <w:t>landlords,</w:t>
      </w:r>
      <w:r>
        <w:rPr>
          <w:spacing w:val="-9"/>
          <w:w w:val="110"/>
        </w:rPr>
        <w:t xml:space="preserve"> </w:t>
      </w:r>
      <w:r>
        <w:rPr>
          <w:w w:val="110"/>
        </w:rPr>
        <w:t>who</w:t>
      </w:r>
      <w:r>
        <w:rPr>
          <w:spacing w:val="-9"/>
          <w:w w:val="110"/>
        </w:rPr>
        <w:t xml:space="preserve"> </w:t>
      </w:r>
      <w:r>
        <w:rPr>
          <w:w w:val="110"/>
        </w:rPr>
        <w:t>are</w:t>
      </w:r>
      <w:r>
        <w:rPr>
          <w:spacing w:val="-8"/>
          <w:w w:val="110"/>
        </w:rPr>
        <w:t xml:space="preserve"> </w:t>
      </w:r>
      <w:r>
        <w:rPr>
          <w:w w:val="110"/>
        </w:rPr>
        <w:t>less</w:t>
      </w:r>
      <w:r>
        <w:rPr>
          <w:spacing w:val="-9"/>
          <w:w w:val="110"/>
        </w:rPr>
        <w:t xml:space="preserve"> </w:t>
      </w:r>
      <w:r>
        <w:rPr>
          <w:w w:val="110"/>
        </w:rPr>
        <w:t>likely</w:t>
      </w:r>
      <w:r>
        <w:rPr>
          <w:spacing w:val="-9"/>
          <w:w w:val="110"/>
        </w:rPr>
        <w:t xml:space="preserve"> </w:t>
      </w:r>
      <w:r>
        <w:rPr>
          <w:w w:val="110"/>
        </w:rPr>
        <w:t>to</w:t>
      </w:r>
      <w:r>
        <w:rPr>
          <w:spacing w:val="-9"/>
          <w:w w:val="110"/>
        </w:rPr>
        <w:t xml:space="preserve"> </w:t>
      </w:r>
      <w:r>
        <w:rPr>
          <w:w w:val="110"/>
        </w:rPr>
        <w:t>make</w:t>
      </w:r>
      <w:r>
        <w:rPr>
          <w:spacing w:val="-7"/>
          <w:w w:val="110"/>
        </w:rPr>
        <w:t xml:space="preserve"> </w:t>
      </w:r>
      <w:r>
        <w:rPr>
          <w:w w:val="110"/>
        </w:rPr>
        <w:t>repairs or</w:t>
      </w:r>
      <w:r>
        <w:rPr>
          <w:spacing w:val="-15"/>
          <w:w w:val="110"/>
        </w:rPr>
        <w:t xml:space="preserve"> </w:t>
      </w:r>
      <w:r>
        <w:rPr>
          <w:w w:val="110"/>
        </w:rPr>
        <w:t>be</w:t>
      </w:r>
      <w:r>
        <w:rPr>
          <w:spacing w:val="-14"/>
          <w:w w:val="110"/>
        </w:rPr>
        <w:t xml:space="preserve"> </w:t>
      </w:r>
      <w:r>
        <w:rPr>
          <w:w w:val="110"/>
        </w:rPr>
        <w:t>motivated</w:t>
      </w:r>
      <w:r>
        <w:rPr>
          <w:spacing w:val="-16"/>
          <w:w w:val="110"/>
        </w:rPr>
        <w:t xml:space="preserve"> </w:t>
      </w:r>
      <w:r>
        <w:rPr>
          <w:w w:val="110"/>
        </w:rPr>
        <w:t>by</w:t>
      </w:r>
      <w:r>
        <w:rPr>
          <w:spacing w:val="-16"/>
          <w:w w:val="110"/>
        </w:rPr>
        <w:t xml:space="preserve"> </w:t>
      </w:r>
      <w:r>
        <w:rPr>
          <w:w w:val="110"/>
        </w:rPr>
        <w:t>fines.</w:t>
      </w:r>
      <w:r>
        <w:rPr>
          <w:spacing w:val="-16"/>
          <w:w w:val="110"/>
        </w:rPr>
        <w:t xml:space="preserve"> </w:t>
      </w:r>
      <w:r>
        <w:rPr>
          <w:w w:val="110"/>
        </w:rPr>
        <w:t>This</w:t>
      </w:r>
      <w:r>
        <w:rPr>
          <w:spacing w:val="-14"/>
          <w:w w:val="110"/>
        </w:rPr>
        <w:t xml:space="preserve"> </w:t>
      </w:r>
      <w:r>
        <w:rPr>
          <w:w w:val="110"/>
        </w:rPr>
        <w:t>will</w:t>
      </w:r>
      <w:r>
        <w:rPr>
          <w:spacing w:val="-14"/>
          <w:w w:val="110"/>
        </w:rPr>
        <w:t xml:space="preserve"> </w:t>
      </w:r>
      <w:r>
        <w:rPr>
          <w:w w:val="110"/>
        </w:rPr>
        <w:t>remedy</w:t>
      </w:r>
      <w:r>
        <w:rPr>
          <w:spacing w:val="-14"/>
          <w:w w:val="110"/>
        </w:rPr>
        <w:t xml:space="preserve"> </w:t>
      </w:r>
      <w:r>
        <w:rPr>
          <w:w w:val="110"/>
        </w:rPr>
        <w:t>tenants’</w:t>
      </w:r>
      <w:r>
        <w:rPr>
          <w:spacing w:val="-16"/>
          <w:w w:val="110"/>
        </w:rPr>
        <w:t xml:space="preserve"> </w:t>
      </w:r>
      <w:r>
        <w:rPr>
          <w:w w:val="110"/>
        </w:rPr>
        <w:t>conditions,</w:t>
      </w:r>
      <w:r>
        <w:rPr>
          <w:spacing w:val="-16"/>
          <w:w w:val="110"/>
        </w:rPr>
        <w:t xml:space="preserve"> </w:t>
      </w:r>
      <w:r>
        <w:rPr>
          <w:w w:val="110"/>
        </w:rPr>
        <w:t>and</w:t>
      </w:r>
      <w:r>
        <w:rPr>
          <w:spacing w:val="-14"/>
          <w:w w:val="110"/>
        </w:rPr>
        <w:t xml:space="preserve"> </w:t>
      </w:r>
      <w:r>
        <w:rPr>
          <w:w w:val="110"/>
        </w:rPr>
        <w:t>avoid</w:t>
      </w:r>
      <w:r>
        <w:rPr>
          <w:spacing w:val="-16"/>
          <w:w w:val="110"/>
        </w:rPr>
        <w:t xml:space="preserve"> </w:t>
      </w:r>
      <w:r>
        <w:rPr>
          <w:w w:val="110"/>
        </w:rPr>
        <w:t>situations</w:t>
      </w:r>
      <w:r>
        <w:rPr>
          <w:spacing w:val="-14"/>
          <w:w w:val="110"/>
        </w:rPr>
        <w:t xml:space="preserve"> </w:t>
      </w:r>
      <w:r>
        <w:rPr>
          <w:w w:val="110"/>
        </w:rPr>
        <w:t>where tenants wait for months for repairs while their landlord fails to act.</w:t>
      </w:r>
    </w:p>
    <w:p w14:paraId="103B3893" w14:textId="77777777" w:rsidR="00BA67C9" w:rsidRDefault="00000000">
      <w:pPr>
        <w:pStyle w:val="Heading5"/>
        <w:numPr>
          <w:ilvl w:val="0"/>
          <w:numId w:val="53"/>
        </w:numPr>
        <w:tabs>
          <w:tab w:val="left" w:pos="2160"/>
        </w:tabs>
        <w:spacing w:before="161"/>
      </w:pPr>
      <w:r>
        <w:t>Reduce</w:t>
      </w:r>
      <w:r>
        <w:rPr>
          <w:spacing w:val="7"/>
        </w:rPr>
        <w:t xml:space="preserve"> </w:t>
      </w:r>
      <w:r>
        <w:t>tenant</w:t>
      </w:r>
      <w:r>
        <w:rPr>
          <w:spacing w:val="10"/>
        </w:rPr>
        <w:t xml:space="preserve"> </w:t>
      </w:r>
      <w:r>
        <w:t>reliance</w:t>
      </w:r>
      <w:r>
        <w:rPr>
          <w:spacing w:val="9"/>
        </w:rPr>
        <w:t xml:space="preserve"> </w:t>
      </w:r>
      <w:r>
        <w:t>on</w:t>
      </w:r>
      <w:r>
        <w:rPr>
          <w:spacing w:val="8"/>
        </w:rPr>
        <w:t xml:space="preserve"> </w:t>
      </w:r>
      <w:r>
        <w:t>expert</w:t>
      </w:r>
      <w:r>
        <w:rPr>
          <w:spacing w:val="8"/>
        </w:rPr>
        <w:t xml:space="preserve"> </w:t>
      </w:r>
      <w:r>
        <w:rPr>
          <w:spacing w:val="-2"/>
        </w:rPr>
        <w:t>witnesses.</w:t>
      </w:r>
    </w:p>
    <w:p w14:paraId="4AF6284F" w14:textId="77777777" w:rsidR="00BA67C9" w:rsidRDefault="00000000">
      <w:pPr>
        <w:pStyle w:val="BodyText"/>
        <w:spacing w:before="213" w:line="288" w:lineRule="auto"/>
        <w:ind w:left="1440" w:right="1571"/>
      </w:pPr>
      <w:r>
        <w:rPr>
          <w:w w:val="110"/>
        </w:rPr>
        <w:t>Indiana’s current habitability statue allows affirmative claims, but still fails to provide adequate</w:t>
      </w:r>
      <w:r>
        <w:rPr>
          <w:spacing w:val="-14"/>
          <w:w w:val="110"/>
        </w:rPr>
        <w:t xml:space="preserve"> </w:t>
      </w:r>
      <w:r>
        <w:rPr>
          <w:w w:val="110"/>
        </w:rPr>
        <w:t>remedies,</w:t>
      </w:r>
      <w:r>
        <w:rPr>
          <w:spacing w:val="-16"/>
          <w:w w:val="110"/>
        </w:rPr>
        <w:t xml:space="preserve"> </w:t>
      </w:r>
      <w:r>
        <w:rPr>
          <w:w w:val="110"/>
        </w:rPr>
        <w:t>despite</w:t>
      </w:r>
      <w:r>
        <w:rPr>
          <w:spacing w:val="-16"/>
          <w:w w:val="110"/>
        </w:rPr>
        <w:t xml:space="preserve"> </w:t>
      </w:r>
      <w:r>
        <w:rPr>
          <w:w w:val="110"/>
        </w:rPr>
        <w:t>providing</w:t>
      </w:r>
      <w:r>
        <w:rPr>
          <w:spacing w:val="-16"/>
          <w:w w:val="110"/>
        </w:rPr>
        <w:t xml:space="preserve"> </w:t>
      </w:r>
      <w:r>
        <w:rPr>
          <w:w w:val="110"/>
        </w:rPr>
        <w:t>actual</w:t>
      </w:r>
      <w:r>
        <w:rPr>
          <w:spacing w:val="-16"/>
          <w:w w:val="110"/>
        </w:rPr>
        <w:t xml:space="preserve"> </w:t>
      </w:r>
      <w:r>
        <w:rPr>
          <w:w w:val="110"/>
        </w:rPr>
        <w:t>damages,</w:t>
      </w:r>
      <w:r>
        <w:rPr>
          <w:spacing w:val="-14"/>
          <w:w w:val="110"/>
        </w:rPr>
        <w:t xml:space="preserve"> </w:t>
      </w:r>
      <w:r>
        <w:rPr>
          <w:w w:val="110"/>
        </w:rPr>
        <w:t>consequential</w:t>
      </w:r>
      <w:r>
        <w:rPr>
          <w:spacing w:val="-16"/>
          <w:w w:val="110"/>
        </w:rPr>
        <w:t xml:space="preserve"> </w:t>
      </w:r>
      <w:r>
        <w:rPr>
          <w:w w:val="110"/>
        </w:rPr>
        <w:t>damages,</w:t>
      </w:r>
      <w:r>
        <w:rPr>
          <w:spacing w:val="-14"/>
          <w:w w:val="110"/>
        </w:rPr>
        <w:t xml:space="preserve"> </w:t>
      </w:r>
      <w:r>
        <w:rPr>
          <w:w w:val="110"/>
        </w:rPr>
        <w:t>and attorney’s</w:t>
      </w:r>
      <w:r>
        <w:rPr>
          <w:spacing w:val="-17"/>
          <w:w w:val="110"/>
        </w:rPr>
        <w:t xml:space="preserve"> </w:t>
      </w:r>
      <w:r>
        <w:rPr>
          <w:w w:val="110"/>
        </w:rPr>
        <w:t>fees.</w:t>
      </w:r>
      <w:r>
        <w:rPr>
          <w:spacing w:val="-16"/>
          <w:w w:val="110"/>
        </w:rPr>
        <w:t xml:space="preserve"> </w:t>
      </w:r>
      <w:r>
        <w:rPr>
          <w:w w:val="110"/>
        </w:rPr>
        <w:t>Namely,</w:t>
      </w:r>
      <w:r>
        <w:rPr>
          <w:spacing w:val="-14"/>
          <w:w w:val="110"/>
        </w:rPr>
        <w:t xml:space="preserve"> </w:t>
      </w:r>
      <w:r>
        <w:rPr>
          <w:w w:val="110"/>
        </w:rPr>
        <w:t>for</w:t>
      </w:r>
      <w:r>
        <w:rPr>
          <w:spacing w:val="-15"/>
          <w:w w:val="110"/>
        </w:rPr>
        <w:t xml:space="preserve"> </w:t>
      </w:r>
      <w:r>
        <w:rPr>
          <w:w w:val="110"/>
        </w:rPr>
        <w:t>tenants</w:t>
      </w:r>
      <w:r>
        <w:rPr>
          <w:spacing w:val="-16"/>
          <w:w w:val="110"/>
        </w:rPr>
        <w:t xml:space="preserve"> </w:t>
      </w:r>
      <w:r>
        <w:rPr>
          <w:w w:val="110"/>
        </w:rPr>
        <w:t>to</w:t>
      </w:r>
      <w:r>
        <w:rPr>
          <w:spacing w:val="-16"/>
          <w:w w:val="110"/>
        </w:rPr>
        <w:t xml:space="preserve"> </w:t>
      </w:r>
      <w:r>
        <w:rPr>
          <w:w w:val="110"/>
        </w:rPr>
        <w:t>prove</w:t>
      </w:r>
      <w:r>
        <w:rPr>
          <w:spacing w:val="-16"/>
          <w:w w:val="110"/>
        </w:rPr>
        <w:t xml:space="preserve"> </w:t>
      </w:r>
      <w:r>
        <w:rPr>
          <w:w w:val="110"/>
        </w:rPr>
        <w:t>damages</w:t>
      </w:r>
      <w:r>
        <w:rPr>
          <w:spacing w:val="-16"/>
          <w:w w:val="110"/>
        </w:rPr>
        <w:t xml:space="preserve"> </w:t>
      </w:r>
      <w:r>
        <w:rPr>
          <w:w w:val="110"/>
        </w:rPr>
        <w:t>to</w:t>
      </w:r>
      <w:r>
        <w:rPr>
          <w:spacing w:val="-16"/>
          <w:w w:val="110"/>
        </w:rPr>
        <w:t xml:space="preserve"> </w:t>
      </w:r>
      <w:r>
        <w:rPr>
          <w:w w:val="110"/>
        </w:rPr>
        <w:t>their</w:t>
      </w:r>
      <w:r>
        <w:rPr>
          <w:spacing w:val="-14"/>
          <w:w w:val="110"/>
        </w:rPr>
        <w:t xml:space="preserve"> </w:t>
      </w:r>
      <w:r>
        <w:rPr>
          <w:w w:val="110"/>
        </w:rPr>
        <w:t>mental</w:t>
      </w:r>
      <w:r>
        <w:rPr>
          <w:spacing w:val="-14"/>
          <w:w w:val="110"/>
        </w:rPr>
        <w:t xml:space="preserve"> </w:t>
      </w:r>
      <w:r>
        <w:rPr>
          <w:w w:val="110"/>
        </w:rPr>
        <w:t>or</w:t>
      </w:r>
      <w:r>
        <w:rPr>
          <w:spacing w:val="-17"/>
          <w:w w:val="110"/>
        </w:rPr>
        <w:t xml:space="preserve"> </w:t>
      </w:r>
      <w:r>
        <w:rPr>
          <w:w w:val="110"/>
        </w:rPr>
        <w:t>physical</w:t>
      </w:r>
      <w:r>
        <w:rPr>
          <w:spacing w:val="-14"/>
          <w:w w:val="110"/>
        </w:rPr>
        <w:t xml:space="preserve"> </w:t>
      </w:r>
      <w:r>
        <w:rPr>
          <w:w w:val="110"/>
        </w:rPr>
        <w:t>health or even loss</w:t>
      </w:r>
      <w:r>
        <w:rPr>
          <w:spacing w:val="-1"/>
          <w:w w:val="110"/>
        </w:rPr>
        <w:t xml:space="preserve"> </w:t>
      </w:r>
      <w:r>
        <w:rPr>
          <w:w w:val="110"/>
        </w:rPr>
        <w:t>of</w:t>
      </w:r>
      <w:r>
        <w:rPr>
          <w:spacing w:val="-1"/>
          <w:w w:val="110"/>
        </w:rPr>
        <w:t xml:space="preserve"> </w:t>
      </w:r>
      <w:r>
        <w:rPr>
          <w:w w:val="110"/>
        </w:rPr>
        <w:t>the</w:t>
      </w:r>
      <w:r>
        <w:rPr>
          <w:spacing w:val="-1"/>
          <w:w w:val="110"/>
        </w:rPr>
        <w:t xml:space="preserve"> </w:t>
      </w:r>
      <w:r>
        <w:rPr>
          <w:w w:val="110"/>
        </w:rPr>
        <w:t>value to</w:t>
      </w:r>
      <w:r>
        <w:rPr>
          <w:spacing w:val="-1"/>
          <w:w w:val="110"/>
        </w:rPr>
        <w:t xml:space="preserve"> </w:t>
      </w:r>
      <w:r>
        <w:rPr>
          <w:w w:val="110"/>
        </w:rPr>
        <w:t>them of</w:t>
      </w:r>
      <w:r>
        <w:rPr>
          <w:spacing w:val="-1"/>
          <w:w w:val="110"/>
        </w:rPr>
        <w:t xml:space="preserve"> </w:t>
      </w:r>
      <w:r>
        <w:rPr>
          <w:w w:val="110"/>
        </w:rPr>
        <w:t>the</w:t>
      </w:r>
      <w:r>
        <w:rPr>
          <w:spacing w:val="-1"/>
          <w:w w:val="110"/>
        </w:rPr>
        <w:t xml:space="preserve"> </w:t>
      </w:r>
      <w:r>
        <w:rPr>
          <w:w w:val="110"/>
        </w:rPr>
        <w:t>rental</w:t>
      </w:r>
      <w:r>
        <w:rPr>
          <w:spacing w:val="-3"/>
          <w:w w:val="110"/>
        </w:rPr>
        <w:t xml:space="preserve"> </w:t>
      </w:r>
      <w:r>
        <w:rPr>
          <w:w w:val="110"/>
        </w:rPr>
        <w:t>home, many</w:t>
      </w:r>
      <w:r>
        <w:rPr>
          <w:spacing w:val="-1"/>
          <w:w w:val="110"/>
        </w:rPr>
        <w:t xml:space="preserve"> </w:t>
      </w:r>
      <w:r>
        <w:rPr>
          <w:w w:val="110"/>
        </w:rPr>
        <w:t>courts</w:t>
      </w:r>
      <w:r>
        <w:rPr>
          <w:spacing w:val="-2"/>
          <w:w w:val="110"/>
        </w:rPr>
        <w:t xml:space="preserve"> </w:t>
      </w:r>
      <w:r>
        <w:rPr>
          <w:w w:val="110"/>
        </w:rPr>
        <w:t>will</w:t>
      </w:r>
      <w:r>
        <w:rPr>
          <w:spacing w:val="-1"/>
          <w:w w:val="110"/>
        </w:rPr>
        <w:t xml:space="preserve"> </w:t>
      </w:r>
      <w:r>
        <w:rPr>
          <w:w w:val="110"/>
        </w:rPr>
        <w:t>require</w:t>
      </w:r>
      <w:r>
        <w:rPr>
          <w:spacing w:val="-1"/>
          <w:w w:val="110"/>
        </w:rPr>
        <w:t xml:space="preserve"> </w:t>
      </w:r>
      <w:r>
        <w:rPr>
          <w:w w:val="110"/>
        </w:rPr>
        <w:t>them</w:t>
      </w:r>
      <w:r>
        <w:rPr>
          <w:spacing w:val="-2"/>
          <w:w w:val="110"/>
        </w:rPr>
        <w:t xml:space="preserve"> </w:t>
      </w:r>
      <w:r>
        <w:rPr>
          <w:w w:val="110"/>
        </w:rPr>
        <w:t>to summon an expert witness to testify as to physical or mental harms that result from substandard</w:t>
      </w:r>
      <w:r>
        <w:rPr>
          <w:spacing w:val="-4"/>
          <w:w w:val="110"/>
        </w:rPr>
        <w:t xml:space="preserve"> </w:t>
      </w:r>
      <w:r>
        <w:rPr>
          <w:w w:val="110"/>
        </w:rPr>
        <w:t>housing.</w:t>
      </w:r>
      <w:r>
        <w:rPr>
          <w:spacing w:val="-4"/>
          <w:w w:val="110"/>
        </w:rPr>
        <w:t xml:space="preserve"> </w:t>
      </w:r>
      <w:r>
        <w:rPr>
          <w:w w:val="110"/>
        </w:rPr>
        <w:t>This</w:t>
      </w:r>
      <w:r>
        <w:rPr>
          <w:spacing w:val="-2"/>
          <w:w w:val="110"/>
        </w:rPr>
        <w:t xml:space="preserve"> </w:t>
      </w:r>
      <w:r>
        <w:rPr>
          <w:w w:val="110"/>
        </w:rPr>
        <w:t>is</w:t>
      </w:r>
      <w:r>
        <w:rPr>
          <w:spacing w:val="-2"/>
          <w:w w:val="110"/>
        </w:rPr>
        <w:t xml:space="preserve"> </w:t>
      </w:r>
      <w:r>
        <w:rPr>
          <w:w w:val="110"/>
        </w:rPr>
        <w:t>highly</w:t>
      </w:r>
      <w:r>
        <w:rPr>
          <w:spacing w:val="-4"/>
          <w:w w:val="110"/>
        </w:rPr>
        <w:t xml:space="preserve"> </w:t>
      </w:r>
      <w:r>
        <w:rPr>
          <w:w w:val="110"/>
        </w:rPr>
        <w:t>unfeasible</w:t>
      </w:r>
      <w:r>
        <w:rPr>
          <w:spacing w:val="-2"/>
          <w:w w:val="110"/>
        </w:rPr>
        <w:t xml:space="preserve"> </w:t>
      </w:r>
      <w:r>
        <w:rPr>
          <w:w w:val="110"/>
        </w:rPr>
        <w:t>for</w:t>
      </w:r>
      <w:r>
        <w:rPr>
          <w:spacing w:val="-3"/>
          <w:w w:val="110"/>
        </w:rPr>
        <w:t xml:space="preserve"> </w:t>
      </w:r>
      <w:r>
        <w:rPr>
          <w:w w:val="110"/>
        </w:rPr>
        <w:t>the</w:t>
      </w:r>
      <w:r>
        <w:rPr>
          <w:spacing w:val="-2"/>
          <w:w w:val="110"/>
        </w:rPr>
        <w:t xml:space="preserve"> </w:t>
      </w:r>
      <w:r>
        <w:rPr>
          <w:w w:val="110"/>
        </w:rPr>
        <w:t>vast</w:t>
      </w:r>
      <w:r>
        <w:rPr>
          <w:spacing w:val="-2"/>
          <w:w w:val="110"/>
        </w:rPr>
        <w:t xml:space="preserve"> </w:t>
      </w:r>
      <w:r>
        <w:rPr>
          <w:w w:val="110"/>
        </w:rPr>
        <w:t>majority</w:t>
      </w:r>
      <w:r>
        <w:rPr>
          <w:spacing w:val="-4"/>
          <w:w w:val="110"/>
        </w:rPr>
        <w:t xml:space="preserve"> </w:t>
      </w:r>
      <w:r>
        <w:rPr>
          <w:w w:val="110"/>
        </w:rPr>
        <w:t>of</w:t>
      </w:r>
      <w:r>
        <w:rPr>
          <w:spacing w:val="-4"/>
          <w:w w:val="110"/>
        </w:rPr>
        <w:t xml:space="preserve"> </w:t>
      </w:r>
      <w:r>
        <w:rPr>
          <w:w w:val="110"/>
        </w:rPr>
        <w:t>low-income</w:t>
      </w:r>
    </w:p>
    <w:p w14:paraId="60752E6C" w14:textId="77777777" w:rsidR="00BA67C9" w:rsidRDefault="00BA67C9">
      <w:pPr>
        <w:spacing w:line="288" w:lineRule="auto"/>
        <w:sectPr w:rsidR="00BA67C9">
          <w:pgSz w:w="12240" w:h="15840"/>
          <w:pgMar w:top="1360" w:right="0" w:bottom="1360" w:left="0" w:header="0" w:footer="1158" w:gutter="0"/>
          <w:cols w:space="720"/>
        </w:sectPr>
      </w:pPr>
    </w:p>
    <w:p w14:paraId="0A82C944" w14:textId="77777777" w:rsidR="00BA67C9" w:rsidRDefault="00000000">
      <w:pPr>
        <w:pStyle w:val="BodyText"/>
        <w:spacing w:before="90" w:line="288" w:lineRule="auto"/>
        <w:ind w:left="1440" w:right="1571"/>
        <w:rPr>
          <w:sz w:val="15"/>
        </w:rPr>
      </w:pPr>
      <w:r>
        <w:rPr>
          <w:w w:val="110"/>
        </w:rPr>
        <w:lastRenderedPageBreak/>
        <w:t>Indiana</w:t>
      </w:r>
      <w:r>
        <w:rPr>
          <w:spacing w:val="-10"/>
          <w:w w:val="110"/>
        </w:rPr>
        <w:t xml:space="preserve"> </w:t>
      </w:r>
      <w:r>
        <w:rPr>
          <w:w w:val="110"/>
        </w:rPr>
        <w:t>tenants,</w:t>
      </w:r>
      <w:r>
        <w:rPr>
          <w:spacing w:val="-8"/>
          <w:w w:val="110"/>
        </w:rPr>
        <w:t xml:space="preserve"> </w:t>
      </w:r>
      <w:r>
        <w:rPr>
          <w:w w:val="110"/>
        </w:rPr>
        <w:t>who</w:t>
      </w:r>
      <w:r>
        <w:rPr>
          <w:spacing w:val="-10"/>
          <w:w w:val="110"/>
        </w:rPr>
        <w:t xml:space="preserve"> </w:t>
      </w:r>
      <w:r>
        <w:rPr>
          <w:w w:val="110"/>
        </w:rPr>
        <w:t>almost</w:t>
      </w:r>
      <w:r>
        <w:rPr>
          <w:spacing w:val="-10"/>
          <w:w w:val="110"/>
        </w:rPr>
        <w:t xml:space="preserve"> </w:t>
      </w:r>
      <w:r>
        <w:rPr>
          <w:w w:val="110"/>
        </w:rPr>
        <w:t>always</w:t>
      </w:r>
      <w:r>
        <w:rPr>
          <w:spacing w:val="-8"/>
          <w:w w:val="110"/>
        </w:rPr>
        <w:t xml:space="preserve"> </w:t>
      </w:r>
      <w:r>
        <w:rPr>
          <w:w w:val="110"/>
        </w:rPr>
        <w:t>are</w:t>
      </w:r>
      <w:r>
        <w:rPr>
          <w:spacing w:val="-11"/>
          <w:w w:val="110"/>
        </w:rPr>
        <w:t xml:space="preserve"> </w:t>
      </w:r>
      <w:r>
        <w:rPr>
          <w:w w:val="110"/>
        </w:rPr>
        <w:t>not</w:t>
      </w:r>
      <w:r>
        <w:rPr>
          <w:spacing w:val="-8"/>
          <w:w w:val="110"/>
        </w:rPr>
        <w:t xml:space="preserve"> </w:t>
      </w:r>
      <w:r>
        <w:rPr>
          <w:w w:val="110"/>
        </w:rPr>
        <w:t>represented</w:t>
      </w:r>
      <w:r>
        <w:rPr>
          <w:spacing w:val="-10"/>
          <w:w w:val="110"/>
        </w:rPr>
        <w:t xml:space="preserve"> </w:t>
      </w:r>
      <w:r>
        <w:rPr>
          <w:w w:val="110"/>
        </w:rPr>
        <w:t>by</w:t>
      </w:r>
      <w:r>
        <w:rPr>
          <w:spacing w:val="-11"/>
          <w:w w:val="110"/>
        </w:rPr>
        <w:t xml:space="preserve"> </w:t>
      </w:r>
      <w:r>
        <w:rPr>
          <w:w w:val="110"/>
        </w:rPr>
        <w:t>counsel.</w:t>
      </w:r>
      <w:r>
        <w:rPr>
          <w:spacing w:val="-10"/>
          <w:w w:val="110"/>
        </w:rPr>
        <w:t xml:space="preserve"> </w:t>
      </w:r>
      <w:r>
        <w:rPr>
          <w:w w:val="110"/>
        </w:rPr>
        <w:t>Indiana</w:t>
      </w:r>
      <w:r>
        <w:rPr>
          <w:spacing w:val="-8"/>
          <w:w w:val="110"/>
        </w:rPr>
        <w:t xml:space="preserve"> </w:t>
      </w:r>
      <w:r>
        <w:rPr>
          <w:w w:val="110"/>
        </w:rPr>
        <w:t>should adopt a system of liquidated damages for habitability violations, similar to that of Delaware,</w:t>
      </w:r>
      <w:r>
        <w:rPr>
          <w:spacing w:val="-16"/>
          <w:w w:val="110"/>
        </w:rPr>
        <w:t xml:space="preserve"> </w:t>
      </w:r>
      <w:r>
        <w:rPr>
          <w:w w:val="110"/>
        </w:rPr>
        <w:t>where</w:t>
      </w:r>
      <w:r>
        <w:rPr>
          <w:spacing w:val="-15"/>
          <w:w w:val="110"/>
        </w:rPr>
        <w:t xml:space="preserve"> </w:t>
      </w:r>
      <w:r>
        <w:rPr>
          <w:w w:val="110"/>
        </w:rPr>
        <w:t>the</w:t>
      </w:r>
      <w:r>
        <w:rPr>
          <w:spacing w:val="-16"/>
          <w:w w:val="110"/>
        </w:rPr>
        <w:t xml:space="preserve"> </w:t>
      </w:r>
      <w:r>
        <w:rPr>
          <w:w w:val="110"/>
        </w:rPr>
        <w:t>court</w:t>
      </w:r>
      <w:r>
        <w:rPr>
          <w:spacing w:val="-16"/>
          <w:w w:val="110"/>
        </w:rPr>
        <w:t xml:space="preserve"> </w:t>
      </w:r>
      <w:r>
        <w:rPr>
          <w:w w:val="110"/>
        </w:rPr>
        <w:t>can</w:t>
      </w:r>
      <w:r>
        <w:rPr>
          <w:spacing w:val="-16"/>
          <w:w w:val="110"/>
        </w:rPr>
        <w:t xml:space="preserve"> </w:t>
      </w:r>
      <w:r>
        <w:rPr>
          <w:w w:val="110"/>
        </w:rPr>
        <w:t>automatically</w:t>
      </w:r>
      <w:r>
        <w:rPr>
          <w:spacing w:val="-16"/>
          <w:w w:val="110"/>
        </w:rPr>
        <w:t xml:space="preserve"> </w:t>
      </w:r>
      <w:r>
        <w:rPr>
          <w:w w:val="110"/>
        </w:rPr>
        <w:t>grant</w:t>
      </w:r>
      <w:r>
        <w:rPr>
          <w:spacing w:val="-16"/>
          <w:w w:val="110"/>
        </w:rPr>
        <w:t xml:space="preserve"> </w:t>
      </w:r>
      <w:r>
        <w:rPr>
          <w:w w:val="110"/>
        </w:rPr>
        <w:t>damages</w:t>
      </w:r>
      <w:r>
        <w:rPr>
          <w:spacing w:val="-16"/>
          <w:w w:val="110"/>
        </w:rPr>
        <w:t xml:space="preserve"> </w:t>
      </w:r>
      <w:r>
        <w:rPr>
          <w:w w:val="110"/>
        </w:rPr>
        <w:t>if</w:t>
      </w:r>
      <w:r>
        <w:rPr>
          <w:spacing w:val="-16"/>
          <w:w w:val="110"/>
        </w:rPr>
        <w:t xml:space="preserve"> </w:t>
      </w:r>
      <w:r>
        <w:rPr>
          <w:w w:val="110"/>
        </w:rPr>
        <w:t>a</w:t>
      </w:r>
      <w:r>
        <w:rPr>
          <w:spacing w:val="-15"/>
          <w:w w:val="110"/>
        </w:rPr>
        <w:t xml:space="preserve"> </w:t>
      </w:r>
      <w:r>
        <w:rPr>
          <w:w w:val="110"/>
        </w:rPr>
        <w:t>landlord</w:t>
      </w:r>
      <w:r>
        <w:rPr>
          <w:spacing w:val="-15"/>
          <w:w w:val="110"/>
        </w:rPr>
        <w:t xml:space="preserve"> </w:t>
      </w:r>
      <w:r>
        <w:rPr>
          <w:w w:val="110"/>
        </w:rPr>
        <w:t>fails</w:t>
      </w:r>
      <w:r>
        <w:rPr>
          <w:spacing w:val="-16"/>
          <w:w w:val="110"/>
        </w:rPr>
        <w:t xml:space="preserve"> </w:t>
      </w:r>
      <w:r>
        <w:rPr>
          <w:w w:val="110"/>
        </w:rPr>
        <w:t>to</w:t>
      </w:r>
      <w:r>
        <w:rPr>
          <w:spacing w:val="-15"/>
          <w:w w:val="110"/>
        </w:rPr>
        <w:t xml:space="preserve"> </w:t>
      </w:r>
      <w:r>
        <w:rPr>
          <w:w w:val="110"/>
        </w:rPr>
        <w:t>meet certain conditions.</w:t>
      </w:r>
      <w:r>
        <w:rPr>
          <w:w w:val="110"/>
          <w:position w:val="7"/>
          <w:sz w:val="15"/>
        </w:rPr>
        <w:t>18</w:t>
      </w:r>
    </w:p>
    <w:p w14:paraId="566FFBFC" w14:textId="77777777" w:rsidR="00BA67C9" w:rsidRDefault="00000000">
      <w:pPr>
        <w:pStyle w:val="Heading5"/>
        <w:numPr>
          <w:ilvl w:val="0"/>
          <w:numId w:val="53"/>
        </w:numPr>
        <w:tabs>
          <w:tab w:val="left" w:pos="2160"/>
        </w:tabs>
        <w:spacing w:before="156"/>
      </w:pPr>
      <w:r>
        <w:t>Provide</w:t>
      </w:r>
      <w:r>
        <w:rPr>
          <w:spacing w:val="6"/>
        </w:rPr>
        <w:t xml:space="preserve"> </w:t>
      </w:r>
      <w:r>
        <w:t>Indiana</w:t>
      </w:r>
      <w:r>
        <w:rPr>
          <w:spacing w:val="8"/>
        </w:rPr>
        <w:t xml:space="preserve"> </w:t>
      </w:r>
      <w:r>
        <w:t>tenants</w:t>
      </w:r>
      <w:r>
        <w:rPr>
          <w:spacing w:val="9"/>
        </w:rPr>
        <w:t xml:space="preserve"> </w:t>
      </w:r>
      <w:r>
        <w:t>the</w:t>
      </w:r>
      <w:r>
        <w:rPr>
          <w:spacing w:val="6"/>
        </w:rPr>
        <w:t xml:space="preserve"> </w:t>
      </w:r>
      <w:r>
        <w:t>right</w:t>
      </w:r>
      <w:r>
        <w:rPr>
          <w:spacing w:val="7"/>
        </w:rPr>
        <w:t xml:space="preserve"> </w:t>
      </w:r>
      <w:r>
        <w:t>to</w:t>
      </w:r>
      <w:r>
        <w:rPr>
          <w:spacing w:val="9"/>
        </w:rPr>
        <w:t xml:space="preserve"> </w:t>
      </w:r>
      <w:r>
        <w:t>counsel</w:t>
      </w:r>
      <w:r>
        <w:rPr>
          <w:spacing w:val="7"/>
        </w:rPr>
        <w:t xml:space="preserve"> </w:t>
      </w:r>
      <w:r>
        <w:t>in</w:t>
      </w:r>
      <w:r>
        <w:rPr>
          <w:spacing w:val="8"/>
        </w:rPr>
        <w:t xml:space="preserve"> </w:t>
      </w:r>
      <w:r>
        <w:t>eviction</w:t>
      </w:r>
      <w:r>
        <w:rPr>
          <w:spacing w:val="7"/>
        </w:rPr>
        <w:t xml:space="preserve"> </w:t>
      </w:r>
      <w:r>
        <w:rPr>
          <w:spacing w:val="-2"/>
        </w:rPr>
        <w:t>hearings</w:t>
      </w:r>
    </w:p>
    <w:p w14:paraId="2122DAED" w14:textId="77777777" w:rsidR="00BA67C9" w:rsidRDefault="00000000">
      <w:pPr>
        <w:pStyle w:val="BodyText"/>
        <w:spacing w:before="213" w:line="288" w:lineRule="auto"/>
        <w:ind w:left="1440" w:right="1571"/>
      </w:pPr>
      <w:r>
        <w:t>Analyses</w:t>
      </w:r>
      <w:r>
        <w:rPr>
          <w:spacing w:val="40"/>
        </w:rPr>
        <w:t xml:space="preserve"> </w:t>
      </w:r>
      <w:r>
        <w:t>examining</w:t>
      </w:r>
      <w:r>
        <w:rPr>
          <w:spacing w:val="40"/>
        </w:rPr>
        <w:t xml:space="preserve"> </w:t>
      </w:r>
      <w:r>
        <w:t>implied</w:t>
      </w:r>
      <w:r>
        <w:rPr>
          <w:spacing w:val="40"/>
        </w:rPr>
        <w:t xml:space="preserve"> </w:t>
      </w:r>
      <w:r>
        <w:t>warranty</w:t>
      </w:r>
      <w:r>
        <w:rPr>
          <w:spacing w:val="40"/>
        </w:rPr>
        <w:t xml:space="preserve"> </w:t>
      </w:r>
      <w:r>
        <w:t>of</w:t>
      </w:r>
      <w:r>
        <w:rPr>
          <w:spacing w:val="40"/>
        </w:rPr>
        <w:t xml:space="preserve"> </w:t>
      </w:r>
      <w:r>
        <w:t>habitability</w:t>
      </w:r>
      <w:r>
        <w:rPr>
          <w:spacing w:val="40"/>
        </w:rPr>
        <w:t xml:space="preserve"> </w:t>
      </w:r>
      <w:r>
        <w:t>show</w:t>
      </w:r>
      <w:r>
        <w:rPr>
          <w:spacing w:val="40"/>
        </w:rPr>
        <w:t xml:space="preserve"> </w:t>
      </w:r>
      <w:r>
        <w:t>that</w:t>
      </w:r>
      <w:r>
        <w:rPr>
          <w:spacing w:val="40"/>
        </w:rPr>
        <w:t xml:space="preserve"> </w:t>
      </w:r>
      <w:r>
        <w:t>its</w:t>
      </w:r>
      <w:r>
        <w:rPr>
          <w:spacing w:val="40"/>
        </w:rPr>
        <w:t xml:space="preserve"> </w:t>
      </w:r>
      <w:r>
        <w:t>effectiveness</w:t>
      </w:r>
      <w:r>
        <w:rPr>
          <w:spacing w:val="40"/>
        </w:rPr>
        <w:t xml:space="preserve"> </w:t>
      </w:r>
      <w:r>
        <w:t xml:space="preserve">decreases </w:t>
      </w:r>
      <w:r>
        <w:rPr>
          <w:w w:val="110"/>
        </w:rPr>
        <w:t>considerably</w:t>
      </w:r>
      <w:r>
        <w:rPr>
          <w:spacing w:val="-11"/>
          <w:w w:val="110"/>
        </w:rPr>
        <w:t xml:space="preserve"> </w:t>
      </w:r>
      <w:r>
        <w:rPr>
          <w:w w:val="110"/>
        </w:rPr>
        <w:t>when</w:t>
      </w:r>
      <w:r>
        <w:rPr>
          <w:spacing w:val="-11"/>
          <w:w w:val="110"/>
        </w:rPr>
        <w:t xml:space="preserve"> </w:t>
      </w:r>
      <w:r>
        <w:rPr>
          <w:w w:val="110"/>
        </w:rPr>
        <w:t>tenants</w:t>
      </w:r>
      <w:r>
        <w:rPr>
          <w:spacing w:val="-9"/>
          <w:w w:val="110"/>
        </w:rPr>
        <w:t xml:space="preserve"> </w:t>
      </w:r>
      <w:r>
        <w:rPr>
          <w:w w:val="110"/>
        </w:rPr>
        <w:t>are</w:t>
      </w:r>
      <w:r>
        <w:rPr>
          <w:spacing w:val="-9"/>
          <w:w w:val="110"/>
        </w:rPr>
        <w:t xml:space="preserve"> </w:t>
      </w:r>
      <w:r>
        <w:rPr>
          <w:w w:val="110"/>
        </w:rPr>
        <w:t>unrepresented.</w:t>
      </w:r>
      <w:r>
        <w:rPr>
          <w:spacing w:val="-9"/>
          <w:w w:val="110"/>
        </w:rPr>
        <w:t xml:space="preserve"> </w:t>
      </w:r>
      <w:r>
        <w:rPr>
          <w:w w:val="110"/>
        </w:rPr>
        <w:t>Indiana</w:t>
      </w:r>
      <w:r>
        <w:rPr>
          <w:spacing w:val="-9"/>
          <w:w w:val="110"/>
        </w:rPr>
        <w:t xml:space="preserve"> </w:t>
      </w:r>
      <w:r>
        <w:rPr>
          <w:w w:val="110"/>
        </w:rPr>
        <w:t>should</w:t>
      </w:r>
      <w:r>
        <w:rPr>
          <w:spacing w:val="-9"/>
          <w:w w:val="110"/>
        </w:rPr>
        <w:t xml:space="preserve"> </w:t>
      </w:r>
      <w:r>
        <w:rPr>
          <w:w w:val="110"/>
        </w:rPr>
        <w:t>consider</w:t>
      </w:r>
      <w:r>
        <w:rPr>
          <w:spacing w:val="-9"/>
          <w:w w:val="110"/>
        </w:rPr>
        <w:t xml:space="preserve"> </w:t>
      </w:r>
      <w:r>
        <w:rPr>
          <w:w w:val="110"/>
        </w:rPr>
        <w:t>requiring,</w:t>
      </w:r>
      <w:r>
        <w:rPr>
          <w:spacing w:val="-11"/>
          <w:w w:val="110"/>
        </w:rPr>
        <w:t xml:space="preserve"> </w:t>
      </w:r>
      <w:r>
        <w:rPr>
          <w:w w:val="110"/>
        </w:rPr>
        <w:t>as</w:t>
      </w:r>
      <w:r>
        <w:rPr>
          <w:spacing w:val="-12"/>
          <w:w w:val="110"/>
        </w:rPr>
        <w:t xml:space="preserve"> </w:t>
      </w:r>
      <w:r>
        <w:rPr>
          <w:w w:val="110"/>
        </w:rPr>
        <w:t>a matter of state law, that all tenants</w:t>
      </w:r>
      <w:r>
        <w:rPr>
          <w:spacing w:val="-1"/>
          <w:w w:val="110"/>
        </w:rPr>
        <w:t xml:space="preserve"> </w:t>
      </w:r>
      <w:r>
        <w:rPr>
          <w:w w:val="110"/>
        </w:rPr>
        <w:t>be</w:t>
      </w:r>
      <w:r>
        <w:rPr>
          <w:spacing w:val="-1"/>
          <w:w w:val="110"/>
        </w:rPr>
        <w:t xml:space="preserve"> </w:t>
      </w:r>
      <w:r>
        <w:rPr>
          <w:w w:val="110"/>
        </w:rPr>
        <w:t>represented in eviction hearings, a requirement that has recently been established in several other jurisdictions .</w:t>
      </w:r>
    </w:p>
    <w:p w14:paraId="51356A8C" w14:textId="77777777" w:rsidR="00BA67C9" w:rsidRDefault="00BA67C9">
      <w:pPr>
        <w:pStyle w:val="BodyText"/>
        <w:rPr>
          <w:sz w:val="20"/>
        </w:rPr>
      </w:pPr>
    </w:p>
    <w:p w14:paraId="09455C66" w14:textId="77777777" w:rsidR="00BA67C9" w:rsidRDefault="00BA67C9">
      <w:pPr>
        <w:pStyle w:val="BodyText"/>
        <w:rPr>
          <w:sz w:val="20"/>
        </w:rPr>
      </w:pPr>
    </w:p>
    <w:p w14:paraId="44F658DF" w14:textId="77777777" w:rsidR="00BA67C9" w:rsidRDefault="00BA67C9">
      <w:pPr>
        <w:pStyle w:val="BodyText"/>
        <w:rPr>
          <w:sz w:val="20"/>
        </w:rPr>
      </w:pPr>
    </w:p>
    <w:p w14:paraId="39BC361C" w14:textId="77777777" w:rsidR="00BA67C9" w:rsidRDefault="00BA67C9">
      <w:pPr>
        <w:pStyle w:val="BodyText"/>
        <w:rPr>
          <w:sz w:val="20"/>
        </w:rPr>
      </w:pPr>
    </w:p>
    <w:p w14:paraId="04749483" w14:textId="77777777" w:rsidR="00BA67C9" w:rsidRDefault="00BA67C9">
      <w:pPr>
        <w:pStyle w:val="BodyText"/>
        <w:rPr>
          <w:sz w:val="20"/>
        </w:rPr>
      </w:pPr>
    </w:p>
    <w:p w14:paraId="07720BE2" w14:textId="77777777" w:rsidR="00BA67C9" w:rsidRDefault="00BA67C9">
      <w:pPr>
        <w:pStyle w:val="BodyText"/>
        <w:rPr>
          <w:sz w:val="20"/>
        </w:rPr>
      </w:pPr>
    </w:p>
    <w:p w14:paraId="3D3E899C" w14:textId="77777777" w:rsidR="00BA67C9" w:rsidRDefault="00BA67C9">
      <w:pPr>
        <w:pStyle w:val="BodyText"/>
        <w:rPr>
          <w:sz w:val="20"/>
        </w:rPr>
      </w:pPr>
    </w:p>
    <w:p w14:paraId="2331FB78" w14:textId="77777777" w:rsidR="00BA67C9" w:rsidRDefault="00BA67C9">
      <w:pPr>
        <w:pStyle w:val="BodyText"/>
        <w:rPr>
          <w:sz w:val="20"/>
        </w:rPr>
      </w:pPr>
    </w:p>
    <w:p w14:paraId="4F88DD3F" w14:textId="77777777" w:rsidR="00BA67C9" w:rsidRDefault="00BA67C9">
      <w:pPr>
        <w:pStyle w:val="BodyText"/>
        <w:rPr>
          <w:sz w:val="20"/>
        </w:rPr>
      </w:pPr>
    </w:p>
    <w:p w14:paraId="509C8BA2" w14:textId="77777777" w:rsidR="00BA67C9" w:rsidRDefault="00BA67C9">
      <w:pPr>
        <w:pStyle w:val="BodyText"/>
        <w:rPr>
          <w:sz w:val="20"/>
        </w:rPr>
      </w:pPr>
    </w:p>
    <w:p w14:paraId="20A5A636" w14:textId="77777777" w:rsidR="00BA67C9" w:rsidRDefault="00BA67C9">
      <w:pPr>
        <w:pStyle w:val="BodyText"/>
        <w:rPr>
          <w:sz w:val="20"/>
        </w:rPr>
      </w:pPr>
    </w:p>
    <w:p w14:paraId="0DE62FBA" w14:textId="77777777" w:rsidR="00BA67C9" w:rsidRDefault="00BA67C9">
      <w:pPr>
        <w:pStyle w:val="BodyText"/>
        <w:rPr>
          <w:sz w:val="20"/>
        </w:rPr>
      </w:pPr>
    </w:p>
    <w:p w14:paraId="52C19855" w14:textId="77777777" w:rsidR="00BA67C9" w:rsidRDefault="00BA67C9">
      <w:pPr>
        <w:pStyle w:val="BodyText"/>
        <w:rPr>
          <w:sz w:val="20"/>
        </w:rPr>
      </w:pPr>
    </w:p>
    <w:p w14:paraId="67FDE3B2" w14:textId="77777777" w:rsidR="00BA67C9" w:rsidRDefault="00BA67C9">
      <w:pPr>
        <w:pStyle w:val="BodyText"/>
        <w:rPr>
          <w:sz w:val="20"/>
        </w:rPr>
      </w:pPr>
    </w:p>
    <w:p w14:paraId="1215164F" w14:textId="77777777" w:rsidR="00BA67C9" w:rsidRDefault="00BA67C9">
      <w:pPr>
        <w:pStyle w:val="BodyText"/>
        <w:rPr>
          <w:sz w:val="20"/>
        </w:rPr>
      </w:pPr>
    </w:p>
    <w:p w14:paraId="4E0584BA" w14:textId="77777777" w:rsidR="00BA67C9" w:rsidRDefault="00BA67C9">
      <w:pPr>
        <w:pStyle w:val="BodyText"/>
        <w:rPr>
          <w:sz w:val="20"/>
        </w:rPr>
      </w:pPr>
    </w:p>
    <w:p w14:paraId="44C1BDF8" w14:textId="77777777" w:rsidR="00BA67C9" w:rsidRDefault="00BA67C9">
      <w:pPr>
        <w:pStyle w:val="BodyText"/>
        <w:rPr>
          <w:sz w:val="20"/>
        </w:rPr>
      </w:pPr>
    </w:p>
    <w:p w14:paraId="57A1AA3C" w14:textId="77777777" w:rsidR="00BA67C9" w:rsidRDefault="00BA67C9">
      <w:pPr>
        <w:pStyle w:val="BodyText"/>
        <w:rPr>
          <w:sz w:val="20"/>
        </w:rPr>
      </w:pPr>
    </w:p>
    <w:p w14:paraId="700CA326" w14:textId="77777777" w:rsidR="00BA67C9" w:rsidRDefault="00BA67C9">
      <w:pPr>
        <w:pStyle w:val="BodyText"/>
        <w:rPr>
          <w:sz w:val="20"/>
        </w:rPr>
      </w:pPr>
    </w:p>
    <w:p w14:paraId="2FDBE377" w14:textId="77777777" w:rsidR="00BA67C9" w:rsidRDefault="00BA67C9">
      <w:pPr>
        <w:pStyle w:val="BodyText"/>
        <w:rPr>
          <w:sz w:val="20"/>
        </w:rPr>
      </w:pPr>
    </w:p>
    <w:p w14:paraId="21B20D0C" w14:textId="77777777" w:rsidR="00BA67C9" w:rsidRDefault="00BA67C9">
      <w:pPr>
        <w:pStyle w:val="BodyText"/>
        <w:rPr>
          <w:sz w:val="20"/>
        </w:rPr>
      </w:pPr>
    </w:p>
    <w:p w14:paraId="46AB3D68" w14:textId="77777777" w:rsidR="00BA67C9" w:rsidRDefault="00BA67C9">
      <w:pPr>
        <w:pStyle w:val="BodyText"/>
        <w:rPr>
          <w:sz w:val="20"/>
        </w:rPr>
      </w:pPr>
    </w:p>
    <w:p w14:paraId="325F9387" w14:textId="77777777" w:rsidR="00BA67C9" w:rsidRDefault="00BA67C9">
      <w:pPr>
        <w:pStyle w:val="BodyText"/>
        <w:rPr>
          <w:sz w:val="20"/>
        </w:rPr>
      </w:pPr>
    </w:p>
    <w:p w14:paraId="17AB663B" w14:textId="77777777" w:rsidR="00BA67C9" w:rsidRDefault="00BA67C9">
      <w:pPr>
        <w:pStyle w:val="BodyText"/>
        <w:rPr>
          <w:sz w:val="20"/>
        </w:rPr>
      </w:pPr>
    </w:p>
    <w:p w14:paraId="257DA427" w14:textId="77777777" w:rsidR="00BA67C9" w:rsidRDefault="00BA67C9">
      <w:pPr>
        <w:pStyle w:val="BodyText"/>
        <w:rPr>
          <w:sz w:val="20"/>
        </w:rPr>
      </w:pPr>
    </w:p>
    <w:p w14:paraId="600F20EA" w14:textId="77777777" w:rsidR="00BA67C9" w:rsidRDefault="00BA67C9">
      <w:pPr>
        <w:pStyle w:val="BodyText"/>
        <w:rPr>
          <w:sz w:val="20"/>
        </w:rPr>
      </w:pPr>
    </w:p>
    <w:p w14:paraId="3F6EAC6A" w14:textId="77777777" w:rsidR="00BA67C9" w:rsidRDefault="00BA67C9">
      <w:pPr>
        <w:pStyle w:val="BodyText"/>
        <w:rPr>
          <w:sz w:val="20"/>
        </w:rPr>
      </w:pPr>
    </w:p>
    <w:p w14:paraId="13D93E92" w14:textId="77777777" w:rsidR="00BA67C9" w:rsidRDefault="00BA67C9">
      <w:pPr>
        <w:pStyle w:val="BodyText"/>
        <w:rPr>
          <w:sz w:val="20"/>
        </w:rPr>
      </w:pPr>
    </w:p>
    <w:p w14:paraId="10421546" w14:textId="77777777" w:rsidR="00BA67C9" w:rsidRDefault="00BA67C9">
      <w:pPr>
        <w:pStyle w:val="BodyText"/>
        <w:rPr>
          <w:sz w:val="20"/>
        </w:rPr>
      </w:pPr>
    </w:p>
    <w:p w14:paraId="5236D4AD" w14:textId="77777777" w:rsidR="00BA67C9" w:rsidRDefault="00BA67C9">
      <w:pPr>
        <w:pStyle w:val="BodyText"/>
        <w:rPr>
          <w:sz w:val="20"/>
        </w:rPr>
      </w:pPr>
    </w:p>
    <w:p w14:paraId="1C89DE2C" w14:textId="77777777" w:rsidR="00BA67C9" w:rsidRDefault="00BA67C9">
      <w:pPr>
        <w:pStyle w:val="BodyText"/>
        <w:rPr>
          <w:sz w:val="20"/>
        </w:rPr>
      </w:pPr>
    </w:p>
    <w:p w14:paraId="701CF1FB" w14:textId="77777777" w:rsidR="00BA67C9" w:rsidRDefault="00BA67C9">
      <w:pPr>
        <w:pStyle w:val="BodyText"/>
        <w:rPr>
          <w:sz w:val="20"/>
        </w:rPr>
      </w:pPr>
    </w:p>
    <w:p w14:paraId="217C2CA3" w14:textId="77777777" w:rsidR="00BA67C9" w:rsidRDefault="00BA67C9">
      <w:pPr>
        <w:pStyle w:val="BodyText"/>
        <w:rPr>
          <w:sz w:val="20"/>
        </w:rPr>
      </w:pPr>
    </w:p>
    <w:p w14:paraId="33C925D5" w14:textId="77777777" w:rsidR="00BA67C9" w:rsidRDefault="00BA67C9">
      <w:pPr>
        <w:pStyle w:val="BodyText"/>
        <w:rPr>
          <w:sz w:val="20"/>
        </w:rPr>
      </w:pPr>
    </w:p>
    <w:p w14:paraId="46BD3432" w14:textId="77777777" w:rsidR="00BA67C9" w:rsidRDefault="00BA67C9">
      <w:pPr>
        <w:pStyle w:val="BodyText"/>
        <w:rPr>
          <w:sz w:val="20"/>
        </w:rPr>
      </w:pPr>
    </w:p>
    <w:p w14:paraId="63883781" w14:textId="77777777" w:rsidR="00BA67C9" w:rsidRDefault="00BA67C9">
      <w:pPr>
        <w:pStyle w:val="BodyText"/>
        <w:rPr>
          <w:sz w:val="20"/>
        </w:rPr>
      </w:pPr>
    </w:p>
    <w:p w14:paraId="7BC64BCB" w14:textId="77777777" w:rsidR="00BA67C9" w:rsidRDefault="00BA67C9">
      <w:pPr>
        <w:pStyle w:val="BodyText"/>
        <w:rPr>
          <w:sz w:val="20"/>
        </w:rPr>
      </w:pPr>
    </w:p>
    <w:p w14:paraId="01569539" w14:textId="77777777" w:rsidR="00BA67C9" w:rsidRDefault="00BA67C9">
      <w:pPr>
        <w:pStyle w:val="BodyText"/>
        <w:rPr>
          <w:sz w:val="20"/>
        </w:rPr>
      </w:pPr>
    </w:p>
    <w:p w14:paraId="71A76387" w14:textId="77777777" w:rsidR="00BA67C9" w:rsidRDefault="00BA67C9">
      <w:pPr>
        <w:pStyle w:val="BodyText"/>
        <w:rPr>
          <w:sz w:val="20"/>
        </w:rPr>
      </w:pPr>
    </w:p>
    <w:p w14:paraId="3DA2183F" w14:textId="77777777" w:rsidR="00BA67C9" w:rsidRDefault="00BA67C9">
      <w:pPr>
        <w:pStyle w:val="BodyText"/>
        <w:rPr>
          <w:sz w:val="20"/>
        </w:rPr>
      </w:pPr>
    </w:p>
    <w:p w14:paraId="0E8904FA" w14:textId="77777777" w:rsidR="00BA67C9" w:rsidRDefault="00BA67C9">
      <w:pPr>
        <w:pStyle w:val="BodyText"/>
        <w:rPr>
          <w:sz w:val="20"/>
        </w:rPr>
      </w:pPr>
    </w:p>
    <w:p w14:paraId="3990A75D" w14:textId="77777777" w:rsidR="00BA67C9" w:rsidRDefault="00BA67C9">
      <w:pPr>
        <w:pStyle w:val="BodyText"/>
        <w:spacing w:before="1"/>
      </w:pPr>
    </w:p>
    <w:p w14:paraId="7D716BA1" w14:textId="77777777" w:rsidR="00BA67C9" w:rsidRDefault="00000000">
      <w:pPr>
        <w:spacing w:before="1"/>
        <w:ind w:left="1440"/>
        <w:rPr>
          <w:sz w:val="18"/>
        </w:rPr>
      </w:pPr>
      <w:r>
        <w:rPr>
          <w:position w:val="6"/>
          <w:sz w:val="12"/>
        </w:rPr>
        <w:t>18</w:t>
      </w:r>
      <w:r>
        <w:rPr>
          <w:spacing w:val="30"/>
          <w:position w:val="6"/>
          <w:sz w:val="12"/>
        </w:rPr>
        <w:t xml:space="preserve"> </w:t>
      </w:r>
      <w:r>
        <w:rPr>
          <w:sz w:val="18"/>
        </w:rPr>
        <w:t>D</w:t>
      </w:r>
      <w:r>
        <w:rPr>
          <w:sz w:val="14"/>
        </w:rPr>
        <w:t>EL</w:t>
      </w:r>
      <w:r>
        <w:rPr>
          <w:sz w:val="18"/>
        </w:rPr>
        <w:t>.</w:t>
      </w:r>
      <w:r>
        <w:rPr>
          <w:spacing w:val="3"/>
          <w:sz w:val="18"/>
        </w:rPr>
        <w:t xml:space="preserve"> </w:t>
      </w:r>
      <w:r>
        <w:rPr>
          <w:sz w:val="18"/>
        </w:rPr>
        <w:t>C</w:t>
      </w:r>
      <w:r>
        <w:rPr>
          <w:sz w:val="14"/>
        </w:rPr>
        <w:t>ODE</w:t>
      </w:r>
      <w:r>
        <w:rPr>
          <w:spacing w:val="11"/>
          <w:sz w:val="14"/>
        </w:rPr>
        <w:t xml:space="preserve"> </w:t>
      </w:r>
      <w:r>
        <w:rPr>
          <w:sz w:val="18"/>
        </w:rPr>
        <w:t>A</w:t>
      </w:r>
      <w:r>
        <w:rPr>
          <w:sz w:val="14"/>
        </w:rPr>
        <w:t>NN</w:t>
      </w:r>
      <w:r>
        <w:rPr>
          <w:sz w:val="18"/>
        </w:rPr>
        <w:t>.</w:t>
      </w:r>
      <w:r>
        <w:rPr>
          <w:spacing w:val="17"/>
          <w:sz w:val="18"/>
        </w:rPr>
        <w:t xml:space="preserve"> </w:t>
      </w:r>
      <w:r>
        <w:rPr>
          <w:sz w:val="18"/>
        </w:rPr>
        <w:t>tit.</w:t>
      </w:r>
      <w:r>
        <w:rPr>
          <w:spacing w:val="15"/>
          <w:sz w:val="18"/>
        </w:rPr>
        <w:t xml:space="preserve"> </w:t>
      </w:r>
      <w:r>
        <w:rPr>
          <w:sz w:val="18"/>
        </w:rPr>
        <w:t>25,</w:t>
      </w:r>
      <w:r>
        <w:rPr>
          <w:spacing w:val="17"/>
          <w:sz w:val="18"/>
        </w:rPr>
        <w:t xml:space="preserve"> </w:t>
      </w:r>
      <w:r>
        <w:rPr>
          <w:sz w:val="18"/>
        </w:rPr>
        <w:t>§</w:t>
      </w:r>
      <w:r>
        <w:rPr>
          <w:spacing w:val="16"/>
          <w:sz w:val="18"/>
        </w:rPr>
        <w:t xml:space="preserve"> </w:t>
      </w:r>
      <w:r>
        <w:rPr>
          <w:spacing w:val="-4"/>
          <w:sz w:val="18"/>
        </w:rPr>
        <w:t>5308.</w:t>
      </w:r>
    </w:p>
    <w:p w14:paraId="033AFF52" w14:textId="77777777" w:rsidR="00BA67C9" w:rsidRDefault="00BA67C9">
      <w:pPr>
        <w:rPr>
          <w:sz w:val="18"/>
        </w:rPr>
        <w:sectPr w:rsidR="00BA67C9">
          <w:pgSz w:w="12240" w:h="15840"/>
          <w:pgMar w:top="1360" w:right="0" w:bottom="1340" w:left="0" w:header="0" w:footer="1158" w:gutter="0"/>
          <w:cols w:space="720"/>
        </w:sectPr>
      </w:pPr>
    </w:p>
    <w:p w14:paraId="09619B9F" w14:textId="77777777" w:rsidR="00BA67C9" w:rsidRDefault="00000000">
      <w:pPr>
        <w:pStyle w:val="Heading1"/>
        <w:spacing w:before="91"/>
      </w:pPr>
      <w:bookmarkStart w:id="1" w:name="_bookmark1"/>
      <w:bookmarkEnd w:id="1"/>
      <w:r>
        <w:rPr>
          <w:color w:val="2E5395"/>
          <w:spacing w:val="-2"/>
          <w:w w:val="110"/>
        </w:rPr>
        <w:lastRenderedPageBreak/>
        <w:t>Introduction</w:t>
      </w:r>
    </w:p>
    <w:p w14:paraId="009BEA66" w14:textId="77777777" w:rsidR="00BA67C9" w:rsidRDefault="00000000">
      <w:pPr>
        <w:pStyle w:val="BodyText"/>
        <w:spacing w:before="11"/>
        <w:rPr>
          <w:sz w:val="4"/>
        </w:rPr>
      </w:pPr>
      <w:r>
        <w:rPr>
          <w:noProof/>
        </w:rPr>
        <mc:AlternateContent>
          <mc:Choice Requires="wps">
            <w:drawing>
              <wp:anchor distT="0" distB="0" distL="0" distR="0" simplePos="0" relativeHeight="487593472" behindDoc="1" locked="0" layoutInCell="1" allowOverlap="1" wp14:anchorId="651B3296" wp14:editId="5F70A0CC">
                <wp:simplePos x="0" y="0"/>
                <wp:positionH relativeFrom="page">
                  <wp:posOffset>896416</wp:posOffset>
                </wp:positionH>
                <wp:positionV relativeFrom="paragraph">
                  <wp:posOffset>51708</wp:posOffset>
                </wp:positionV>
                <wp:extent cx="5981065" cy="1841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C0399" id="Graphic 28" o:spid="_x0000_s1026" style="position:absolute;margin-left:70.6pt;margin-top:4.05pt;width:470.95pt;height:1.45pt;z-index:-1572300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4EnihOEAAAAOAQAADwAAAAAAAAAAAAAAAAB6BAAAZHJzL2Rvd25y&#13;&#10;ZXYueG1sUEsFBgAAAAAEAAQA8wAAAIgFAAAAAA==&#13;&#10;" path="m5981065,l,,,18288r5981065,l5981065,xe" fillcolor="black" stroked="f">
                <v:path arrowok="t"/>
                <w10:wrap type="topAndBottom" anchorx="page"/>
              </v:shape>
            </w:pict>
          </mc:Fallback>
        </mc:AlternateContent>
      </w:r>
    </w:p>
    <w:p w14:paraId="787C0809" w14:textId="77777777" w:rsidR="00BA67C9" w:rsidRDefault="00BA67C9">
      <w:pPr>
        <w:pStyle w:val="BodyText"/>
        <w:spacing w:before="4"/>
        <w:rPr>
          <w:sz w:val="12"/>
        </w:rPr>
      </w:pPr>
    </w:p>
    <w:p w14:paraId="494D2CAC" w14:textId="77777777" w:rsidR="00BA67C9" w:rsidRDefault="00000000">
      <w:pPr>
        <w:pStyle w:val="BodyText"/>
        <w:spacing w:before="110" w:line="288" w:lineRule="auto"/>
        <w:ind w:left="1440" w:right="1528" w:firstLine="707"/>
      </w:pPr>
      <w:r>
        <w:rPr>
          <w:w w:val="110"/>
        </w:rPr>
        <w:t xml:space="preserve">In all regions of Indiana, in communities of all sizes, tenants are living in </w:t>
      </w:r>
      <w:r>
        <w:rPr>
          <w:spacing w:val="-2"/>
          <w:w w:val="110"/>
        </w:rPr>
        <w:t>egregious,</w:t>
      </w:r>
      <w:r>
        <w:rPr>
          <w:spacing w:val="-11"/>
          <w:w w:val="110"/>
        </w:rPr>
        <w:t xml:space="preserve"> </w:t>
      </w:r>
      <w:r>
        <w:rPr>
          <w:spacing w:val="-2"/>
          <w:w w:val="110"/>
        </w:rPr>
        <w:t>uninhabitable</w:t>
      </w:r>
      <w:r>
        <w:rPr>
          <w:spacing w:val="-9"/>
          <w:w w:val="110"/>
        </w:rPr>
        <w:t xml:space="preserve"> </w:t>
      </w:r>
      <w:r>
        <w:rPr>
          <w:spacing w:val="-2"/>
          <w:w w:val="110"/>
        </w:rPr>
        <w:t>rental</w:t>
      </w:r>
      <w:r>
        <w:rPr>
          <w:spacing w:val="-11"/>
          <w:w w:val="110"/>
        </w:rPr>
        <w:t xml:space="preserve"> </w:t>
      </w:r>
      <w:r>
        <w:rPr>
          <w:spacing w:val="-2"/>
          <w:w w:val="110"/>
        </w:rPr>
        <w:t>conditions.</w:t>
      </w:r>
      <w:r>
        <w:rPr>
          <w:spacing w:val="-11"/>
          <w:w w:val="110"/>
        </w:rPr>
        <w:t xml:space="preserve"> </w:t>
      </w:r>
      <w:r>
        <w:rPr>
          <w:spacing w:val="-2"/>
          <w:w w:val="110"/>
        </w:rPr>
        <w:t>In</w:t>
      </w:r>
      <w:r>
        <w:rPr>
          <w:spacing w:val="-11"/>
          <w:w w:val="110"/>
        </w:rPr>
        <w:t xml:space="preserve"> </w:t>
      </w:r>
      <w:r>
        <w:rPr>
          <w:spacing w:val="-2"/>
          <w:w w:val="110"/>
        </w:rPr>
        <w:t>Evansville,</w:t>
      </w:r>
      <w:r>
        <w:rPr>
          <w:spacing w:val="-11"/>
          <w:w w:val="110"/>
        </w:rPr>
        <w:t xml:space="preserve"> </w:t>
      </w:r>
      <w:r>
        <w:rPr>
          <w:spacing w:val="-2"/>
          <w:w w:val="110"/>
        </w:rPr>
        <w:t>tenants</w:t>
      </w:r>
      <w:r>
        <w:rPr>
          <w:spacing w:val="-11"/>
          <w:w w:val="110"/>
        </w:rPr>
        <w:t xml:space="preserve"> </w:t>
      </w:r>
      <w:r>
        <w:rPr>
          <w:spacing w:val="-2"/>
          <w:w w:val="110"/>
        </w:rPr>
        <w:t>have</w:t>
      </w:r>
      <w:r>
        <w:rPr>
          <w:spacing w:val="-9"/>
          <w:w w:val="110"/>
        </w:rPr>
        <w:t xml:space="preserve"> </w:t>
      </w:r>
      <w:r>
        <w:rPr>
          <w:spacing w:val="-2"/>
          <w:w w:val="110"/>
        </w:rPr>
        <w:t>been</w:t>
      </w:r>
      <w:r>
        <w:rPr>
          <w:spacing w:val="-10"/>
          <w:w w:val="110"/>
        </w:rPr>
        <w:t xml:space="preserve"> </w:t>
      </w:r>
      <w:r>
        <w:rPr>
          <w:spacing w:val="-2"/>
          <w:w w:val="110"/>
        </w:rPr>
        <w:t>struggling</w:t>
      </w:r>
      <w:r>
        <w:rPr>
          <w:spacing w:val="-11"/>
          <w:w w:val="110"/>
        </w:rPr>
        <w:t xml:space="preserve"> </w:t>
      </w:r>
      <w:r>
        <w:rPr>
          <w:spacing w:val="-2"/>
          <w:w w:val="110"/>
        </w:rPr>
        <w:t xml:space="preserve">to </w:t>
      </w:r>
      <w:r>
        <w:rPr>
          <w:w w:val="110"/>
        </w:rPr>
        <w:t>remediate conditions</w:t>
      </w:r>
      <w:r>
        <w:rPr>
          <w:spacing w:val="-2"/>
          <w:w w:val="110"/>
        </w:rPr>
        <w:t xml:space="preserve"> </w:t>
      </w:r>
      <w:r>
        <w:rPr>
          <w:w w:val="110"/>
        </w:rPr>
        <w:t>at the</w:t>
      </w:r>
      <w:r>
        <w:rPr>
          <w:spacing w:val="-2"/>
          <w:w w:val="110"/>
        </w:rPr>
        <w:t xml:space="preserve"> </w:t>
      </w:r>
      <w:r>
        <w:rPr>
          <w:w w:val="110"/>
        </w:rPr>
        <w:t>Martin Park</w:t>
      </w:r>
      <w:r>
        <w:rPr>
          <w:spacing w:val="-1"/>
          <w:w w:val="110"/>
        </w:rPr>
        <w:t xml:space="preserve"> </w:t>
      </w:r>
      <w:r>
        <w:rPr>
          <w:w w:val="110"/>
        </w:rPr>
        <w:t>Apartment</w:t>
      </w:r>
      <w:r>
        <w:rPr>
          <w:spacing w:val="-2"/>
          <w:w w:val="110"/>
        </w:rPr>
        <w:t xml:space="preserve"> </w:t>
      </w:r>
      <w:r>
        <w:rPr>
          <w:w w:val="110"/>
        </w:rPr>
        <w:t>complex,</w:t>
      </w:r>
      <w:r>
        <w:rPr>
          <w:spacing w:val="-2"/>
          <w:w w:val="110"/>
        </w:rPr>
        <w:t xml:space="preserve"> </w:t>
      </w:r>
      <w:r>
        <w:rPr>
          <w:w w:val="110"/>
        </w:rPr>
        <w:t>where</w:t>
      </w:r>
      <w:r>
        <w:rPr>
          <w:spacing w:val="-3"/>
          <w:w w:val="110"/>
        </w:rPr>
        <w:t xml:space="preserve"> </w:t>
      </w:r>
      <w:r>
        <w:rPr>
          <w:w w:val="110"/>
        </w:rPr>
        <w:t>the</w:t>
      </w:r>
      <w:r>
        <w:rPr>
          <w:spacing w:val="-2"/>
          <w:w w:val="110"/>
        </w:rPr>
        <w:t xml:space="preserve"> </w:t>
      </w:r>
      <w:r>
        <w:rPr>
          <w:w w:val="110"/>
        </w:rPr>
        <w:t>new</w:t>
      </w:r>
      <w:r>
        <w:rPr>
          <w:spacing w:val="-3"/>
          <w:w w:val="110"/>
        </w:rPr>
        <w:t xml:space="preserve"> </w:t>
      </w:r>
      <w:r>
        <w:rPr>
          <w:w w:val="110"/>
        </w:rPr>
        <w:t>property management company</w:t>
      </w:r>
      <w:r>
        <w:rPr>
          <w:spacing w:val="-3"/>
          <w:w w:val="110"/>
        </w:rPr>
        <w:t xml:space="preserve"> </w:t>
      </w:r>
      <w:r>
        <w:rPr>
          <w:w w:val="110"/>
        </w:rPr>
        <w:t>has insufficiently responded to vermin infestation, structural issues,</w:t>
      </w:r>
      <w:r>
        <w:rPr>
          <w:spacing w:val="-4"/>
          <w:w w:val="110"/>
        </w:rPr>
        <w:t xml:space="preserve"> </w:t>
      </w:r>
      <w:r>
        <w:rPr>
          <w:w w:val="110"/>
        </w:rPr>
        <w:t>and</w:t>
      </w:r>
      <w:r>
        <w:rPr>
          <w:spacing w:val="-4"/>
          <w:w w:val="110"/>
        </w:rPr>
        <w:t xml:space="preserve"> </w:t>
      </w:r>
      <w:r>
        <w:rPr>
          <w:w w:val="110"/>
        </w:rPr>
        <w:t>public</w:t>
      </w:r>
      <w:r>
        <w:rPr>
          <w:spacing w:val="-4"/>
          <w:w w:val="110"/>
        </w:rPr>
        <w:t xml:space="preserve"> </w:t>
      </w:r>
      <w:r>
        <w:rPr>
          <w:w w:val="110"/>
        </w:rPr>
        <w:t>safety</w:t>
      </w:r>
      <w:r>
        <w:rPr>
          <w:spacing w:val="-2"/>
          <w:w w:val="110"/>
        </w:rPr>
        <w:t xml:space="preserve"> </w:t>
      </w:r>
      <w:r>
        <w:rPr>
          <w:w w:val="110"/>
        </w:rPr>
        <w:t>issues.</w:t>
      </w:r>
      <w:r>
        <w:rPr>
          <w:w w:val="110"/>
          <w:position w:val="7"/>
          <w:sz w:val="15"/>
        </w:rPr>
        <w:t>19</w:t>
      </w:r>
      <w:r>
        <w:rPr>
          <w:spacing w:val="18"/>
          <w:w w:val="110"/>
          <w:position w:val="7"/>
          <w:sz w:val="15"/>
        </w:rPr>
        <w:t xml:space="preserve"> </w:t>
      </w:r>
      <w:r>
        <w:rPr>
          <w:w w:val="110"/>
        </w:rPr>
        <w:t>In</w:t>
      </w:r>
      <w:r>
        <w:rPr>
          <w:spacing w:val="-2"/>
          <w:w w:val="110"/>
        </w:rPr>
        <w:t xml:space="preserve"> </w:t>
      </w:r>
      <w:r>
        <w:rPr>
          <w:w w:val="110"/>
        </w:rPr>
        <w:t>Bloomington,</w:t>
      </w:r>
      <w:r>
        <w:rPr>
          <w:spacing w:val="-4"/>
          <w:w w:val="110"/>
        </w:rPr>
        <w:t xml:space="preserve"> </w:t>
      </w:r>
      <w:r>
        <w:rPr>
          <w:w w:val="110"/>
        </w:rPr>
        <w:t>some</w:t>
      </w:r>
      <w:r>
        <w:rPr>
          <w:spacing w:val="-2"/>
          <w:w w:val="110"/>
        </w:rPr>
        <w:t xml:space="preserve"> </w:t>
      </w:r>
      <w:r>
        <w:rPr>
          <w:w w:val="110"/>
        </w:rPr>
        <w:t>residents</w:t>
      </w:r>
      <w:r>
        <w:rPr>
          <w:spacing w:val="-4"/>
          <w:w w:val="110"/>
        </w:rPr>
        <w:t xml:space="preserve"> </w:t>
      </w:r>
      <w:r>
        <w:rPr>
          <w:w w:val="110"/>
        </w:rPr>
        <w:t>struggle</w:t>
      </w:r>
      <w:r>
        <w:rPr>
          <w:spacing w:val="-4"/>
          <w:w w:val="110"/>
        </w:rPr>
        <w:t xml:space="preserve"> </w:t>
      </w:r>
      <w:r>
        <w:rPr>
          <w:w w:val="110"/>
        </w:rPr>
        <w:t>with</w:t>
      </w:r>
      <w:r>
        <w:rPr>
          <w:spacing w:val="-2"/>
          <w:w w:val="110"/>
        </w:rPr>
        <w:t xml:space="preserve"> </w:t>
      </w:r>
      <w:r>
        <w:rPr>
          <w:w w:val="110"/>
        </w:rPr>
        <w:t>mold infestation,</w:t>
      </w:r>
      <w:r>
        <w:rPr>
          <w:spacing w:val="-3"/>
          <w:w w:val="110"/>
        </w:rPr>
        <w:t xml:space="preserve"> </w:t>
      </w:r>
      <w:r>
        <w:rPr>
          <w:w w:val="110"/>
        </w:rPr>
        <w:t>even</w:t>
      </w:r>
      <w:r>
        <w:rPr>
          <w:spacing w:val="-5"/>
          <w:w w:val="110"/>
        </w:rPr>
        <w:t xml:space="preserve"> </w:t>
      </w:r>
      <w:r>
        <w:rPr>
          <w:w w:val="110"/>
        </w:rPr>
        <w:t>in</w:t>
      </w:r>
      <w:r>
        <w:rPr>
          <w:spacing w:val="-5"/>
          <w:w w:val="110"/>
        </w:rPr>
        <w:t xml:space="preserve"> </w:t>
      </w:r>
      <w:r>
        <w:rPr>
          <w:w w:val="110"/>
        </w:rPr>
        <w:t>high-priced</w:t>
      </w:r>
      <w:r>
        <w:rPr>
          <w:spacing w:val="-3"/>
          <w:w w:val="110"/>
        </w:rPr>
        <w:t xml:space="preserve"> </w:t>
      </w:r>
      <w:r>
        <w:rPr>
          <w:w w:val="110"/>
        </w:rPr>
        <w:t>student</w:t>
      </w:r>
      <w:r>
        <w:rPr>
          <w:spacing w:val="-5"/>
          <w:w w:val="110"/>
        </w:rPr>
        <w:t xml:space="preserve"> </w:t>
      </w:r>
      <w:r>
        <w:rPr>
          <w:w w:val="110"/>
        </w:rPr>
        <w:t>housing.</w:t>
      </w:r>
      <w:r>
        <w:rPr>
          <w:w w:val="110"/>
          <w:position w:val="7"/>
          <w:sz w:val="15"/>
        </w:rPr>
        <w:t>20</w:t>
      </w:r>
      <w:r>
        <w:rPr>
          <w:spacing w:val="17"/>
          <w:w w:val="110"/>
          <w:position w:val="7"/>
          <w:sz w:val="15"/>
        </w:rPr>
        <w:t xml:space="preserve"> </w:t>
      </w:r>
      <w:r>
        <w:rPr>
          <w:w w:val="110"/>
        </w:rPr>
        <w:t>In</w:t>
      </w:r>
      <w:r>
        <w:rPr>
          <w:spacing w:val="-3"/>
          <w:w w:val="110"/>
        </w:rPr>
        <w:t xml:space="preserve"> </w:t>
      </w:r>
      <w:r>
        <w:rPr>
          <w:w w:val="110"/>
        </w:rPr>
        <w:t>South</w:t>
      </w:r>
      <w:r>
        <w:rPr>
          <w:spacing w:val="-3"/>
          <w:w w:val="110"/>
        </w:rPr>
        <w:t xml:space="preserve"> </w:t>
      </w:r>
      <w:r>
        <w:rPr>
          <w:w w:val="110"/>
        </w:rPr>
        <w:t>Bend,</w:t>
      </w:r>
      <w:r>
        <w:rPr>
          <w:spacing w:val="-5"/>
          <w:w w:val="110"/>
        </w:rPr>
        <w:t xml:space="preserve"> </w:t>
      </w:r>
      <w:r>
        <w:rPr>
          <w:w w:val="110"/>
        </w:rPr>
        <w:t>tenants</w:t>
      </w:r>
      <w:r>
        <w:rPr>
          <w:spacing w:val="-3"/>
          <w:w w:val="110"/>
        </w:rPr>
        <w:t xml:space="preserve"> </w:t>
      </w:r>
      <w:r>
        <w:rPr>
          <w:w w:val="110"/>
        </w:rPr>
        <w:t>struggled</w:t>
      </w:r>
      <w:r>
        <w:rPr>
          <w:spacing w:val="-5"/>
          <w:w w:val="110"/>
        </w:rPr>
        <w:t xml:space="preserve"> </w:t>
      </w:r>
      <w:r>
        <w:rPr>
          <w:w w:val="110"/>
        </w:rPr>
        <w:t>for years</w:t>
      </w:r>
      <w:r>
        <w:rPr>
          <w:spacing w:val="-4"/>
          <w:w w:val="110"/>
        </w:rPr>
        <w:t xml:space="preserve"> </w:t>
      </w:r>
      <w:r>
        <w:rPr>
          <w:w w:val="110"/>
        </w:rPr>
        <w:t>with</w:t>
      </w:r>
      <w:r>
        <w:rPr>
          <w:spacing w:val="-4"/>
          <w:w w:val="110"/>
        </w:rPr>
        <w:t xml:space="preserve"> </w:t>
      </w:r>
      <w:r>
        <w:rPr>
          <w:w w:val="110"/>
        </w:rPr>
        <w:t>black</w:t>
      </w:r>
      <w:r>
        <w:rPr>
          <w:spacing w:val="-2"/>
          <w:w w:val="110"/>
        </w:rPr>
        <w:t xml:space="preserve"> </w:t>
      </w:r>
      <w:r>
        <w:rPr>
          <w:w w:val="110"/>
        </w:rPr>
        <w:t>mold,</w:t>
      </w:r>
      <w:r>
        <w:rPr>
          <w:spacing w:val="-4"/>
          <w:w w:val="110"/>
        </w:rPr>
        <w:t xml:space="preserve"> </w:t>
      </w:r>
      <w:r>
        <w:rPr>
          <w:w w:val="110"/>
        </w:rPr>
        <w:t>leaks,</w:t>
      </w:r>
      <w:r>
        <w:rPr>
          <w:spacing w:val="-4"/>
          <w:w w:val="110"/>
        </w:rPr>
        <w:t xml:space="preserve"> </w:t>
      </w:r>
      <w:r>
        <w:rPr>
          <w:w w:val="110"/>
        </w:rPr>
        <w:t>holes</w:t>
      </w:r>
      <w:r>
        <w:rPr>
          <w:spacing w:val="-4"/>
          <w:w w:val="110"/>
        </w:rPr>
        <w:t xml:space="preserve"> </w:t>
      </w:r>
      <w:r>
        <w:rPr>
          <w:w w:val="110"/>
        </w:rPr>
        <w:t>in</w:t>
      </w:r>
      <w:r>
        <w:rPr>
          <w:spacing w:val="-4"/>
          <w:w w:val="110"/>
        </w:rPr>
        <w:t xml:space="preserve"> </w:t>
      </w:r>
      <w:r>
        <w:rPr>
          <w:w w:val="110"/>
        </w:rPr>
        <w:t>the</w:t>
      </w:r>
      <w:r>
        <w:rPr>
          <w:spacing w:val="-2"/>
          <w:w w:val="110"/>
        </w:rPr>
        <w:t xml:space="preserve"> </w:t>
      </w:r>
      <w:r>
        <w:rPr>
          <w:w w:val="110"/>
        </w:rPr>
        <w:t>wall,</w:t>
      </w:r>
      <w:r>
        <w:rPr>
          <w:spacing w:val="-4"/>
          <w:w w:val="110"/>
        </w:rPr>
        <w:t xml:space="preserve"> </w:t>
      </w:r>
      <w:r>
        <w:rPr>
          <w:w w:val="110"/>
        </w:rPr>
        <w:t>and</w:t>
      </w:r>
      <w:r>
        <w:rPr>
          <w:spacing w:val="-4"/>
          <w:w w:val="110"/>
        </w:rPr>
        <w:t xml:space="preserve"> </w:t>
      </w:r>
      <w:r>
        <w:rPr>
          <w:w w:val="110"/>
        </w:rPr>
        <w:t>broken</w:t>
      </w:r>
      <w:r>
        <w:rPr>
          <w:spacing w:val="-4"/>
          <w:w w:val="110"/>
        </w:rPr>
        <w:t xml:space="preserve"> </w:t>
      </w:r>
      <w:r>
        <w:rPr>
          <w:w w:val="110"/>
        </w:rPr>
        <w:t>windows,</w:t>
      </w:r>
      <w:r>
        <w:rPr>
          <w:spacing w:val="-6"/>
          <w:w w:val="110"/>
        </w:rPr>
        <w:t xml:space="preserve"> </w:t>
      </w:r>
      <w:r>
        <w:rPr>
          <w:w w:val="110"/>
        </w:rPr>
        <w:t>before</w:t>
      </w:r>
      <w:r>
        <w:rPr>
          <w:spacing w:val="-4"/>
          <w:w w:val="110"/>
        </w:rPr>
        <w:t xml:space="preserve"> </w:t>
      </w:r>
      <w:r>
        <w:rPr>
          <w:w w:val="110"/>
        </w:rPr>
        <w:t>the</w:t>
      </w:r>
      <w:r>
        <w:rPr>
          <w:spacing w:val="-2"/>
          <w:w w:val="110"/>
        </w:rPr>
        <w:t xml:space="preserve"> </w:t>
      </w:r>
      <w:r>
        <w:rPr>
          <w:w w:val="110"/>
        </w:rPr>
        <w:t>city initiated a $2.6 million project to try to improve conditions.</w:t>
      </w:r>
      <w:r>
        <w:rPr>
          <w:w w:val="110"/>
          <w:position w:val="7"/>
          <w:sz w:val="15"/>
        </w:rPr>
        <w:t>21</w:t>
      </w:r>
      <w:r>
        <w:rPr>
          <w:spacing w:val="24"/>
          <w:w w:val="110"/>
          <w:position w:val="7"/>
          <w:sz w:val="15"/>
        </w:rPr>
        <w:t xml:space="preserve"> </w:t>
      </w:r>
      <w:r>
        <w:rPr>
          <w:w w:val="110"/>
        </w:rPr>
        <w:t>Even in the city of Hobart, dozens</w:t>
      </w:r>
      <w:r>
        <w:rPr>
          <w:spacing w:val="-17"/>
          <w:w w:val="110"/>
        </w:rPr>
        <w:t xml:space="preserve"> </w:t>
      </w:r>
      <w:r>
        <w:rPr>
          <w:w w:val="110"/>
        </w:rPr>
        <w:t>of</w:t>
      </w:r>
      <w:r>
        <w:rPr>
          <w:spacing w:val="-17"/>
          <w:w w:val="110"/>
        </w:rPr>
        <w:t xml:space="preserve"> </w:t>
      </w:r>
      <w:r>
        <w:rPr>
          <w:w w:val="110"/>
        </w:rPr>
        <w:t>tenants</w:t>
      </w:r>
      <w:r>
        <w:rPr>
          <w:spacing w:val="-17"/>
          <w:w w:val="110"/>
        </w:rPr>
        <w:t xml:space="preserve"> </w:t>
      </w:r>
      <w:r>
        <w:rPr>
          <w:w w:val="110"/>
        </w:rPr>
        <w:t>were</w:t>
      </w:r>
      <w:r>
        <w:rPr>
          <w:spacing w:val="-17"/>
          <w:w w:val="110"/>
        </w:rPr>
        <w:t xml:space="preserve"> </w:t>
      </w:r>
      <w:r>
        <w:rPr>
          <w:w w:val="110"/>
        </w:rPr>
        <w:t>displaced</w:t>
      </w:r>
      <w:r>
        <w:rPr>
          <w:spacing w:val="-17"/>
          <w:w w:val="110"/>
        </w:rPr>
        <w:t xml:space="preserve"> </w:t>
      </w:r>
      <w:r>
        <w:rPr>
          <w:w w:val="110"/>
        </w:rPr>
        <w:t>when</w:t>
      </w:r>
      <w:r>
        <w:rPr>
          <w:spacing w:val="-16"/>
          <w:w w:val="110"/>
        </w:rPr>
        <w:t xml:space="preserve"> </w:t>
      </w:r>
      <w:r>
        <w:rPr>
          <w:w w:val="110"/>
        </w:rPr>
        <w:t>housing</w:t>
      </w:r>
      <w:r>
        <w:rPr>
          <w:spacing w:val="-17"/>
          <w:w w:val="110"/>
        </w:rPr>
        <w:t xml:space="preserve"> </w:t>
      </w:r>
      <w:r>
        <w:rPr>
          <w:w w:val="110"/>
        </w:rPr>
        <w:t>inspections</w:t>
      </w:r>
      <w:r>
        <w:rPr>
          <w:spacing w:val="-17"/>
          <w:w w:val="110"/>
        </w:rPr>
        <w:t xml:space="preserve"> </w:t>
      </w:r>
      <w:r>
        <w:rPr>
          <w:w w:val="110"/>
        </w:rPr>
        <w:t>showed</w:t>
      </w:r>
      <w:r>
        <w:rPr>
          <w:spacing w:val="-17"/>
          <w:w w:val="110"/>
        </w:rPr>
        <w:t xml:space="preserve"> </w:t>
      </w:r>
      <w:r>
        <w:rPr>
          <w:w w:val="110"/>
        </w:rPr>
        <w:t>dangerous, uninhabitable</w:t>
      </w:r>
      <w:r>
        <w:rPr>
          <w:spacing w:val="-12"/>
          <w:w w:val="110"/>
        </w:rPr>
        <w:t xml:space="preserve"> </w:t>
      </w:r>
      <w:r>
        <w:rPr>
          <w:w w:val="110"/>
        </w:rPr>
        <w:t>conditions.</w:t>
      </w:r>
      <w:r>
        <w:rPr>
          <w:w w:val="110"/>
          <w:position w:val="7"/>
          <w:sz w:val="15"/>
        </w:rPr>
        <w:t>22</w:t>
      </w:r>
      <w:r>
        <w:rPr>
          <w:spacing w:val="9"/>
          <w:w w:val="110"/>
          <w:position w:val="7"/>
          <w:sz w:val="15"/>
        </w:rPr>
        <w:t xml:space="preserve"> </w:t>
      </w:r>
      <w:r>
        <w:rPr>
          <w:w w:val="110"/>
        </w:rPr>
        <w:t>These</w:t>
      </w:r>
      <w:r>
        <w:rPr>
          <w:spacing w:val="-13"/>
          <w:w w:val="110"/>
        </w:rPr>
        <w:t xml:space="preserve"> </w:t>
      </w:r>
      <w:r>
        <w:rPr>
          <w:w w:val="110"/>
        </w:rPr>
        <w:t>stories</w:t>
      </w:r>
      <w:r>
        <w:rPr>
          <w:spacing w:val="-12"/>
          <w:w w:val="110"/>
        </w:rPr>
        <w:t xml:space="preserve"> </w:t>
      </w:r>
      <w:r>
        <w:rPr>
          <w:w w:val="110"/>
        </w:rPr>
        <w:t>are</w:t>
      </w:r>
      <w:r>
        <w:rPr>
          <w:spacing w:val="-12"/>
          <w:w w:val="110"/>
        </w:rPr>
        <w:t xml:space="preserve"> </w:t>
      </w:r>
      <w:r>
        <w:rPr>
          <w:w w:val="110"/>
        </w:rPr>
        <w:t>not</w:t>
      </w:r>
      <w:r>
        <w:rPr>
          <w:spacing w:val="-13"/>
          <w:w w:val="110"/>
        </w:rPr>
        <w:t xml:space="preserve"> </w:t>
      </w:r>
      <w:r>
        <w:rPr>
          <w:w w:val="110"/>
        </w:rPr>
        <w:t>isolated</w:t>
      </w:r>
      <w:r>
        <w:rPr>
          <w:spacing w:val="-13"/>
          <w:w w:val="110"/>
        </w:rPr>
        <w:t xml:space="preserve"> </w:t>
      </w:r>
      <w:r>
        <w:rPr>
          <w:w w:val="110"/>
        </w:rPr>
        <w:t>incidents,</w:t>
      </w:r>
      <w:r>
        <w:rPr>
          <w:spacing w:val="-13"/>
          <w:w w:val="110"/>
        </w:rPr>
        <w:t xml:space="preserve"> </w:t>
      </w:r>
      <w:r>
        <w:rPr>
          <w:w w:val="110"/>
        </w:rPr>
        <w:t>but</w:t>
      </w:r>
      <w:r>
        <w:rPr>
          <w:spacing w:val="-12"/>
          <w:w w:val="110"/>
        </w:rPr>
        <w:t xml:space="preserve"> </w:t>
      </w:r>
      <w:r>
        <w:rPr>
          <w:w w:val="110"/>
        </w:rPr>
        <w:t>instead</w:t>
      </w:r>
      <w:r>
        <w:rPr>
          <w:spacing w:val="-12"/>
          <w:w w:val="110"/>
        </w:rPr>
        <w:t xml:space="preserve"> </w:t>
      </w:r>
      <w:r>
        <w:rPr>
          <w:w w:val="110"/>
        </w:rPr>
        <w:t>indicate a pervasive trend of substandard rental housing in Indiana.</w:t>
      </w:r>
    </w:p>
    <w:p w14:paraId="30B79415" w14:textId="77777777" w:rsidR="00BA67C9" w:rsidRDefault="00000000">
      <w:pPr>
        <w:pStyle w:val="BodyText"/>
        <w:spacing w:before="150" w:line="285" w:lineRule="auto"/>
        <w:ind w:left="1440" w:right="1500" w:firstLine="707"/>
        <w:rPr>
          <w:sz w:val="15"/>
        </w:rPr>
      </w:pPr>
      <w:r>
        <w:rPr>
          <w:w w:val="110"/>
        </w:rPr>
        <w:t>Perhaps</w:t>
      </w:r>
      <w:r>
        <w:rPr>
          <w:spacing w:val="-17"/>
          <w:w w:val="110"/>
        </w:rPr>
        <w:t xml:space="preserve"> </w:t>
      </w:r>
      <w:r>
        <w:rPr>
          <w:w w:val="110"/>
        </w:rPr>
        <w:t>the</w:t>
      </w:r>
      <w:r>
        <w:rPr>
          <w:spacing w:val="-14"/>
          <w:w w:val="110"/>
        </w:rPr>
        <w:t xml:space="preserve"> </w:t>
      </w:r>
      <w:r>
        <w:rPr>
          <w:w w:val="110"/>
        </w:rPr>
        <w:t>most</w:t>
      </w:r>
      <w:r>
        <w:rPr>
          <w:spacing w:val="-16"/>
          <w:w w:val="110"/>
        </w:rPr>
        <w:t xml:space="preserve"> </w:t>
      </w:r>
      <w:r>
        <w:rPr>
          <w:w w:val="110"/>
        </w:rPr>
        <w:t>heartbreaking</w:t>
      </w:r>
      <w:r>
        <w:rPr>
          <w:spacing w:val="-16"/>
          <w:w w:val="110"/>
        </w:rPr>
        <w:t xml:space="preserve"> </w:t>
      </w:r>
      <w:r>
        <w:rPr>
          <w:w w:val="110"/>
        </w:rPr>
        <w:t>example</w:t>
      </w:r>
      <w:r>
        <w:rPr>
          <w:spacing w:val="-14"/>
          <w:w w:val="110"/>
        </w:rPr>
        <w:t xml:space="preserve"> </w:t>
      </w:r>
      <w:r>
        <w:rPr>
          <w:w w:val="110"/>
        </w:rPr>
        <w:t>of</w:t>
      </w:r>
      <w:r>
        <w:rPr>
          <w:spacing w:val="-16"/>
          <w:w w:val="110"/>
        </w:rPr>
        <w:t xml:space="preserve"> </w:t>
      </w:r>
      <w:r>
        <w:rPr>
          <w:w w:val="110"/>
        </w:rPr>
        <w:t>substandard</w:t>
      </w:r>
      <w:r>
        <w:rPr>
          <w:spacing w:val="-16"/>
          <w:w w:val="110"/>
        </w:rPr>
        <w:t xml:space="preserve"> </w:t>
      </w:r>
      <w:r>
        <w:rPr>
          <w:w w:val="110"/>
        </w:rPr>
        <w:t>housing</w:t>
      </w:r>
      <w:r>
        <w:rPr>
          <w:spacing w:val="-14"/>
          <w:w w:val="110"/>
        </w:rPr>
        <w:t xml:space="preserve"> </w:t>
      </w:r>
      <w:r>
        <w:rPr>
          <w:w w:val="110"/>
        </w:rPr>
        <w:t>is</w:t>
      </w:r>
      <w:r>
        <w:rPr>
          <w:spacing w:val="-17"/>
          <w:w w:val="110"/>
        </w:rPr>
        <w:t xml:space="preserve"> </w:t>
      </w:r>
      <w:r>
        <w:rPr>
          <w:w w:val="110"/>
        </w:rPr>
        <w:t>the</w:t>
      </w:r>
      <w:r>
        <w:rPr>
          <w:spacing w:val="-16"/>
          <w:w w:val="110"/>
        </w:rPr>
        <w:t xml:space="preserve"> </w:t>
      </w:r>
      <w:r>
        <w:rPr>
          <w:w w:val="110"/>
        </w:rPr>
        <w:t xml:space="preserve">infamous </w:t>
      </w:r>
      <w:r>
        <w:rPr>
          <w:spacing w:val="-2"/>
          <w:w w:val="110"/>
        </w:rPr>
        <w:t>Lakeside</w:t>
      </w:r>
      <w:r>
        <w:rPr>
          <w:spacing w:val="-9"/>
          <w:w w:val="110"/>
        </w:rPr>
        <w:t xml:space="preserve"> </w:t>
      </w:r>
      <w:r>
        <w:rPr>
          <w:spacing w:val="-2"/>
          <w:w w:val="110"/>
        </w:rPr>
        <w:t>Pointe</w:t>
      </w:r>
      <w:r>
        <w:rPr>
          <w:spacing w:val="-10"/>
          <w:w w:val="110"/>
        </w:rPr>
        <w:t xml:space="preserve"> </w:t>
      </w:r>
      <w:r>
        <w:rPr>
          <w:spacing w:val="-2"/>
          <w:w w:val="110"/>
        </w:rPr>
        <w:t>Apartment</w:t>
      </w:r>
      <w:r>
        <w:rPr>
          <w:spacing w:val="-10"/>
          <w:w w:val="110"/>
        </w:rPr>
        <w:t xml:space="preserve"> </w:t>
      </w:r>
      <w:r>
        <w:rPr>
          <w:spacing w:val="-2"/>
          <w:w w:val="110"/>
        </w:rPr>
        <w:t>complex</w:t>
      </w:r>
      <w:r>
        <w:rPr>
          <w:spacing w:val="-9"/>
          <w:w w:val="110"/>
        </w:rPr>
        <w:t xml:space="preserve"> </w:t>
      </w:r>
      <w:r>
        <w:rPr>
          <w:spacing w:val="-2"/>
          <w:w w:val="110"/>
        </w:rPr>
        <w:t>in</w:t>
      </w:r>
      <w:r>
        <w:rPr>
          <w:spacing w:val="-10"/>
          <w:w w:val="110"/>
        </w:rPr>
        <w:t xml:space="preserve"> </w:t>
      </w:r>
      <w:r>
        <w:rPr>
          <w:spacing w:val="-2"/>
          <w:w w:val="110"/>
        </w:rPr>
        <w:t>north</w:t>
      </w:r>
      <w:r>
        <w:rPr>
          <w:spacing w:val="-12"/>
          <w:w w:val="110"/>
        </w:rPr>
        <w:t xml:space="preserve"> </w:t>
      </w:r>
      <w:r>
        <w:rPr>
          <w:spacing w:val="-2"/>
          <w:w w:val="110"/>
        </w:rPr>
        <w:t>Indianapolis.</w:t>
      </w:r>
      <w:r>
        <w:rPr>
          <w:spacing w:val="-8"/>
          <w:w w:val="110"/>
        </w:rPr>
        <w:t xml:space="preserve"> </w:t>
      </w:r>
      <w:r>
        <w:rPr>
          <w:spacing w:val="-2"/>
          <w:w w:val="110"/>
        </w:rPr>
        <w:t>Residents</w:t>
      </w:r>
      <w:r>
        <w:rPr>
          <w:spacing w:val="-11"/>
          <w:w w:val="110"/>
        </w:rPr>
        <w:t xml:space="preserve"> </w:t>
      </w:r>
      <w:r>
        <w:rPr>
          <w:spacing w:val="-2"/>
          <w:w w:val="110"/>
        </w:rPr>
        <w:t>were</w:t>
      </w:r>
      <w:r>
        <w:rPr>
          <w:spacing w:val="-10"/>
          <w:w w:val="110"/>
        </w:rPr>
        <w:t xml:space="preserve"> </w:t>
      </w:r>
      <w:r>
        <w:rPr>
          <w:spacing w:val="-2"/>
          <w:w w:val="110"/>
        </w:rPr>
        <w:t xml:space="preserve">predominantly </w:t>
      </w:r>
      <w:r>
        <w:rPr>
          <w:w w:val="110"/>
        </w:rPr>
        <w:t>low</w:t>
      </w:r>
      <w:r>
        <w:rPr>
          <w:spacing w:val="-13"/>
          <w:w w:val="110"/>
        </w:rPr>
        <w:t xml:space="preserve"> </w:t>
      </w:r>
      <w:r>
        <w:rPr>
          <w:w w:val="110"/>
        </w:rPr>
        <w:t>income,</w:t>
      </w:r>
      <w:r>
        <w:rPr>
          <w:spacing w:val="-14"/>
          <w:w w:val="110"/>
        </w:rPr>
        <w:t xml:space="preserve"> </w:t>
      </w:r>
      <w:r>
        <w:rPr>
          <w:w w:val="110"/>
        </w:rPr>
        <w:t>some</w:t>
      </w:r>
      <w:r>
        <w:rPr>
          <w:spacing w:val="-11"/>
          <w:w w:val="110"/>
        </w:rPr>
        <w:t xml:space="preserve"> </w:t>
      </w:r>
      <w:r>
        <w:rPr>
          <w:w w:val="110"/>
        </w:rPr>
        <w:t>even</w:t>
      </w:r>
      <w:r>
        <w:rPr>
          <w:spacing w:val="-13"/>
          <w:w w:val="110"/>
        </w:rPr>
        <w:t xml:space="preserve"> </w:t>
      </w:r>
      <w:r>
        <w:rPr>
          <w:w w:val="110"/>
        </w:rPr>
        <w:t>being</w:t>
      </w:r>
      <w:r>
        <w:rPr>
          <w:spacing w:val="-13"/>
          <w:w w:val="110"/>
        </w:rPr>
        <w:t xml:space="preserve"> </w:t>
      </w:r>
      <w:r>
        <w:rPr>
          <w:w w:val="110"/>
        </w:rPr>
        <w:t>refugees,</w:t>
      </w:r>
      <w:r>
        <w:rPr>
          <w:spacing w:val="-12"/>
          <w:w w:val="110"/>
        </w:rPr>
        <w:t xml:space="preserve"> </w:t>
      </w:r>
      <w:r>
        <w:rPr>
          <w:w w:val="110"/>
        </w:rPr>
        <w:t>and</w:t>
      </w:r>
      <w:r>
        <w:rPr>
          <w:spacing w:val="-14"/>
          <w:w w:val="110"/>
        </w:rPr>
        <w:t xml:space="preserve"> </w:t>
      </w:r>
      <w:r>
        <w:rPr>
          <w:w w:val="110"/>
        </w:rPr>
        <w:t>could</w:t>
      </w:r>
      <w:r>
        <w:rPr>
          <w:spacing w:val="-14"/>
          <w:w w:val="110"/>
        </w:rPr>
        <w:t xml:space="preserve"> </w:t>
      </w:r>
      <w:r>
        <w:rPr>
          <w:w w:val="110"/>
        </w:rPr>
        <w:t>not</w:t>
      </w:r>
      <w:r>
        <w:rPr>
          <w:spacing w:val="-14"/>
          <w:w w:val="110"/>
        </w:rPr>
        <w:t xml:space="preserve"> </w:t>
      </w:r>
      <w:r>
        <w:rPr>
          <w:w w:val="110"/>
        </w:rPr>
        <w:t>afford</w:t>
      </w:r>
      <w:r>
        <w:rPr>
          <w:spacing w:val="-12"/>
          <w:w w:val="110"/>
        </w:rPr>
        <w:t xml:space="preserve"> </w:t>
      </w:r>
      <w:r>
        <w:rPr>
          <w:w w:val="110"/>
        </w:rPr>
        <w:t>to</w:t>
      </w:r>
      <w:r>
        <w:rPr>
          <w:spacing w:val="-12"/>
          <w:w w:val="110"/>
        </w:rPr>
        <w:t xml:space="preserve"> </w:t>
      </w:r>
      <w:r>
        <w:rPr>
          <w:w w:val="110"/>
        </w:rPr>
        <w:t>move</w:t>
      </w:r>
      <w:r>
        <w:rPr>
          <w:spacing w:val="-14"/>
          <w:w w:val="110"/>
        </w:rPr>
        <w:t xml:space="preserve"> </w:t>
      </w:r>
      <w:r>
        <w:rPr>
          <w:w w:val="110"/>
        </w:rPr>
        <w:t>elsewhere.</w:t>
      </w:r>
      <w:r>
        <w:rPr>
          <w:w w:val="110"/>
          <w:position w:val="7"/>
          <w:sz w:val="15"/>
        </w:rPr>
        <w:t xml:space="preserve">23 </w:t>
      </w:r>
      <w:r>
        <w:rPr>
          <w:w w:val="110"/>
        </w:rPr>
        <w:t>Residents</w:t>
      </w:r>
      <w:r>
        <w:rPr>
          <w:spacing w:val="-6"/>
          <w:w w:val="110"/>
        </w:rPr>
        <w:t xml:space="preserve"> </w:t>
      </w:r>
      <w:r>
        <w:rPr>
          <w:w w:val="110"/>
        </w:rPr>
        <w:t>fought</w:t>
      </w:r>
      <w:r>
        <w:rPr>
          <w:spacing w:val="-8"/>
          <w:w w:val="110"/>
        </w:rPr>
        <w:t xml:space="preserve"> </w:t>
      </w:r>
      <w:r>
        <w:rPr>
          <w:w w:val="110"/>
        </w:rPr>
        <w:t>for</w:t>
      </w:r>
      <w:r>
        <w:rPr>
          <w:spacing w:val="-7"/>
          <w:w w:val="110"/>
        </w:rPr>
        <w:t xml:space="preserve"> </w:t>
      </w:r>
      <w:r>
        <w:rPr>
          <w:w w:val="110"/>
        </w:rPr>
        <w:t>years</w:t>
      </w:r>
      <w:r>
        <w:rPr>
          <w:spacing w:val="-6"/>
          <w:w w:val="110"/>
        </w:rPr>
        <w:t xml:space="preserve"> </w:t>
      </w:r>
      <w:r>
        <w:rPr>
          <w:w w:val="110"/>
        </w:rPr>
        <w:t>to</w:t>
      </w:r>
      <w:r>
        <w:rPr>
          <w:spacing w:val="-6"/>
          <w:w w:val="110"/>
        </w:rPr>
        <w:t xml:space="preserve"> </w:t>
      </w:r>
      <w:r>
        <w:rPr>
          <w:w w:val="110"/>
        </w:rPr>
        <w:t>remediate</w:t>
      </w:r>
      <w:r>
        <w:rPr>
          <w:spacing w:val="-6"/>
          <w:w w:val="110"/>
        </w:rPr>
        <w:t xml:space="preserve"> </w:t>
      </w:r>
      <w:r>
        <w:rPr>
          <w:w w:val="110"/>
        </w:rPr>
        <w:t>conditions</w:t>
      </w:r>
      <w:r>
        <w:rPr>
          <w:spacing w:val="-6"/>
          <w:w w:val="110"/>
        </w:rPr>
        <w:t xml:space="preserve"> </w:t>
      </w:r>
      <w:r>
        <w:rPr>
          <w:w w:val="110"/>
        </w:rPr>
        <w:t>at</w:t>
      </w:r>
      <w:r>
        <w:rPr>
          <w:spacing w:val="-8"/>
          <w:w w:val="110"/>
        </w:rPr>
        <w:t xml:space="preserve"> </w:t>
      </w:r>
      <w:r>
        <w:rPr>
          <w:w w:val="110"/>
        </w:rPr>
        <w:t>the</w:t>
      </w:r>
      <w:r>
        <w:rPr>
          <w:spacing w:val="-8"/>
          <w:w w:val="110"/>
        </w:rPr>
        <w:t xml:space="preserve"> </w:t>
      </w:r>
      <w:r>
        <w:rPr>
          <w:w w:val="110"/>
        </w:rPr>
        <w:t>infamous</w:t>
      </w:r>
      <w:r>
        <w:rPr>
          <w:spacing w:val="-6"/>
          <w:w w:val="110"/>
        </w:rPr>
        <w:t xml:space="preserve"> </w:t>
      </w:r>
      <w:r>
        <w:rPr>
          <w:w w:val="110"/>
        </w:rPr>
        <w:t>Lakeside</w:t>
      </w:r>
      <w:r>
        <w:rPr>
          <w:spacing w:val="-6"/>
          <w:w w:val="110"/>
        </w:rPr>
        <w:t xml:space="preserve"> </w:t>
      </w:r>
      <w:r>
        <w:rPr>
          <w:w w:val="110"/>
        </w:rPr>
        <w:t>Pointe Apartment</w:t>
      </w:r>
      <w:r>
        <w:rPr>
          <w:spacing w:val="-5"/>
          <w:w w:val="110"/>
        </w:rPr>
        <w:t xml:space="preserve"> </w:t>
      </w:r>
      <w:r>
        <w:rPr>
          <w:w w:val="110"/>
        </w:rPr>
        <w:t>complex,</w:t>
      </w:r>
      <w:r>
        <w:rPr>
          <w:spacing w:val="-5"/>
          <w:w w:val="110"/>
        </w:rPr>
        <w:t xml:space="preserve"> </w:t>
      </w:r>
      <w:r>
        <w:rPr>
          <w:w w:val="110"/>
        </w:rPr>
        <w:t>which</w:t>
      </w:r>
      <w:r>
        <w:rPr>
          <w:spacing w:val="-4"/>
          <w:w w:val="110"/>
        </w:rPr>
        <w:t xml:space="preserve"> </w:t>
      </w:r>
      <w:r>
        <w:rPr>
          <w:w w:val="110"/>
        </w:rPr>
        <w:t>racked</w:t>
      </w:r>
      <w:r>
        <w:rPr>
          <w:spacing w:val="-5"/>
          <w:w w:val="110"/>
        </w:rPr>
        <w:t xml:space="preserve"> </w:t>
      </w:r>
      <w:r>
        <w:rPr>
          <w:w w:val="110"/>
        </w:rPr>
        <w:t>up</w:t>
      </w:r>
      <w:r>
        <w:rPr>
          <w:spacing w:val="-2"/>
          <w:w w:val="110"/>
        </w:rPr>
        <w:t xml:space="preserve"> </w:t>
      </w:r>
      <w:r>
        <w:rPr>
          <w:w w:val="110"/>
        </w:rPr>
        <w:t>more</w:t>
      </w:r>
      <w:r>
        <w:rPr>
          <w:spacing w:val="-5"/>
          <w:w w:val="110"/>
        </w:rPr>
        <w:t xml:space="preserve"> </w:t>
      </w:r>
      <w:r>
        <w:rPr>
          <w:w w:val="110"/>
        </w:rPr>
        <w:t>than</w:t>
      </w:r>
      <w:r>
        <w:rPr>
          <w:spacing w:val="-4"/>
          <w:w w:val="110"/>
        </w:rPr>
        <w:t xml:space="preserve"> </w:t>
      </w:r>
      <w:r>
        <w:rPr>
          <w:w w:val="110"/>
        </w:rPr>
        <w:t>3,000</w:t>
      </w:r>
      <w:r>
        <w:rPr>
          <w:spacing w:val="-5"/>
          <w:w w:val="110"/>
        </w:rPr>
        <w:t xml:space="preserve"> </w:t>
      </w:r>
      <w:r>
        <w:rPr>
          <w:w w:val="110"/>
        </w:rPr>
        <w:t>housing</w:t>
      </w:r>
      <w:r>
        <w:rPr>
          <w:spacing w:val="-4"/>
          <w:w w:val="110"/>
        </w:rPr>
        <w:t xml:space="preserve"> </w:t>
      </w:r>
      <w:r>
        <w:rPr>
          <w:w w:val="110"/>
        </w:rPr>
        <w:t>code</w:t>
      </w:r>
      <w:r>
        <w:rPr>
          <w:spacing w:val="-5"/>
          <w:w w:val="110"/>
        </w:rPr>
        <w:t xml:space="preserve"> </w:t>
      </w:r>
      <w:r>
        <w:rPr>
          <w:w w:val="110"/>
        </w:rPr>
        <w:t>violations</w:t>
      </w:r>
      <w:r>
        <w:rPr>
          <w:spacing w:val="-5"/>
          <w:w w:val="110"/>
        </w:rPr>
        <w:t xml:space="preserve"> </w:t>
      </w:r>
      <w:r>
        <w:rPr>
          <w:w w:val="110"/>
        </w:rPr>
        <w:t>over</w:t>
      </w:r>
      <w:r>
        <w:rPr>
          <w:spacing w:val="-6"/>
          <w:w w:val="110"/>
        </w:rPr>
        <w:t xml:space="preserve"> </w:t>
      </w:r>
      <w:r>
        <w:rPr>
          <w:w w:val="110"/>
        </w:rPr>
        <w:t>a five-year</w:t>
      </w:r>
      <w:r>
        <w:rPr>
          <w:spacing w:val="-14"/>
          <w:w w:val="110"/>
        </w:rPr>
        <w:t xml:space="preserve"> </w:t>
      </w:r>
      <w:r>
        <w:rPr>
          <w:w w:val="110"/>
        </w:rPr>
        <w:t>period</w:t>
      </w:r>
      <w:r>
        <w:rPr>
          <w:spacing w:val="-14"/>
          <w:w w:val="110"/>
        </w:rPr>
        <w:t xml:space="preserve"> </w:t>
      </w:r>
      <w:r>
        <w:rPr>
          <w:w w:val="110"/>
        </w:rPr>
        <w:t>before</w:t>
      </w:r>
      <w:r>
        <w:rPr>
          <w:spacing w:val="-14"/>
          <w:w w:val="110"/>
        </w:rPr>
        <w:t xml:space="preserve"> </w:t>
      </w:r>
      <w:r>
        <w:rPr>
          <w:w w:val="110"/>
        </w:rPr>
        <w:t>2021</w:t>
      </w:r>
      <w:bookmarkStart w:id="2" w:name="_bookmark2"/>
      <w:bookmarkEnd w:id="2"/>
      <w:r>
        <w:rPr>
          <w:w w:val="110"/>
        </w:rPr>
        <w:t>.</w:t>
      </w:r>
      <w:r>
        <w:rPr>
          <w:w w:val="110"/>
          <w:position w:val="7"/>
          <w:sz w:val="15"/>
        </w:rPr>
        <w:t>24</w:t>
      </w:r>
      <w:r>
        <w:rPr>
          <w:spacing w:val="8"/>
          <w:w w:val="110"/>
          <w:position w:val="7"/>
          <w:sz w:val="15"/>
        </w:rPr>
        <w:t xml:space="preserve"> </w:t>
      </w:r>
      <w:r>
        <w:rPr>
          <w:w w:val="110"/>
        </w:rPr>
        <w:t>Eventually,</w:t>
      </w:r>
      <w:r>
        <w:rPr>
          <w:spacing w:val="-12"/>
          <w:w w:val="110"/>
        </w:rPr>
        <w:t xml:space="preserve"> </w:t>
      </w:r>
      <w:r>
        <w:rPr>
          <w:w w:val="110"/>
        </w:rPr>
        <w:t>a</w:t>
      </w:r>
      <w:r>
        <w:rPr>
          <w:spacing w:val="-14"/>
          <w:w w:val="110"/>
        </w:rPr>
        <w:t xml:space="preserve"> </w:t>
      </w:r>
      <w:r>
        <w:rPr>
          <w:w w:val="110"/>
        </w:rPr>
        <w:t>unit</w:t>
      </w:r>
      <w:r>
        <w:rPr>
          <w:spacing w:val="-12"/>
          <w:w w:val="110"/>
        </w:rPr>
        <w:t xml:space="preserve"> </w:t>
      </w:r>
      <w:r>
        <w:rPr>
          <w:w w:val="110"/>
        </w:rPr>
        <w:t>with</w:t>
      </w:r>
      <w:r>
        <w:rPr>
          <w:spacing w:val="-14"/>
          <w:w w:val="110"/>
        </w:rPr>
        <w:t xml:space="preserve"> </w:t>
      </w:r>
      <w:r>
        <w:rPr>
          <w:w w:val="110"/>
        </w:rPr>
        <w:t>twenty</w:t>
      </w:r>
      <w:r>
        <w:rPr>
          <w:spacing w:val="-14"/>
          <w:w w:val="110"/>
        </w:rPr>
        <w:t xml:space="preserve"> </w:t>
      </w:r>
      <w:r>
        <w:rPr>
          <w:w w:val="110"/>
        </w:rPr>
        <w:t>code</w:t>
      </w:r>
      <w:r>
        <w:rPr>
          <w:spacing w:val="-12"/>
          <w:w w:val="110"/>
        </w:rPr>
        <w:t xml:space="preserve"> </w:t>
      </w:r>
      <w:r>
        <w:rPr>
          <w:w w:val="110"/>
        </w:rPr>
        <w:t>violations,</w:t>
      </w:r>
      <w:r>
        <w:rPr>
          <w:spacing w:val="-14"/>
          <w:w w:val="110"/>
        </w:rPr>
        <w:t xml:space="preserve"> </w:t>
      </w:r>
      <w:r>
        <w:rPr>
          <w:w w:val="110"/>
        </w:rPr>
        <w:t>including</w:t>
      </w:r>
      <w:r>
        <w:rPr>
          <w:spacing w:val="-14"/>
          <w:w w:val="110"/>
        </w:rPr>
        <w:t xml:space="preserve"> </w:t>
      </w:r>
      <w:r>
        <w:rPr>
          <w:w w:val="110"/>
        </w:rPr>
        <w:t>a dangerous</w:t>
      </w:r>
      <w:r>
        <w:rPr>
          <w:spacing w:val="-8"/>
          <w:w w:val="110"/>
        </w:rPr>
        <w:t xml:space="preserve"> </w:t>
      </w:r>
      <w:r>
        <w:rPr>
          <w:w w:val="110"/>
        </w:rPr>
        <w:t>exposed</w:t>
      </w:r>
      <w:r>
        <w:rPr>
          <w:spacing w:val="-8"/>
          <w:w w:val="110"/>
        </w:rPr>
        <w:t xml:space="preserve"> </w:t>
      </w:r>
      <w:r>
        <w:rPr>
          <w:w w:val="110"/>
        </w:rPr>
        <w:t>electrical</w:t>
      </w:r>
      <w:r>
        <w:rPr>
          <w:spacing w:val="-8"/>
          <w:w w:val="110"/>
        </w:rPr>
        <w:t xml:space="preserve"> </w:t>
      </w:r>
      <w:r>
        <w:rPr>
          <w:w w:val="110"/>
        </w:rPr>
        <w:t>splice,</w:t>
      </w:r>
      <w:r>
        <w:rPr>
          <w:spacing w:val="-6"/>
          <w:w w:val="110"/>
        </w:rPr>
        <w:t xml:space="preserve"> </w:t>
      </w:r>
      <w:r>
        <w:rPr>
          <w:w w:val="110"/>
        </w:rPr>
        <w:t>caught</w:t>
      </w:r>
      <w:r>
        <w:rPr>
          <w:spacing w:val="-6"/>
          <w:w w:val="110"/>
        </w:rPr>
        <w:t xml:space="preserve"> </w:t>
      </w:r>
      <w:r>
        <w:rPr>
          <w:w w:val="110"/>
        </w:rPr>
        <w:t>fire,</w:t>
      </w:r>
      <w:r>
        <w:rPr>
          <w:spacing w:val="-6"/>
          <w:w w:val="110"/>
        </w:rPr>
        <w:t xml:space="preserve"> </w:t>
      </w:r>
      <w:r>
        <w:rPr>
          <w:w w:val="110"/>
        </w:rPr>
        <w:t>causing</w:t>
      </w:r>
      <w:r>
        <w:rPr>
          <w:spacing w:val="-6"/>
          <w:w w:val="110"/>
        </w:rPr>
        <w:t xml:space="preserve"> </w:t>
      </w:r>
      <w:r>
        <w:rPr>
          <w:w w:val="110"/>
        </w:rPr>
        <w:t>the</w:t>
      </w:r>
      <w:r>
        <w:rPr>
          <w:spacing w:val="-8"/>
          <w:w w:val="110"/>
        </w:rPr>
        <w:t xml:space="preserve"> </w:t>
      </w:r>
      <w:r>
        <w:rPr>
          <w:w w:val="110"/>
        </w:rPr>
        <w:t>displacement</w:t>
      </w:r>
      <w:r>
        <w:rPr>
          <w:spacing w:val="-6"/>
          <w:w w:val="110"/>
        </w:rPr>
        <w:t xml:space="preserve"> </w:t>
      </w:r>
      <w:r>
        <w:rPr>
          <w:w w:val="110"/>
        </w:rPr>
        <w:t>of</w:t>
      </w:r>
      <w:r>
        <w:rPr>
          <w:spacing w:val="-4"/>
          <w:w w:val="110"/>
        </w:rPr>
        <w:t xml:space="preserve"> </w:t>
      </w:r>
      <w:r>
        <w:rPr>
          <w:w w:val="110"/>
        </w:rPr>
        <w:t>at</w:t>
      </w:r>
      <w:r>
        <w:rPr>
          <w:spacing w:val="-7"/>
          <w:w w:val="110"/>
        </w:rPr>
        <w:t xml:space="preserve"> </w:t>
      </w:r>
      <w:r>
        <w:rPr>
          <w:w w:val="110"/>
        </w:rPr>
        <w:t>least twenty-five residents.</w:t>
      </w:r>
      <w:r>
        <w:rPr>
          <w:w w:val="110"/>
          <w:position w:val="7"/>
          <w:sz w:val="15"/>
        </w:rPr>
        <w:t>25</w:t>
      </w:r>
    </w:p>
    <w:p w14:paraId="0DB8BC0E" w14:textId="77777777" w:rsidR="00BA67C9" w:rsidRDefault="00000000">
      <w:pPr>
        <w:pStyle w:val="BodyText"/>
        <w:spacing w:before="171" w:line="288" w:lineRule="auto"/>
        <w:ind w:left="1440" w:right="1571" w:firstLine="707"/>
      </w:pPr>
      <w:r>
        <w:rPr>
          <w:spacing w:val="-2"/>
          <w:w w:val="110"/>
        </w:rPr>
        <w:t>Eventually,</w:t>
      </w:r>
      <w:r>
        <w:rPr>
          <w:spacing w:val="-13"/>
          <w:w w:val="110"/>
        </w:rPr>
        <w:t xml:space="preserve"> </w:t>
      </w:r>
      <w:r>
        <w:rPr>
          <w:spacing w:val="-2"/>
          <w:w w:val="110"/>
        </w:rPr>
        <w:t>the</w:t>
      </w:r>
      <w:r>
        <w:rPr>
          <w:spacing w:val="-13"/>
          <w:w w:val="110"/>
        </w:rPr>
        <w:t xml:space="preserve"> </w:t>
      </w:r>
      <w:r>
        <w:rPr>
          <w:spacing w:val="-2"/>
          <w:w w:val="110"/>
        </w:rPr>
        <w:t>troubled</w:t>
      </w:r>
      <w:r>
        <w:rPr>
          <w:spacing w:val="-11"/>
          <w:w w:val="110"/>
        </w:rPr>
        <w:t xml:space="preserve"> </w:t>
      </w:r>
      <w:r>
        <w:rPr>
          <w:spacing w:val="-2"/>
          <w:w w:val="110"/>
        </w:rPr>
        <w:t>apartment</w:t>
      </w:r>
      <w:r>
        <w:rPr>
          <w:spacing w:val="-13"/>
          <w:w w:val="110"/>
        </w:rPr>
        <w:t xml:space="preserve"> </w:t>
      </w:r>
      <w:r>
        <w:rPr>
          <w:spacing w:val="-2"/>
          <w:w w:val="110"/>
        </w:rPr>
        <w:t>complex</w:t>
      </w:r>
      <w:r>
        <w:rPr>
          <w:spacing w:val="-13"/>
          <w:w w:val="110"/>
        </w:rPr>
        <w:t xml:space="preserve"> </w:t>
      </w:r>
      <w:r>
        <w:rPr>
          <w:spacing w:val="-2"/>
          <w:w w:val="110"/>
        </w:rPr>
        <w:t>was</w:t>
      </w:r>
      <w:r>
        <w:rPr>
          <w:spacing w:val="-11"/>
          <w:w w:val="110"/>
        </w:rPr>
        <w:t xml:space="preserve"> </w:t>
      </w:r>
      <w:r>
        <w:rPr>
          <w:spacing w:val="-2"/>
          <w:w w:val="110"/>
        </w:rPr>
        <w:t>sold</w:t>
      </w:r>
      <w:r>
        <w:rPr>
          <w:spacing w:val="-13"/>
          <w:w w:val="110"/>
        </w:rPr>
        <w:t xml:space="preserve"> </w:t>
      </w:r>
      <w:r>
        <w:rPr>
          <w:spacing w:val="-2"/>
          <w:w w:val="110"/>
        </w:rPr>
        <w:t>to</w:t>
      </w:r>
      <w:r>
        <w:rPr>
          <w:spacing w:val="-13"/>
          <w:w w:val="110"/>
        </w:rPr>
        <w:t xml:space="preserve"> </w:t>
      </w:r>
      <w:r>
        <w:rPr>
          <w:spacing w:val="-2"/>
          <w:w w:val="110"/>
        </w:rPr>
        <w:t>a</w:t>
      </w:r>
      <w:r>
        <w:rPr>
          <w:spacing w:val="-13"/>
          <w:w w:val="110"/>
        </w:rPr>
        <w:t xml:space="preserve"> </w:t>
      </w:r>
      <w:r>
        <w:rPr>
          <w:spacing w:val="-2"/>
          <w:w w:val="110"/>
        </w:rPr>
        <w:t>new</w:t>
      </w:r>
      <w:r>
        <w:rPr>
          <w:spacing w:val="-13"/>
          <w:w w:val="110"/>
        </w:rPr>
        <w:t xml:space="preserve"> </w:t>
      </w:r>
      <w:r>
        <w:rPr>
          <w:spacing w:val="-2"/>
          <w:w w:val="110"/>
        </w:rPr>
        <w:t>owner,</w:t>
      </w:r>
      <w:r>
        <w:rPr>
          <w:spacing w:val="-11"/>
          <w:w w:val="110"/>
        </w:rPr>
        <w:t xml:space="preserve"> </w:t>
      </w:r>
      <w:r>
        <w:rPr>
          <w:spacing w:val="-2"/>
          <w:w w:val="110"/>
        </w:rPr>
        <w:t>who</w:t>
      </w:r>
      <w:r>
        <w:rPr>
          <w:spacing w:val="-11"/>
          <w:w w:val="110"/>
        </w:rPr>
        <w:t xml:space="preserve"> </w:t>
      </w:r>
      <w:r>
        <w:rPr>
          <w:spacing w:val="-2"/>
          <w:w w:val="110"/>
        </w:rPr>
        <w:t xml:space="preserve">has </w:t>
      </w:r>
      <w:r>
        <w:rPr>
          <w:w w:val="110"/>
        </w:rPr>
        <w:t>been</w:t>
      </w:r>
      <w:r>
        <w:rPr>
          <w:spacing w:val="-10"/>
          <w:w w:val="110"/>
        </w:rPr>
        <w:t xml:space="preserve"> </w:t>
      </w:r>
      <w:r>
        <w:rPr>
          <w:w w:val="110"/>
        </w:rPr>
        <w:t>making</w:t>
      </w:r>
      <w:r>
        <w:rPr>
          <w:spacing w:val="-11"/>
          <w:w w:val="110"/>
        </w:rPr>
        <w:t xml:space="preserve"> </w:t>
      </w:r>
      <w:r>
        <w:rPr>
          <w:w w:val="110"/>
        </w:rPr>
        <w:t>improvements.</w:t>
      </w:r>
      <w:r>
        <w:rPr>
          <w:spacing w:val="-10"/>
          <w:w w:val="110"/>
        </w:rPr>
        <w:t xml:space="preserve"> </w:t>
      </w:r>
      <w:r>
        <w:rPr>
          <w:w w:val="110"/>
        </w:rPr>
        <w:t>However,</w:t>
      </w:r>
      <w:r>
        <w:rPr>
          <w:spacing w:val="-11"/>
          <w:w w:val="110"/>
        </w:rPr>
        <w:t xml:space="preserve"> </w:t>
      </w:r>
      <w:r>
        <w:rPr>
          <w:w w:val="110"/>
        </w:rPr>
        <w:t>this</w:t>
      </w:r>
      <w:r>
        <w:rPr>
          <w:spacing w:val="-10"/>
          <w:w w:val="110"/>
        </w:rPr>
        <w:t xml:space="preserve"> </w:t>
      </w:r>
      <w:r>
        <w:rPr>
          <w:w w:val="110"/>
        </w:rPr>
        <w:t>was</w:t>
      </w:r>
      <w:r>
        <w:rPr>
          <w:spacing w:val="-10"/>
          <w:w w:val="110"/>
        </w:rPr>
        <w:t xml:space="preserve"> </w:t>
      </w:r>
      <w:r>
        <w:rPr>
          <w:w w:val="110"/>
        </w:rPr>
        <w:t>only</w:t>
      </w:r>
      <w:r>
        <w:rPr>
          <w:spacing w:val="-10"/>
          <w:w w:val="110"/>
        </w:rPr>
        <w:t xml:space="preserve"> </w:t>
      </w:r>
      <w:r>
        <w:rPr>
          <w:w w:val="110"/>
        </w:rPr>
        <w:t>after</w:t>
      </w:r>
      <w:r>
        <w:rPr>
          <w:spacing w:val="-12"/>
          <w:w w:val="110"/>
        </w:rPr>
        <w:t xml:space="preserve"> </w:t>
      </w:r>
      <w:r>
        <w:rPr>
          <w:w w:val="110"/>
        </w:rPr>
        <w:t>years</w:t>
      </w:r>
      <w:r>
        <w:rPr>
          <w:spacing w:val="-10"/>
          <w:w w:val="110"/>
        </w:rPr>
        <w:t xml:space="preserve"> </w:t>
      </w:r>
      <w:r>
        <w:rPr>
          <w:w w:val="110"/>
        </w:rPr>
        <w:t>of</w:t>
      </w:r>
      <w:r>
        <w:rPr>
          <w:spacing w:val="-13"/>
          <w:w w:val="110"/>
        </w:rPr>
        <w:t xml:space="preserve"> </w:t>
      </w:r>
      <w:r>
        <w:rPr>
          <w:w w:val="110"/>
        </w:rPr>
        <w:t>neglect,</w:t>
      </w:r>
      <w:r>
        <w:rPr>
          <w:spacing w:val="-10"/>
          <w:w w:val="110"/>
        </w:rPr>
        <w:t xml:space="preserve"> </w:t>
      </w:r>
      <w:r>
        <w:rPr>
          <w:w w:val="110"/>
        </w:rPr>
        <w:t>and</w:t>
      </w:r>
    </w:p>
    <w:p w14:paraId="03131113" w14:textId="77777777" w:rsidR="00BA67C9" w:rsidRDefault="00000000">
      <w:pPr>
        <w:pStyle w:val="BodyText"/>
        <w:spacing w:before="1"/>
        <w:rPr>
          <w:sz w:val="27"/>
        </w:rPr>
      </w:pPr>
      <w:r>
        <w:rPr>
          <w:noProof/>
        </w:rPr>
        <mc:AlternateContent>
          <mc:Choice Requires="wps">
            <w:drawing>
              <wp:anchor distT="0" distB="0" distL="0" distR="0" simplePos="0" relativeHeight="487593984" behindDoc="1" locked="0" layoutInCell="1" allowOverlap="1" wp14:anchorId="7ED5990F" wp14:editId="635DC451">
                <wp:simplePos x="0" y="0"/>
                <wp:positionH relativeFrom="page">
                  <wp:posOffset>914704</wp:posOffset>
                </wp:positionH>
                <wp:positionV relativeFrom="paragraph">
                  <wp:posOffset>213617</wp:posOffset>
                </wp:positionV>
                <wp:extent cx="1829435"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EBE38" id="Graphic 29" o:spid="_x0000_s1026" style="position:absolute;margin-left:1in;margin-top:16.8pt;width:144.0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T92QcOQAAAAOAQAADwAAAAAAAAAAAAAAAAB9BAAAZHJz&#13;&#10;L2Rvd25yZXYueG1sUEsFBgAAAAAEAAQA8wAAAI4FAAAAAA==&#13;&#10;" path="m1829054,l,,,7619r1829054,l1829054,xe" fillcolor="black" stroked="f">
                <v:path arrowok="t"/>
                <w10:wrap type="topAndBottom" anchorx="page"/>
              </v:shape>
            </w:pict>
          </mc:Fallback>
        </mc:AlternateContent>
      </w:r>
    </w:p>
    <w:p w14:paraId="0D82AAEC" w14:textId="77777777" w:rsidR="00BA67C9" w:rsidRDefault="00000000">
      <w:pPr>
        <w:spacing w:before="113" w:line="252" w:lineRule="auto"/>
        <w:ind w:left="1440" w:right="1444"/>
        <w:rPr>
          <w:sz w:val="18"/>
        </w:rPr>
      </w:pPr>
      <w:r>
        <w:rPr>
          <w:position w:val="6"/>
          <w:sz w:val="12"/>
        </w:rPr>
        <w:t>19</w:t>
      </w:r>
      <w:r>
        <w:rPr>
          <w:spacing w:val="40"/>
          <w:position w:val="6"/>
          <w:sz w:val="12"/>
        </w:rPr>
        <w:t xml:space="preserve"> </w:t>
      </w:r>
      <w:r>
        <w:rPr>
          <w:sz w:val="18"/>
        </w:rPr>
        <w:t>Robinson</w:t>
      </w:r>
      <w:r>
        <w:rPr>
          <w:spacing w:val="32"/>
          <w:sz w:val="18"/>
        </w:rPr>
        <w:t xml:space="preserve"> </w:t>
      </w:r>
      <w:r>
        <w:rPr>
          <w:sz w:val="18"/>
        </w:rPr>
        <w:t>Miles,</w:t>
      </w:r>
      <w:r>
        <w:rPr>
          <w:spacing w:val="33"/>
          <w:sz w:val="18"/>
        </w:rPr>
        <w:t xml:space="preserve"> </w:t>
      </w:r>
      <w:r>
        <w:rPr>
          <w:i/>
          <w:sz w:val="18"/>
        </w:rPr>
        <w:t>Tenants Complain about Living Conditions in Evansville</w:t>
      </w:r>
      <w:r>
        <w:rPr>
          <w:i/>
          <w:spacing w:val="17"/>
          <w:sz w:val="18"/>
        </w:rPr>
        <w:t xml:space="preserve"> </w:t>
      </w:r>
      <w:r>
        <w:rPr>
          <w:i/>
          <w:sz w:val="18"/>
        </w:rPr>
        <w:t>Apartment Complex</w:t>
      </w:r>
      <w:r>
        <w:rPr>
          <w:sz w:val="18"/>
        </w:rPr>
        <w:t>,</w:t>
      </w:r>
      <w:r>
        <w:rPr>
          <w:spacing w:val="32"/>
          <w:sz w:val="18"/>
        </w:rPr>
        <w:t xml:space="preserve"> </w:t>
      </w:r>
      <w:r>
        <w:rPr>
          <w:sz w:val="18"/>
        </w:rPr>
        <w:t>14</w:t>
      </w:r>
      <w:r>
        <w:rPr>
          <w:spacing w:val="30"/>
          <w:sz w:val="18"/>
        </w:rPr>
        <w:t xml:space="preserve"> </w:t>
      </w:r>
      <w:r>
        <w:rPr>
          <w:sz w:val="18"/>
        </w:rPr>
        <w:t>NEWS</w:t>
      </w:r>
      <w:r>
        <w:rPr>
          <w:spacing w:val="30"/>
          <w:sz w:val="18"/>
        </w:rPr>
        <w:t xml:space="preserve"> </w:t>
      </w:r>
      <w:r>
        <w:rPr>
          <w:sz w:val="18"/>
        </w:rPr>
        <w:t xml:space="preserve">(May </w:t>
      </w:r>
      <w:r>
        <w:rPr>
          <w:w w:val="110"/>
          <w:sz w:val="18"/>
        </w:rPr>
        <w:t xml:space="preserve">18, 2022, 8:04 PM), </w:t>
      </w:r>
      <w:hyperlink r:id="rId16">
        <w:r>
          <w:rPr>
            <w:color w:val="0462C1"/>
            <w:w w:val="110"/>
            <w:sz w:val="18"/>
            <w:u w:val="single" w:color="0462C1"/>
          </w:rPr>
          <w:t>https://www.14news.com/2022/05/19/tenants-complain-about-living-conditions-</w:t>
        </w:r>
      </w:hyperlink>
      <w:r>
        <w:rPr>
          <w:color w:val="0462C1"/>
          <w:w w:val="110"/>
          <w:sz w:val="18"/>
        </w:rPr>
        <w:t xml:space="preserve"> </w:t>
      </w:r>
      <w:hyperlink r:id="rId17">
        <w:r>
          <w:rPr>
            <w:color w:val="0462C1"/>
            <w:sz w:val="18"/>
            <w:u w:val="single" w:color="0462C1"/>
          </w:rPr>
          <w:t>evansville-apartment-complex/</w:t>
        </w:r>
      </w:hyperlink>
      <w:r>
        <w:rPr>
          <w:sz w:val="18"/>
        </w:rPr>
        <w:t>;</w:t>
      </w:r>
      <w:r>
        <w:rPr>
          <w:spacing w:val="40"/>
          <w:sz w:val="18"/>
        </w:rPr>
        <w:t xml:space="preserve"> </w:t>
      </w:r>
      <w:r>
        <w:rPr>
          <w:sz w:val="18"/>
        </w:rPr>
        <w:t>Ella</w:t>
      </w:r>
      <w:r>
        <w:rPr>
          <w:spacing w:val="40"/>
          <w:sz w:val="18"/>
        </w:rPr>
        <w:t xml:space="preserve"> </w:t>
      </w:r>
      <w:r>
        <w:rPr>
          <w:sz w:val="18"/>
        </w:rPr>
        <w:t>Shemwell,</w:t>
      </w:r>
      <w:r>
        <w:rPr>
          <w:spacing w:val="40"/>
          <w:sz w:val="18"/>
        </w:rPr>
        <w:t xml:space="preserve"> </w:t>
      </w:r>
      <w:r>
        <w:rPr>
          <w:i/>
          <w:sz w:val="18"/>
        </w:rPr>
        <w:t>Renters</w:t>
      </w:r>
      <w:r>
        <w:rPr>
          <w:i/>
          <w:spacing w:val="32"/>
          <w:sz w:val="18"/>
        </w:rPr>
        <w:t xml:space="preserve"> </w:t>
      </w:r>
      <w:r>
        <w:rPr>
          <w:i/>
          <w:sz w:val="18"/>
        </w:rPr>
        <w:t>Frustrated</w:t>
      </w:r>
      <w:r>
        <w:rPr>
          <w:i/>
          <w:spacing w:val="32"/>
          <w:sz w:val="18"/>
        </w:rPr>
        <w:t xml:space="preserve"> </w:t>
      </w:r>
      <w:r>
        <w:rPr>
          <w:i/>
          <w:sz w:val="18"/>
        </w:rPr>
        <w:t>with</w:t>
      </w:r>
      <w:r>
        <w:rPr>
          <w:i/>
          <w:spacing w:val="32"/>
          <w:sz w:val="18"/>
        </w:rPr>
        <w:t xml:space="preserve"> </w:t>
      </w:r>
      <w:r>
        <w:rPr>
          <w:i/>
          <w:sz w:val="18"/>
        </w:rPr>
        <w:t>Living</w:t>
      </w:r>
      <w:r>
        <w:rPr>
          <w:i/>
          <w:spacing w:val="34"/>
          <w:sz w:val="18"/>
        </w:rPr>
        <w:t xml:space="preserve"> </w:t>
      </w:r>
      <w:r>
        <w:rPr>
          <w:i/>
          <w:sz w:val="18"/>
        </w:rPr>
        <w:t>Conditions</w:t>
      </w:r>
      <w:r>
        <w:rPr>
          <w:i/>
          <w:spacing w:val="32"/>
          <w:sz w:val="18"/>
        </w:rPr>
        <w:t xml:space="preserve"> </w:t>
      </w:r>
      <w:r>
        <w:rPr>
          <w:i/>
          <w:sz w:val="18"/>
        </w:rPr>
        <w:t>at</w:t>
      </w:r>
      <w:r>
        <w:rPr>
          <w:i/>
          <w:spacing w:val="32"/>
          <w:sz w:val="18"/>
        </w:rPr>
        <w:t xml:space="preserve"> </w:t>
      </w:r>
      <w:r>
        <w:rPr>
          <w:i/>
          <w:sz w:val="18"/>
        </w:rPr>
        <w:t>Martin</w:t>
      </w:r>
      <w:r>
        <w:rPr>
          <w:i/>
          <w:spacing w:val="32"/>
          <w:sz w:val="18"/>
        </w:rPr>
        <w:t xml:space="preserve"> </w:t>
      </w:r>
      <w:r>
        <w:rPr>
          <w:i/>
          <w:sz w:val="18"/>
        </w:rPr>
        <w:t>Park Apartments</w:t>
      </w:r>
      <w:r>
        <w:rPr>
          <w:sz w:val="18"/>
        </w:rPr>
        <w:t>,</w:t>
      </w:r>
      <w:r>
        <w:rPr>
          <w:spacing w:val="70"/>
          <w:sz w:val="18"/>
        </w:rPr>
        <w:t xml:space="preserve"> </w:t>
      </w:r>
      <w:r>
        <w:rPr>
          <w:sz w:val="18"/>
        </w:rPr>
        <w:t>44</w:t>
      </w:r>
      <w:r>
        <w:rPr>
          <w:spacing w:val="68"/>
          <w:sz w:val="18"/>
        </w:rPr>
        <w:t xml:space="preserve"> </w:t>
      </w:r>
      <w:r>
        <w:rPr>
          <w:sz w:val="18"/>
        </w:rPr>
        <w:t>NEWS</w:t>
      </w:r>
      <w:r>
        <w:rPr>
          <w:spacing w:val="68"/>
          <w:sz w:val="18"/>
        </w:rPr>
        <w:t xml:space="preserve"> </w:t>
      </w:r>
      <w:r>
        <w:rPr>
          <w:sz w:val="18"/>
        </w:rPr>
        <w:t>(Apr.</w:t>
      </w:r>
      <w:r>
        <w:rPr>
          <w:spacing w:val="71"/>
          <w:sz w:val="18"/>
        </w:rPr>
        <w:t xml:space="preserve"> </w:t>
      </w:r>
      <w:r>
        <w:rPr>
          <w:sz w:val="18"/>
        </w:rPr>
        <w:t>26.</w:t>
      </w:r>
      <w:r>
        <w:rPr>
          <w:spacing w:val="66"/>
          <w:sz w:val="18"/>
        </w:rPr>
        <w:t xml:space="preserve"> </w:t>
      </w:r>
      <w:r>
        <w:rPr>
          <w:sz w:val="18"/>
        </w:rPr>
        <w:t>2022),</w:t>
      </w:r>
      <w:r>
        <w:rPr>
          <w:spacing w:val="74"/>
          <w:sz w:val="18"/>
        </w:rPr>
        <w:t xml:space="preserve"> </w:t>
      </w:r>
      <w:hyperlink r:id="rId18">
        <w:r>
          <w:rPr>
            <w:color w:val="0462C1"/>
            <w:sz w:val="18"/>
            <w:u w:val="single" w:color="0462C1"/>
          </w:rPr>
          <w:t>https://www.wevv.com/news/renters-frustrated-with-living-conditions-</w:t>
        </w:r>
      </w:hyperlink>
      <w:r>
        <w:rPr>
          <w:color w:val="0462C1"/>
          <w:spacing w:val="80"/>
          <w:w w:val="110"/>
          <w:sz w:val="18"/>
        </w:rPr>
        <w:t xml:space="preserve"> </w:t>
      </w:r>
      <w:hyperlink r:id="rId19">
        <w:r>
          <w:rPr>
            <w:color w:val="0462C1"/>
            <w:spacing w:val="-2"/>
            <w:w w:val="110"/>
            <w:sz w:val="18"/>
            <w:u w:val="single" w:color="0462C1"/>
          </w:rPr>
          <w:t>at-martin-park-apartments/article_57f05ba6-c5bb-11ec-a256-8f8bcab2fa9f.html</w:t>
        </w:r>
        <w:r>
          <w:rPr>
            <w:spacing w:val="-2"/>
            <w:w w:val="110"/>
            <w:sz w:val="18"/>
          </w:rPr>
          <w:t>.</w:t>
        </w:r>
      </w:hyperlink>
    </w:p>
    <w:p w14:paraId="68E3C8DF" w14:textId="77777777" w:rsidR="00BA67C9" w:rsidRDefault="00000000">
      <w:pPr>
        <w:spacing w:line="249" w:lineRule="auto"/>
        <w:ind w:left="1440" w:right="1586"/>
        <w:rPr>
          <w:sz w:val="18"/>
        </w:rPr>
      </w:pPr>
      <w:r>
        <w:rPr>
          <w:w w:val="105"/>
          <w:position w:val="6"/>
          <w:sz w:val="12"/>
        </w:rPr>
        <w:t>20</w:t>
      </w:r>
      <w:r>
        <w:rPr>
          <w:spacing w:val="14"/>
          <w:w w:val="105"/>
          <w:position w:val="6"/>
          <w:sz w:val="12"/>
        </w:rPr>
        <w:t xml:space="preserve"> </w:t>
      </w:r>
      <w:r>
        <w:rPr>
          <w:w w:val="105"/>
          <w:sz w:val="18"/>
        </w:rPr>
        <w:t>Ryan</w:t>
      </w:r>
      <w:r>
        <w:rPr>
          <w:spacing w:val="-1"/>
          <w:w w:val="105"/>
          <w:sz w:val="18"/>
        </w:rPr>
        <w:t xml:space="preserve"> </w:t>
      </w:r>
      <w:r>
        <w:rPr>
          <w:w w:val="105"/>
          <w:sz w:val="18"/>
        </w:rPr>
        <w:t>Costello,</w:t>
      </w:r>
      <w:r>
        <w:rPr>
          <w:spacing w:val="-1"/>
          <w:w w:val="105"/>
          <w:sz w:val="18"/>
        </w:rPr>
        <w:t xml:space="preserve"> </w:t>
      </w:r>
      <w:r>
        <w:rPr>
          <w:i/>
          <w:w w:val="105"/>
          <w:sz w:val="18"/>
        </w:rPr>
        <w:t>Former</w:t>
      </w:r>
      <w:r>
        <w:rPr>
          <w:i/>
          <w:spacing w:val="-11"/>
          <w:w w:val="105"/>
          <w:sz w:val="18"/>
        </w:rPr>
        <w:t xml:space="preserve"> </w:t>
      </w:r>
      <w:r>
        <w:rPr>
          <w:i/>
          <w:w w:val="105"/>
          <w:sz w:val="18"/>
        </w:rPr>
        <w:t>Dillon</w:t>
      </w:r>
      <w:r>
        <w:rPr>
          <w:i/>
          <w:spacing w:val="-12"/>
          <w:w w:val="105"/>
          <w:sz w:val="18"/>
        </w:rPr>
        <w:t xml:space="preserve"> </w:t>
      </w:r>
      <w:r>
        <w:rPr>
          <w:i/>
          <w:w w:val="105"/>
          <w:sz w:val="18"/>
        </w:rPr>
        <w:t>residents</w:t>
      </w:r>
      <w:r>
        <w:rPr>
          <w:i/>
          <w:spacing w:val="-12"/>
          <w:w w:val="105"/>
          <w:sz w:val="18"/>
        </w:rPr>
        <w:t xml:space="preserve"> </w:t>
      </w:r>
      <w:r>
        <w:rPr>
          <w:i/>
          <w:w w:val="105"/>
          <w:sz w:val="18"/>
        </w:rPr>
        <w:t>allege</w:t>
      </w:r>
      <w:r>
        <w:rPr>
          <w:i/>
          <w:spacing w:val="-10"/>
          <w:w w:val="105"/>
          <w:sz w:val="18"/>
        </w:rPr>
        <w:t xml:space="preserve"> </w:t>
      </w:r>
      <w:r>
        <w:rPr>
          <w:i/>
          <w:w w:val="105"/>
          <w:sz w:val="18"/>
        </w:rPr>
        <w:t>mold-infested</w:t>
      </w:r>
      <w:r>
        <w:rPr>
          <w:i/>
          <w:spacing w:val="-12"/>
          <w:w w:val="105"/>
          <w:sz w:val="18"/>
        </w:rPr>
        <w:t xml:space="preserve"> </w:t>
      </w:r>
      <w:r>
        <w:rPr>
          <w:i/>
          <w:w w:val="105"/>
          <w:sz w:val="18"/>
        </w:rPr>
        <w:t>apartment,</w:t>
      </w:r>
      <w:r>
        <w:rPr>
          <w:i/>
          <w:spacing w:val="-12"/>
          <w:w w:val="105"/>
          <w:sz w:val="18"/>
        </w:rPr>
        <w:t xml:space="preserve"> </w:t>
      </w:r>
      <w:r>
        <w:rPr>
          <w:i/>
          <w:w w:val="105"/>
          <w:sz w:val="18"/>
        </w:rPr>
        <w:t>unhealthy</w:t>
      </w:r>
      <w:r>
        <w:rPr>
          <w:i/>
          <w:spacing w:val="-12"/>
          <w:w w:val="105"/>
          <w:sz w:val="18"/>
        </w:rPr>
        <w:t xml:space="preserve"> </w:t>
      </w:r>
      <w:r>
        <w:rPr>
          <w:i/>
          <w:w w:val="105"/>
          <w:sz w:val="18"/>
        </w:rPr>
        <w:t>living</w:t>
      </w:r>
      <w:r>
        <w:rPr>
          <w:i/>
          <w:spacing w:val="-11"/>
          <w:w w:val="105"/>
          <w:sz w:val="18"/>
        </w:rPr>
        <w:t xml:space="preserve"> </w:t>
      </w:r>
      <w:r>
        <w:rPr>
          <w:i/>
          <w:w w:val="105"/>
          <w:sz w:val="18"/>
        </w:rPr>
        <w:t>conditions</w:t>
      </w:r>
      <w:r>
        <w:rPr>
          <w:w w:val="105"/>
          <w:sz w:val="18"/>
        </w:rPr>
        <w:t>,</w:t>
      </w:r>
      <w:r>
        <w:rPr>
          <w:spacing w:val="-1"/>
          <w:w w:val="105"/>
          <w:sz w:val="18"/>
        </w:rPr>
        <w:t xml:space="preserve"> </w:t>
      </w:r>
      <w:r>
        <w:rPr>
          <w:w w:val="105"/>
          <w:sz w:val="18"/>
        </w:rPr>
        <w:t>Indiana Daily</w:t>
      </w:r>
      <w:r>
        <w:rPr>
          <w:spacing w:val="40"/>
          <w:w w:val="105"/>
          <w:sz w:val="18"/>
        </w:rPr>
        <w:t xml:space="preserve"> </w:t>
      </w:r>
      <w:r>
        <w:rPr>
          <w:w w:val="105"/>
          <w:sz w:val="18"/>
        </w:rPr>
        <w:t>Student</w:t>
      </w:r>
      <w:r>
        <w:rPr>
          <w:spacing w:val="40"/>
          <w:w w:val="105"/>
          <w:sz w:val="18"/>
        </w:rPr>
        <w:t xml:space="preserve"> </w:t>
      </w:r>
      <w:r>
        <w:rPr>
          <w:w w:val="105"/>
          <w:sz w:val="18"/>
        </w:rPr>
        <w:t>(Oct.</w:t>
      </w:r>
      <w:r>
        <w:rPr>
          <w:spacing w:val="40"/>
          <w:w w:val="105"/>
          <w:sz w:val="18"/>
        </w:rPr>
        <w:t xml:space="preserve"> </w:t>
      </w:r>
      <w:r>
        <w:rPr>
          <w:w w:val="105"/>
          <w:sz w:val="18"/>
        </w:rPr>
        <w:t>3,</w:t>
      </w:r>
      <w:r>
        <w:rPr>
          <w:spacing w:val="40"/>
          <w:w w:val="105"/>
          <w:sz w:val="18"/>
        </w:rPr>
        <w:t xml:space="preserve"> </w:t>
      </w:r>
      <w:r>
        <w:rPr>
          <w:w w:val="105"/>
          <w:sz w:val="18"/>
        </w:rPr>
        <w:t>2021,</w:t>
      </w:r>
      <w:r>
        <w:rPr>
          <w:spacing w:val="40"/>
          <w:w w:val="105"/>
          <w:sz w:val="18"/>
        </w:rPr>
        <w:t xml:space="preserve"> </w:t>
      </w:r>
      <w:r>
        <w:rPr>
          <w:w w:val="105"/>
          <w:sz w:val="18"/>
        </w:rPr>
        <w:t>6:38</w:t>
      </w:r>
      <w:r>
        <w:rPr>
          <w:spacing w:val="40"/>
          <w:w w:val="105"/>
          <w:sz w:val="18"/>
        </w:rPr>
        <w:t xml:space="preserve"> </w:t>
      </w:r>
      <w:r>
        <w:rPr>
          <w:w w:val="105"/>
          <w:sz w:val="18"/>
        </w:rPr>
        <w:t>PM),</w:t>
      </w:r>
      <w:r>
        <w:rPr>
          <w:spacing w:val="40"/>
          <w:w w:val="105"/>
          <w:sz w:val="18"/>
        </w:rPr>
        <w:t xml:space="preserve"> </w:t>
      </w:r>
      <w:hyperlink r:id="rId20">
        <w:r>
          <w:rPr>
            <w:color w:val="0462C1"/>
            <w:w w:val="105"/>
            <w:sz w:val="18"/>
            <w:u w:val="single" w:color="0462C1"/>
          </w:rPr>
          <w:t>https://www.idsnews.com/article/2021/10/former-dillon-residents-</w:t>
        </w:r>
      </w:hyperlink>
      <w:r>
        <w:rPr>
          <w:color w:val="0462C1"/>
          <w:spacing w:val="40"/>
          <w:w w:val="105"/>
          <w:sz w:val="18"/>
        </w:rPr>
        <w:t xml:space="preserve"> </w:t>
      </w:r>
      <w:hyperlink r:id="rId21">
        <w:r>
          <w:rPr>
            <w:color w:val="0462C1"/>
            <w:spacing w:val="-2"/>
            <w:w w:val="105"/>
            <w:sz w:val="18"/>
            <w:u w:val="single" w:color="0462C1"/>
          </w:rPr>
          <w:t>allege-mold-infested-apartment-unhealthy-living-conditions</w:t>
        </w:r>
        <w:r>
          <w:rPr>
            <w:spacing w:val="-2"/>
            <w:w w:val="105"/>
            <w:sz w:val="18"/>
          </w:rPr>
          <w:t>.</w:t>
        </w:r>
      </w:hyperlink>
    </w:p>
    <w:p w14:paraId="059DF925" w14:textId="77777777" w:rsidR="00BA67C9" w:rsidRDefault="00000000">
      <w:pPr>
        <w:spacing w:line="252" w:lineRule="auto"/>
        <w:ind w:left="1440" w:right="1641"/>
        <w:rPr>
          <w:sz w:val="18"/>
        </w:rPr>
      </w:pPr>
      <w:r>
        <w:rPr>
          <w:position w:val="6"/>
          <w:sz w:val="12"/>
        </w:rPr>
        <w:t>21</w:t>
      </w:r>
      <w:r>
        <w:rPr>
          <w:spacing w:val="32"/>
          <w:position w:val="6"/>
          <w:sz w:val="12"/>
        </w:rPr>
        <w:t xml:space="preserve"> </w:t>
      </w:r>
      <w:r>
        <w:rPr>
          <w:sz w:val="18"/>
        </w:rPr>
        <w:t xml:space="preserve">Ed Semmler, </w:t>
      </w:r>
      <w:r>
        <w:rPr>
          <w:i/>
          <w:sz w:val="18"/>
        </w:rPr>
        <w:t>After Hundreds of Code violations, Neglect, South Bend Apartments Set for Improvements</w:t>
      </w:r>
      <w:r>
        <w:rPr>
          <w:sz w:val="18"/>
        </w:rPr>
        <w:t xml:space="preserve">, South </w:t>
      </w:r>
      <w:r>
        <w:rPr>
          <w:w w:val="105"/>
          <w:sz w:val="18"/>
        </w:rPr>
        <w:t>Bend Tribune (Feb. 11, 2022, 5:55 AM),</w:t>
      </w:r>
      <w:r>
        <w:rPr>
          <w:spacing w:val="40"/>
          <w:w w:val="105"/>
          <w:sz w:val="18"/>
        </w:rPr>
        <w:t xml:space="preserve"> </w:t>
      </w:r>
      <w:hyperlink r:id="rId22">
        <w:r>
          <w:rPr>
            <w:color w:val="0462C1"/>
            <w:spacing w:val="-2"/>
            <w:w w:val="105"/>
            <w:sz w:val="18"/>
            <w:u w:val="single" w:color="0462C1"/>
          </w:rPr>
          <w:t>https://www.southbendtribune.com/story/news/local/2022/02/11/miami-hills-apartments-south-bend-</w:t>
        </w:r>
      </w:hyperlink>
      <w:r>
        <w:rPr>
          <w:color w:val="0462C1"/>
          <w:spacing w:val="80"/>
          <w:w w:val="105"/>
          <w:sz w:val="18"/>
        </w:rPr>
        <w:t xml:space="preserve">     </w:t>
      </w:r>
      <w:hyperlink r:id="rId23">
        <w:r>
          <w:rPr>
            <w:color w:val="0462C1"/>
            <w:spacing w:val="-2"/>
            <w:w w:val="105"/>
            <w:sz w:val="18"/>
            <w:u w:val="single" w:color="0462C1"/>
          </w:rPr>
          <w:t>indiana-code-violations/6734989001/</w:t>
        </w:r>
      </w:hyperlink>
      <w:r>
        <w:rPr>
          <w:spacing w:val="-2"/>
          <w:w w:val="105"/>
          <w:sz w:val="18"/>
        </w:rPr>
        <w:t>.</w:t>
      </w:r>
    </w:p>
    <w:p w14:paraId="186BA3A9" w14:textId="77777777" w:rsidR="00BA67C9" w:rsidRDefault="00000000">
      <w:pPr>
        <w:spacing w:line="249" w:lineRule="auto"/>
        <w:ind w:left="1440" w:right="1511"/>
        <w:rPr>
          <w:sz w:val="18"/>
        </w:rPr>
      </w:pPr>
      <w:r>
        <w:rPr>
          <w:spacing w:val="-2"/>
          <w:w w:val="110"/>
          <w:position w:val="6"/>
          <w:sz w:val="12"/>
        </w:rPr>
        <w:t>22</w:t>
      </w:r>
      <w:r>
        <w:rPr>
          <w:spacing w:val="11"/>
          <w:w w:val="110"/>
          <w:position w:val="6"/>
          <w:sz w:val="12"/>
        </w:rPr>
        <w:t xml:space="preserve"> </w:t>
      </w:r>
      <w:r>
        <w:rPr>
          <w:spacing w:val="-2"/>
          <w:w w:val="110"/>
          <w:sz w:val="18"/>
        </w:rPr>
        <w:t>Dozens</w:t>
      </w:r>
      <w:r>
        <w:rPr>
          <w:spacing w:val="-7"/>
          <w:w w:val="110"/>
          <w:sz w:val="18"/>
        </w:rPr>
        <w:t xml:space="preserve"> </w:t>
      </w:r>
      <w:r>
        <w:rPr>
          <w:spacing w:val="-2"/>
          <w:w w:val="110"/>
          <w:sz w:val="18"/>
        </w:rPr>
        <w:t>Evacuated</w:t>
      </w:r>
      <w:r>
        <w:rPr>
          <w:spacing w:val="-4"/>
          <w:w w:val="110"/>
          <w:sz w:val="18"/>
        </w:rPr>
        <w:t xml:space="preserve"> </w:t>
      </w:r>
      <w:r>
        <w:rPr>
          <w:spacing w:val="-2"/>
          <w:w w:val="110"/>
          <w:sz w:val="18"/>
        </w:rPr>
        <w:t>from</w:t>
      </w:r>
      <w:r>
        <w:rPr>
          <w:spacing w:val="-5"/>
          <w:w w:val="110"/>
          <w:sz w:val="18"/>
        </w:rPr>
        <w:t xml:space="preserve"> </w:t>
      </w:r>
      <w:r>
        <w:rPr>
          <w:spacing w:val="-2"/>
          <w:w w:val="110"/>
          <w:sz w:val="18"/>
        </w:rPr>
        <w:t>Indiana</w:t>
      </w:r>
      <w:r>
        <w:rPr>
          <w:spacing w:val="-7"/>
          <w:w w:val="110"/>
          <w:sz w:val="18"/>
        </w:rPr>
        <w:t xml:space="preserve"> </w:t>
      </w:r>
      <w:r>
        <w:rPr>
          <w:spacing w:val="-2"/>
          <w:w w:val="110"/>
          <w:sz w:val="18"/>
        </w:rPr>
        <w:t>Apartment</w:t>
      </w:r>
      <w:r>
        <w:rPr>
          <w:spacing w:val="-7"/>
          <w:w w:val="110"/>
          <w:sz w:val="18"/>
        </w:rPr>
        <w:t xml:space="preserve"> </w:t>
      </w:r>
      <w:r>
        <w:rPr>
          <w:spacing w:val="-2"/>
          <w:w w:val="110"/>
          <w:sz w:val="18"/>
        </w:rPr>
        <w:t>Building</w:t>
      </w:r>
      <w:r>
        <w:rPr>
          <w:spacing w:val="-6"/>
          <w:w w:val="110"/>
          <w:sz w:val="18"/>
        </w:rPr>
        <w:t xml:space="preserve"> </w:t>
      </w:r>
      <w:r>
        <w:rPr>
          <w:spacing w:val="-2"/>
          <w:w w:val="110"/>
          <w:sz w:val="18"/>
        </w:rPr>
        <w:t>Deemed</w:t>
      </w:r>
      <w:r>
        <w:rPr>
          <w:spacing w:val="-7"/>
          <w:w w:val="110"/>
          <w:sz w:val="18"/>
        </w:rPr>
        <w:t xml:space="preserve"> </w:t>
      </w:r>
      <w:r>
        <w:rPr>
          <w:spacing w:val="-2"/>
          <w:w w:val="110"/>
          <w:sz w:val="18"/>
        </w:rPr>
        <w:t>‘A</w:t>
      </w:r>
      <w:r>
        <w:rPr>
          <w:spacing w:val="-5"/>
          <w:w w:val="110"/>
          <w:sz w:val="18"/>
        </w:rPr>
        <w:t xml:space="preserve"> </w:t>
      </w:r>
      <w:r>
        <w:rPr>
          <w:spacing w:val="-2"/>
          <w:w w:val="110"/>
          <w:sz w:val="18"/>
        </w:rPr>
        <w:t>Health</w:t>
      </w:r>
      <w:r>
        <w:rPr>
          <w:spacing w:val="-5"/>
          <w:w w:val="110"/>
          <w:sz w:val="18"/>
        </w:rPr>
        <w:t xml:space="preserve"> </w:t>
      </w:r>
      <w:r>
        <w:rPr>
          <w:spacing w:val="-2"/>
          <w:w w:val="110"/>
          <w:sz w:val="18"/>
        </w:rPr>
        <w:t>Hazard’,</w:t>
      </w:r>
      <w:r>
        <w:rPr>
          <w:spacing w:val="-5"/>
          <w:w w:val="110"/>
          <w:sz w:val="18"/>
        </w:rPr>
        <w:t xml:space="preserve"> </w:t>
      </w:r>
      <w:r>
        <w:rPr>
          <w:spacing w:val="-2"/>
          <w:w w:val="110"/>
          <w:sz w:val="18"/>
        </w:rPr>
        <w:t>5</w:t>
      </w:r>
      <w:r>
        <w:rPr>
          <w:spacing w:val="-6"/>
          <w:w w:val="110"/>
          <w:sz w:val="18"/>
        </w:rPr>
        <w:t xml:space="preserve"> </w:t>
      </w:r>
      <w:r>
        <w:rPr>
          <w:spacing w:val="-2"/>
          <w:w w:val="110"/>
          <w:sz w:val="18"/>
        </w:rPr>
        <w:t>Chicago</w:t>
      </w:r>
      <w:r>
        <w:rPr>
          <w:spacing w:val="-6"/>
          <w:w w:val="110"/>
          <w:sz w:val="18"/>
        </w:rPr>
        <w:t xml:space="preserve"> </w:t>
      </w:r>
      <w:r>
        <w:rPr>
          <w:spacing w:val="-2"/>
          <w:w w:val="110"/>
          <w:sz w:val="18"/>
        </w:rPr>
        <w:t>(July</w:t>
      </w:r>
      <w:r>
        <w:rPr>
          <w:spacing w:val="-7"/>
          <w:w w:val="110"/>
          <w:sz w:val="18"/>
        </w:rPr>
        <w:t xml:space="preserve"> </w:t>
      </w:r>
      <w:r>
        <w:rPr>
          <w:spacing w:val="-2"/>
          <w:w w:val="110"/>
          <w:sz w:val="18"/>
        </w:rPr>
        <w:t>13,</w:t>
      </w:r>
      <w:r>
        <w:rPr>
          <w:spacing w:val="-5"/>
          <w:w w:val="110"/>
          <w:sz w:val="18"/>
        </w:rPr>
        <w:t xml:space="preserve"> </w:t>
      </w:r>
      <w:r>
        <w:rPr>
          <w:spacing w:val="-2"/>
          <w:w w:val="110"/>
          <w:sz w:val="18"/>
        </w:rPr>
        <w:t xml:space="preserve">2022, </w:t>
      </w:r>
      <w:r>
        <w:rPr>
          <w:w w:val="110"/>
          <w:sz w:val="18"/>
        </w:rPr>
        <w:t xml:space="preserve">7:47 PM), </w:t>
      </w:r>
      <w:hyperlink r:id="rId24">
        <w:r>
          <w:rPr>
            <w:color w:val="0462C1"/>
            <w:w w:val="110"/>
            <w:sz w:val="18"/>
            <w:u w:val="single" w:color="0462C1"/>
          </w:rPr>
          <w:t>https://www.nbcchicago.com/news/local/dozens-evacuated-from-indiana-apartment-building-</w:t>
        </w:r>
      </w:hyperlink>
      <w:r>
        <w:rPr>
          <w:color w:val="0462C1"/>
          <w:w w:val="110"/>
          <w:sz w:val="18"/>
        </w:rPr>
        <w:t xml:space="preserve"> </w:t>
      </w:r>
      <w:hyperlink r:id="rId25">
        <w:r>
          <w:rPr>
            <w:color w:val="0462C1"/>
            <w:spacing w:val="-2"/>
            <w:w w:val="110"/>
            <w:sz w:val="18"/>
            <w:u w:val="single" w:color="0462C1"/>
          </w:rPr>
          <w:t>deemed-a-health-hazard/2880985/</w:t>
        </w:r>
      </w:hyperlink>
      <w:r>
        <w:rPr>
          <w:spacing w:val="-2"/>
          <w:w w:val="110"/>
          <w:sz w:val="18"/>
        </w:rPr>
        <w:t>.</w:t>
      </w:r>
    </w:p>
    <w:p w14:paraId="74724C1B" w14:textId="77777777" w:rsidR="00BA67C9" w:rsidRDefault="00000000">
      <w:pPr>
        <w:spacing w:line="249" w:lineRule="auto"/>
        <w:ind w:left="1440" w:right="1571"/>
        <w:rPr>
          <w:sz w:val="18"/>
        </w:rPr>
      </w:pPr>
      <w:r>
        <w:rPr>
          <w:position w:val="6"/>
          <w:sz w:val="12"/>
        </w:rPr>
        <w:t>23</w:t>
      </w:r>
      <w:r>
        <w:rPr>
          <w:spacing w:val="14"/>
          <w:position w:val="6"/>
          <w:sz w:val="12"/>
        </w:rPr>
        <w:t xml:space="preserve"> </w:t>
      </w:r>
      <w:r>
        <w:rPr>
          <w:sz w:val="18"/>
        </w:rPr>
        <w:t>Ko</w:t>
      </w:r>
      <w:r>
        <w:rPr>
          <w:spacing w:val="-1"/>
          <w:sz w:val="18"/>
        </w:rPr>
        <w:t xml:space="preserve"> </w:t>
      </w:r>
      <w:r>
        <w:rPr>
          <w:sz w:val="18"/>
        </w:rPr>
        <w:t xml:space="preserve">Lyn Cheang, </w:t>
      </w:r>
      <w:r>
        <w:rPr>
          <w:i/>
          <w:sz w:val="18"/>
        </w:rPr>
        <w:t>Lakeside</w:t>
      </w:r>
      <w:r>
        <w:rPr>
          <w:i/>
          <w:spacing w:val="-9"/>
          <w:sz w:val="18"/>
        </w:rPr>
        <w:t xml:space="preserve"> </w:t>
      </w:r>
      <w:r>
        <w:rPr>
          <w:i/>
          <w:sz w:val="18"/>
        </w:rPr>
        <w:t>Point</w:t>
      </w:r>
      <w:r>
        <w:rPr>
          <w:i/>
          <w:spacing w:val="-11"/>
          <w:sz w:val="18"/>
        </w:rPr>
        <w:t xml:space="preserve"> </w:t>
      </w:r>
      <w:r>
        <w:rPr>
          <w:i/>
          <w:sz w:val="18"/>
        </w:rPr>
        <w:t>Landlord</w:t>
      </w:r>
      <w:r>
        <w:rPr>
          <w:i/>
          <w:spacing w:val="-10"/>
          <w:sz w:val="18"/>
        </w:rPr>
        <w:t xml:space="preserve"> </w:t>
      </w:r>
      <w:r>
        <w:rPr>
          <w:i/>
          <w:sz w:val="18"/>
        </w:rPr>
        <w:t>Enjoyed</w:t>
      </w:r>
      <w:r>
        <w:rPr>
          <w:i/>
          <w:spacing w:val="-10"/>
          <w:sz w:val="18"/>
        </w:rPr>
        <w:t xml:space="preserve"> </w:t>
      </w:r>
      <w:r>
        <w:rPr>
          <w:i/>
          <w:sz w:val="18"/>
        </w:rPr>
        <w:t>Tax</w:t>
      </w:r>
      <w:r>
        <w:rPr>
          <w:i/>
          <w:spacing w:val="-11"/>
          <w:sz w:val="18"/>
        </w:rPr>
        <w:t xml:space="preserve"> </w:t>
      </w:r>
      <w:r>
        <w:rPr>
          <w:i/>
          <w:sz w:val="18"/>
        </w:rPr>
        <w:t>Breaks</w:t>
      </w:r>
      <w:r>
        <w:rPr>
          <w:i/>
          <w:spacing w:val="-11"/>
          <w:sz w:val="18"/>
        </w:rPr>
        <w:t xml:space="preserve"> </w:t>
      </w:r>
      <w:r>
        <w:rPr>
          <w:i/>
          <w:sz w:val="18"/>
        </w:rPr>
        <w:t>for</w:t>
      </w:r>
      <w:r>
        <w:rPr>
          <w:i/>
          <w:spacing w:val="-10"/>
          <w:sz w:val="18"/>
        </w:rPr>
        <w:t xml:space="preserve"> </w:t>
      </w:r>
      <w:r>
        <w:rPr>
          <w:i/>
          <w:sz w:val="18"/>
        </w:rPr>
        <w:t>Years</w:t>
      </w:r>
      <w:r>
        <w:rPr>
          <w:i/>
          <w:spacing w:val="-11"/>
          <w:sz w:val="18"/>
        </w:rPr>
        <w:t xml:space="preserve"> </w:t>
      </w:r>
      <w:r>
        <w:rPr>
          <w:i/>
          <w:sz w:val="18"/>
        </w:rPr>
        <w:t>While</w:t>
      </w:r>
      <w:r>
        <w:rPr>
          <w:i/>
          <w:spacing w:val="-9"/>
          <w:sz w:val="18"/>
        </w:rPr>
        <w:t xml:space="preserve"> </w:t>
      </w:r>
      <w:r>
        <w:rPr>
          <w:i/>
          <w:sz w:val="18"/>
        </w:rPr>
        <w:t>Residents</w:t>
      </w:r>
      <w:r>
        <w:rPr>
          <w:i/>
          <w:spacing w:val="-11"/>
          <w:sz w:val="18"/>
        </w:rPr>
        <w:t xml:space="preserve"> </w:t>
      </w:r>
      <w:r>
        <w:rPr>
          <w:i/>
          <w:sz w:val="18"/>
        </w:rPr>
        <w:t>Suffered</w:t>
      </w:r>
      <w:r>
        <w:rPr>
          <w:sz w:val="18"/>
        </w:rPr>
        <w:t>, I</w:t>
      </w:r>
      <w:r>
        <w:rPr>
          <w:sz w:val="14"/>
        </w:rPr>
        <w:t>NDY</w:t>
      </w:r>
      <w:r>
        <w:rPr>
          <w:sz w:val="18"/>
        </w:rPr>
        <w:t>S</w:t>
      </w:r>
      <w:r>
        <w:rPr>
          <w:sz w:val="14"/>
        </w:rPr>
        <w:t>TAR</w:t>
      </w:r>
      <w:r>
        <w:rPr>
          <w:spacing w:val="-2"/>
          <w:sz w:val="14"/>
        </w:rPr>
        <w:t xml:space="preserve"> </w:t>
      </w:r>
      <w:r>
        <w:rPr>
          <w:sz w:val="18"/>
        </w:rPr>
        <w:t xml:space="preserve">(Aug. </w:t>
      </w:r>
      <w:r>
        <w:rPr>
          <w:w w:val="105"/>
          <w:sz w:val="18"/>
        </w:rPr>
        <w:t>31,</w:t>
      </w:r>
      <w:r>
        <w:rPr>
          <w:spacing w:val="59"/>
          <w:w w:val="150"/>
          <w:sz w:val="18"/>
        </w:rPr>
        <w:t xml:space="preserve"> </w:t>
      </w:r>
      <w:r>
        <w:rPr>
          <w:w w:val="105"/>
          <w:sz w:val="18"/>
        </w:rPr>
        <w:t>2021,</w:t>
      </w:r>
      <w:r>
        <w:rPr>
          <w:spacing w:val="59"/>
          <w:w w:val="150"/>
          <w:sz w:val="18"/>
        </w:rPr>
        <w:t xml:space="preserve"> </w:t>
      </w:r>
      <w:r>
        <w:rPr>
          <w:w w:val="105"/>
          <w:sz w:val="18"/>
        </w:rPr>
        <w:t>11:58</w:t>
      </w:r>
      <w:r>
        <w:rPr>
          <w:spacing w:val="57"/>
          <w:w w:val="150"/>
          <w:sz w:val="18"/>
        </w:rPr>
        <w:t xml:space="preserve"> </w:t>
      </w:r>
      <w:r>
        <w:rPr>
          <w:w w:val="105"/>
          <w:sz w:val="18"/>
        </w:rPr>
        <w:t>AM),</w:t>
      </w:r>
      <w:r>
        <w:rPr>
          <w:spacing w:val="59"/>
          <w:w w:val="150"/>
          <w:sz w:val="18"/>
        </w:rPr>
        <w:t xml:space="preserve"> </w:t>
      </w:r>
      <w:hyperlink r:id="rId26">
        <w:r>
          <w:rPr>
            <w:color w:val="0462C1"/>
            <w:w w:val="105"/>
            <w:sz w:val="18"/>
            <w:u w:val="single" w:color="0462C1"/>
          </w:rPr>
          <w:t>https://www.indystar.com/story/news/real-estate/2021/08/30/indianapolis-</w:t>
        </w:r>
      </w:hyperlink>
      <w:r>
        <w:rPr>
          <w:color w:val="0462C1"/>
          <w:spacing w:val="80"/>
          <w:w w:val="105"/>
          <w:sz w:val="18"/>
        </w:rPr>
        <w:t xml:space="preserve"> </w:t>
      </w:r>
      <w:hyperlink r:id="rId27">
        <w:r>
          <w:rPr>
            <w:color w:val="0462C1"/>
            <w:spacing w:val="-2"/>
            <w:w w:val="105"/>
            <w:sz w:val="18"/>
            <w:u w:val="single" w:color="0462C1"/>
          </w:rPr>
          <w:t>apartments-landlord-fox-lake-ahf-lakeside-pointe-indiana-lawsuit/8185454002/</w:t>
        </w:r>
      </w:hyperlink>
      <w:r>
        <w:rPr>
          <w:spacing w:val="-2"/>
          <w:w w:val="105"/>
          <w:sz w:val="18"/>
        </w:rPr>
        <w:t>.</w:t>
      </w:r>
    </w:p>
    <w:p w14:paraId="5FDE8D1C" w14:textId="77777777" w:rsidR="00BA67C9" w:rsidRDefault="00000000">
      <w:pPr>
        <w:spacing w:line="252" w:lineRule="auto"/>
        <w:ind w:left="1440" w:right="1464"/>
        <w:rPr>
          <w:sz w:val="18"/>
        </w:rPr>
      </w:pPr>
      <w:r>
        <w:rPr>
          <w:position w:val="6"/>
          <w:sz w:val="12"/>
        </w:rPr>
        <w:t>24</w:t>
      </w:r>
      <w:r>
        <w:rPr>
          <w:spacing w:val="19"/>
          <w:position w:val="6"/>
          <w:sz w:val="12"/>
        </w:rPr>
        <w:t xml:space="preserve"> </w:t>
      </w:r>
      <w:r>
        <w:rPr>
          <w:sz w:val="18"/>
        </w:rPr>
        <w:t xml:space="preserve">Ko Lyn Cheang, </w:t>
      </w:r>
      <w:r>
        <w:rPr>
          <w:i/>
          <w:sz w:val="18"/>
        </w:rPr>
        <w:t>Tenants</w:t>
      </w:r>
      <w:r>
        <w:rPr>
          <w:i/>
          <w:spacing w:val="-7"/>
          <w:sz w:val="18"/>
        </w:rPr>
        <w:t xml:space="preserve"> </w:t>
      </w:r>
      <w:r>
        <w:rPr>
          <w:i/>
          <w:sz w:val="18"/>
        </w:rPr>
        <w:t>at</w:t>
      </w:r>
      <w:r>
        <w:rPr>
          <w:i/>
          <w:spacing w:val="-7"/>
          <w:sz w:val="18"/>
        </w:rPr>
        <w:t xml:space="preserve"> </w:t>
      </w:r>
      <w:r>
        <w:rPr>
          <w:i/>
          <w:sz w:val="18"/>
        </w:rPr>
        <w:t>Lakeside</w:t>
      </w:r>
      <w:r>
        <w:rPr>
          <w:i/>
          <w:spacing w:val="-5"/>
          <w:sz w:val="18"/>
        </w:rPr>
        <w:t xml:space="preserve"> </w:t>
      </w:r>
      <w:r>
        <w:rPr>
          <w:i/>
          <w:sz w:val="18"/>
        </w:rPr>
        <w:t>Pointe</w:t>
      </w:r>
      <w:r>
        <w:rPr>
          <w:i/>
          <w:spacing w:val="-5"/>
          <w:sz w:val="18"/>
        </w:rPr>
        <w:t xml:space="preserve"> </w:t>
      </w:r>
      <w:r>
        <w:rPr>
          <w:i/>
          <w:sz w:val="18"/>
        </w:rPr>
        <w:t>Suffered</w:t>
      </w:r>
      <w:r>
        <w:rPr>
          <w:i/>
          <w:spacing w:val="-7"/>
          <w:sz w:val="18"/>
        </w:rPr>
        <w:t xml:space="preserve"> </w:t>
      </w:r>
      <w:r>
        <w:rPr>
          <w:i/>
          <w:sz w:val="18"/>
        </w:rPr>
        <w:t>Years</w:t>
      </w:r>
      <w:r>
        <w:rPr>
          <w:i/>
          <w:spacing w:val="-9"/>
          <w:sz w:val="18"/>
        </w:rPr>
        <w:t xml:space="preserve"> </w:t>
      </w:r>
      <w:r>
        <w:rPr>
          <w:i/>
          <w:sz w:val="18"/>
        </w:rPr>
        <w:t>of</w:t>
      </w:r>
      <w:r>
        <w:rPr>
          <w:i/>
          <w:spacing w:val="-7"/>
          <w:sz w:val="18"/>
        </w:rPr>
        <w:t xml:space="preserve"> </w:t>
      </w:r>
      <w:r>
        <w:rPr>
          <w:i/>
          <w:sz w:val="18"/>
        </w:rPr>
        <w:t>Neglect.</w:t>
      </w:r>
      <w:r>
        <w:rPr>
          <w:i/>
          <w:spacing w:val="-5"/>
          <w:sz w:val="18"/>
        </w:rPr>
        <w:t xml:space="preserve"> </w:t>
      </w:r>
      <w:r>
        <w:rPr>
          <w:i/>
          <w:sz w:val="18"/>
        </w:rPr>
        <w:t>Then,</w:t>
      </w:r>
      <w:r>
        <w:rPr>
          <w:i/>
          <w:spacing w:val="-5"/>
          <w:sz w:val="18"/>
        </w:rPr>
        <w:t xml:space="preserve"> </w:t>
      </w:r>
      <w:r>
        <w:rPr>
          <w:i/>
          <w:sz w:val="18"/>
        </w:rPr>
        <w:t>Their</w:t>
      </w:r>
      <w:r>
        <w:rPr>
          <w:i/>
          <w:spacing w:val="-6"/>
          <w:sz w:val="18"/>
        </w:rPr>
        <w:t xml:space="preserve"> </w:t>
      </w:r>
      <w:r>
        <w:rPr>
          <w:i/>
          <w:sz w:val="18"/>
        </w:rPr>
        <w:t>Homes</w:t>
      </w:r>
      <w:r>
        <w:rPr>
          <w:i/>
          <w:spacing w:val="-7"/>
          <w:sz w:val="18"/>
        </w:rPr>
        <w:t xml:space="preserve"> </w:t>
      </w:r>
      <w:r>
        <w:rPr>
          <w:i/>
          <w:sz w:val="18"/>
        </w:rPr>
        <w:t>Caught</w:t>
      </w:r>
      <w:r>
        <w:rPr>
          <w:i/>
          <w:spacing w:val="-7"/>
          <w:sz w:val="18"/>
        </w:rPr>
        <w:t xml:space="preserve"> </w:t>
      </w:r>
      <w:r>
        <w:rPr>
          <w:i/>
          <w:sz w:val="18"/>
        </w:rPr>
        <w:t>Fire.</w:t>
      </w:r>
      <w:r>
        <w:rPr>
          <w:sz w:val="18"/>
        </w:rPr>
        <w:t>, I</w:t>
      </w:r>
      <w:r>
        <w:rPr>
          <w:sz w:val="14"/>
        </w:rPr>
        <w:t>NDY</w:t>
      </w:r>
      <w:r>
        <w:rPr>
          <w:sz w:val="18"/>
        </w:rPr>
        <w:t>S</w:t>
      </w:r>
      <w:r>
        <w:rPr>
          <w:sz w:val="14"/>
        </w:rPr>
        <w:t>TAR</w:t>
      </w:r>
      <w:r>
        <w:rPr>
          <w:w w:val="105"/>
          <w:sz w:val="14"/>
        </w:rPr>
        <w:t xml:space="preserve"> </w:t>
      </w:r>
      <w:r>
        <w:rPr>
          <w:w w:val="105"/>
          <w:sz w:val="18"/>
        </w:rPr>
        <w:t>(Nov.</w:t>
      </w:r>
      <w:r>
        <w:rPr>
          <w:spacing w:val="47"/>
          <w:w w:val="105"/>
          <w:sz w:val="18"/>
        </w:rPr>
        <w:t xml:space="preserve"> </w:t>
      </w:r>
      <w:r>
        <w:rPr>
          <w:w w:val="105"/>
          <w:sz w:val="18"/>
        </w:rPr>
        <w:t>24,</w:t>
      </w:r>
      <w:r>
        <w:rPr>
          <w:spacing w:val="51"/>
          <w:w w:val="105"/>
          <w:sz w:val="18"/>
        </w:rPr>
        <w:t xml:space="preserve"> </w:t>
      </w:r>
      <w:r>
        <w:rPr>
          <w:w w:val="105"/>
          <w:sz w:val="18"/>
        </w:rPr>
        <w:t>2021,</w:t>
      </w:r>
      <w:r>
        <w:rPr>
          <w:spacing w:val="51"/>
          <w:w w:val="105"/>
          <w:sz w:val="18"/>
        </w:rPr>
        <w:t xml:space="preserve"> </w:t>
      </w:r>
      <w:r>
        <w:rPr>
          <w:w w:val="105"/>
          <w:sz w:val="18"/>
        </w:rPr>
        <w:t>5:42</w:t>
      </w:r>
      <w:r>
        <w:rPr>
          <w:spacing w:val="49"/>
          <w:w w:val="105"/>
          <w:sz w:val="18"/>
        </w:rPr>
        <w:t xml:space="preserve"> </w:t>
      </w:r>
      <w:r>
        <w:rPr>
          <w:w w:val="105"/>
          <w:sz w:val="18"/>
        </w:rPr>
        <w:t>AM),</w:t>
      </w:r>
      <w:r>
        <w:rPr>
          <w:spacing w:val="55"/>
          <w:w w:val="105"/>
          <w:sz w:val="18"/>
        </w:rPr>
        <w:t xml:space="preserve"> </w:t>
      </w:r>
      <w:hyperlink r:id="rId28">
        <w:r>
          <w:rPr>
            <w:color w:val="0462C1"/>
            <w:w w:val="105"/>
            <w:sz w:val="18"/>
            <w:u w:val="single" w:color="0462C1"/>
          </w:rPr>
          <w:t>https://www.indystar.com/story/news/local/marion-</w:t>
        </w:r>
      </w:hyperlink>
      <w:r>
        <w:rPr>
          <w:color w:val="0462C1"/>
          <w:spacing w:val="80"/>
          <w:w w:val="105"/>
          <w:sz w:val="18"/>
        </w:rPr>
        <w:t xml:space="preserve"> </w:t>
      </w:r>
      <w:hyperlink r:id="rId29">
        <w:r>
          <w:rPr>
            <w:color w:val="0462C1"/>
            <w:spacing w:val="-2"/>
            <w:w w:val="105"/>
            <w:sz w:val="18"/>
            <w:u w:val="single" w:color="0462C1"/>
          </w:rPr>
          <w:t>county/2021/11/24/indianapolis-apartments-lakeside-pointe-tenants-suffered-neglect-before-</w:t>
        </w:r>
      </w:hyperlink>
      <w:r>
        <w:rPr>
          <w:color w:val="0462C1"/>
          <w:spacing w:val="80"/>
          <w:w w:val="150"/>
          <w:sz w:val="18"/>
        </w:rPr>
        <w:t xml:space="preserve">   </w:t>
      </w:r>
      <w:hyperlink r:id="rId30">
        <w:r>
          <w:rPr>
            <w:color w:val="0462C1"/>
            <w:spacing w:val="-2"/>
            <w:w w:val="105"/>
            <w:sz w:val="18"/>
            <w:u w:val="single" w:color="0462C1"/>
          </w:rPr>
          <w:t>fire/8725147002/</w:t>
        </w:r>
      </w:hyperlink>
      <w:r>
        <w:rPr>
          <w:spacing w:val="-2"/>
          <w:w w:val="105"/>
          <w:sz w:val="18"/>
        </w:rPr>
        <w:t>.</w:t>
      </w:r>
    </w:p>
    <w:p w14:paraId="77D85B30" w14:textId="77777777" w:rsidR="00BA67C9" w:rsidRDefault="00000000">
      <w:pPr>
        <w:spacing w:line="204" w:lineRule="exact"/>
        <w:ind w:left="1440"/>
        <w:rPr>
          <w:i/>
          <w:sz w:val="18"/>
        </w:rPr>
      </w:pPr>
      <w:r>
        <w:rPr>
          <w:w w:val="110"/>
          <w:position w:val="6"/>
          <w:sz w:val="12"/>
        </w:rPr>
        <w:t>25</w:t>
      </w:r>
      <w:r>
        <w:rPr>
          <w:spacing w:val="18"/>
          <w:w w:val="110"/>
          <w:position w:val="6"/>
          <w:sz w:val="12"/>
        </w:rPr>
        <w:t xml:space="preserve"> </w:t>
      </w:r>
      <w:r>
        <w:rPr>
          <w:i/>
          <w:spacing w:val="-5"/>
          <w:w w:val="110"/>
          <w:sz w:val="18"/>
        </w:rPr>
        <w:t>Id.</w:t>
      </w:r>
    </w:p>
    <w:p w14:paraId="422F2F7B" w14:textId="77777777" w:rsidR="00BA67C9" w:rsidRDefault="00BA67C9">
      <w:pPr>
        <w:spacing w:line="204" w:lineRule="exact"/>
        <w:rPr>
          <w:sz w:val="18"/>
        </w:rPr>
        <w:sectPr w:rsidR="00BA67C9">
          <w:footerReference w:type="default" r:id="rId31"/>
          <w:pgSz w:w="12240" w:h="15840"/>
          <w:pgMar w:top="1440" w:right="0" w:bottom="1340" w:left="0" w:header="0" w:footer="1158" w:gutter="0"/>
          <w:cols w:space="720"/>
        </w:sectPr>
      </w:pPr>
    </w:p>
    <w:p w14:paraId="273D62DE" w14:textId="77777777" w:rsidR="00BA67C9" w:rsidRDefault="00000000">
      <w:pPr>
        <w:pStyle w:val="BodyText"/>
        <w:spacing w:before="90" w:line="288" w:lineRule="auto"/>
        <w:ind w:left="1440" w:right="1444"/>
      </w:pPr>
      <w:r>
        <w:rPr>
          <w:w w:val="110"/>
        </w:rPr>
        <w:lastRenderedPageBreak/>
        <w:t>intervention</w:t>
      </w:r>
      <w:r>
        <w:rPr>
          <w:spacing w:val="-13"/>
          <w:w w:val="110"/>
        </w:rPr>
        <w:t xml:space="preserve"> </w:t>
      </w:r>
      <w:r>
        <w:rPr>
          <w:w w:val="110"/>
        </w:rPr>
        <w:t>from</w:t>
      </w:r>
      <w:r>
        <w:rPr>
          <w:spacing w:val="-15"/>
          <w:w w:val="110"/>
        </w:rPr>
        <w:t xml:space="preserve"> </w:t>
      </w:r>
      <w:r>
        <w:rPr>
          <w:w w:val="110"/>
        </w:rPr>
        <w:t>the</w:t>
      </w:r>
      <w:r>
        <w:rPr>
          <w:spacing w:val="-14"/>
          <w:w w:val="110"/>
        </w:rPr>
        <w:t xml:space="preserve"> </w:t>
      </w:r>
      <w:r>
        <w:rPr>
          <w:w w:val="110"/>
        </w:rPr>
        <w:t>Mayor</w:t>
      </w:r>
      <w:r>
        <w:rPr>
          <w:spacing w:val="-15"/>
          <w:w w:val="110"/>
        </w:rPr>
        <w:t xml:space="preserve"> </w:t>
      </w:r>
      <w:r>
        <w:rPr>
          <w:w w:val="110"/>
        </w:rPr>
        <w:t>and</w:t>
      </w:r>
      <w:r>
        <w:rPr>
          <w:spacing w:val="-13"/>
          <w:w w:val="110"/>
        </w:rPr>
        <w:t xml:space="preserve"> </w:t>
      </w:r>
      <w:r>
        <w:rPr>
          <w:w w:val="110"/>
        </w:rPr>
        <w:t>Indiana</w:t>
      </w:r>
      <w:r>
        <w:rPr>
          <w:spacing w:val="-13"/>
          <w:w w:val="110"/>
        </w:rPr>
        <w:t xml:space="preserve"> </w:t>
      </w:r>
      <w:r>
        <w:rPr>
          <w:w w:val="110"/>
        </w:rPr>
        <w:t>Attorney</w:t>
      </w:r>
      <w:r>
        <w:rPr>
          <w:spacing w:val="-13"/>
          <w:w w:val="110"/>
        </w:rPr>
        <w:t xml:space="preserve"> </w:t>
      </w:r>
      <w:r>
        <w:rPr>
          <w:w w:val="110"/>
        </w:rPr>
        <w:t>General.</w:t>
      </w:r>
      <w:r>
        <w:rPr>
          <w:spacing w:val="-10"/>
          <w:w w:val="110"/>
        </w:rPr>
        <w:t xml:space="preserve"> </w:t>
      </w:r>
      <w:r>
        <w:rPr>
          <w:w w:val="110"/>
        </w:rPr>
        <w:t>The</w:t>
      </w:r>
      <w:r>
        <w:rPr>
          <w:spacing w:val="-14"/>
          <w:w w:val="110"/>
        </w:rPr>
        <w:t xml:space="preserve"> </w:t>
      </w:r>
      <w:r>
        <w:rPr>
          <w:w w:val="110"/>
        </w:rPr>
        <w:t>question</w:t>
      </w:r>
      <w:r>
        <w:rPr>
          <w:spacing w:val="-13"/>
          <w:w w:val="110"/>
        </w:rPr>
        <w:t xml:space="preserve"> </w:t>
      </w:r>
      <w:r>
        <w:rPr>
          <w:w w:val="110"/>
        </w:rPr>
        <w:t>must</w:t>
      </w:r>
      <w:r>
        <w:rPr>
          <w:spacing w:val="-14"/>
          <w:w w:val="110"/>
        </w:rPr>
        <w:t xml:space="preserve"> </w:t>
      </w:r>
      <w:r>
        <w:rPr>
          <w:w w:val="110"/>
        </w:rPr>
        <w:t>be</w:t>
      </w:r>
      <w:r>
        <w:rPr>
          <w:spacing w:val="-13"/>
          <w:w w:val="110"/>
        </w:rPr>
        <w:t xml:space="preserve"> </w:t>
      </w:r>
      <w:r>
        <w:rPr>
          <w:w w:val="110"/>
        </w:rPr>
        <w:t>asked: how</w:t>
      </w:r>
      <w:r>
        <w:rPr>
          <w:spacing w:val="-7"/>
          <w:w w:val="110"/>
        </w:rPr>
        <w:t xml:space="preserve"> </w:t>
      </w:r>
      <w:r>
        <w:rPr>
          <w:w w:val="110"/>
        </w:rPr>
        <w:t>could</w:t>
      </w:r>
      <w:r>
        <w:rPr>
          <w:spacing w:val="-7"/>
          <w:w w:val="110"/>
        </w:rPr>
        <w:t xml:space="preserve"> </w:t>
      </w:r>
      <w:r>
        <w:rPr>
          <w:w w:val="110"/>
        </w:rPr>
        <w:t>these</w:t>
      </w:r>
      <w:r>
        <w:rPr>
          <w:spacing w:val="-7"/>
          <w:w w:val="110"/>
        </w:rPr>
        <w:t xml:space="preserve"> </w:t>
      </w:r>
      <w:r>
        <w:rPr>
          <w:w w:val="110"/>
        </w:rPr>
        <w:t>injustices</w:t>
      </w:r>
      <w:r>
        <w:rPr>
          <w:spacing w:val="-7"/>
          <w:w w:val="110"/>
        </w:rPr>
        <w:t xml:space="preserve"> </w:t>
      </w:r>
      <w:r>
        <w:rPr>
          <w:w w:val="110"/>
        </w:rPr>
        <w:t>have</w:t>
      </w:r>
      <w:r>
        <w:rPr>
          <w:spacing w:val="-7"/>
          <w:w w:val="110"/>
        </w:rPr>
        <w:t xml:space="preserve"> </w:t>
      </w:r>
      <w:r>
        <w:rPr>
          <w:w w:val="110"/>
        </w:rPr>
        <w:t>persisted</w:t>
      </w:r>
      <w:r>
        <w:rPr>
          <w:spacing w:val="-7"/>
          <w:w w:val="110"/>
        </w:rPr>
        <w:t xml:space="preserve"> </w:t>
      </w:r>
      <w:r>
        <w:rPr>
          <w:w w:val="110"/>
        </w:rPr>
        <w:t>so</w:t>
      </w:r>
      <w:r>
        <w:rPr>
          <w:spacing w:val="-7"/>
          <w:w w:val="110"/>
        </w:rPr>
        <w:t xml:space="preserve"> </w:t>
      </w:r>
      <w:r>
        <w:rPr>
          <w:w w:val="110"/>
        </w:rPr>
        <w:t>long,</w:t>
      </w:r>
      <w:r>
        <w:rPr>
          <w:spacing w:val="-7"/>
          <w:w w:val="110"/>
        </w:rPr>
        <w:t xml:space="preserve"> </w:t>
      </w:r>
      <w:r>
        <w:rPr>
          <w:w w:val="110"/>
        </w:rPr>
        <w:t>despite</w:t>
      </w:r>
      <w:r>
        <w:rPr>
          <w:spacing w:val="-7"/>
          <w:w w:val="110"/>
        </w:rPr>
        <w:t xml:space="preserve"> </w:t>
      </w:r>
      <w:r>
        <w:rPr>
          <w:w w:val="110"/>
        </w:rPr>
        <w:t>consistent</w:t>
      </w:r>
      <w:r>
        <w:rPr>
          <w:spacing w:val="-7"/>
          <w:w w:val="110"/>
        </w:rPr>
        <w:t xml:space="preserve"> </w:t>
      </w:r>
      <w:r>
        <w:rPr>
          <w:w w:val="110"/>
        </w:rPr>
        <w:t>media</w:t>
      </w:r>
      <w:r>
        <w:rPr>
          <w:spacing w:val="-7"/>
          <w:w w:val="110"/>
        </w:rPr>
        <w:t xml:space="preserve"> </w:t>
      </w:r>
      <w:r>
        <w:rPr>
          <w:w w:val="110"/>
        </w:rPr>
        <w:t>attention, impassioned</w:t>
      </w:r>
      <w:r>
        <w:rPr>
          <w:spacing w:val="-3"/>
          <w:w w:val="110"/>
        </w:rPr>
        <w:t xml:space="preserve"> </w:t>
      </w:r>
      <w:r>
        <w:rPr>
          <w:w w:val="110"/>
        </w:rPr>
        <w:t>advocacy</w:t>
      </w:r>
      <w:r>
        <w:rPr>
          <w:spacing w:val="-6"/>
          <w:w w:val="110"/>
        </w:rPr>
        <w:t xml:space="preserve"> </w:t>
      </w:r>
      <w:r>
        <w:rPr>
          <w:w w:val="110"/>
        </w:rPr>
        <w:t>from</w:t>
      </w:r>
      <w:r>
        <w:rPr>
          <w:spacing w:val="-2"/>
          <w:w w:val="110"/>
        </w:rPr>
        <w:t xml:space="preserve"> </w:t>
      </w:r>
      <w:r>
        <w:rPr>
          <w:w w:val="110"/>
        </w:rPr>
        <w:t>local</w:t>
      </w:r>
      <w:r>
        <w:rPr>
          <w:spacing w:val="-2"/>
          <w:w w:val="110"/>
        </w:rPr>
        <w:t xml:space="preserve"> </w:t>
      </w:r>
      <w:r>
        <w:rPr>
          <w:w w:val="110"/>
        </w:rPr>
        <w:t>leaders,</w:t>
      </w:r>
      <w:r>
        <w:rPr>
          <w:spacing w:val="-4"/>
          <w:w w:val="110"/>
        </w:rPr>
        <w:t xml:space="preserve"> </w:t>
      </w:r>
      <w:r>
        <w:rPr>
          <w:w w:val="110"/>
        </w:rPr>
        <w:t>and</w:t>
      </w:r>
      <w:r>
        <w:rPr>
          <w:spacing w:val="-3"/>
          <w:w w:val="110"/>
        </w:rPr>
        <w:t xml:space="preserve"> </w:t>
      </w:r>
      <w:r>
        <w:rPr>
          <w:w w:val="110"/>
        </w:rPr>
        <w:t>constant</w:t>
      </w:r>
      <w:r>
        <w:rPr>
          <w:spacing w:val="-2"/>
          <w:w w:val="110"/>
        </w:rPr>
        <w:t xml:space="preserve"> </w:t>
      </w:r>
      <w:r>
        <w:rPr>
          <w:w w:val="110"/>
        </w:rPr>
        <w:t>intervention</w:t>
      </w:r>
      <w:r>
        <w:rPr>
          <w:spacing w:val="-3"/>
          <w:w w:val="110"/>
        </w:rPr>
        <w:t xml:space="preserve"> </w:t>
      </w:r>
      <w:r>
        <w:rPr>
          <w:w w:val="110"/>
        </w:rPr>
        <w:t>from local</w:t>
      </w:r>
      <w:r>
        <w:rPr>
          <w:spacing w:val="-3"/>
          <w:w w:val="110"/>
        </w:rPr>
        <w:t xml:space="preserve"> </w:t>
      </w:r>
      <w:r>
        <w:rPr>
          <w:w w:val="110"/>
        </w:rPr>
        <w:t xml:space="preserve">officials </w:t>
      </w:r>
      <w:r>
        <w:rPr>
          <w:spacing w:val="-2"/>
          <w:w w:val="110"/>
        </w:rPr>
        <w:t>and</w:t>
      </w:r>
      <w:r>
        <w:rPr>
          <w:spacing w:val="-11"/>
          <w:w w:val="110"/>
        </w:rPr>
        <w:t xml:space="preserve"> </w:t>
      </w:r>
      <w:r>
        <w:rPr>
          <w:spacing w:val="-2"/>
          <w:w w:val="110"/>
        </w:rPr>
        <w:t>eventually</w:t>
      </w:r>
      <w:r>
        <w:rPr>
          <w:spacing w:val="-13"/>
          <w:w w:val="110"/>
        </w:rPr>
        <w:t xml:space="preserve"> </w:t>
      </w:r>
      <w:r>
        <w:rPr>
          <w:spacing w:val="-2"/>
          <w:w w:val="110"/>
        </w:rPr>
        <w:t>the</w:t>
      </w:r>
      <w:r>
        <w:rPr>
          <w:spacing w:val="-13"/>
          <w:w w:val="110"/>
        </w:rPr>
        <w:t xml:space="preserve"> </w:t>
      </w:r>
      <w:r>
        <w:rPr>
          <w:spacing w:val="-2"/>
          <w:w w:val="110"/>
        </w:rPr>
        <w:t>Office</w:t>
      </w:r>
      <w:r>
        <w:rPr>
          <w:spacing w:val="-10"/>
          <w:w w:val="110"/>
        </w:rPr>
        <w:t xml:space="preserve"> </w:t>
      </w:r>
      <w:r>
        <w:rPr>
          <w:spacing w:val="-2"/>
          <w:w w:val="110"/>
        </w:rPr>
        <w:t>of</w:t>
      </w:r>
      <w:r>
        <w:rPr>
          <w:spacing w:val="-13"/>
          <w:w w:val="110"/>
        </w:rPr>
        <w:t xml:space="preserve"> </w:t>
      </w:r>
      <w:r>
        <w:rPr>
          <w:spacing w:val="-2"/>
          <w:w w:val="110"/>
        </w:rPr>
        <w:t>the</w:t>
      </w:r>
      <w:r>
        <w:rPr>
          <w:spacing w:val="-13"/>
          <w:w w:val="110"/>
        </w:rPr>
        <w:t xml:space="preserve"> </w:t>
      </w:r>
      <w:r>
        <w:rPr>
          <w:spacing w:val="-2"/>
          <w:w w:val="110"/>
        </w:rPr>
        <w:t>Indiana</w:t>
      </w:r>
      <w:r>
        <w:rPr>
          <w:spacing w:val="-11"/>
          <w:w w:val="110"/>
        </w:rPr>
        <w:t xml:space="preserve"> </w:t>
      </w:r>
      <w:r>
        <w:rPr>
          <w:spacing w:val="-2"/>
          <w:w w:val="110"/>
        </w:rPr>
        <w:t>Attorney</w:t>
      </w:r>
      <w:r>
        <w:rPr>
          <w:spacing w:val="-11"/>
          <w:w w:val="110"/>
        </w:rPr>
        <w:t xml:space="preserve"> </w:t>
      </w:r>
      <w:r>
        <w:rPr>
          <w:spacing w:val="-2"/>
          <w:w w:val="110"/>
        </w:rPr>
        <w:t>General?</w:t>
      </w:r>
      <w:r>
        <w:rPr>
          <w:spacing w:val="-12"/>
          <w:w w:val="110"/>
        </w:rPr>
        <w:t xml:space="preserve"> </w:t>
      </w:r>
      <w:r>
        <w:rPr>
          <w:spacing w:val="-2"/>
          <w:w w:val="110"/>
        </w:rPr>
        <w:t>This</w:t>
      </w:r>
      <w:r>
        <w:rPr>
          <w:spacing w:val="-13"/>
          <w:w w:val="110"/>
        </w:rPr>
        <w:t xml:space="preserve"> </w:t>
      </w:r>
      <w:r>
        <w:rPr>
          <w:spacing w:val="-2"/>
          <w:w w:val="110"/>
        </w:rPr>
        <w:t>report</w:t>
      </w:r>
      <w:r>
        <w:rPr>
          <w:spacing w:val="-13"/>
          <w:w w:val="110"/>
        </w:rPr>
        <w:t xml:space="preserve"> </w:t>
      </w:r>
      <w:r>
        <w:rPr>
          <w:spacing w:val="-2"/>
          <w:w w:val="110"/>
        </w:rPr>
        <w:t>attempts</w:t>
      </w:r>
      <w:r>
        <w:rPr>
          <w:spacing w:val="-14"/>
          <w:w w:val="110"/>
        </w:rPr>
        <w:t xml:space="preserve"> </w:t>
      </w:r>
      <w:r>
        <w:rPr>
          <w:spacing w:val="-2"/>
          <w:w w:val="110"/>
        </w:rPr>
        <w:t>to</w:t>
      </w:r>
      <w:r>
        <w:rPr>
          <w:spacing w:val="-13"/>
          <w:w w:val="110"/>
        </w:rPr>
        <w:t xml:space="preserve"> </w:t>
      </w:r>
      <w:r>
        <w:rPr>
          <w:spacing w:val="-2"/>
          <w:w w:val="110"/>
        </w:rPr>
        <w:t xml:space="preserve">answer </w:t>
      </w:r>
      <w:r>
        <w:rPr>
          <w:w w:val="110"/>
        </w:rPr>
        <w:t>that</w:t>
      </w:r>
      <w:r>
        <w:rPr>
          <w:spacing w:val="-6"/>
          <w:w w:val="110"/>
        </w:rPr>
        <w:t xml:space="preserve"> </w:t>
      </w:r>
      <w:r>
        <w:rPr>
          <w:w w:val="110"/>
        </w:rPr>
        <w:t>question</w:t>
      </w:r>
      <w:r>
        <w:rPr>
          <w:spacing w:val="-6"/>
          <w:w w:val="110"/>
        </w:rPr>
        <w:t xml:space="preserve"> </w:t>
      </w:r>
      <w:r>
        <w:rPr>
          <w:w w:val="110"/>
        </w:rPr>
        <w:t>by</w:t>
      </w:r>
      <w:r>
        <w:rPr>
          <w:spacing w:val="-6"/>
          <w:w w:val="110"/>
        </w:rPr>
        <w:t xml:space="preserve"> </w:t>
      </w:r>
      <w:r>
        <w:rPr>
          <w:w w:val="110"/>
        </w:rPr>
        <w:t>holistically</w:t>
      </w:r>
      <w:r>
        <w:rPr>
          <w:spacing w:val="-4"/>
          <w:w w:val="110"/>
        </w:rPr>
        <w:t xml:space="preserve"> </w:t>
      </w:r>
      <w:r>
        <w:rPr>
          <w:w w:val="110"/>
        </w:rPr>
        <w:t>analyzing</w:t>
      </w:r>
      <w:r>
        <w:rPr>
          <w:spacing w:val="-6"/>
          <w:w w:val="110"/>
        </w:rPr>
        <w:t xml:space="preserve"> </w:t>
      </w:r>
      <w:r>
        <w:rPr>
          <w:w w:val="110"/>
        </w:rPr>
        <w:t>the</w:t>
      </w:r>
      <w:r>
        <w:rPr>
          <w:spacing w:val="-6"/>
          <w:w w:val="110"/>
        </w:rPr>
        <w:t xml:space="preserve"> </w:t>
      </w:r>
      <w:r>
        <w:rPr>
          <w:w w:val="110"/>
        </w:rPr>
        <w:t>systems</w:t>
      </w:r>
      <w:r>
        <w:rPr>
          <w:spacing w:val="-4"/>
          <w:w w:val="110"/>
        </w:rPr>
        <w:t xml:space="preserve"> </w:t>
      </w:r>
      <w:r>
        <w:rPr>
          <w:w w:val="110"/>
        </w:rPr>
        <w:t>that</w:t>
      </w:r>
      <w:r>
        <w:rPr>
          <w:spacing w:val="-6"/>
          <w:w w:val="110"/>
        </w:rPr>
        <w:t xml:space="preserve"> </w:t>
      </w:r>
      <w:r>
        <w:rPr>
          <w:w w:val="110"/>
        </w:rPr>
        <w:t>generate</w:t>
      </w:r>
      <w:r>
        <w:rPr>
          <w:spacing w:val="-6"/>
          <w:w w:val="110"/>
        </w:rPr>
        <w:t xml:space="preserve"> </w:t>
      </w:r>
      <w:r>
        <w:rPr>
          <w:w w:val="110"/>
        </w:rPr>
        <w:t>and</w:t>
      </w:r>
      <w:r>
        <w:rPr>
          <w:spacing w:val="-6"/>
          <w:w w:val="110"/>
        </w:rPr>
        <w:t xml:space="preserve"> </w:t>
      </w:r>
      <w:r>
        <w:rPr>
          <w:w w:val="110"/>
        </w:rPr>
        <w:t>perpetuate</w:t>
      </w:r>
      <w:r>
        <w:rPr>
          <w:spacing w:val="-6"/>
          <w:w w:val="110"/>
        </w:rPr>
        <w:t xml:space="preserve"> </w:t>
      </w:r>
      <w:r>
        <w:rPr>
          <w:w w:val="110"/>
        </w:rPr>
        <w:t>unsafe rental housing in Indiana.</w:t>
      </w:r>
    </w:p>
    <w:p w14:paraId="7906A8AD" w14:textId="77777777" w:rsidR="00BA67C9" w:rsidRDefault="00000000">
      <w:pPr>
        <w:pStyle w:val="BodyText"/>
        <w:spacing w:before="163" w:line="288" w:lineRule="auto"/>
        <w:ind w:left="1440" w:right="1444" w:firstLine="719"/>
      </w:pPr>
      <w:r>
        <w:rPr>
          <w:w w:val="110"/>
        </w:rPr>
        <w:t>Other</w:t>
      </w:r>
      <w:r>
        <w:rPr>
          <w:spacing w:val="-9"/>
          <w:w w:val="110"/>
        </w:rPr>
        <w:t xml:space="preserve"> </w:t>
      </w:r>
      <w:r>
        <w:rPr>
          <w:w w:val="110"/>
        </w:rPr>
        <w:t>works</w:t>
      </w:r>
      <w:r>
        <w:rPr>
          <w:spacing w:val="-11"/>
          <w:w w:val="110"/>
        </w:rPr>
        <w:t xml:space="preserve"> </w:t>
      </w:r>
      <w:r>
        <w:rPr>
          <w:w w:val="110"/>
        </w:rPr>
        <w:t>have</w:t>
      </w:r>
      <w:r>
        <w:rPr>
          <w:spacing w:val="-11"/>
          <w:w w:val="110"/>
        </w:rPr>
        <w:t xml:space="preserve"> </w:t>
      </w:r>
      <w:r>
        <w:rPr>
          <w:w w:val="110"/>
        </w:rPr>
        <w:t>highlighted</w:t>
      </w:r>
      <w:r>
        <w:rPr>
          <w:spacing w:val="-11"/>
          <w:w w:val="110"/>
        </w:rPr>
        <w:t xml:space="preserve"> </w:t>
      </w:r>
      <w:r>
        <w:rPr>
          <w:w w:val="110"/>
        </w:rPr>
        <w:t>the</w:t>
      </w:r>
      <w:r>
        <w:rPr>
          <w:spacing w:val="-9"/>
          <w:w w:val="110"/>
        </w:rPr>
        <w:t xml:space="preserve"> </w:t>
      </w:r>
      <w:r>
        <w:rPr>
          <w:w w:val="110"/>
        </w:rPr>
        <w:t>many</w:t>
      </w:r>
      <w:r>
        <w:rPr>
          <w:spacing w:val="-9"/>
          <w:w w:val="110"/>
        </w:rPr>
        <w:t xml:space="preserve"> </w:t>
      </w:r>
      <w:r>
        <w:rPr>
          <w:w w:val="110"/>
        </w:rPr>
        <w:t>consequences</w:t>
      </w:r>
      <w:r>
        <w:rPr>
          <w:spacing w:val="-11"/>
          <w:w w:val="110"/>
        </w:rPr>
        <w:t xml:space="preserve"> </w:t>
      </w:r>
      <w:r>
        <w:rPr>
          <w:w w:val="110"/>
        </w:rPr>
        <w:t>of</w:t>
      </w:r>
      <w:r>
        <w:rPr>
          <w:spacing w:val="-11"/>
          <w:w w:val="110"/>
        </w:rPr>
        <w:t xml:space="preserve"> </w:t>
      </w:r>
      <w:r>
        <w:rPr>
          <w:w w:val="110"/>
        </w:rPr>
        <w:t>tenants</w:t>
      </w:r>
      <w:r>
        <w:rPr>
          <w:spacing w:val="-9"/>
          <w:w w:val="110"/>
        </w:rPr>
        <w:t xml:space="preserve"> </w:t>
      </w:r>
      <w:r>
        <w:rPr>
          <w:w w:val="110"/>
        </w:rPr>
        <w:t>living</w:t>
      </w:r>
      <w:r>
        <w:rPr>
          <w:spacing w:val="-9"/>
          <w:w w:val="110"/>
        </w:rPr>
        <w:t xml:space="preserve"> </w:t>
      </w:r>
      <w:r>
        <w:rPr>
          <w:w w:val="110"/>
        </w:rPr>
        <w:t>in substandard housing, including poor</w:t>
      </w:r>
      <w:r>
        <w:rPr>
          <w:spacing w:val="-1"/>
          <w:w w:val="110"/>
        </w:rPr>
        <w:t xml:space="preserve"> </w:t>
      </w:r>
      <w:r>
        <w:rPr>
          <w:w w:val="110"/>
        </w:rPr>
        <w:t>physical</w:t>
      </w:r>
      <w:r>
        <w:rPr>
          <w:spacing w:val="-2"/>
          <w:w w:val="110"/>
        </w:rPr>
        <w:t xml:space="preserve"> </w:t>
      </w:r>
      <w:r>
        <w:rPr>
          <w:w w:val="110"/>
        </w:rPr>
        <w:t>and mental health</w:t>
      </w:r>
      <w:r>
        <w:rPr>
          <w:w w:val="110"/>
          <w:position w:val="7"/>
          <w:sz w:val="15"/>
        </w:rPr>
        <w:t>26</w:t>
      </w:r>
      <w:r>
        <w:rPr>
          <w:spacing w:val="22"/>
          <w:w w:val="110"/>
          <w:position w:val="7"/>
          <w:sz w:val="15"/>
        </w:rPr>
        <w:t xml:space="preserve"> </w:t>
      </w:r>
      <w:r>
        <w:rPr>
          <w:w w:val="110"/>
        </w:rPr>
        <w:t>and public safety issues,</w:t>
      </w:r>
      <w:r>
        <w:rPr>
          <w:w w:val="110"/>
          <w:position w:val="7"/>
          <w:sz w:val="15"/>
        </w:rPr>
        <w:t>27</w:t>
      </w:r>
      <w:r>
        <w:rPr>
          <w:spacing w:val="9"/>
          <w:w w:val="110"/>
          <w:position w:val="7"/>
          <w:sz w:val="15"/>
        </w:rPr>
        <w:t xml:space="preserve"> </w:t>
      </w:r>
      <w:r>
        <w:rPr>
          <w:w w:val="110"/>
        </w:rPr>
        <w:t>as</w:t>
      </w:r>
      <w:r>
        <w:rPr>
          <w:spacing w:val="-13"/>
          <w:w w:val="110"/>
        </w:rPr>
        <w:t xml:space="preserve"> </w:t>
      </w:r>
      <w:r>
        <w:rPr>
          <w:w w:val="110"/>
        </w:rPr>
        <w:t>well</w:t>
      </w:r>
      <w:r>
        <w:rPr>
          <w:spacing w:val="-11"/>
          <w:w w:val="110"/>
        </w:rPr>
        <w:t xml:space="preserve"> </w:t>
      </w:r>
      <w:r>
        <w:rPr>
          <w:w w:val="110"/>
        </w:rPr>
        <w:t>as</w:t>
      </w:r>
      <w:r>
        <w:rPr>
          <w:spacing w:val="-11"/>
          <w:w w:val="110"/>
        </w:rPr>
        <w:t xml:space="preserve"> </w:t>
      </w:r>
      <w:r>
        <w:rPr>
          <w:w w:val="110"/>
        </w:rPr>
        <w:t>how</w:t>
      </w:r>
      <w:r>
        <w:rPr>
          <w:spacing w:val="-13"/>
          <w:w w:val="110"/>
        </w:rPr>
        <w:t xml:space="preserve"> </w:t>
      </w:r>
      <w:r>
        <w:rPr>
          <w:w w:val="110"/>
        </w:rPr>
        <w:t>those</w:t>
      </w:r>
      <w:r>
        <w:rPr>
          <w:spacing w:val="-11"/>
          <w:w w:val="110"/>
        </w:rPr>
        <w:t xml:space="preserve"> </w:t>
      </w:r>
      <w:r>
        <w:rPr>
          <w:w w:val="110"/>
        </w:rPr>
        <w:t>issues</w:t>
      </w:r>
      <w:r>
        <w:rPr>
          <w:spacing w:val="-13"/>
          <w:w w:val="110"/>
        </w:rPr>
        <w:t xml:space="preserve"> </w:t>
      </w:r>
      <w:r>
        <w:rPr>
          <w:w w:val="110"/>
        </w:rPr>
        <w:t>disproportionately</w:t>
      </w:r>
      <w:r>
        <w:rPr>
          <w:spacing w:val="-11"/>
          <w:w w:val="110"/>
        </w:rPr>
        <w:t xml:space="preserve"> </w:t>
      </w:r>
      <w:r>
        <w:rPr>
          <w:w w:val="110"/>
        </w:rPr>
        <w:t>affect</w:t>
      </w:r>
      <w:r>
        <w:rPr>
          <w:spacing w:val="-13"/>
          <w:w w:val="110"/>
        </w:rPr>
        <w:t xml:space="preserve"> </w:t>
      </w:r>
      <w:r>
        <w:rPr>
          <w:w w:val="110"/>
        </w:rPr>
        <w:t>some</w:t>
      </w:r>
      <w:r>
        <w:rPr>
          <w:spacing w:val="-13"/>
          <w:w w:val="110"/>
        </w:rPr>
        <w:t xml:space="preserve"> </w:t>
      </w:r>
      <w:r>
        <w:rPr>
          <w:w w:val="110"/>
        </w:rPr>
        <w:t>populations.</w:t>
      </w:r>
      <w:r>
        <w:rPr>
          <w:w w:val="110"/>
          <w:position w:val="7"/>
          <w:sz w:val="15"/>
        </w:rPr>
        <w:t>28</w:t>
      </w:r>
      <w:r>
        <w:rPr>
          <w:spacing w:val="9"/>
          <w:w w:val="110"/>
          <w:position w:val="7"/>
          <w:sz w:val="15"/>
        </w:rPr>
        <w:t xml:space="preserve"> </w:t>
      </w:r>
      <w:r>
        <w:rPr>
          <w:w w:val="110"/>
        </w:rPr>
        <w:t>This work will focus on the legal infrastructure currently in place to combat substandard rental housing</w:t>
      </w:r>
      <w:r>
        <w:rPr>
          <w:spacing w:val="-1"/>
          <w:w w:val="110"/>
        </w:rPr>
        <w:t xml:space="preserve"> </w:t>
      </w:r>
      <w:r>
        <w:rPr>
          <w:w w:val="110"/>
        </w:rPr>
        <w:t>in Indiana,</w:t>
      </w:r>
      <w:r>
        <w:rPr>
          <w:spacing w:val="-1"/>
          <w:w w:val="110"/>
        </w:rPr>
        <w:t xml:space="preserve"> </w:t>
      </w:r>
      <w:r>
        <w:rPr>
          <w:w w:val="110"/>
        </w:rPr>
        <w:t>examining (1) the sociological factors</w:t>
      </w:r>
      <w:r>
        <w:rPr>
          <w:spacing w:val="-1"/>
          <w:w w:val="110"/>
        </w:rPr>
        <w:t xml:space="preserve"> </w:t>
      </w:r>
      <w:r>
        <w:rPr>
          <w:w w:val="110"/>
        </w:rPr>
        <w:t>driving</w:t>
      </w:r>
      <w:r>
        <w:rPr>
          <w:spacing w:val="-1"/>
          <w:w w:val="110"/>
        </w:rPr>
        <w:t xml:space="preserve"> </w:t>
      </w:r>
      <w:r>
        <w:rPr>
          <w:w w:val="110"/>
        </w:rPr>
        <w:t>substandard rental</w:t>
      </w:r>
      <w:r>
        <w:rPr>
          <w:spacing w:val="-15"/>
          <w:w w:val="110"/>
        </w:rPr>
        <w:t xml:space="preserve"> </w:t>
      </w:r>
      <w:r>
        <w:rPr>
          <w:w w:val="110"/>
        </w:rPr>
        <w:t>properties,</w:t>
      </w:r>
      <w:r>
        <w:rPr>
          <w:spacing w:val="-15"/>
          <w:w w:val="110"/>
        </w:rPr>
        <w:t xml:space="preserve"> </w:t>
      </w:r>
      <w:r>
        <w:rPr>
          <w:w w:val="110"/>
        </w:rPr>
        <w:t>(2)</w:t>
      </w:r>
      <w:r>
        <w:rPr>
          <w:spacing w:val="-15"/>
          <w:w w:val="110"/>
        </w:rPr>
        <w:t xml:space="preserve"> </w:t>
      </w:r>
      <w:r>
        <w:rPr>
          <w:w w:val="110"/>
        </w:rPr>
        <w:t>public</w:t>
      </w:r>
      <w:r>
        <w:rPr>
          <w:spacing w:val="-15"/>
          <w:w w:val="110"/>
        </w:rPr>
        <w:t xml:space="preserve"> </w:t>
      </w:r>
      <w:r>
        <w:rPr>
          <w:w w:val="110"/>
        </w:rPr>
        <w:t>enforcement</w:t>
      </w:r>
      <w:r>
        <w:rPr>
          <w:spacing w:val="-15"/>
          <w:w w:val="110"/>
        </w:rPr>
        <w:t xml:space="preserve"> </w:t>
      </w:r>
      <w:r>
        <w:rPr>
          <w:w w:val="110"/>
        </w:rPr>
        <w:t>by</w:t>
      </w:r>
      <w:r>
        <w:rPr>
          <w:spacing w:val="-15"/>
          <w:w w:val="110"/>
        </w:rPr>
        <w:t xml:space="preserve"> </w:t>
      </w:r>
      <w:r>
        <w:rPr>
          <w:w w:val="110"/>
        </w:rPr>
        <w:t>state</w:t>
      </w:r>
      <w:r>
        <w:rPr>
          <w:spacing w:val="-13"/>
          <w:w w:val="110"/>
        </w:rPr>
        <w:t xml:space="preserve"> </w:t>
      </w:r>
      <w:r>
        <w:rPr>
          <w:w w:val="110"/>
        </w:rPr>
        <w:t>and</w:t>
      </w:r>
      <w:r>
        <w:rPr>
          <w:spacing w:val="-13"/>
          <w:w w:val="110"/>
        </w:rPr>
        <w:t xml:space="preserve"> </w:t>
      </w:r>
      <w:r>
        <w:rPr>
          <w:w w:val="110"/>
        </w:rPr>
        <w:t>local</w:t>
      </w:r>
      <w:r>
        <w:rPr>
          <w:spacing w:val="-13"/>
          <w:w w:val="110"/>
        </w:rPr>
        <w:t xml:space="preserve"> </w:t>
      </w:r>
      <w:r>
        <w:rPr>
          <w:w w:val="110"/>
        </w:rPr>
        <w:t>governments,</w:t>
      </w:r>
      <w:r>
        <w:rPr>
          <w:spacing w:val="-15"/>
          <w:w w:val="110"/>
        </w:rPr>
        <w:t xml:space="preserve"> </w:t>
      </w:r>
      <w:r>
        <w:rPr>
          <w:w w:val="110"/>
        </w:rPr>
        <w:t>and</w:t>
      </w:r>
      <w:r>
        <w:rPr>
          <w:spacing w:val="-15"/>
          <w:w w:val="110"/>
        </w:rPr>
        <w:t xml:space="preserve"> </w:t>
      </w:r>
      <w:r>
        <w:rPr>
          <w:w w:val="110"/>
        </w:rPr>
        <w:t>(3)</w:t>
      </w:r>
      <w:r>
        <w:rPr>
          <w:spacing w:val="-14"/>
          <w:w w:val="110"/>
        </w:rPr>
        <w:t xml:space="preserve"> </w:t>
      </w:r>
      <w:r>
        <w:rPr>
          <w:w w:val="110"/>
        </w:rPr>
        <w:t>private enforcement by tenants and housing courts.</w:t>
      </w:r>
    </w:p>
    <w:p w14:paraId="0F81E05F" w14:textId="77777777" w:rsidR="00BA67C9" w:rsidRDefault="00BA67C9">
      <w:pPr>
        <w:pStyle w:val="BodyText"/>
        <w:rPr>
          <w:sz w:val="20"/>
        </w:rPr>
      </w:pPr>
    </w:p>
    <w:p w14:paraId="0489692B" w14:textId="77777777" w:rsidR="00BA67C9" w:rsidRDefault="00BA67C9">
      <w:pPr>
        <w:pStyle w:val="BodyText"/>
        <w:rPr>
          <w:sz w:val="20"/>
        </w:rPr>
      </w:pPr>
    </w:p>
    <w:p w14:paraId="26944321" w14:textId="77777777" w:rsidR="00BA67C9" w:rsidRDefault="00BA67C9">
      <w:pPr>
        <w:pStyle w:val="BodyText"/>
        <w:rPr>
          <w:sz w:val="20"/>
        </w:rPr>
      </w:pPr>
    </w:p>
    <w:p w14:paraId="20E01EC9" w14:textId="77777777" w:rsidR="00BA67C9" w:rsidRDefault="00BA67C9">
      <w:pPr>
        <w:pStyle w:val="BodyText"/>
        <w:rPr>
          <w:sz w:val="20"/>
        </w:rPr>
      </w:pPr>
    </w:p>
    <w:p w14:paraId="5109B7AC" w14:textId="77777777" w:rsidR="00BA67C9" w:rsidRDefault="00BA67C9">
      <w:pPr>
        <w:pStyle w:val="BodyText"/>
        <w:rPr>
          <w:sz w:val="20"/>
        </w:rPr>
      </w:pPr>
    </w:p>
    <w:p w14:paraId="7CD8133A" w14:textId="77777777" w:rsidR="00BA67C9" w:rsidRDefault="00BA67C9">
      <w:pPr>
        <w:pStyle w:val="BodyText"/>
        <w:rPr>
          <w:sz w:val="20"/>
        </w:rPr>
      </w:pPr>
    </w:p>
    <w:p w14:paraId="08669ECC" w14:textId="77777777" w:rsidR="00BA67C9" w:rsidRDefault="00BA67C9">
      <w:pPr>
        <w:pStyle w:val="BodyText"/>
        <w:rPr>
          <w:sz w:val="20"/>
        </w:rPr>
      </w:pPr>
    </w:p>
    <w:p w14:paraId="63E69BD9" w14:textId="77777777" w:rsidR="00BA67C9" w:rsidRDefault="00BA67C9">
      <w:pPr>
        <w:pStyle w:val="BodyText"/>
        <w:rPr>
          <w:sz w:val="20"/>
        </w:rPr>
      </w:pPr>
    </w:p>
    <w:p w14:paraId="20F5C653" w14:textId="77777777" w:rsidR="00BA67C9" w:rsidRDefault="00BA67C9">
      <w:pPr>
        <w:pStyle w:val="BodyText"/>
        <w:rPr>
          <w:sz w:val="20"/>
        </w:rPr>
      </w:pPr>
    </w:p>
    <w:p w14:paraId="0FC6269C" w14:textId="77777777" w:rsidR="00BA67C9" w:rsidRDefault="00BA67C9">
      <w:pPr>
        <w:pStyle w:val="BodyText"/>
        <w:rPr>
          <w:sz w:val="20"/>
        </w:rPr>
      </w:pPr>
    </w:p>
    <w:p w14:paraId="3FC3FAF3" w14:textId="77777777" w:rsidR="00BA67C9" w:rsidRDefault="00BA67C9">
      <w:pPr>
        <w:pStyle w:val="BodyText"/>
        <w:rPr>
          <w:sz w:val="20"/>
        </w:rPr>
      </w:pPr>
    </w:p>
    <w:p w14:paraId="5C7F12AB" w14:textId="77777777" w:rsidR="00BA67C9" w:rsidRDefault="00BA67C9">
      <w:pPr>
        <w:pStyle w:val="BodyText"/>
        <w:rPr>
          <w:sz w:val="20"/>
        </w:rPr>
      </w:pPr>
    </w:p>
    <w:p w14:paraId="11FC1486" w14:textId="77777777" w:rsidR="00BA67C9" w:rsidRDefault="00BA67C9">
      <w:pPr>
        <w:pStyle w:val="BodyText"/>
        <w:rPr>
          <w:sz w:val="20"/>
        </w:rPr>
      </w:pPr>
    </w:p>
    <w:p w14:paraId="0EAC0976" w14:textId="77777777" w:rsidR="00BA67C9" w:rsidRDefault="00BA67C9">
      <w:pPr>
        <w:pStyle w:val="BodyText"/>
        <w:rPr>
          <w:sz w:val="20"/>
        </w:rPr>
      </w:pPr>
    </w:p>
    <w:p w14:paraId="78F3B0DB" w14:textId="77777777" w:rsidR="00BA67C9" w:rsidRDefault="00BA67C9">
      <w:pPr>
        <w:pStyle w:val="BodyText"/>
        <w:rPr>
          <w:sz w:val="20"/>
        </w:rPr>
      </w:pPr>
    </w:p>
    <w:p w14:paraId="37D4BC38" w14:textId="77777777" w:rsidR="00BA67C9" w:rsidRDefault="00BA67C9">
      <w:pPr>
        <w:pStyle w:val="BodyText"/>
        <w:rPr>
          <w:sz w:val="20"/>
        </w:rPr>
      </w:pPr>
    </w:p>
    <w:p w14:paraId="77457127" w14:textId="77777777" w:rsidR="00BA67C9" w:rsidRDefault="00BA67C9">
      <w:pPr>
        <w:pStyle w:val="BodyText"/>
        <w:rPr>
          <w:sz w:val="20"/>
        </w:rPr>
      </w:pPr>
    </w:p>
    <w:p w14:paraId="3E12E9F1" w14:textId="77777777" w:rsidR="00BA67C9" w:rsidRDefault="00BA67C9">
      <w:pPr>
        <w:pStyle w:val="BodyText"/>
        <w:rPr>
          <w:sz w:val="20"/>
        </w:rPr>
      </w:pPr>
    </w:p>
    <w:p w14:paraId="76A5974B" w14:textId="77777777" w:rsidR="00BA67C9" w:rsidRDefault="00BA67C9">
      <w:pPr>
        <w:pStyle w:val="BodyText"/>
        <w:rPr>
          <w:sz w:val="20"/>
        </w:rPr>
      </w:pPr>
    </w:p>
    <w:p w14:paraId="49AA02CB" w14:textId="77777777" w:rsidR="00BA67C9" w:rsidRDefault="00BA67C9">
      <w:pPr>
        <w:pStyle w:val="BodyText"/>
        <w:rPr>
          <w:sz w:val="20"/>
        </w:rPr>
      </w:pPr>
    </w:p>
    <w:p w14:paraId="1A3A0AD4" w14:textId="77777777" w:rsidR="00BA67C9" w:rsidRDefault="00BA67C9">
      <w:pPr>
        <w:pStyle w:val="BodyText"/>
        <w:rPr>
          <w:sz w:val="20"/>
        </w:rPr>
      </w:pPr>
    </w:p>
    <w:p w14:paraId="3FBE1BC4" w14:textId="77777777" w:rsidR="00BA67C9" w:rsidRDefault="00BA67C9">
      <w:pPr>
        <w:pStyle w:val="BodyText"/>
        <w:rPr>
          <w:sz w:val="20"/>
        </w:rPr>
      </w:pPr>
    </w:p>
    <w:p w14:paraId="7B3C033E" w14:textId="77777777" w:rsidR="00BA67C9" w:rsidRDefault="00BA67C9">
      <w:pPr>
        <w:pStyle w:val="BodyText"/>
        <w:rPr>
          <w:sz w:val="20"/>
        </w:rPr>
      </w:pPr>
    </w:p>
    <w:p w14:paraId="485567F2" w14:textId="77777777" w:rsidR="00BA67C9" w:rsidRDefault="00BA67C9">
      <w:pPr>
        <w:pStyle w:val="BodyText"/>
        <w:rPr>
          <w:sz w:val="20"/>
        </w:rPr>
      </w:pPr>
    </w:p>
    <w:p w14:paraId="0F818383" w14:textId="77777777" w:rsidR="00BA67C9" w:rsidRDefault="00BA67C9">
      <w:pPr>
        <w:pStyle w:val="BodyText"/>
        <w:rPr>
          <w:sz w:val="20"/>
        </w:rPr>
      </w:pPr>
    </w:p>
    <w:p w14:paraId="769EEED6" w14:textId="77777777" w:rsidR="00BA67C9" w:rsidRDefault="00BA67C9">
      <w:pPr>
        <w:pStyle w:val="BodyText"/>
        <w:rPr>
          <w:sz w:val="20"/>
        </w:rPr>
      </w:pPr>
    </w:p>
    <w:p w14:paraId="4A3D7510" w14:textId="77777777" w:rsidR="00BA67C9" w:rsidRDefault="00BA67C9">
      <w:pPr>
        <w:pStyle w:val="BodyText"/>
        <w:rPr>
          <w:sz w:val="20"/>
        </w:rPr>
      </w:pPr>
    </w:p>
    <w:p w14:paraId="32C0C141" w14:textId="77777777" w:rsidR="00BA67C9" w:rsidRDefault="00BA67C9">
      <w:pPr>
        <w:pStyle w:val="BodyText"/>
        <w:rPr>
          <w:sz w:val="20"/>
        </w:rPr>
      </w:pPr>
    </w:p>
    <w:p w14:paraId="27C2974F" w14:textId="77777777" w:rsidR="00BA67C9" w:rsidRDefault="00BA67C9">
      <w:pPr>
        <w:pStyle w:val="BodyText"/>
        <w:rPr>
          <w:sz w:val="20"/>
        </w:rPr>
      </w:pPr>
    </w:p>
    <w:p w14:paraId="6F336A1E" w14:textId="77777777" w:rsidR="00BA67C9" w:rsidRDefault="00000000">
      <w:pPr>
        <w:pStyle w:val="BodyText"/>
        <w:rPr>
          <w:sz w:val="25"/>
        </w:rPr>
      </w:pPr>
      <w:r>
        <w:rPr>
          <w:noProof/>
        </w:rPr>
        <mc:AlternateContent>
          <mc:Choice Requires="wps">
            <w:drawing>
              <wp:anchor distT="0" distB="0" distL="0" distR="0" simplePos="0" relativeHeight="487594496" behindDoc="1" locked="0" layoutInCell="1" allowOverlap="1" wp14:anchorId="1F41389C" wp14:editId="242582B4">
                <wp:simplePos x="0" y="0"/>
                <wp:positionH relativeFrom="page">
                  <wp:posOffset>914704</wp:posOffset>
                </wp:positionH>
                <wp:positionV relativeFrom="paragraph">
                  <wp:posOffset>197878</wp:posOffset>
                </wp:positionV>
                <wp:extent cx="1829435" cy="762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BCFE9" id="Graphic 30" o:spid="_x0000_s1026" style="position:absolute;margin-left:1in;margin-top:15.6pt;width:144.05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" path="m1829054,l,,,7620r1829054,l1829054,xe" fillcolor="black" stroked="f">
                <v:path arrowok="t"/>
                <w10:wrap type="topAndBottom" anchorx="page"/>
              </v:shape>
            </w:pict>
          </mc:Fallback>
        </mc:AlternateContent>
      </w:r>
    </w:p>
    <w:p w14:paraId="227AF87C" w14:textId="77777777" w:rsidR="00BA67C9" w:rsidRDefault="00000000">
      <w:pPr>
        <w:spacing w:before="113"/>
        <w:ind w:left="1440"/>
        <w:rPr>
          <w:sz w:val="14"/>
        </w:rPr>
      </w:pPr>
      <w:r>
        <w:rPr>
          <w:position w:val="6"/>
          <w:sz w:val="12"/>
        </w:rPr>
        <w:t>26</w:t>
      </w:r>
      <w:r>
        <w:rPr>
          <w:spacing w:val="15"/>
          <w:position w:val="6"/>
          <w:sz w:val="12"/>
        </w:rPr>
        <w:t xml:space="preserve"> </w:t>
      </w:r>
      <w:r>
        <w:rPr>
          <w:i/>
          <w:sz w:val="18"/>
        </w:rPr>
        <w:t>See</w:t>
      </w:r>
      <w:r>
        <w:rPr>
          <w:i/>
          <w:spacing w:val="1"/>
          <w:sz w:val="18"/>
        </w:rPr>
        <w:t xml:space="preserve"> </w:t>
      </w:r>
      <w:r>
        <w:rPr>
          <w:sz w:val="18"/>
        </w:rPr>
        <w:t>E</w:t>
      </w:r>
      <w:r>
        <w:rPr>
          <w:sz w:val="14"/>
        </w:rPr>
        <w:t>RWIN</w:t>
      </w:r>
      <w:r>
        <w:rPr>
          <w:spacing w:val="2"/>
          <w:sz w:val="14"/>
        </w:rPr>
        <w:t xml:space="preserve"> </w:t>
      </w:r>
      <w:r>
        <w:rPr>
          <w:sz w:val="14"/>
        </w:rPr>
        <w:t xml:space="preserve">DE </w:t>
      </w:r>
      <w:r>
        <w:rPr>
          <w:sz w:val="18"/>
        </w:rPr>
        <w:t>L</w:t>
      </w:r>
      <w:r>
        <w:rPr>
          <w:sz w:val="14"/>
        </w:rPr>
        <w:t>EON</w:t>
      </w:r>
      <w:r>
        <w:rPr>
          <w:spacing w:val="1"/>
          <w:sz w:val="14"/>
        </w:rPr>
        <w:t xml:space="preserve"> </w:t>
      </w:r>
      <w:r>
        <w:rPr>
          <w:sz w:val="18"/>
        </w:rPr>
        <w:t>&amp;</w:t>
      </w:r>
      <w:r>
        <w:rPr>
          <w:spacing w:val="-11"/>
          <w:sz w:val="18"/>
        </w:rPr>
        <w:t xml:space="preserve"> </w:t>
      </w:r>
      <w:r>
        <w:rPr>
          <w:sz w:val="18"/>
        </w:rPr>
        <w:t>J</w:t>
      </w:r>
      <w:r>
        <w:rPr>
          <w:sz w:val="14"/>
        </w:rPr>
        <w:t>OSEPH</w:t>
      </w:r>
      <w:r>
        <w:rPr>
          <w:spacing w:val="3"/>
          <w:sz w:val="14"/>
        </w:rPr>
        <w:t xml:space="preserve"> </w:t>
      </w:r>
      <w:r>
        <w:rPr>
          <w:sz w:val="18"/>
        </w:rPr>
        <w:t>S</w:t>
      </w:r>
      <w:r>
        <w:rPr>
          <w:sz w:val="14"/>
        </w:rPr>
        <w:t>CHILLING</w:t>
      </w:r>
      <w:r>
        <w:rPr>
          <w:sz w:val="18"/>
        </w:rPr>
        <w:t>,</w:t>
      </w:r>
      <w:r>
        <w:rPr>
          <w:spacing w:val="-10"/>
          <w:sz w:val="18"/>
        </w:rPr>
        <w:t xml:space="preserve"> </w:t>
      </w:r>
      <w:r>
        <w:rPr>
          <w:sz w:val="18"/>
        </w:rPr>
        <w:t>U</w:t>
      </w:r>
      <w:r>
        <w:rPr>
          <w:sz w:val="14"/>
        </w:rPr>
        <w:t>RBAN</w:t>
      </w:r>
      <w:r>
        <w:rPr>
          <w:spacing w:val="3"/>
          <w:sz w:val="14"/>
        </w:rPr>
        <w:t xml:space="preserve"> </w:t>
      </w:r>
      <w:r>
        <w:rPr>
          <w:sz w:val="18"/>
        </w:rPr>
        <w:t>B</w:t>
      </w:r>
      <w:r>
        <w:rPr>
          <w:sz w:val="14"/>
        </w:rPr>
        <w:t>LIGHT</w:t>
      </w:r>
      <w:r>
        <w:rPr>
          <w:spacing w:val="2"/>
          <w:sz w:val="14"/>
        </w:rPr>
        <w:t xml:space="preserve"> </w:t>
      </w:r>
      <w:r>
        <w:rPr>
          <w:sz w:val="14"/>
        </w:rPr>
        <w:t>AND</w:t>
      </w:r>
      <w:r>
        <w:rPr>
          <w:spacing w:val="2"/>
          <w:sz w:val="14"/>
        </w:rPr>
        <w:t xml:space="preserve"> </w:t>
      </w:r>
      <w:r>
        <w:rPr>
          <w:sz w:val="18"/>
        </w:rPr>
        <w:t>P</w:t>
      </w:r>
      <w:r>
        <w:rPr>
          <w:sz w:val="14"/>
        </w:rPr>
        <w:t xml:space="preserve">UBLIC </w:t>
      </w:r>
      <w:r>
        <w:rPr>
          <w:sz w:val="18"/>
        </w:rPr>
        <w:t>H</w:t>
      </w:r>
      <w:r>
        <w:rPr>
          <w:sz w:val="14"/>
        </w:rPr>
        <w:t>EALTH</w:t>
      </w:r>
      <w:r>
        <w:rPr>
          <w:sz w:val="18"/>
        </w:rPr>
        <w:t>,</w:t>
      </w:r>
      <w:r>
        <w:rPr>
          <w:spacing w:val="-10"/>
          <w:sz w:val="18"/>
        </w:rPr>
        <w:t xml:space="preserve"> </w:t>
      </w:r>
      <w:r>
        <w:rPr>
          <w:sz w:val="18"/>
        </w:rPr>
        <w:t>A</w:t>
      </w:r>
      <w:r>
        <w:rPr>
          <w:sz w:val="14"/>
        </w:rPr>
        <w:t>DDRESSING</w:t>
      </w:r>
      <w:r>
        <w:rPr>
          <w:spacing w:val="1"/>
          <w:sz w:val="14"/>
        </w:rPr>
        <w:t xml:space="preserve"> </w:t>
      </w:r>
      <w:r>
        <w:rPr>
          <w:sz w:val="14"/>
        </w:rPr>
        <w:t>THE</w:t>
      </w:r>
      <w:r>
        <w:rPr>
          <w:spacing w:val="1"/>
          <w:sz w:val="14"/>
        </w:rPr>
        <w:t xml:space="preserve"> </w:t>
      </w:r>
      <w:r>
        <w:rPr>
          <w:sz w:val="18"/>
        </w:rPr>
        <w:t>I</w:t>
      </w:r>
      <w:r>
        <w:rPr>
          <w:sz w:val="14"/>
        </w:rPr>
        <w:t>MPACT</w:t>
      </w:r>
      <w:r>
        <w:rPr>
          <w:spacing w:val="1"/>
          <w:sz w:val="14"/>
        </w:rPr>
        <w:t xml:space="preserve"> </w:t>
      </w:r>
      <w:r>
        <w:rPr>
          <w:spacing w:val="-5"/>
          <w:sz w:val="14"/>
        </w:rPr>
        <w:t>OF</w:t>
      </w:r>
    </w:p>
    <w:p w14:paraId="629B82FD" w14:textId="77777777" w:rsidR="00BA67C9" w:rsidRDefault="00000000">
      <w:pPr>
        <w:spacing w:before="9"/>
        <w:ind w:left="1440"/>
        <w:rPr>
          <w:sz w:val="18"/>
        </w:rPr>
      </w:pPr>
      <w:r>
        <w:rPr>
          <w:sz w:val="18"/>
        </w:rPr>
        <w:t>S</w:t>
      </w:r>
      <w:r>
        <w:rPr>
          <w:sz w:val="14"/>
        </w:rPr>
        <w:t>UBSTANDARD</w:t>
      </w:r>
      <w:r>
        <w:rPr>
          <w:spacing w:val="5"/>
          <w:sz w:val="14"/>
        </w:rPr>
        <w:t xml:space="preserve"> </w:t>
      </w:r>
      <w:r>
        <w:rPr>
          <w:sz w:val="18"/>
        </w:rPr>
        <w:t>H</w:t>
      </w:r>
      <w:r>
        <w:rPr>
          <w:sz w:val="14"/>
        </w:rPr>
        <w:t>OUSING</w:t>
      </w:r>
      <w:r>
        <w:rPr>
          <w:spacing w:val="4"/>
          <w:sz w:val="14"/>
        </w:rPr>
        <w:t xml:space="preserve"> </w:t>
      </w:r>
      <w:r>
        <w:rPr>
          <w:sz w:val="18"/>
        </w:rPr>
        <w:t>A</w:t>
      </w:r>
      <w:r>
        <w:rPr>
          <w:sz w:val="14"/>
        </w:rPr>
        <w:t>BANDONED</w:t>
      </w:r>
      <w:r>
        <w:rPr>
          <w:spacing w:val="3"/>
          <w:sz w:val="14"/>
        </w:rPr>
        <w:t xml:space="preserve"> </w:t>
      </w:r>
      <w:r>
        <w:rPr>
          <w:sz w:val="18"/>
        </w:rPr>
        <w:t>B</w:t>
      </w:r>
      <w:r>
        <w:rPr>
          <w:sz w:val="14"/>
        </w:rPr>
        <w:t>UILDINGS</w:t>
      </w:r>
      <w:r>
        <w:rPr>
          <w:sz w:val="18"/>
        </w:rPr>
        <w:t>,</w:t>
      </w:r>
      <w:r>
        <w:rPr>
          <w:spacing w:val="-7"/>
          <w:sz w:val="18"/>
        </w:rPr>
        <w:t xml:space="preserve"> </w:t>
      </w:r>
      <w:r>
        <w:rPr>
          <w:sz w:val="14"/>
        </w:rPr>
        <w:t>AND</w:t>
      </w:r>
      <w:r>
        <w:rPr>
          <w:spacing w:val="3"/>
          <w:sz w:val="14"/>
        </w:rPr>
        <w:t xml:space="preserve"> </w:t>
      </w:r>
      <w:r>
        <w:rPr>
          <w:sz w:val="18"/>
        </w:rPr>
        <w:t>V</w:t>
      </w:r>
      <w:r>
        <w:rPr>
          <w:sz w:val="14"/>
        </w:rPr>
        <w:t>ACANT</w:t>
      </w:r>
      <w:r>
        <w:rPr>
          <w:spacing w:val="4"/>
          <w:sz w:val="14"/>
        </w:rPr>
        <w:t xml:space="preserve"> </w:t>
      </w:r>
      <w:r>
        <w:rPr>
          <w:sz w:val="18"/>
        </w:rPr>
        <w:t>L</w:t>
      </w:r>
      <w:r>
        <w:rPr>
          <w:sz w:val="14"/>
        </w:rPr>
        <w:t>OTS</w:t>
      </w:r>
      <w:r>
        <w:rPr>
          <w:sz w:val="18"/>
        </w:rPr>
        <w:t>,</w:t>
      </w:r>
      <w:r>
        <w:rPr>
          <w:spacing w:val="-7"/>
          <w:sz w:val="18"/>
        </w:rPr>
        <w:t xml:space="preserve"> </w:t>
      </w:r>
      <w:r>
        <w:rPr>
          <w:sz w:val="18"/>
        </w:rPr>
        <w:t>U</w:t>
      </w:r>
      <w:r>
        <w:rPr>
          <w:sz w:val="14"/>
        </w:rPr>
        <w:t>RBAN</w:t>
      </w:r>
      <w:r>
        <w:rPr>
          <w:spacing w:val="4"/>
          <w:sz w:val="14"/>
        </w:rPr>
        <w:t xml:space="preserve"> </w:t>
      </w:r>
      <w:r>
        <w:rPr>
          <w:sz w:val="18"/>
        </w:rPr>
        <w:t>I</w:t>
      </w:r>
      <w:r>
        <w:rPr>
          <w:sz w:val="14"/>
        </w:rPr>
        <w:t>NSTITUTE</w:t>
      </w:r>
      <w:r>
        <w:rPr>
          <w:spacing w:val="17"/>
          <w:sz w:val="14"/>
        </w:rPr>
        <w:t xml:space="preserve"> </w:t>
      </w:r>
      <w:r>
        <w:rPr>
          <w:sz w:val="18"/>
        </w:rPr>
        <w:t>(Apr.</w:t>
      </w:r>
      <w:r>
        <w:rPr>
          <w:spacing w:val="3"/>
          <w:sz w:val="18"/>
        </w:rPr>
        <w:t xml:space="preserve"> </w:t>
      </w:r>
      <w:r>
        <w:rPr>
          <w:spacing w:val="-2"/>
          <w:sz w:val="18"/>
        </w:rPr>
        <w:t>2017).</w:t>
      </w:r>
    </w:p>
    <w:p w14:paraId="02FD0ADE" w14:textId="77777777" w:rsidR="00BA67C9" w:rsidRDefault="00000000">
      <w:pPr>
        <w:spacing w:before="5" w:line="249" w:lineRule="auto"/>
        <w:ind w:left="1440" w:right="1444"/>
        <w:rPr>
          <w:sz w:val="18"/>
        </w:rPr>
      </w:pPr>
      <w:r>
        <w:rPr>
          <w:position w:val="6"/>
          <w:sz w:val="12"/>
        </w:rPr>
        <w:t>27</w:t>
      </w:r>
      <w:r>
        <w:rPr>
          <w:spacing w:val="40"/>
          <w:position w:val="6"/>
          <w:sz w:val="12"/>
        </w:rPr>
        <w:t xml:space="preserve"> </w:t>
      </w:r>
      <w:r>
        <w:rPr>
          <w:i/>
          <w:sz w:val="18"/>
        </w:rPr>
        <w:t>See</w:t>
      </w:r>
      <w:r>
        <w:rPr>
          <w:i/>
          <w:spacing w:val="33"/>
          <w:sz w:val="18"/>
        </w:rPr>
        <w:t xml:space="preserve"> </w:t>
      </w:r>
      <w:r>
        <w:rPr>
          <w:sz w:val="18"/>
        </w:rPr>
        <w:t>John</w:t>
      </w:r>
      <w:r>
        <w:rPr>
          <w:spacing w:val="33"/>
          <w:sz w:val="18"/>
        </w:rPr>
        <w:t xml:space="preserve"> </w:t>
      </w:r>
      <w:r>
        <w:rPr>
          <w:sz w:val="18"/>
        </w:rPr>
        <w:t>L.</w:t>
      </w:r>
      <w:r>
        <w:rPr>
          <w:spacing w:val="30"/>
          <w:sz w:val="18"/>
        </w:rPr>
        <w:t xml:space="preserve"> </w:t>
      </w:r>
      <w:r>
        <w:rPr>
          <w:sz w:val="18"/>
        </w:rPr>
        <w:t>Worrall</w:t>
      </w:r>
      <w:r>
        <w:rPr>
          <w:spacing w:val="30"/>
          <w:sz w:val="18"/>
        </w:rPr>
        <w:t xml:space="preserve"> </w:t>
      </w:r>
      <w:r>
        <w:rPr>
          <w:sz w:val="18"/>
        </w:rPr>
        <w:t>&amp;</w:t>
      </w:r>
      <w:r>
        <w:rPr>
          <w:spacing w:val="31"/>
          <w:sz w:val="18"/>
        </w:rPr>
        <w:t xml:space="preserve"> </w:t>
      </w:r>
      <w:r>
        <w:rPr>
          <w:sz w:val="18"/>
        </w:rPr>
        <w:t>Andrew</w:t>
      </w:r>
      <w:r>
        <w:rPr>
          <w:spacing w:val="31"/>
          <w:sz w:val="18"/>
        </w:rPr>
        <w:t xml:space="preserve"> </w:t>
      </w:r>
      <w:r>
        <w:rPr>
          <w:sz w:val="18"/>
        </w:rPr>
        <w:t>P.</w:t>
      </w:r>
      <w:r>
        <w:rPr>
          <w:spacing w:val="30"/>
          <w:sz w:val="18"/>
        </w:rPr>
        <w:t xml:space="preserve"> </w:t>
      </w:r>
      <w:r>
        <w:rPr>
          <w:sz w:val="18"/>
        </w:rPr>
        <w:t>Wheeler,</w:t>
      </w:r>
      <w:r>
        <w:rPr>
          <w:spacing w:val="33"/>
          <w:sz w:val="18"/>
        </w:rPr>
        <w:t xml:space="preserve"> </w:t>
      </w:r>
      <w:r>
        <w:rPr>
          <w:sz w:val="18"/>
        </w:rPr>
        <w:t>Evaluating</w:t>
      </w:r>
      <w:r>
        <w:rPr>
          <w:spacing w:val="31"/>
          <w:sz w:val="18"/>
        </w:rPr>
        <w:t xml:space="preserve"> </w:t>
      </w:r>
      <w:r>
        <w:rPr>
          <w:sz w:val="18"/>
        </w:rPr>
        <w:t>Community</w:t>
      </w:r>
      <w:r>
        <w:rPr>
          <w:spacing w:val="30"/>
          <w:sz w:val="18"/>
        </w:rPr>
        <w:t xml:space="preserve"> </w:t>
      </w:r>
      <w:r>
        <w:rPr>
          <w:sz w:val="18"/>
        </w:rPr>
        <w:t>Prosecution</w:t>
      </w:r>
      <w:r>
        <w:rPr>
          <w:spacing w:val="31"/>
          <w:sz w:val="18"/>
        </w:rPr>
        <w:t xml:space="preserve"> </w:t>
      </w:r>
      <w:r>
        <w:rPr>
          <w:sz w:val="18"/>
        </w:rPr>
        <w:t>Code</w:t>
      </w:r>
      <w:r>
        <w:rPr>
          <w:spacing w:val="34"/>
          <w:sz w:val="18"/>
        </w:rPr>
        <w:t xml:space="preserve"> </w:t>
      </w:r>
      <w:r>
        <w:rPr>
          <w:sz w:val="18"/>
        </w:rPr>
        <w:t>Enforcement</w:t>
      </w:r>
      <w:r>
        <w:rPr>
          <w:spacing w:val="30"/>
          <w:sz w:val="18"/>
        </w:rPr>
        <w:t xml:space="preserve"> </w:t>
      </w:r>
      <w:r>
        <w:rPr>
          <w:sz w:val="18"/>
        </w:rPr>
        <w:t>in</w:t>
      </w:r>
      <w:r>
        <w:rPr>
          <w:spacing w:val="31"/>
          <w:sz w:val="18"/>
        </w:rPr>
        <w:t xml:space="preserve"> </w:t>
      </w:r>
      <w:r>
        <w:rPr>
          <w:sz w:val="18"/>
        </w:rPr>
        <w:t xml:space="preserve">Dallas, </w:t>
      </w:r>
      <w:r>
        <w:rPr>
          <w:w w:val="110"/>
          <w:sz w:val="18"/>
        </w:rPr>
        <w:t>Texas, 36 J</w:t>
      </w:r>
      <w:r>
        <w:rPr>
          <w:w w:val="110"/>
          <w:sz w:val="14"/>
        </w:rPr>
        <w:t>UST</w:t>
      </w:r>
      <w:r>
        <w:rPr>
          <w:w w:val="110"/>
          <w:sz w:val="18"/>
        </w:rPr>
        <w:t>.</w:t>
      </w:r>
      <w:r>
        <w:rPr>
          <w:spacing w:val="-7"/>
          <w:w w:val="110"/>
          <w:sz w:val="18"/>
        </w:rPr>
        <w:t xml:space="preserve"> </w:t>
      </w:r>
      <w:r>
        <w:rPr>
          <w:w w:val="110"/>
          <w:sz w:val="18"/>
        </w:rPr>
        <w:t>Q.</w:t>
      </w:r>
      <w:r>
        <w:rPr>
          <w:spacing w:val="-7"/>
          <w:w w:val="110"/>
          <w:sz w:val="18"/>
        </w:rPr>
        <w:t xml:space="preserve"> </w:t>
      </w:r>
      <w:r>
        <w:rPr>
          <w:w w:val="110"/>
          <w:sz w:val="18"/>
        </w:rPr>
        <w:t>870 (Feb. 23, 2018).</w:t>
      </w:r>
    </w:p>
    <w:p w14:paraId="409689CA" w14:textId="77777777" w:rsidR="00BA67C9" w:rsidRDefault="00000000">
      <w:pPr>
        <w:spacing w:before="1" w:line="249" w:lineRule="auto"/>
        <w:ind w:left="1440" w:right="1444"/>
        <w:rPr>
          <w:sz w:val="18"/>
        </w:rPr>
      </w:pPr>
      <w:r>
        <w:rPr>
          <w:w w:val="110"/>
          <w:position w:val="6"/>
          <w:sz w:val="12"/>
        </w:rPr>
        <w:t>28</w:t>
      </w:r>
      <w:r>
        <w:rPr>
          <w:spacing w:val="9"/>
          <w:w w:val="110"/>
          <w:position w:val="6"/>
          <w:sz w:val="12"/>
        </w:rPr>
        <w:t xml:space="preserve"> </w:t>
      </w:r>
      <w:r>
        <w:rPr>
          <w:i/>
          <w:w w:val="110"/>
          <w:sz w:val="18"/>
        </w:rPr>
        <w:t>See</w:t>
      </w:r>
      <w:r>
        <w:rPr>
          <w:i/>
          <w:spacing w:val="-7"/>
          <w:w w:val="110"/>
          <w:sz w:val="18"/>
        </w:rPr>
        <w:t xml:space="preserve"> </w:t>
      </w:r>
      <w:r>
        <w:rPr>
          <w:w w:val="110"/>
          <w:sz w:val="18"/>
        </w:rPr>
        <w:t>Elizabeth</w:t>
      </w:r>
      <w:r>
        <w:rPr>
          <w:spacing w:val="-7"/>
          <w:w w:val="110"/>
          <w:sz w:val="18"/>
        </w:rPr>
        <w:t xml:space="preserve"> </w:t>
      </w:r>
      <w:r>
        <w:rPr>
          <w:w w:val="110"/>
          <w:sz w:val="18"/>
        </w:rPr>
        <w:t>Tobin</w:t>
      </w:r>
      <w:r>
        <w:rPr>
          <w:spacing w:val="-7"/>
          <w:w w:val="110"/>
          <w:sz w:val="18"/>
        </w:rPr>
        <w:t xml:space="preserve"> </w:t>
      </w:r>
      <w:r>
        <w:rPr>
          <w:w w:val="110"/>
          <w:sz w:val="18"/>
        </w:rPr>
        <w:t>Tyler,</w:t>
      </w:r>
      <w:r>
        <w:rPr>
          <w:spacing w:val="-7"/>
          <w:w w:val="110"/>
          <w:sz w:val="18"/>
        </w:rPr>
        <w:t xml:space="preserve"> </w:t>
      </w:r>
      <w:r>
        <w:rPr>
          <w:w w:val="110"/>
          <w:sz w:val="18"/>
        </w:rPr>
        <w:t>Black</w:t>
      </w:r>
      <w:r>
        <w:rPr>
          <w:spacing w:val="-7"/>
          <w:w w:val="110"/>
          <w:sz w:val="18"/>
        </w:rPr>
        <w:t xml:space="preserve"> </w:t>
      </w:r>
      <w:r>
        <w:rPr>
          <w:w w:val="110"/>
          <w:sz w:val="18"/>
        </w:rPr>
        <w:t>Mothers</w:t>
      </w:r>
      <w:r>
        <w:rPr>
          <w:spacing w:val="-9"/>
          <w:w w:val="110"/>
          <w:sz w:val="18"/>
        </w:rPr>
        <w:t xml:space="preserve"> </w:t>
      </w:r>
      <w:r>
        <w:rPr>
          <w:w w:val="110"/>
          <w:sz w:val="18"/>
        </w:rPr>
        <w:t>Matter:</w:t>
      </w:r>
      <w:r>
        <w:rPr>
          <w:spacing w:val="-7"/>
          <w:w w:val="110"/>
          <w:sz w:val="18"/>
        </w:rPr>
        <w:t xml:space="preserve"> </w:t>
      </w:r>
      <w:r>
        <w:rPr>
          <w:w w:val="110"/>
          <w:sz w:val="18"/>
        </w:rPr>
        <w:t>The</w:t>
      </w:r>
      <w:r>
        <w:rPr>
          <w:spacing w:val="-8"/>
          <w:w w:val="110"/>
          <w:sz w:val="18"/>
        </w:rPr>
        <w:t xml:space="preserve"> </w:t>
      </w:r>
      <w:r>
        <w:rPr>
          <w:w w:val="110"/>
          <w:sz w:val="18"/>
        </w:rPr>
        <w:t>Social,</w:t>
      </w:r>
      <w:r>
        <w:rPr>
          <w:spacing w:val="-8"/>
          <w:w w:val="110"/>
          <w:sz w:val="18"/>
        </w:rPr>
        <w:t xml:space="preserve"> </w:t>
      </w:r>
      <w:r>
        <w:rPr>
          <w:w w:val="110"/>
          <w:sz w:val="18"/>
        </w:rPr>
        <w:t>Political</w:t>
      </w:r>
      <w:r>
        <w:rPr>
          <w:spacing w:val="-9"/>
          <w:w w:val="110"/>
          <w:sz w:val="18"/>
        </w:rPr>
        <w:t xml:space="preserve"> </w:t>
      </w:r>
      <w:r>
        <w:rPr>
          <w:w w:val="110"/>
          <w:sz w:val="18"/>
        </w:rPr>
        <w:t>and</w:t>
      </w:r>
      <w:r>
        <w:rPr>
          <w:spacing w:val="-9"/>
          <w:w w:val="110"/>
          <w:sz w:val="18"/>
        </w:rPr>
        <w:t xml:space="preserve"> </w:t>
      </w:r>
      <w:r>
        <w:rPr>
          <w:w w:val="110"/>
          <w:sz w:val="18"/>
        </w:rPr>
        <w:t>Legal</w:t>
      </w:r>
      <w:r>
        <w:rPr>
          <w:spacing w:val="-7"/>
          <w:w w:val="110"/>
          <w:sz w:val="18"/>
        </w:rPr>
        <w:t xml:space="preserve"> </w:t>
      </w:r>
      <w:r>
        <w:rPr>
          <w:w w:val="110"/>
          <w:sz w:val="18"/>
        </w:rPr>
        <w:t>Determinants</w:t>
      </w:r>
      <w:r>
        <w:rPr>
          <w:spacing w:val="-9"/>
          <w:w w:val="110"/>
          <w:sz w:val="18"/>
        </w:rPr>
        <w:t xml:space="preserve"> </w:t>
      </w:r>
      <w:r>
        <w:rPr>
          <w:w w:val="110"/>
          <w:sz w:val="18"/>
        </w:rPr>
        <w:t>of</w:t>
      </w:r>
      <w:r>
        <w:rPr>
          <w:spacing w:val="-9"/>
          <w:w w:val="110"/>
          <w:sz w:val="18"/>
        </w:rPr>
        <w:t xml:space="preserve"> </w:t>
      </w:r>
      <w:r>
        <w:rPr>
          <w:w w:val="110"/>
          <w:sz w:val="18"/>
        </w:rPr>
        <w:t xml:space="preserve">Black </w:t>
      </w:r>
      <w:r>
        <w:rPr>
          <w:sz w:val="18"/>
        </w:rPr>
        <w:t>Maternal</w:t>
      </w:r>
      <w:r>
        <w:rPr>
          <w:spacing w:val="22"/>
          <w:sz w:val="18"/>
        </w:rPr>
        <w:t xml:space="preserve"> </w:t>
      </w:r>
      <w:r>
        <w:rPr>
          <w:sz w:val="18"/>
        </w:rPr>
        <w:t>Health</w:t>
      </w:r>
      <w:r>
        <w:rPr>
          <w:spacing w:val="23"/>
          <w:sz w:val="18"/>
        </w:rPr>
        <w:t xml:space="preserve"> </w:t>
      </w:r>
      <w:r>
        <w:rPr>
          <w:sz w:val="18"/>
        </w:rPr>
        <w:t>Across</w:t>
      </w:r>
      <w:r>
        <w:rPr>
          <w:spacing w:val="21"/>
          <w:sz w:val="18"/>
        </w:rPr>
        <w:t xml:space="preserve"> </w:t>
      </w:r>
      <w:r>
        <w:rPr>
          <w:sz w:val="18"/>
        </w:rPr>
        <w:t>the</w:t>
      </w:r>
      <w:r>
        <w:rPr>
          <w:spacing w:val="26"/>
          <w:sz w:val="18"/>
        </w:rPr>
        <w:t xml:space="preserve"> </w:t>
      </w:r>
      <w:r>
        <w:rPr>
          <w:sz w:val="18"/>
        </w:rPr>
        <w:t>Lifespan,</w:t>
      </w:r>
      <w:r>
        <w:rPr>
          <w:spacing w:val="23"/>
          <w:sz w:val="18"/>
        </w:rPr>
        <w:t xml:space="preserve"> </w:t>
      </w:r>
      <w:r>
        <w:rPr>
          <w:sz w:val="18"/>
        </w:rPr>
        <w:t>25</w:t>
      </w:r>
      <w:r>
        <w:rPr>
          <w:spacing w:val="26"/>
          <w:sz w:val="18"/>
        </w:rPr>
        <w:t xml:space="preserve"> </w:t>
      </w:r>
      <w:r>
        <w:rPr>
          <w:sz w:val="18"/>
        </w:rPr>
        <w:t>J. H</w:t>
      </w:r>
      <w:r>
        <w:rPr>
          <w:sz w:val="14"/>
        </w:rPr>
        <w:t>EALTH</w:t>
      </w:r>
      <w:r>
        <w:rPr>
          <w:spacing w:val="17"/>
          <w:sz w:val="14"/>
        </w:rPr>
        <w:t xml:space="preserve"> </w:t>
      </w:r>
      <w:r>
        <w:rPr>
          <w:sz w:val="18"/>
        </w:rPr>
        <w:t>C</w:t>
      </w:r>
      <w:r>
        <w:rPr>
          <w:sz w:val="14"/>
        </w:rPr>
        <w:t>ARE</w:t>
      </w:r>
      <w:r>
        <w:rPr>
          <w:spacing w:val="20"/>
          <w:sz w:val="14"/>
        </w:rPr>
        <w:t xml:space="preserve"> </w:t>
      </w:r>
      <w:r>
        <w:rPr>
          <w:sz w:val="18"/>
        </w:rPr>
        <w:t>L. &amp; P</w:t>
      </w:r>
      <w:r>
        <w:rPr>
          <w:sz w:val="14"/>
        </w:rPr>
        <w:t>OL</w:t>
      </w:r>
      <w:r>
        <w:rPr>
          <w:sz w:val="18"/>
        </w:rPr>
        <w:t>'</w:t>
      </w:r>
      <w:r>
        <w:rPr>
          <w:sz w:val="14"/>
        </w:rPr>
        <w:t>Y</w:t>
      </w:r>
      <w:r>
        <w:rPr>
          <w:spacing w:val="33"/>
          <w:sz w:val="14"/>
        </w:rPr>
        <w:t xml:space="preserve"> </w:t>
      </w:r>
      <w:r>
        <w:rPr>
          <w:sz w:val="18"/>
        </w:rPr>
        <w:t>49,</w:t>
      </w:r>
      <w:r>
        <w:rPr>
          <w:spacing w:val="23"/>
          <w:sz w:val="18"/>
        </w:rPr>
        <w:t xml:space="preserve"> </w:t>
      </w:r>
      <w:r>
        <w:rPr>
          <w:sz w:val="18"/>
        </w:rPr>
        <w:t>78</w:t>
      </w:r>
      <w:r>
        <w:rPr>
          <w:spacing w:val="25"/>
          <w:sz w:val="18"/>
        </w:rPr>
        <w:t xml:space="preserve"> </w:t>
      </w:r>
      <w:r>
        <w:rPr>
          <w:sz w:val="18"/>
        </w:rPr>
        <w:t>(2022);</w:t>
      </w:r>
      <w:r>
        <w:rPr>
          <w:spacing w:val="25"/>
          <w:sz w:val="18"/>
        </w:rPr>
        <w:t xml:space="preserve"> </w:t>
      </w:r>
      <w:r>
        <w:rPr>
          <w:i/>
          <w:sz w:val="18"/>
        </w:rPr>
        <w:t xml:space="preserve">see also </w:t>
      </w:r>
      <w:r>
        <w:rPr>
          <w:sz w:val="18"/>
        </w:rPr>
        <w:t>Leech,</w:t>
      </w:r>
      <w:r>
        <w:rPr>
          <w:spacing w:val="23"/>
          <w:sz w:val="18"/>
        </w:rPr>
        <w:t xml:space="preserve"> </w:t>
      </w:r>
      <w:r>
        <w:rPr>
          <w:sz w:val="18"/>
        </w:rPr>
        <w:t>Tamara</w:t>
      </w:r>
      <w:r>
        <w:rPr>
          <w:spacing w:val="21"/>
          <w:sz w:val="18"/>
        </w:rPr>
        <w:t xml:space="preserve"> </w:t>
      </w:r>
      <w:r>
        <w:rPr>
          <w:sz w:val="18"/>
        </w:rPr>
        <w:t>G.</w:t>
      </w:r>
      <w:r>
        <w:rPr>
          <w:spacing w:val="23"/>
          <w:sz w:val="18"/>
        </w:rPr>
        <w:t xml:space="preserve"> </w:t>
      </w:r>
      <w:r>
        <w:rPr>
          <w:sz w:val="18"/>
        </w:rPr>
        <w:t xml:space="preserve">J. </w:t>
      </w:r>
      <w:r>
        <w:rPr>
          <w:spacing w:val="-2"/>
          <w:w w:val="110"/>
          <w:sz w:val="18"/>
        </w:rPr>
        <w:t>et.</w:t>
      </w:r>
      <w:r>
        <w:rPr>
          <w:spacing w:val="-6"/>
          <w:w w:val="110"/>
          <w:sz w:val="18"/>
        </w:rPr>
        <w:t xml:space="preserve"> </w:t>
      </w:r>
      <w:r>
        <w:rPr>
          <w:spacing w:val="-2"/>
          <w:w w:val="110"/>
          <w:sz w:val="18"/>
        </w:rPr>
        <w:t>al,</w:t>
      </w:r>
      <w:r>
        <w:rPr>
          <w:spacing w:val="-4"/>
          <w:w w:val="110"/>
          <w:sz w:val="18"/>
        </w:rPr>
        <w:t xml:space="preserve"> </w:t>
      </w:r>
      <w:r>
        <w:rPr>
          <w:spacing w:val="-2"/>
          <w:w w:val="110"/>
          <w:sz w:val="18"/>
        </w:rPr>
        <w:t>Inequitable</w:t>
      </w:r>
      <w:r>
        <w:rPr>
          <w:spacing w:val="-5"/>
          <w:w w:val="110"/>
          <w:sz w:val="18"/>
        </w:rPr>
        <w:t xml:space="preserve"> </w:t>
      </w:r>
      <w:r>
        <w:rPr>
          <w:spacing w:val="-2"/>
          <w:w w:val="110"/>
          <w:sz w:val="18"/>
        </w:rPr>
        <w:t>Chronic</w:t>
      </w:r>
      <w:r>
        <w:rPr>
          <w:spacing w:val="-5"/>
          <w:w w:val="110"/>
          <w:sz w:val="18"/>
        </w:rPr>
        <w:t xml:space="preserve"> </w:t>
      </w:r>
      <w:r>
        <w:rPr>
          <w:spacing w:val="-2"/>
          <w:w w:val="110"/>
          <w:sz w:val="18"/>
        </w:rPr>
        <w:t>Lead</w:t>
      </w:r>
      <w:r>
        <w:rPr>
          <w:spacing w:val="-6"/>
          <w:w w:val="110"/>
          <w:sz w:val="18"/>
        </w:rPr>
        <w:t xml:space="preserve"> </w:t>
      </w:r>
      <w:r>
        <w:rPr>
          <w:spacing w:val="-2"/>
          <w:w w:val="110"/>
          <w:sz w:val="18"/>
        </w:rPr>
        <w:t>Exposure:</w:t>
      </w:r>
      <w:r>
        <w:rPr>
          <w:spacing w:val="-6"/>
          <w:w w:val="110"/>
          <w:sz w:val="18"/>
        </w:rPr>
        <w:t xml:space="preserve"> </w:t>
      </w:r>
      <w:r>
        <w:rPr>
          <w:spacing w:val="-2"/>
          <w:w w:val="110"/>
          <w:sz w:val="18"/>
        </w:rPr>
        <w:t>A</w:t>
      </w:r>
      <w:r>
        <w:rPr>
          <w:spacing w:val="-4"/>
          <w:w w:val="110"/>
          <w:sz w:val="18"/>
        </w:rPr>
        <w:t xml:space="preserve"> </w:t>
      </w:r>
      <w:r>
        <w:rPr>
          <w:spacing w:val="-2"/>
          <w:w w:val="110"/>
          <w:sz w:val="18"/>
        </w:rPr>
        <w:t>Dual</w:t>
      </w:r>
      <w:r>
        <w:rPr>
          <w:spacing w:val="-5"/>
          <w:w w:val="110"/>
          <w:sz w:val="18"/>
        </w:rPr>
        <w:t xml:space="preserve"> </w:t>
      </w:r>
      <w:r>
        <w:rPr>
          <w:spacing w:val="-2"/>
          <w:w w:val="110"/>
          <w:sz w:val="18"/>
        </w:rPr>
        <w:t>Legacy</w:t>
      </w:r>
      <w:r>
        <w:rPr>
          <w:spacing w:val="-6"/>
          <w:w w:val="110"/>
          <w:sz w:val="18"/>
        </w:rPr>
        <w:t xml:space="preserve"> </w:t>
      </w:r>
      <w:r>
        <w:rPr>
          <w:spacing w:val="-2"/>
          <w:w w:val="110"/>
          <w:sz w:val="18"/>
        </w:rPr>
        <w:t>of</w:t>
      </w:r>
      <w:r>
        <w:rPr>
          <w:spacing w:val="-6"/>
          <w:w w:val="110"/>
          <w:sz w:val="18"/>
        </w:rPr>
        <w:t xml:space="preserve"> </w:t>
      </w:r>
      <w:r>
        <w:rPr>
          <w:spacing w:val="-2"/>
          <w:w w:val="110"/>
          <w:sz w:val="18"/>
        </w:rPr>
        <w:t>Social</w:t>
      </w:r>
      <w:r>
        <w:rPr>
          <w:spacing w:val="-3"/>
          <w:w w:val="110"/>
          <w:sz w:val="18"/>
        </w:rPr>
        <w:t xml:space="preserve"> </w:t>
      </w:r>
      <w:r>
        <w:rPr>
          <w:spacing w:val="-2"/>
          <w:w w:val="110"/>
          <w:sz w:val="18"/>
        </w:rPr>
        <w:t>and</w:t>
      </w:r>
      <w:r>
        <w:rPr>
          <w:spacing w:val="-6"/>
          <w:w w:val="110"/>
          <w:sz w:val="18"/>
        </w:rPr>
        <w:t xml:space="preserve"> </w:t>
      </w:r>
      <w:r>
        <w:rPr>
          <w:spacing w:val="-2"/>
          <w:w w:val="110"/>
          <w:sz w:val="18"/>
        </w:rPr>
        <w:t>Environmental</w:t>
      </w:r>
      <w:r>
        <w:rPr>
          <w:spacing w:val="-5"/>
          <w:w w:val="110"/>
          <w:sz w:val="18"/>
        </w:rPr>
        <w:t xml:space="preserve"> </w:t>
      </w:r>
      <w:r>
        <w:rPr>
          <w:spacing w:val="-2"/>
          <w:w w:val="110"/>
          <w:sz w:val="18"/>
        </w:rPr>
        <w:t>Injustice,</w:t>
      </w:r>
      <w:r>
        <w:rPr>
          <w:spacing w:val="-4"/>
          <w:w w:val="110"/>
          <w:sz w:val="18"/>
        </w:rPr>
        <w:t xml:space="preserve"> </w:t>
      </w:r>
      <w:r>
        <w:rPr>
          <w:spacing w:val="-2"/>
          <w:w w:val="110"/>
          <w:sz w:val="18"/>
        </w:rPr>
        <w:t>39(3)</w:t>
      </w:r>
      <w:r>
        <w:rPr>
          <w:spacing w:val="-4"/>
          <w:w w:val="110"/>
          <w:sz w:val="18"/>
        </w:rPr>
        <w:t xml:space="preserve"> </w:t>
      </w:r>
      <w:r>
        <w:rPr>
          <w:spacing w:val="-2"/>
          <w:w w:val="110"/>
          <w:sz w:val="18"/>
        </w:rPr>
        <w:t>F</w:t>
      </w:r>
      <w:r>
        <w:rPr>
          <w:spacing w:val="-2"/>
          <w:w w:val="110"/>
          <w:sz w:val="14"/>
        </w:rPr>
        <w:t xml:space="preserve">AMILY </w:t>
      </w:r>
      <w:r>
        <w:rPr>
          <w:w w:val="110"/>
          <w:sz w:val="14"/>
        </w:rPr>
        <w:t>AND</w:t>
      </w:r>
      <w:r>
        <w:rPr>
          <w:spacing w:val="-5"/>
          <w:w w:val="110"/>
          <w:sz w:val="14"/>
        </w:rPr>
        <w:t xml:space="preserve"> </w:t>
      </w:r>
      <w:r>
        <w:rPr>
          <w:w w:val="110"/>
          <w:sz w:val="18"/>
        </w:rPr>
        <w:t>C</w:t>
      </w:r>
      <w:r>
        <w:rPr>
          <w:w w:val="110"/>
          <w:sz w:val="14"/>
        </w:rPr>
        <w:t>OMMUNITY</w:t>
      </w:r>
      <w:r>
        <w:rPr>
          <w:spacing w:val="-4"/>
          <w:w w:val="110"/>
          <w:sz w:val="14"/>
        </w:rPr>
        <w:t xml:space="preserve"> </w:t>
      </w:r>
      <w:r>
        <w:rPr>
          <w:w w:val="110"/>
          <w:sz w:val="18"/>
        </w:rPr>
        <w:t>H</w:t>
      </w:r>
      <w:r>
        <w:rPr>
          <w:w w:val="110"/>
          <w:sz w:val="14"/>
        </w:rPr>
        <w:t xml:space="preserve">EALTH </w:t>
      </w:r>
      <w:r>
        <w:rPr>
          <w:w w:val="110"/>
          <w:sz w:val="18"/>
        </w:rPr>
        <w:t>151</w:t>
      </w:r>
      <w:r>
        <w:rPr>
          <w:spacing w:val="-4"/>
          <w:w w:val="110"/>
          <w:sz w:val="18"/>
        </w:rPr>
        <w:t xml:space="preserve"> </w:t>
      </w:r>
      <w:r>
        <w:rPr>
          <w:w w:val="110"/>
          <w:sz w:val="18"/>
        </w:rPr>
        <w:t>(Sept.</w:t>
      </w:r>
      <w:r>
        <w:rPr>
          <w:spacing w:val="-5"/>
          <w:w w:val="110"/>
          <w:sz w:val="18"/>
        </w:rPr>
        <w:t xml:space="preserve"> </w:t>
      </w:r>
      <w:r>
        <w:rPr>
          <w:w w:val="110"/>
          <w:sz w:val="18"/>
        </w:rPr>
        <w:t>2016).</w:t>
      </w:r>
    </w:p>
    <w:p w14:paraId="6A30EB7D" w14:textId="77777777" w:rsidR="00BA67C9" w:rsidRDefault="00BA67C9">
      <w:pPr>
        <w:spacing w:line="249" w:lineRule="auto"/>
        <w:rPr>
          <w:sz w:val="18"/>
        </w:rPr>
        <w:sectPr w:rsidR="00BA67C9">
          <w:pgSz w:w="12240" w:h="15840"/>
          <w:pgMar w:top="1360" w:right="0" w:bottom="1340" w:left="0" w:header="0" w:footer="1158" w:gutter="0"/>
          <w:cols w:space="720"/>
        </w:sectPr>
      </w:pPr>
    </w:p>
    <w:p w14:paraId="71C71AD6" w14:textId="77777777" w:rsidR="00BA67C9" w:rsidRDefault="00000000">
      <w:pPr>
        <w:pStyle w:val="Heading1"/>
        <w:spacing w:before="92" w:after="8" w:line="288" w:lineRule="auto"/>
        <w:ind w:right="1571"/>
      </w:pPr>
      <w:bookmarkStart w:id="3" w:name="_bookmark3"/>
      <w:bookmarkEnd w:id="3"/>
      <w:r>
        <w:rPr>
          <w:color w:val="2E5395"/>
        </w:rPr>
        <w:lastRenderedPageBreak/>
        <w:t>Factors</w:t>
      </w:r>
      <w:r>
        <w:rPr>
          <w:color w:val="2E5395"/>
          <w:spacing w:val="40"/>
        </w:rPr>
        <w:t xml:space="preserve"> </w:t>
      </w:r>
      <w:r>
        <w:rPr>
          <w:color w:val="2E5395"/>
        </w:rPr>
        <w:t>Contributing</w:t>
      </w:r>
      <w:r>
        <w:rPr>
          <w:color w:val="2E5395"/>
          <w:spacing w:val="40"/>
        </w:rPr>
        <w:t xml:space="preserve"> </w:t>
      </w:r>
      <w:r>
        <w:rPr>
          <w:color w:val="2E5395"/>
        </w:rPr>
        <w:t>to</w:t>
      </w:r>
      <w:r>
        <w:rPr>
          <w:color w:val="2E5395"/>
          <w:spacing w:val="40"/>
        </w:rPr>
        <w:t xml:space="preserve"> </w:t>
      </w:r>
      <w:r>
        <w:rPr>
          <w:color w:val="2E5395"/>
        </w:rPr>
        <w:t>the</w:t>
      </w:r>
      <w:r>
        <w:rPr>
          <w:color w:val="2E5395"/>
          <w:spacing w:val="40"/>
        </w:rPr>
        <w:t xml:space="preserve"> </w:t>
      </w:r>
      <w:r>
        <w:rPr>
          <w:color w:val="2E5395"/>
        </w:rPr>
        <w:t>Rise</w:t>
      </w:r>
      <w:r>
        <w:rPr>
          <w:color w:val="2E5395"/>
          <w:spacing w:val="40"/>
        </w:rPr>
        <w:t xml:space="preserve"> </w:t>
      </w:r>
      <w:r>
        <w:rPr>
          <w:color w:val="2E5395"/>
        </w:rPr>
        <w:t>of</w:t>
      </w:r>
      <w:r>
        <w:rPr>
          <w:color w:val="2E5395"/>
          <w:spacing w:val="40"/>
        </w:rPr>
        <w:t xml:space="preserve"> </w:t>
      </w:r>
      <w:r>
        <w:rPr>
          <w:color w:val="2E5395"/>
        </w:rPr>
        <w:t>Substandard</w:t>
      </w:r>
      <w:r>
        <w:rPr>
          <w:color w:val="2E5395"/>
          <w:spacing w:val="40"/>
        </w:rPr>
        <w:t xml:space="preserve"> </w:t>
      </w:r>
      <w:r>
        <w:rPr>
          <w:color w:val="2E5395"/>
        </w:rPr>
        <w:t>Rental</w:t>
      </w:r>
      <w:r>
        <w:rPr>
          <w:color w:val="2E5395"/>
          <w:spacing w:val="40"/>
          <w:w w:val="110"/>
        </w:rPr>
        <w:t xml:space="preserve"> </w:t>
      </w:r>
      <w:r>
        <w:rPr>
          <w:color w:val="2E5395"/>
          <w:w w:val="110"/>
        </w:rPr>
        <w:t>Properties in Indiana</w:t>
      </w:r>
    </w:p>
    <w:p w14:paraId="7E5D6A51" w14:textId="77777777" w:rsidR="00BA67C9" w:rsidRDefault="00000000">
      <w:pPr>
        <w:pStyle w:val="BodyText"/>
        <w:spacing w:line="28" w:lineRule="exact"/>
        <w:ind w:left="1411"/>
        <w:rPr>
          <w:sz w:val="2"/>
        </w:rPr>
      </w:pPr>
      <w:r>
        <w:rPr>
          <w:noProof/>
          <w:sz w:val="2"/>
        </w:rPr>
        <mc:AlternateContent>
          <mc:Choice Requires="wpg">
            <w:drawing>
              <wp:inline distT="0" distB="0" distL="0" distR="0" wp14:anchorId="4E13F88D" wp14:editId="6F3305CC">
                <wp:extent cx="5981065" cy="18415"/>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8415"/>
                          <a:chOff x="0" y="0"/>
                          <a:chExt cx="5981065" cy="18415"/>
                        </a:xfrm>
                      </wpg:grpSpPr>
                      <wps:wsp>
                        <wps:cNvPr id="32" name="Graphic 32"/>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10768C" id="Group 31" o:spid="_x0000_s1026" style="width:470.95pt;height:1.45pt;mso-position-horizontal-relative:char;mso-position-vertical-relative:line" coordsize="59810,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">
                <v:shape id="Graphic 32" o:spid="_x0000_s1027" style="position:absolute;width:59810;height:184;visibility:visible;mso-wrap-style:square;v-text-anchor:top" coordsize="5981065,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" path="m5981065,l,,,18288r5981065,l5981065,xe" fillcolor="black" stroked="f">
                  <v:path arrowok="t"/>
                </v:shape>
                <w10:anchorlock/>
              </v:group>
            </w:pict>
          </mc:Fallback>
        </mc:AlternateContent>
      </w:r>
    </w:p>
    <w:p w14:paraId="60C498E3" w14:textId="77777777" w:rsidR="00BA67C9" w:rsidRDefault="00BA67C9">
      <w:pPr>
        <w:pStyle w:val="BodyText"/>
        <w:spacing w:before="5"/>
        <w:rPr>
          <w:sz w:val="12"/>
        </w:rPr>
      </w:pPr>
    </w:p>
    <w:p w14:paraId="712A3938" w14:textId="77777777" w:rsidR="00BA67C9" w:rsidRDefault="00000000">
      <w:pPr>
        <w:pStyle w:val="BodyText"/>
        <w:spacing w:before="110"/>
        <w:ind w:left="2160"/>
      </w:pPr>
      <w:r>
        <w:rPr>
          <w:spacing w:val="-2"/>
          <w:w w:val="110"/>
        </w:rPr>
        <w:t>A</w:t>
      </w:r>
      <w:r>
        <w:rPr>
          <w:spacing w:val="-8"/>
          <w:w w:val="110"/>
        </w:rPr>
        <w:t xml:space="preserve"> </w:t>
      </w:r>
      <w:r>
        <w:rPr>
          <w:spacing w:val="-2"/>
          <w:w w:val="110"/>
        </w:rPr>
        <w:t>number</w:t>
      </w:r>
      <w:r>
        <w:rPr>
          <w:spacing w:val="-9"/>
          <w:w w:val="110"/>
        </w:rPr>
        <w:t xml:space="preserve"> </w:t>
      </w:r>
      <w:r>
        <w:rPr>
          <w:spacing w:val="-2"/>
          <w:w w:val="110"/>
        </w:rPr>
        <w:t>of</w:t>
      </w:r>
      <w:r>
        <w:rPr>
          <w:spacing w:val="-7"/>
          <w:w w:val="110"/>
        </w:rPr>
        <w:t xml:space="preserve"> </w:t>
      </w:r>
      <w:r>
        <w:rPr>
          <w:spacing w:val="-2"/>
          <w:w w:val="110"/>
        </w:rPr>
        <w:t>causes</w:t>
      </w:r>
      <w:r>
        <w:rPr>
          <w:spacing w:val="-6"/>
          <w:w w:val="110"/>
        </w:rPr>
        <w:t xml:space="preserve"> </w:t>
      </w:r>
      <w:r>
        <w:rPr>
          <w:spacing w:val="-2"/>
          <w:w w:val="110"/>
        </w:rPr>
        <w:t>contribute</w:t>
      </w:r>
      <w:r>
        <w:rPr>
          <w:spacing w:val="-7"/>
          <w:w w:val="110"/>
        </w:rPr>
        <w:t xml:space="preserve"> </w:t>
      </w:r>
      <w:r>
        <w:rPr>
          <w:spacing w:val="-2"/>
          <w:w w:val="110"/>
        </w:rPr>
        <w:t>to</w:t>
      </w:r>
      <w:r>
        <w:rPr>
          <w:spacing w:val="-8"/>
          <w:w w:val="110"/>
        </w:rPr>
        <w:t xml:space="preserve"> </w:t>
      </w:r>
      <w:r>
        <w:rPr>
          <w:spacing w:val="-2"/>
          <w:w w:val="110"/>
        </w:rPr>
        <w:t>the</w:t>
      </w:r>
      <w:r>
        <w:rPr>
          <w:spacing w:val="-6"/>
          <w:w w:val="110"/>
        </w:rPr>
        <w:t xml:space="preserve"> </w:t>
      </w:r>
      <w:r>
        <w:rPr>
          <w:spacing w:val="-2"/>
          <w:w w:val="110"/>
        </w:rPr>
        <w:t>rise</w:t>
      </w:r>
      <w:r>
        <w:rPr>
          <w:spacing w:val="-7"/>
          <w:w w:val="110"/>
        </w:rPr>
        <w:t xml:space="preserve"> </w:t>
      </w:r>
      <w:r>
        <w:rPr>
          <w:spacing w:val="-2"/>
          <w:w w:val="110"/>
        </w:rPr>
        <w:t>of</w:t>
      </w:r>
      <w:r>
        <w:rPr>
          <w:spacing w:val="-8"/>
          <w:w w:val="110"/>
        </w:rPr>
        <w:t xml:space="preserve"> </w:t>
      </w:r>
      <w:r>
        <w:rPr>
          <w:spacing w:val="-2"/>
          <w:w w:val="110"/>
        </w:rPr>
        <w:t>substandard</w:t>
      </w:r>
      <w:r>
        <w:rPr>
          <w:spacing w:val="-7"/>
          <w:w w:val="110"/>
        </w:rPr>
        <w:t xml:space="preserve"> </w:t>
      </w:r>
      <w:r>
        <w:rPr>
          <w:spacing w:val="-2"/>
          <w:w w:val="110"/>
        </w:rPr>
        <w:t>housing</w:t>
      </w:r>
      <w:r>
        <w:rPr>
          <w:spacing w:val="-6"/>
          <w:w w:val="110"/>
        </w:rPr>
        <w:t xml:space="preserve"> </w:t>
      </w:r>
      <w:r>
        <w:rPr>
          <w:spacing w:val="-2"/>
          <w:w w:val="110"/>
        </w:rPr>
        <w:t>issues.</w:t>
      </w:r>
    </w:p>
    <w:p w14:paraId="7BE203BD" w14:textId="77777777" w:rsidR="00BA67C9" w:rsidRDefault="00000000">
      <w:pPr>
        <w:pStyle w:val="BodyText"/>
        <w:spacing w:before="51" w:line="288" w:lineRule="auto"/>
        <w:ind w:left="1440" w:right="1451"/>
      </w:pPr>
      <w:r>
        <w:rPr>
          <w:w w:val="110"/>
        </w:rPr>
        <w:t>Crucially,</w:t>
      </w:r>
      <w:r>
        <w:rPr>
          <w:spacing w:val="-17"/>
          <w:w w:val="110"/>
        </w:rPr>
        <w:t xml:space="preserve"> </w:t>
      </w:r>
      <w:r>
        <w:rPr>
          <w:w w:val="110"/>
        </w:rPr>
        <w:t>the</w:t>
      </w:r>
      <w:r>
        <w:rPr>
          <w:spacing w:val="-17"/>
          <w:w w:val="110"/>
        </w:rPr>
        <w:t xml:space="preserve"> </w:t>
      </w:r>
      <w:r>
        <w:rPr>
          <w:w w:val="110"/>
        </w:rPr>
        <w:t>increasing</w:t>
      </w:r>
      <w:r>
        <w:rPr>
          <w:spacing w:val="-17"/>
          <w:w w:val="110"/>
        </w:rPr>
        <w:t xml:space="preserve"> </w:t>
      </w:r>
      <w:r>
        <w:rPr>
          <w:w w:val="110"/>
        </w:rPr>
        <w:t>supply</w:t>
      </w:r>
      <w:r>
        <w:rPr>
          <w:spacing w:val="-17"/>
          <w:w w:val="110"/>
        </w:rPr>
        <w:t xml:space="preserve"> </w:t>
      </w:r>
      <w:r>
        <w:rPr>
          <w:w w:val="110"/>
        </w:rPr>
        <w:t>of</w:t>
      </w:r>
      <w:r>
        <w:rPr>
          <w:spacing w:val="-17"/>
          <w:w w:val="110"/>
        </w:rPr>
        <w:t xml:space="preserve"> </w:t>
      </w:r>
      <w:r>
        <w:rPr>
          <w:w w:val="110"/>
        </w:rPr>
        <w:t>substandard</w:t>
      </w:r>
      <w:r>
        <w:rPr>
          <w:spacing w:val="-16"/>
          <w:w w:val="110"/>
        </w:rPr>
        <w:t xml:space="preserve"> </w:t>
      </w:r>
      <w:r>
        <w:rPr>
          <w:w w:val="110"/>
        </w:rPr>
        <w:t>properties</w:t>
      </w:r>
      <w:r>
        <w:rPr>
          <w:spacing w:val="-17"/>
          <w:w w:val="110"/>
        </w:rPr>
        <w:t xml:space="preserve"> </w:t>
      </w:r>
      <w:r>
        <w:rPr>
          <w:w w:val="110"/>
        </w:rPr>
        <w:t>and</w:t>
      </w:r>
      <w:r>
        <w:rPr>
          <w:spacing w:val="-17"/>
          <w:w w:val="110"/>
        </w:rPr>
        <w:t xml:space="preserve"> </w:t>
      </w:r>
      <w:r>
        <w:rPr>
          <w:w w:val="110"/>
        </w:rPr>
        <w:t>decreasing</w:t>
      </w:r>
      <w:r>
        <w:rPr>
          <w:spacing w:val="-17"/>
          <w:w w:val="110"/>
        </w:rPr>
        <w:t xml:space="preserve"> </w:t>
      </w:r>
      <w:r>
        <w:rPr>
          <w:w w:val="110"/>
        </w:rPr>
        <w:t>rental</w:t>
      </w:r>
      <w:r>
        <w:rPr>
          <w:spacing w:val="-17"/>
          <w:w w:val="110"/>
        </w:rPr>
        <w:t xml:space="preserve"> </w:t>
      </w:r>
      <w:r>
        <w:rPr>
          <w:w w:val="110"/>
        </w:rPr>
        <w:t>vacancy rates</w:t>
      </w:r>
      <w:r>
        <w:rPr>
          <w:spacing w:val="-15"/>
          <w:w w:val="110"/>
        </w:rPr>
        <w:t xml:space="preserve"> </w:t>
      </w:r>
      <w:r>
        <w:rPr>
          <w:w w:val="110"/>
        </w:rPr>
        <w:t>in</w:t>
      </w:r>
      <w:r>
        <w:rPr>
          <w:spacing w:val="-15"/>
          <w:w w:val="110"/>
        </w:rPr>
        <w:t xml:space="preserve"> </w:t>
      </w:r>
      <w:r>
        <w:rPr>
          <w:w w:val="110"/>
        </w:rPr>
        <w:t>Indiana</w:t>
      </w:r>
      <w:r>
        <w:rPr>
          <w:spacing w:val="-15"/>
          <w:w w:val="110"/>
        </w:rPr>
        <w:t xml:space="preserve"> </w:t>
      </w:r>
      <w:r>
        <w:rPr>
          <w:w w:val="110"/>
        </w:rPr>
        <w:t>and</w:t>
      </w:r>
      <w:r>
        <w:rPr>
          <w:spacing w:val="-13"/>
          <w:w w:val="110"/>
        </w:rPr>
        <w:t xml:space="preserve"> </w:t>
      </w:r>
      <w:r>
        <w:rPr>
          <w:w w:val="110"/>
        </w:rPr>
        <w:t>elsewhere,</w:t>
      </w:r>
      <w:r>
        <w:rPr>
          <w:spacing w:val="-13"/>
          <w:w w:val="110"/>
        </w:rPr>
        <w:t xml:space="preserve"> </w:t>
      </w:r>
      <w:r>
        <w:rPr>
          <w:w w:val="110"/>
        </w:rPr>
        <w:t>along</w:t>
      </w:r>
      <w:r>
        <w:rPr>
          <w:spacing w:val="-15"/>
          <w:w w:val="110"/>
        </w:rPr>
        <w:t xml:space="preserve"> </w:t>
      </w:r>
      <w:r>
        <w:rPr>
          <w:w w:val="110"/>
        </w:rPr>
        <w:t>with</w:t>
      </w:r>
      <w:r>
        <w:rPr>
          <w:spacing w:val="-15"/>
          <w:w w:val="110"/>
        </w:rPr>
        <w:t xml:space="preserve"> </w:t>
      </w:r>
      <w:r>
        <w:rPr>
          <w:w w:val="110"/>
        </w:rPr>
        <w:t>the</w:t>
      </w:r>
      <w:r>
        <w:rPr>
          <w:spacing w:val="-15"/>
          <w:w w:val="110"/>
        </w:rPr>
        <w:t xml:space="preserve"> </w:t>
      </w:r>
      <w:r>
        <w:rPr>
          <w:w w:val="110"/>
        </w:rPr>
        <w:t>weakened</w:t>
      </w:r>
      <w:r>
        <w:rPr>
          <w:spacing w:val="-15"/>
          <w:w w:val="110"/>
        </w:rPr>
        <w:t xml:space="preserve"> </w:t>
      </w:r>
      <w:r>
        <w:rPr>
          <w:w w:val="110"/>
        </w:rPr>
        <w:t>bargaining</w:t>
      </w:r>
      <w:r>
        <w:rPr>
          <w:spacing w:val="-15"/>
          <w:w w:val="110"/>
        </w:rPr>
        <w:t xml:space="preserve"> </w:t>
      </w:r>
      <w:r>
        <w:rPr>
          <w:w w:val="110"/>
        </w:rPr>
        <w:t>power</w:t>
      </w:r>
      <w:r>
        <w:rPr>
          <w:spacing w:val="-16"/>
          <w:w w:val="110"/>
        </w:rPr>
        <w:t xml:space="preserve"> </w:t>
      </w:r>
      <w:r>
        <w:rPr>
          <w:w w:val="110"/>
        </w:rPr>
        <w:t>of</w:t>
      </w:r>
      <w:r>
        <w:rPr>
          <w:spacing w:val="-15"/>
          <w:w w:val="110"/>
        </w:rPr>
        <w:t xml:space="preserve"> </w:t>
      </w:r>
      <w:r>
        <w:rPr>
          <w:w w:val="110"/>
        </w:rPr>
        <w:t>vulnerable tenants,</w:t>
      </w:r>
      <w:r>
        <w:rPr>
          <w:spacing w:val="-1"/>
          <w:w w:val="110"/>
        </w:rPr>
        <w:t xml:space="preserve"> </w:t>
      </w:r>
      <w:r>
        <w:rPr>
          <w:w w:val="110"/>
        </w:rPr>
        <w:t>creates a lack</w:t>
      </w:r>
      <w:r>
        <w:rPr>
          <w:spacing w:val="-1"/>
          <w:w w:val="110"/>
        </w:rPr>
        <w:t xml:space="preserve"> </w:t>
      </w:r>
      <w:r>
        <w:rPr>
          <w:w w:val="110"/>
        </w:rPr>
        <w:t>of</w:t>
      </w:r>
      <w:r>
        <w:rPr>
          <w:spacing w:val="-1"/>
          <w:w w:val="110"/>
        </w:rPr>
        <w:t xml:space="preserve"> </w:t>
      </w:r>
      <w:r>
        <w:rPr>
          <w:w w:val="110"/>
        </w:rPr>
        <w:t>incentive</w:t>
      </w:r>
      <w:r>
        <w:rPr>
          <w:spacing w:val="-1"/>
          <w:w w:val="110"/>
        </w:rPr>
        <w:t xml:space="preserve"> </w:t>
      </w:r>
      <w:r>
        <w:rPr>
          <w:w w:val="110"/>
        </w:rPr>
        <w:t>for property owners</w:t>
      </w:r>
      <w:r>
        <w:rPr>
          <w:spacing w:val="-2"/>
          <w:w w:val="110"/>
        </w:rPr>
        <w:t xml:space="preserve"> </w:t>
      </w:r>
      <w:r>
        <w:rPr>
          <w:w w:val="110"/>
        </w:rPr>
        <w:t>to</w:t>
      </w:r>
      <w:r>
        <w:rPr>
          <w:spacing w:val="-1"/>
          <w:w w:val="110"/>
        </w:rPr>
        <w:t xml:space="preserve"> </w:t>
      </w:r>
      <w:r>
        <w:rPr>
          <w:w w:val="110"/>
        </w:rPr>
        <w:t>fix</w:t>
      </w:r>
      <w:r>
        <w:rPr>
          <w:spacing w:val="-1"/>
          <w:w w:val="110"/>
        </w:rPr>
        <w:t xml:space="preserve"> </w:t>
      </w:r>
      <w:r>
        <w:rPr>
          <w:w w:val="110"/>
        </w:rPr>
        <w:t>properties, resulting</w:t>
      </w:r>
      <w:r>
        <w:rPr>
          <w:spacing w:val="-1"/>
          <w:w w:val="110"/>
        </w:rPr>
        <w:t xml:space="preserve"> </w:t>
      </w:r>
      <w:r>
        <w:rPr>
          <w:w w:val="110"/>
        </w:rPr>
        <w:t>in</w:t>
      </w:r>
      <w:r>
        <w:rPr>
          <w:spacing w:val="-1"/>
          <w:w w:val="110"/>
        </w:rPr>
        <w:t xml:space="preserve"> </w:t>
      </w:r>
      <w:r>
        <w:rPr>
          <w:w w:val="110"/>
        </w:rPr>
        <w:t>a proliferation</w:t>
      </w:r>
      <w:r>
        <w:rPr>
          <w:spacing w:val="-17"/>
          <w:w w:val="110"/>
        </w:rPr>
        <w:t xml:space="preserve"> </w:t>
      </w:r>
      <w:r>
        <w:rPr>
          <w:w w:val="110"/>
        </w:rPr>
        <w:t>of</w:t>
      </w:r>
      <w:r>
        <w:rPr>
          <w:spacing w:val="-17"/>
          <w:w w:val="110"/>
        </w:rPr>
        <w:t xml:space="preserve"> </w:t>
      </w:r>
      <w:r>
        <w:rPr>
          <w:w w:val="110"/>
        </w:rPr>
        <w:t>substandard</w:t>
      </w:r>
      <w:r>
        <w:rPr>
          <w:spacing w:val="-17"/>
          <w:w w:val="110"/>
        </w:rPr>
        <w:t xml:space="preserve"> </w:t>
      </w:r>
      <w:r>
        <w:rPr>
          <w:w w:val="110"/>
        </w:rPr>
        <w:t>rental</w:t>
      </w:r>
      <w:r>
        <w:rPr>
          <w:spacing w:val="-17"/>
          <w:w w:val="110"/>
        </w:rPr>
        <w:t xml:space="preserve"> </w:t>
      </w:r>
      <w:r>
        <w:rPr>
          <w:w w:val="110"/>
        </w:rPr>
        <w:t>properties.</w:t>
      </w:r>
      <w:r>
        <w:rPr>
          <w:spacing w:val="-17"/>
          <w:w w:val="110"/>
        </w:rPr>
        <w:t xml:space="preserve"> </w:t>
      </w:r>
      <w:r>
        <w:rPr>
          <w:w w:val="110"/>
        </w:rPr>
        <w:t>Finally,</w:t>
      </w:r>
      <w:r>
        <w:rPr>
          <w:spacing w:val="-16"/>
          <w:w w:val="110"/>
        </w:rPr>
        <w:t xml:space="preserve"> </w:t>
      </w:r>
      <w:r>
        <w:rPr>
          <w:w w:val="110"/>
        </w:rPr>
        <w:t>bad</w:t>
      </w:r>
      <w:r>
        <w:rPr>
          <w:spacing w:val="-17"/>
          <w:w w:val="110"/>
        </w:rPr>
        <w:t xml:space="preserve"> </w:t>
      </w:r>
      <w:r>
        <w:rPr>
          <w:w w:val="110"/>
        </w:rPr>
        <w:t>actors</w:t>
      </w:r>
      <w:r>
        <w:rPr>
          <w:spacing w:val="-17"/>
          <w:w w:val="110"/>
        </w:rPr>
        <w:t xml:space="preserve"> </w:t>
      </w:r>
      <w:r>
        <w:rPr>
          <w:w w:val="110"/>
        </w:rPr>
        <w:t>take</w:t>
      </w:r>
      <w:r>
        <w:rPr>
          <w:spacing w:val="-17"/>
          <w:w w:val="110"/>
        </w:rPr>
        <w:t xml:space="preserve"> </w:t>
      </w:r>
      <w:r>
        <w:rPr>
          <w:w w:val="110"/>
        </w:rPr>
        <w:t>advantage</w:t>
      </w:r>
      <w:r>
        <w:rPr>
          <w:spacing w:val="-17"/>
          <w:w w:val="110"/>
        </w:rPr>
        <w:t xml:space="preserve"> </w:t>
      </w:r>
      <w:r>
        <w:rPr>
          <w:w w:val="110"/>
        </w:rPr>
        <w:t>of</w:t>
      </w:r>
      <w:r>
        <w:rPr>
          <w:spacing w:val="-16"/>
          <w:w w:val="110"/>
        </w:rPr>
        <w:t xml:space="preserve"> </w:t>
      </w:r>
      <w:r>
        <w:rPr>
          <w:w w:val="110"/>
        </w:rPr>
        <w:t>these trends and fail to mitigate substandard conditions while simultaneously evicting large numbers of tenants.</w:t>
      </w:r>
    </w:p>
    <w:p w14:paraId="28B6672B" w14:textId="77777777" w:rsidR="00BA67C9" w:rsidRDefault="00000000">
      <w:pPr>
        <w:pStyle w:val="Heading3"/>
        <w:numPr>
          <w:ilvl w:val="0"/>
          <w:numId w:val="52"/>
        </w:numPr>
        <w:tabs>
          <w:tab w:val="left" w:pos="2158"/>
        </w:tabs>
        <w:spacing w:before="165"/>
        <w:ind w:left="2158" w:hanging="358"/>
        <w:rPr>
          <w:u w:val="none"/>
        </w:rPr>
      </w:pPr>
      <w:bookmarkStart w:id="4" w:name="_bookmark4"/>
      <w:bookmarkEnd w:id="4"/>
      <w:r>
        <w:t>Declining</w:t>
      </w:r>
      <w:r>
        <w:rPr>
          <w:spacing w:val="9"/>
        </w:rPr>
        <w:t xml:space="preserve"> </w:t>
      </w:r>
      <w:r>
        <w:t>Quality</w:t>
      </w:r>
      <w:r>
        <w:rPr>
          <w:spacing w:val="9"/>
        </w:rPr>
        <w:t xml:space="preserve"> </w:t>
      </w:r>
      <w:r>
        <w:t>of</w:t>
      </w:r>
      <w:r>
        <w:rPr>
          <w:spacing w:val="10"/>
        </w:rPr>
        <w:t xml:space="preserve"> </w:t>
      </w:r>
      <w:r>
        <w:t>Indiana’s</w:t>
      </w:r>
      <w:r>
        <w:rPr>
          <w:spacing w:val="9"/>
        </w:rPr>
        <w:t xml:space="preserve"> </w:t>
      </w:r>
      <w:r>
        <w:t>Rental</w:t>
      </w:r>
      <w:r>
        <w:rPr>
          <w:spacing w:val="9"/>
        </w:rPr>
        <w:t xml:space="preserve"> </w:t>
      </w:r>
      <w:r>
        <w:t>Housing</w:t>
      </w:r>
      <w:r>
        <w:rPr>
          <w:spacing w:val="9"/>
        </w:rPr>
        <w:t xml:space="preserve"> </w:t>
      </w:r>
      <w:r>
        <w:rPr>
          <w:spacing w:val="-2"/>
        </w:rPr>
        <w:t>Stock</w:t>
      </w:r>
    </w:p>
    <w:p w14:paraId="78A099AF" w14:textId="77777777" w:rsidR="00BA67C9" w:rsidRDefault="00000000">
      <w:pPr>
        <w:pStyle w:val="BodyText"/>
        <w:spacing w:before="175" w:line="288" w:lineRule="auto"/>
        <w:ind w:left="1440" w:right="1571" w:firstLine="719"/>
      </w:pPr>
      <w:r>
        <w:rPr>
          <w:w w:val="110"/>
        </w:rPr>
        <w:t>The</w:t>
      </w:r>
      <w:r>
        <w:rPr>
          <w:spacing w:val="-5"/>
          <w:w w:val="110"/>
        </w:rPr>
        <w:t xml:space="preserve"> </w:t>
      </w:r>
      <w:r>
        <w:rPr>
          <w:w w:val="110"/>
        </w:rPr>
        <w:t>stories</w:t>
      </w:r>
      <w:r>
        <w:rPr>
          <w:spacing w:val="-3"/>
          <w:w w:val="110"/>
        </w:rPr>
        <w:t xml:space="preserve"> </w:t>
      </w:r>
      <w:r>
        <w:rPr>
          <w:w w:val="110"/>
        </w:rPr>
        <w:t>of</w:t>
      </w:r>
      <w:r>
        <w:rPr>
          <w:spacing w:val="-6"/>
          <w:w w:val="110"/>
        </w:rPr>
        <w:t xml:space="preserve"> </w:t>
      </w:r>
      <w:r>
        <w:rPr>
          <w:w w:val="110"/>
        </w:rPr>
        <w:t>tenants’</w:t>
      </w:r>
      <w:r>
        <w:rPr>
          <w:spacing w:val="-5"/>
          <w:w w:val="110"/>
        </w:rPr>
        <w:t xml:space="preserve"> </w:t>
      </w:r>
      <w:r>
        <w:rPr>
          <w:w w:val="110"/>
        </w:rPr>
        <w:t>experiences</w:t>
      </w:r>
      <w:r>
        <w:rPr>
          <w:spacing w:val="-5"/>
          <w:w w:val="110"/>
        </w:rPr>
        <w:t xml:space="preserve"> </w:t>
      </w:r>
      <w:r>
        <w:rPr>
          <w:w w:val="110"/>
        </w:rPr>
        <w:t>with</w:t>
      </w:r>
      <w:r>
        <w:rPr>
          <w:spacing w:val="-5"/>
          <w:w w:val="110"/>
        </w:rPr>
        <w:t xml:space="preserve"> </w:t>
      </w:r>
      <w:r>
        <w:rPr>
          <w:w w:val="110"/>
        </w:rPr>
        <w:t>substandard</w:t>
      </w:r>
      <w:r>
        <w:rPr>
          <w:spacing w:val="-5"/>
          <w:w w:val="110"/>
        </w:rPr>
        <w:t xml:space="preserve"> </w:t>
      </w:r>
      <w:r>
        <w:rPr>
          <w:w w:val="110"/>
        </w:rPr>
        <w:t>housing</w:t>
      </w:r>
      <w:r>
        <w:rPr>
          <w:spacing w:val="-3"/>
          <w:w w:val="110"/>
        </w:rPr>
        <w:t xml:space="preserve"> </w:t>
      </w:r>
      <w:r>
        <w:rPr>
          <w:w w:val="110"/>
        </w:rPr>
        <w:t>are</w:t>
      </w:r>
      <w:r>
        <w:rPr>
          <w:spacing w:val="40"/>
          <w:w w:val="110"/>
        </w:rPr>
        <w:t xml:space="preserve"> </w:t>
      </w:r>
      <w:r>
        <w:rPr>
          <w:w w:val="110"/>
        </w:rPr>
        <w:t>told</w:t>
      </w:r>
      <w:r>
        <w:rPr>
          <w:spacing w:val="-3"/>
          <w:w w:val="110"/>
        </w:rPr>
        <w:t xml:space="preserve"> </w:t>
      </w:r>
      <w:r>
        <w:rPr>
          <w:w w:val="110"/>
        </w:rPr>
        <w:t>in</w:t>
      </w:r>
      <w:r>
        <w:rPr>
          <w:spacing w:val="-3"/>
          <w:w w:val="110"/>
        </w:rPr>
        <w:t xml:space="preserve"> </w:t>
      </w:r>
      <w:r>
        <w:rPr>
          <w:w w:val="110"/>
        </w:rPr>
        <w:t>media stories</w:t>
      </w:r>
      <w:r>
        <w:rPr>
          <w:spacing w:val="38"/>
          <w:w w:val="110"/>
        </w:rPr>
        <w:t xml:space="preserve"> </w:t>
      </w:r>
      <w:r>
        <w:rPr>
          <w:w w:val="110"/>
        </w:rPr>
        <w:t>throughout</w:t>
      </w:r>
      <w:r>
        <w:rPr>
          <w:spacing w:val="-16"/>
          <w:w w:val="110"/>
        </w:rPr>
        <w:t xml:space="preserve"> </w:t>
      </w:r>
      <w:r>
        <w:rPr>
          <w:w w:val="110"/>
        </w:rPr>
        <w:t>the</w:t>
      </w:r>
      <w:r>
        <w:rPr>
          <w:spacing w:val="-16"/>
          <w:w w:val="110"/>
        </w:rPr>
        <w:t xml:space="preserve"> </w:t>
      </w:r>
      <w:r>
        <w:rPr>
          <w:w w:val="110"/>
        </w:rPr>
        <w:t>state</w:t>
      </w:r>
      <w:r>
        <w:rPr>
          <w:spacing w:val="-14"/>
          <w:w w:val="110"/>
        </w:rPr>
        <w:t xml:space="preserve"> </w:t>
      </w:r>
      <w:r>
        <w:rPr>
          <w:w w:val="110"/>
        </w:rPr>
        <w:t>as</w:t>
      </w:r>
      <w:r>
        <w:rPr>
          <w:spacing w:val="-16"/>
          <w:w w:val="110"/>
        </w:rPr>
        <w:t xml:space="preserve"> </w:t>
      </w:r>
      <w:r>
        <w:rPr>
          <w:w w:val="110"/>
        </w:rPr>
        <w:t>well</w:t>
      </w:r>
      <w:r>
        <w:rPr>
          <w:spacing w:val="-14"/>
          <w:w w:val="110"/>
        </w:rPr>
        <w:t xml:space="preserve"> </w:t>
      </w:r>
      <w:r>
        <w:rPr>
          <w:w w:val="110"/>
        </w:rPr>
        <w:t>as</w:t>
      </w:r>
      <w:r>
        <w:rPr>
          <w:spacing w:val="-14"/>
          <w:w w:val="110"/>
        </w:rPr>
        <w:t xml:space="preserve"> </w:t>
      </w:r>
      <w:r>
        <w:rPr>
          <w:w w:val="110"/>
        </w:rPr>
        <w:t>in</w:t>
      </w:r>
      <w:r>
        <w:rPr>
          <w:spacing w:val="-16"/>
          <w:w w:val="110"/>
        </w:rPr>
        <w:t xml:space="preserve"> </w:t>
      </w:r>
      <w:r>
        <w:rPr>
          <w:w w:val="110"/>
        </w:rPr>
        <w:t>official</w:t>
      </w:r>
      <w:r>
        <w:rPr>
          <w:spacing w:val="-16"/>
          <w:w w:val="110"/>
        </w:rPr>
        <w:t xml:space="preserve"> </w:t>
      </w:r>
      <w:r>
        <w:rPr>
          <w:w w:val="110"/>
        </w:rPr>
        <w:t>data.</w:t>
      </w:r>
      <w:r>
        <w:rPr>
          <w:spacing w:val="-13"/>
          <w:w w:val="110"/>
        </w:rPr>
        <w:t xml:space="preserve"> </w:t>
      </w:r>
      <w:r>
        <w:rPr>
          <w:w w:val="110"/>
        </w:rPr>
        <w:t>Those</w:t>
      </w:r>
      <w:r>
        <w:rPr>
          <w:spacing w:val="-16"/>
          <w:w w:val="110"/>
        </w:rPr>
        <w:t xml:space="preserve"> </w:t>
      </w:r>
      <w:r>
        <w:rPr>
          <w:w w:val="110"/>
        </w:rPr>
        <w:t>data</w:t>
      </w:r>
      <w:r>
        <w:rPr>
          <w:spacing w:val="-16"/>
          <w:w w:val="110"/>
        </w:rPr>
        <w:t xml:space="preserve"> </w:t>
      </w:r>
      <w:r>
        <w:rPr>
          <w:w w:val="110"/>
        </w:rPr>
        <w:t>show</w:t>
      </w:r>
      <w:r>
        <w:rPr>
          <w:spacing w:val="-15"/>
          <w:w w:val="110"/>
        </w:rPr>
        <w:t xml:space="preserve"> </w:t>
      </w:r>
      <w:r>
        <w:rPr>
          <w:w w:val="110"/>
        </w:rPr>
        <w:t>a</w:t>
      </w:r>
      <w:r>
        <w:rPr>
          <w:spacing w:val="-16"/>
          <w:w w:val="110"/>
        </w:rPr>
        <w:t xml:space="preserve"> </w:t>
      </w:r>
      <w:r>
        <w:rPr>
          <w:w w:val="110"/>
        </w:rPr>
        <w:t>housing</w:t>
      </w:r>
      <w:r>
        <w:rPr>
          <w:spacing w:val="-14"/>
          <w:w w:val="110"/>
        </w:rPr>
        <w:t xml:space="preserve"> </w:t>
      </w:r>
      <w:r>
        <w:rPr>
          <w:w w:val="110"/>
        </w:rPr>
        <w:t>stock which is both aging and experiencing declines in quality.</w:t>
      </w:r>
    </w:p>
    <w:p w14:paraId="4434D033" w14:textId="77777777" w:rsidR="00BA67C9" w:rsidRDefault="00000000">
      <w:pPr>
        <w:pStyle w:val="BodyText"/>
        <w:spacing w:before="162" w:line="288" w:lineRule="auto"/>
        <w:ind w:left="1440" w:right="6690" w:firstLine="719"/>
        <w:rPr>
          <w:sz w:val="15"/>
        </w:rPr>
      </w:pPr>
      <w:r>
        <w:rPr>
          <w:noProof/>
        </w:rPr>
        <w:drawing>
          <wp:anchor distT="0" distB="0" distL="0" distR="0" simplePos="0" relativeHeight="15736832" behindDoc="0" locked="0" layoutInCell="1" allowOverlap="1" wp14:anchorId="13725561" wp14:editId="2C12F3F2">
            <wp:simplePos x="0" y="0"/>
            <wp:positionH relativeFrom="page">
              <wp:posOffset>3987200</wp:posOffset>
            </wp:positionH>
            <wp:positionV relativeFrom="paragraph">
              <wp:posOffset>217998</wp:posOffset>
            </wp:positionV>
            <wp:extent cx="2838235" cy="2877130"/>
            <wp:effectExtent l="0" t="0" r="0" b="0"/>
            <wp:wrapNone/>
            <wp:docPr id="33" name="Image 33" descr="Map of Indi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Map of Indiana"/>
                    <pic:cNvPicPr/>
                  </pic:nvPicPr>
                  <pic:blipFill>
                    <a:blip r:embed="rId32" cstate="print"/>
                    <a:stretch>
                      <a:fillRect/>
                    </a:stretch>
                  </pic:blipFill>
                  <pic:spPr>
                    <a:xfrm>
                      <a:off x="0" y="0"/>
                      <a:ext cx="2838235" cy="2877130"/>
                    </a:xfrm>
                    <a:prstGeom prst="rect">
                      <a:avLst/>
                    </a:prstGeom>
                  </pic:spPr>
                </pic:pic>
              </a:graphicData>
            </a:graphic>
          </wp:anchor>
        </w:drawing>
      </w:r>
      <w:r>
        <w:rPr>
          <w:w w:val="110"/>
        </w:rPr>
        <w:t>Indiana,</w:t>
      </w:r>
      <w:r>
        <w:rPr>
          <w:spacing w:val="-17"/>
          <w:w w:val="110"/>
        </w:rPr>
        <w:t xml:space="preserve"> </w:t>
      </w:r>
      <w:r>
        <w:rPr>
          <w:w w:val="110"/>
        </w:rPr>
        <w:t>like</w:t>
      </w:r>
      <w:r>
        <w:rPr>
          <w:spacing w:val="-16"/>
          <w:w w:val="110"/>
        </w:rPr>
        <w:t xml:space="preserve"> </w:t>
      </w:r>
      <w:r>
        <w:rPr>
          <w:w w:val="110"/>
        </w:rPr>
        <w:t>many</w:t>
      </w:r>
      <w:r>
        <w:rPr>
          <w:spacing w:val="-17"/>
          <w:w w:val="110"/>
        </w:rPr>
        <w:t xml:space="preserve"> </w:t>
      </w:r>
      <w:r>
        <w:rPr>
          <w:w w:val="110"/>
        </w:rPr>
        <w:t>states</w:t>
      </w:r>
      <w:r>
        <w:rPr>
          <w:spacing w:val="-14"/>
          <w:w w:val="110"/>
        </w:rPr>
        <w:t xml:space="preserve"> </w:t>
      </w:r>
      <w:r>
        <w:rPr>
          <w:w w:val="110"/>
        </w:rPr>
        <w:t>in</w:t>
      </w:r>
      <w:r>
        <w:rPr>
          <w:spacing w:val="-17"/>
          <w:w w:val="110"/>
        </w:rPr>
        <w:t xml:space="preserve"> </w:t>
      </w:r>
      <w:r>
        <w:rPr>
          <w:w w:val="110"/>
        </w:rPr>
        <w:t>the east</w:t>
      </w:r>
      <w:r>
        <w:rPr>
          <w:spacing w:val="-17"/>
          <w:w w:val="110"/>
        </w:rPr>
        <w:t xml:space="preserve"> </w:t>
      </w:r>
      <w:r>
        <w:rPr>
          <w:w w:val="110"/>
        </w:rPr>
        <w:t>and</w:t>
      </w:r>
      <w:r>
        <w:rPr>
          <w:spacing w:val="-17"/>
          <w:w w:val="110"/>
        </w:rPr>
        <w:t xml:space="preserve"> </w:t>
      </w:r>
      <w:r>
        <w:rPr>
          <w:w w:val="110"/>
        </w:rPr>
        <w:t>Midwest</w:t>
      </w:r>
      <w:r>
        <w:rPr>
          <w:spacing w:val="-17"/>
          <w:w w:val="110"/>
        </w:rPr>
        <w:t xml:space="preserve"> </w:t>
      </w:r>
      <w:r>
        <w:rPr>
          <w:w w:val="110"/>
        </w:rPr>
        <w:t>in</w:t>
      </w:r>
      <w:r>
        <w:rPr>
          <w:spacing w:val="-17"/>
          <w:w w:val="110"/>
        </w:rPr>
        <w:t xml:space="preserve"> </w:t>
      </w:r>
      <w:r>
        <w:rPr>
          <w:w w:val="110"/>
        </w:rPr>
        <w:t>particular,</w:t>
      </w:r>
      <w:r>
        <w:rPr>
          <w:spacing w:val="-17"/>
          <w:w w:val="110"/>
        </w:rPr>
        <w:t xml:space="preserve"> </w:t>
      </w:r>
      <w:r>
        <w:rPr>
          <w:w w:val="110"/>
        </w:rPr>
        <w:t>has</w:t>
      </w:r>
      <w:r>
        <w:rPr>
          <w:spacing w:val="-15"/>
          <w:w w:val="110"/>
        </w:rPr>
        <w:t xml:space="preserve"> </w:t>
      </w:r>
      <w:r>
        <w:rPr>
          <w:w w:val="110"/>
        </w:rPr>
        <w:t>an aging rental housing stock. Forty-two percent of Indiana’s rental housing units were constructed prior to 1970, and fifteen percent were constructed prior to 1939.</w:t>
      </w:r>
      <w:r>
        <w:rPr>
          <w:w w:val="110"/>
          <w:position w:val="7"/>
          <w:sz w:val="15"/>
        </w:rPr>
        <w:t>29</w:t>
      </w:r>
      <w:r>
        <w:rPr>
          <w:spacing w:val="40"/>
          <w:w w:val="110"/>
          <w:position w:val="7"/>
          <w:sz w:val="15"/>
        </w:rPr>
        <w:t xml:space="preserve"> </w:t>
      </w:r>
      <w:r>
        <w:rPr>
          <w:w w:val="110"/>
        </w:rPr>
        <w:t>Moreover, in 31 of Indiana’s 92 counties, over fifty percent of rental units were constructed prior to 1970.</w:t>
      </w:r>
      <w:r>
        <w:rPr>
          <w:w w:val="110"/>
          <w:position w:val="7"/>
          <w:sz w:val="15"/>
        </w:rPr>
        <w:t>30</w:t>
      </w:r>
    </w:p>
    <w:p w14:paraId="39241782" w14:textId="77777777" w:rsidR="00BA67C9" w:rsidRDefault="00000000">
      <w:pPr>
        <w:pStyle w:val="BodyText"/>
        <w:spacing w:before="155" w:line="288" w:lineRule="auto"/>
        <w:ind w:left="1440" w:right="6690" w:firstLine="719"/>
      </w:pPr>
      <w:r>
        <w:t xml:space="preserve">The increasing age of Indiana’s </w:t>
      </w:r>
      <w:r>
        <w:rPr>
          <w:w w:val="110"/>
        </w:rPr>
        <w:t>rental housing stock is reflected in estimates</w:t>
      </w:r>
      <w:r>
        <w:rPr>
          <w:spacing w:val="-12"/>
          <w:w w:val="110"/>
        </w:rPr>
        <w:t xml:space="preserve"> </w:t>
      </w:r>
      <w:r>
        <w:rPr>
          <w:w w:val="110"/>
        </w:rPr>
        <w:t>of</w:t>
      </w:r>
      <w:r>
        <w:rPr>
          <w:spacing w:val="-12"/>
          <w:w w:val="110"/>
        </w:rPr>
        <w:t xml:space="preserve"> </w:t>
      </w:r>
      <w:r>
        <w:rPr>
          <w:w w:val="110"/>
        </w:rPr>
        <w:t>rental</w:t>
      </w:r>
      <w:r>
        <w:rPr>
          <w:spacing w:val="-12"/>
          <w:w w:val="110"/>
        </w:rPr>
        <w:t xml:space="preserve"> </w:t>
      </w:r>
      <w:r>
        <w:rPr>
          <w:w w:val="110"/>
        </w:rPr>
        <w:t>housing</w:t>
      </w:r>
      <w:r>
        <w:rPr>
          <w:spacing w:val="-10"/>
          <w:w w:val="110"/>
        </w:rPr>
        <w:t xml:space="preserve"> </w:t>
      </w:r>
      <w:r>
        <w:rPr>
          <w:w w:val="110"/>
        </w:rPr>
        <w:t>quality.</w:t>
      </w:r>
      <w:r>
        <w:rPr>
          <w:spacing w:val="-12"/>
          <w:w w:val="110"/>
        </w:rPr>
        <w:t xml:space="preserve"> </w:t>
      </w:r>
      <w:r>
        <w:rPr>
          <w:w w:val="110"/>
        </w:rPr>
        <w:t>In 2011, the American Housing Survey conducted by the United States Census Bureau uncovered startling</w:t>
      </w:r>
    </w:p>
    <w:p w14:paraId="38A6AE0B" w14:textId="77777777" w:rsidR="00BA67C9" w:rsidRDefault="00000000">
      <w:pPr>
        <w:pStyle w:val="BodyText"/>
        <w:spacing w:before="3" w:line="285" w:lineRule="auto"/>
        <w:ind w:left="1440" w:right="1444"/>
      </w:pPr>
      <w:r>
        <w:rPr>
          <w:w w:val="110"/>
        </w:rPr>
        <w:t>gaps in rental habitability in the Indianapolis Metro area. For starters, 13,100 rental units,</w:t>
      </w:r>
      <w:r>
        <w:rPr>
          <w:spacing w:val="-2"/>
          <w:w w:val="110"/>
        </w:rPr>
        <w:t xml:space="preserve"> </w:t>
      </w:r>
      <w:r>
        <w:rPr>
          <w:w w:val="110"/>
        </w:rPr>
        <w:t>or</w:t>
      </w:r>
      <w:r>
        <w:rPr>
          <w:spacing w:val="-3"/>
          <w:w w:val="110"/>
        </w:rPr>
        <w:t xml:space="preserve"> </w:t>
      </w:r>
      <w:r>
        <w:rPr>
          <w:w w:val="110"/>
        </w:rPr>
        <w:t>over</w:t>
      </w:r>
      <w:r>
        <w:rPr>
          <w:spacing w:val="-1"/>
          <w:w w:val="110"/>
        </w:rPr>
        <w:t xml:space="preserve"> </w:t>
      </w:r>
      <w:r>
        <w:rPr>
          <w:w w:val="110"/>
        </w:rPr>
        <w:t>five</w:t>
      </w:r>
      <w:r>
        <w:rPr>
          <w:spacing w:val="-2"/>
          <w:w w:val="110"/>
        </w:rPr>
        <w:t xml:space="preserve"> </w:t>
      </w:r>
      <w:r>
        <w:rPr>
          <w:w w:val="110"/>
        </w:rPr>
        <w:t>percent,</w:t>
      </w:r>
      <w:r>
        <w:rPr>
          <w:spacing w:val="-2"/>
          <w:w w:val="110"/>
        </w:rPr>
        <w:t xml:space="preserve"> </w:t>
      </w:r>
      <w:r>
        <w:rPr>
          <w:w w:val="110"/>
        </w:rPr>
        <w:t>had</w:t>
      </w:r>
      <w:r>
        <w:rPr>
          <w:spacing w:val="-1"/>
          <w:w w:val="110"/>
        </w:rPr>
        <w:t xml:space="preserve"> </w:t>
      </w:r>
      <w:r>
        <w:rPr>
          <w:w w:val="110"/>
        </w:rPr>
        <w:t>mold in</w:t>
      </w:r>
      <w:r>
        <w:rPr>
          <w:spacing w:val="-2"/>
          <w:w w:val="110"/>
        </w:rPr>
        <w:t xml:space="preserve"> </w:t>
      </w:r>
      <w:r>
        <w:rPr>
          <w:w w:val="110"/>
        </w:rPr>
        <w:t>the</w:t>
      </w:r>
      <w:r>
        <w:rPr>
          <w:spacing w:val="-2"/>
          <w:w w:val="110"/>
        </w:rPr>
        <w:t xml:space="preserve"> </w:t>
      </w:r>
      <w:r>
        <w:rPr>
          <w:w w:val="110"/>
        </w:rPr>
        <w:t>12</w:t>
      </w:r>
      <w:r>
        <w:rPr>
          <w:spacing w:val="-4"/>
          <w:w w:val="110"/>
        </w:rPr>
        <w:t xml:space="preserve"> </w:t>
      </w:r>
      <w:r>
        <w:rPr>
          <w:w w:val="110"/>
        </w:rPr>
        <w:t>months</w:t>
      </w:r>
      <w:r>
        <w:rPr>
          <w:spacing w:val="-3"/>
          <w:w w:val="110"/>
        </w:rPr>
        <w:t xml:space="preserve"> </w:t>
      </w:r>
      <w:r>
        <w:rPr>
          <w:w w:val="110"/>
        </w:rPr>
        <w:t>predating</w:t>
      </w:r>
      <w:r>
        <w:rPr>
          <w:spacing w:val="-2"/>
          <w:w w:val="110"/>
        </w:rPr>
        <w:t xml:space="preserve"> </w:t>
      </w:r>
      <w:r>
        <w:rPr>
          <w:w w:val="110"/>
        </w:rPr>
        <w:t>the survey.</w:t>
      </w:r>
      <w:r>
        <w:rPr>
          <w:w w:val="110"/>
          <w:position w:val="7"/>
          <w:sz w:val="15"/>
        </w:rPr>
        <w:t>31</w:t>
      </w:r>
      <w:r>
        <w:rPr>
          <w:spacing w:val="21"/>
          <w:w w:val="110"/>
          <w:position w:val="7"/>
          <w:sz w:val="15"/>
        </w:rPr>
        <w:t xml:space="preserve"> </w:t>
      </w:r>
      <w:r>
        <w:rPr>
          <w:w w:val="110"/>
        </w:rPr>
        <w:t>Over</w:t>
      </w:r>
      <w:r>
        <w:rPr>
          <w:spacing w:val="-3"/>
          <w:w w:val="110"/>
        </w:rPr>
        <w:t xml:space="preserve"> </w:t>
      </w:r>
      <w:r>
        <w:rPr>
          <w:w w:val="110"/>
        </w:rPr>
        <w:t>the same</w:t>
      </w:r>
      <w:r>
        <w:rPr>
          <w:spacing w:val="-9"/>
          <w:w w:val="110"/>
        </w:rPr>
        <w:t xml:space="preserve"> </w:t>
      </w:r>
      <w:r>
        <w:rPr>
          <w:w w:val="110"/>
        </w:rPr>
        <w:t>time</w:t>
      </w:r>
      <w:r>
        <w:rPr>
          <w:spacing w:val="-10"/>
          <w:w w:val="110"/>
        </w:rPr>
        <w:t xml:space="preserve"> </w:t>
      </w:r>
      <w:r>
        <w:rPr>
          <w:w w:val="110"/>
        </w:rPr>
        <w:t>period</w:t>
      </w:r>
      <w:r>
        <w:rPr>
          <w:spacing w:val="-9"/>
          <w:w w:val="110"/>
        </w:rPr>
        <w:t xml:space="preserve"> </w:t>
      </w:r>
      <w:r>
        <w:rPr>
          <w:w w:val="110"/>
        </w:rPr>
        <w:t>27,000</w:t>
      </w:r>
      <w:r>
        <w:rPr>
          <w:spacing w:val="-9"/>
          <w:w w:val="110"/>
        </w:rPr>
        <w:t xml:space="preserve"> </w:t>
      </w:r>
      <w:r>
        <w:rPr>
          <w:w w:val="110"/>
        </w:rPr>
        <w:t>rental</w:t>
      </w:r>
      <w:r>
        <w:rPr>
          <w:spacing w:val="-7"/>
          <w:w w:val="110"/>
        </w:rPr>
        <w:t xml:space="preserve"> </w:t>
      </w:r>
      <w:r>
        <w:rPr>
          <w:w w:val="110"/>
        </w:rPr>
        <w:t>units</w:t>
      </w:r>
      <w:r>
        <w:rPr>
          <w:spacing w:val="-9"/>
          <w:w w:val="110"/>
        </w:rPr>
        <w:t xml:space="preserve"> </w:t>
      </w:r>
      <w:r>
        <w:rPr>
          <w:w w:val="110"/>
        </w:rPr>
        <w:t>had</w:t>
      </w:r>
      <w:r>
        <w:rPr>
          <w:spacing w:val="-7"/>
          <w:w w:val="110"/>
        </w:rPr>
        <w:t xml:space="preserve"> </w:t>
      </w:r>
      <w:r>
        <w:rPr>
          <w:w w:val="110"/>
        </w:rPr>
        <w:t>signs</w:t>
      </w:r>
      <w:r>
        <w:rPr>
          <w:spacing w:val="-9"/>
          <w:w w:val="110"/>
        </w:rPr>
        <w:t xml:space="preserve"> </w:t>
      </w:r>
      <w:r>
        <w:rPr>
          <w:w w:val="110"/>
        </w:rPr>
        <w:t>of</w:t>
      </w:r>
      <w:r>
        <w:rPr>
          <w:spacing w:val="-9"/>
          <w:w w:val="110"/>
        </w:rPr>
        <w:t xml:space="preserve"> </w:t>
      </w:r>
      <w:r>
        <w:rPr>
          <w:w w:val="110"/>
        </w:rPr>
        <w:t>rodents,</w:t>
      </w:r>
      <w:r>
        <w:rPr>
          <w:spacing w:val="-9"/>
          <w:w w:val="110"/>
        </w:rPr>
        <w:t xml:space="preserve"> </w:t>
      </w:r>
      <w:r>
        <w:rPr>
          <w:w w:val="110"/>
        </w:rPr>
        <w:t>and</w:t>
      </w:r>
      <w:r>
        <w:rPr>
          <w:spacing w:val="-9"/>
          <w:w w:val="110"/>
        </w:rPr>
        <w:t xml:space="preserve"> </w:t>
      </w:r>
      <w:r>
        <w:rPr>
          <w:w w:val="110"/>
        </w:rPr>
        <w:t>an</w:t>
      </w:r>
      <w:r>
        <w:rPr>
          <w:spacing w:val="-9"/>
          <w:w w:val="110"/>
        </w:rPr>
        <w:t xml:space="preserve"> </w:t>
      </w:r>
      <w:r>
        <w:rPr>
          <w:w w:val="110"/>
        </w:rPr>
        <w:t>estimated</w:t>
      </w:r>
      <w:r>
        <w:rPr>
          <w:spacing w:val="-9"/>
          <w:w w:val="110"/>
        </w:rPr>
        <w:t xml:space="preserve"> </w:t>
      </w:r>
      <w:r>
        <w:rPr>
          <w:w w:val="110"/>
        </w:rPr>
        <w:t>12,000</w:t>
      </w:r>
      <w:r>
        <w:rPr>
          <w:spacing w:val="-9"/>
          <w:w w:val="110"/>
        </w:rPr>
        <w:t xml:space="preserve"> </w:t>
      </w:r>
      <w:r>
        <w:rPr>
          <w:w w:val="110"/>
        </w:rPr>
        <w:t>had</w:t>
      </w:r>
    </w:p>
    <w:p w14:paraId="6D6FB156" w14:textId="77777777" w:rsidR="00BA67C9" w:rsidRDefault="00BA67C9">
      <w:pPr>
        <w:pStyle w:val="BodyText"/>
        <w:rPr>
          <w:sz w:val="20"/>
        </w:rPr>
      </w:pPr>
    </w:p>
    <w:p w14:paraId="70F32C2C" w14:textId="77777777" w:rsidR="00BA67C9" w:rsidRDefault="00000000">
      <w:pPr>
        <w:pStyle w:val="BodyText"/>
        <w:rPr>
          <w:sz w:val="29"/>
        </w:rPr>
      </w:pPr>
      <w:r>
        <w:rPr>
          <w:noProof/>
        </w:rPr>
        <mc:AlternateContent>
          <mc:Choice Requires="wps">
            <w:drawing>
              <wp:anchor distT="0" distB="0" distL="0" distR="0" simplePos="0" relativeHeight="487595520" behindDoc="1" locked="0" layoutInCell="1" allowOverlap="1" wp14:anchorId="178086E5" wp14:editId="38C3D057">
                <wp:simplePos x="0" y="0"/>
                <wp:positionH relativeFrom="page">
                  <wp:posOffset>914704</wp:posOffset>
                </wp:positionH>
                <wp:positionV relativeFrom="paragraph">
                  <wp:posOffset>227561</wp:posOffset>
                </wp:positionV>
                <wp:extent cx="1829435"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0F47E" id="Graphic 34" o:spid="_x0000_s1026" style="position:absolute;margin-left:1in;margin-top:17.9pt;width:144.05pt;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ErU62+QAAAAOAQAADwAAAAAAAAAAAAAAAAB9BAAAZHJz&#13;&#10;L2Rvd25yZXYueG1sUEsFBgAAAAAEAAQA8wAAAI4FAAAAAA==&#13;&#10;" path="m1829054,l,,,7619r1829054,l1829054,xe" fillcolor="black" stroked="f">
                <v:path arrowok="t"/>
                <w10:wrap type="topAndBottom" anchorx="page"/>
              </v:shape>
            </w:pict>
          </mc:Fallback>
        </mc:AlternateContent>
      </w:r>
    </w:p>
    <w:p w14:paraId="3BF27E75" w14:textId="77777777" w:rsidR="00BA67C9" w:rsidRDefault="00000000">
      <w:pPr>
        <w:spacing w:before="113"/>
        <w:ind w:left="1440"/>
        <w:rPr>
          <w:sz w:val="18"/>
        </w:rPr>
      </w:pPr>
      <w:r>
        <w:rPr>
          <w:w w:val="105"/>
          <w:position w:val="6"/>
          <w:sz w:val="12"/>
        </w:rPr>
        <w:t>29</w:t>
      </w:r>
      <w:r>
        <w:rPr>
          <w:spacing w:val="15"/>
          <w:w w:val="105"/>
          <w:position w:val="6"/>
          <w:sz w:val="12"/>
        </w:rPr>
        <w:t xml:space="preserve"> </w:t>
      </w:r>
      <w:r>
        <w:rPr>
          <w:w w:val="105"/>
          <w:sz w:val="18"/>
        </w:rPr>
        <w:t>U.S.</w:t>
      </w:r>
      <w:r>
        <w:rPr>
          <w:spacing w:val="3"/>
          <w:w w:val="105"/>
          <w:sz w:val="18"/>
        </w:rPr>
        <w:t xml:space="preserve"> </w:t>
      </w:r>
      <w:r>
        <w:rPr>
          <w:w w:val="105"/>
          <w:sz w:val="18"/>
        </w:rPr>
        <w:t>Census</w:t>
      </w:r>
      <w:r>
        <w:rPr>
          <w:spacing w:val="1"/>
          <w:w w:val="105"/>
          <w:sz w:val="18"/>
        </w:rPr>
        <w:t xml:space="preserve"> </w:t>
      </w:r>
      <w:r>
        <w:rPr>
          <w:w w:val="105"/>
          <w:sz w:val="18"/>
        </w:rPr>
        <w:t>Bureau,</w:t>
      </w:r>
      <w:r>
        <w:rPr>
          <w:spacing w:val="3"/>
          <w:w w:val="105"/>
          <w:sz w:val="18"/>
        </w:rPr>
        <w:t xml:space="preserve"> </w:t>
      </w:r>
      <w:r>
        <w:rPr>
          <w:w w:val="105"/>
          <w:sz w:val="18"/>
        </w:rPr>
        <w:t>American</w:t>
      </w:r>
      <w:r>
        <w:rPr>
          <w:spacing w:val="2"/>
          <w:w w:val="105"/>
          <w:sz w:val="18"/>
        </w:rPr>
        <w:t xml:space="preserve"> </w:t>
      </w:r>
      <w:r>
        <w:rPr>
          <w:w w:val="105"/>
          <w:sz w:val="18"/>
        </w:rPr>
        <w:t>Community</w:t>
      </w:r>
      <w:r>
        <w:rPr>
          <w:spacing w:val="1"/>
          <w:w w:val="105"/>
          <w:sz w:val="18"/>
        </w:rPr>
        <w:t xml:space="preserve"> </w:t>
      </w:r>
      <w:r>
        <w:rPr>
          <w:w w:val="105"/>
          <w:sz w:val="18"/>
        </w:rPr>
        <w:t>Survey</w:t>
      </w:r>
      <w:r>
        <w:rPr>
          <w:spacing w:val="3"/>
          <w:w w:val="105"/>
          <w:sz w:val="18"/>
        </w:rPr>
        <w:t xml:space="preserve"> </w:t>
      </w:r>
      <w:r>
        <w:rPr>
          <w:w w:val="105"/>
          <w:sz w:val="18"/>
        </w:rPr>
        <w:t>2020</w:t>
      </w:r>
      <w:r>
        <w:rPr>
          <w:spacing w:val="2"/>
          <w:w w:val="105"/>
          <w:sz w:val="18"/>
        </w:rPr>
        <w:t xml:space="preserve"> </w:t>
      </w:r>
      <w:r>
        <w:rPr>
          <w:w w:val="105"/>
          <w:sz w:val="18"/>
        </w:rPr>
        <w:t>5-year</w:t>
      </w:r>
      <w:r>
        <w:rPr>
          <w:spacing w:val="3"/>
          <w:w w:val="105"/>
          <w:sz w:val="18"/>
        </w:rPr>
        <w:t xml:space="preserve"> </w:t>
      </w:r>
      <w:r>
        <w:rPr>
          <w:w w:val="105"/>
          <w:sz w:val="18"/>
        </w:rPr>
        <w:t>estimates,</w:t>
      </w:r>
      <w:r>
        <w:rPr>
          <w:spacing w:val="3"/>
          <w:w w:val="105"/>
          <w:sz w:val="18"/>
        </w:rPr>
        <w:t xml:space="preserve"> </w:t>
      </w:r>
      <w:r>
        <w:rPr>
          <w:w w:val="105"/>
          <w:sz w:val="18"/>
        </w:rPr>
        <w:t>Table</w:t>
      </w:r>
      <w:r>
        <w:rPr>
          <w:spacing w:val="4"/>
          <w:w w:val="105"/>
          <w:sz w:val="18"/>
        </w:rPr>
        <w:t xml:space="preserve"> </w:t>
      </w:r>
      <w:r>
        <w:rPr>
          <w:spacing w:val="-2"/>
          <w:w w:val="105"/>
          <w:sz w:val="18"/>
        </w:rPr>
        <w:t>B25036.</w:t>
      </w:r>
    </w:p>
    <w:p w14:paraId="60EA2CB0" w14:textId="77777777" w:rsidR="00BA67C9" w:rsidRDefault="00000000">
      <w:pPr>
        <w:spacing w:before="7"/>
        <w:ind w:left="1440"/>
        <w:rPr>
          <w:i/>
          <w:sz w:val="18"/>
        </w:rPr>
      </w:pPr>
      <w:r>
        <w:rPr>
          <w:w w:val="110"/>
          <w:position w:val="6"/>
          <w:sz w:val="12"/>
        </w:rPr>
        <w:t>30</w:t>
      </w:r>
      <w:r>
        <w:rPr>
          <w:spacing w:val="18"/>
          <w:w w:val="110"/>
          <w:position w:val="6"/>
          <w:sz w:val="12"/>
        </w:rPr>
        <w:t xml:space="preserve"> </w:t>
      </w:r>
      <w:r>
        <w:rPr>
          <w:i/>
          <w:spacing w:val="-5"/>
          <w:w w:val="110"/>
          <w:sz w:val="18"/>
        </w:rPr>
        <w:t>Id.</w:t>
      </w:r>
    </w:p>
    <w:p w14:paraId="12C14225" w14:textId="77777777" w:rsidR="00BA67C9" w:rsidRDefault="00000000">
      <w:pPr>
        <w:spacing w:before="6" w:line="249" w:lineRule="auto"/>
        <w:ind w:left="1440"/>
        <w:rPr>
          <w:sz w:val="18"/>
        </w:rPr>
      </w:pPr>
      <w:r>
        <w:rPr>
          <w:position w:val="6"/>
          <w:sz w:val="12"/>
        </w:rPr>
        <w:t>31</w:t>
      </w:r>
      <w:r>
        <w:rPr>
          <w:spacing w:val="40"/>
          <w:position w:val="6"/>
          <w:sz w:val="12"/>
        </w:rPr>
        <w:t xml:space="preserve"> </w:t>
      </w:r>
      <w:r>
        <w:rPr>
          <w:sz w:val="18"/>
        </w:rPr>
        <w:t>U.S. C</w:t>
      </w:r>
      <w:r>
        <w:rPr>
          <w:sz w:val="14"/>
        </w:rPr>
        <w:t>ENSUS</w:t>
      </w:r>
      <w:r>
        <w:rPr>
          <w:spacing w:val="40"/>
          <w:sz w:val="14"/>
        </w:rPr>
        <w:t xml:space="preserve"> </w:t>
      </w:r>
      <w:r>
        <w:rPr>
          <w:sz w:val="18"/>
        </w:rPr>
        <w:t>B</w:t>
      </w:r>
      <w:r>
        <w:rPr>
          <w:sz w:val="14"/>
        </w:rPr>
        <w:t>UREAU</w:t>
      </w:r>
      <w:r>
        <w:rPr>
          <w:sz w:val="18"/>
        </w:rPr>
        <w:t>, A</w:t>
      </w:r>
      <w:r>
        <w:rPr>
          <w:sz w:val="14"/>
        </w:rPr>
        <w:t>MERICAN</w:t>
      </w:r>
      <w:r>
        <w:rPr>
          <w:spacing w:val="40"/>
          <w:sz w:val="14"/>
        </w:rPr>
        <w:t xml:space="preserve"> </w:t>
      </w:r>
      <w:r>
        <w:rPr>
          <w:sz w:val="18"/>
        </w:rPr>
        <w:t>H</w:t>
      </w:r>
      <w:r>
        <w:rPr>
          <w:sz w:val="14"/>
        </w:rPr>
        <w:t>OUSING</w:t>
      </w:r>
      <w:r>
        <w:rPr>
          <w:spacing w:val="40"/>
          <w:sz w:val="14"/>
        </w:rPr>
        <w:t xml:space="preserve"> </w:t>
      </w:r>
      <w:r>
        <w:rPr>
          <w:sz w:val="18"/>
        </w:rPr>
        <w:t>S</w:t>
      </w:r>
      <w:r>
        <w:rPr>
          <w:sz w:val="14"/>
        </w:rPr>
        <w:t>URVEY</w:t>
      </w:r>
      <w:r>
        <w:rPr>
          <w:spacing w:val="40"/>
          <w:sz w:val="14"/>
        </w:rPr>
        <w:t xml:space="preserve"> </w:t>
      </w:r>
      <w:r>
        <w:rPr>
          <w:sz w:val="18"/>
        </w:rPr>
        <w:t>(2011),</w:t>
      </w:r>
      <w:r>
        <w:rPr>
          <w:spacing w:val="40"/>
          <w:sz w:val="18"/>
        </w:rPr>
        <w:t xml:space="preserve"> </w:t>
      </w:r>
      <w:hyperlink r:id="rId33">
        <w:r>
          <w:rPr>
            <w:color w:val="0462C1"/>
            <w:sz w:val="18"/>
            <w:u w:val="single" w:color="0462C1"/>
          </w:rPr>
          <w:t>https://www.census.gov/programs-</w:t>
        </w:r>
      </w:hyperlink>
      <w:r>
        <w:rPr>
          <w:color w:val="0462C1"/>
          <w:sz w:val="18"/>
        </w:rPr>
        <w:t xml:space="preserve"> </w:t>
      </w:r>
      <w:hyperlink r:id="rId34">
        <w:r>
          <w:rPr>
            <w:color w:val="0462C1"/>
            <w:spacing w:val="-2"/>
            <w:sz w:val="18"/>
            <w:u w:val="single" w:color="0462C1"/>
          </w:rPr>
          <w:t>surveys/ahs/data/interactive/ahstablecreator.html?s_areas=26900&amp;s_year=2011&amp;s_tablename=TABLE17&amp;</w:t>
        </w:r>
      </w:hyperlink>
      <w:r>
        <w:rPr>
          <w:color w:val="0462C1"/>
          <w:spacing w:val="80"/>
          <w:w w:val="150"/>
          <w:sz w:val="18"/>
        </w:rPr>
        <w:t xml:space="preserve">     </w:t>
      </w:r>
      <w:hyperlink r:id="rId35">
        <w:r>
          <w:rPr>
            <w:color w:val="0462C1"/>
            <w:spacing w:val="-2"/>
            <w:w w:val="110"/>
            <w:sz w:val="18"/>
            <w:u w:val="single" w:color="0462C1"/>
          </w:rPr>
          <w:t>s_bygroup1=1&amp;s_bygroup2=1&amp;s_filtergroup1=1&amp;s_filtergroup2=1</w:t>
        </w:r>
        <w:r>
          <w:rPr>
            <w:spacing w:val="-2"/>
            <w:w w:val="110"/>
            <w:sz w:val="18"/>
          </w:rPr>
          <w:t>.</w:t>
        </w:r>
      </w:hyperlink>
    </w:p>
    <w:p w14:paraId="1B132FA1" w14:textId="77777777" w:rsidR="00BA67C9" w:rsidRDefault="00BA67C9">
      <w:pPr>
        <w:spacing w:line="249" w:lineRule="auto"/>
        <w:rPr>
          <w:sz w:val="18"/>
        </w:rPr>
        <w:sectPr w:rsidR="00BA67C9">
          <w:pgSz w:w="12240" w:h="15840"/>
          <w:pgMar w:top="1600" w:right="0" w:bottom="1340" w:left="0" w:header="0" w:footer="1158" w:gutter="0"/>
          <w:cols w:space="720"/>
        </w:sectPr>
      </w:pPr>
    </w:p>
    <w:p w14:paraId="4A16F114" w14:textId="77777777" w:rsidR="00BA67C9" w:rsidRDefault="00000000">
      <w:pPr>
        <w:pStyle w:val="BodyText"/>
        <w:spacing w:before="85" w:line="285" w:lineRule="auto"/>
        <w:ind w:left="1440" w:right="1487"/>
        <w:jc w:val="both"/>
        <w:rPr>
          <w:sz w:val="15"/>
        </w:rPr>
      </w:pPr>
      <w:r>
        <w:rPr>
          <w:w w:val="105"/>
        </w:rPr>
        <w:lastRenderedPageBreak/>
        <w:t>signs of cockroaches.</w:t>
      </w:r>
      <w:r>
        <w:rPr>
          <w:w w:val="105"/>
          <w:position w:val="7"/>
          <w:sz w:val="15"/>
        </w:rPr>
        <w:t>32</w:t>
      </w:r>
      <w:r>
        <w:rPr>
          <w:spacing w:val="37"/>
          <w:w w:val="105"/>
          <w:position w:val="7"/>
          <w:sz w:val="15"/>
        </w:rPr>
        <w:t xml:space="preserve"> </w:t>
      </w:r>
      <w:r>
        <w:rPr>
          <w:w w:val="105"/>
        </w:rPr>
        <w:t>An estimated 14,400 had open cracks or holes.</w:t>
      </w:r>
      <w:r>
        <w:rPr>
          <w:w w:val="105"/>
          <w:position w:val="7"/>
          <w:sz w:val="15"/>
        </w:rPr>
        <w:t>33</w:t>
      </w:r>
      <w:r>
        <w:rPr>
          <w:spacing w:val="37"/>
          <w:w w:val="105"/>
          <w:position w:val="7"/>
          <w:sz w:val="15"/>
        </w:rPr>
        <w:t xml:space="preserve"> </w:t>
      </w:r>
      <w:r>
        <w:rPr>
          <w:w w:val="105"/>
        </w:rPr>
        <w:t>Of the 172,900 units that needed work in 2011, work started quickly on only 145,400, and management solved the problem quickly in 161,100 units.</w:t>
      </w:r>
      <w:r>
        <w:rPr>
          <w:w w:val="105"/>
          <w:position w:val="7"/>
          <w:sz w:val="15"/>
        </w:rPr>
        <w:t>34</w:t>
      </w:r>
    </w:p>
    <w:p w14:paraId="6D2B71F1" w14:textId="77777777" w:rsidR="00BA67C9" w:rsidRDefault="00000000">
      <w:pPr>
        <w:pStyle w:val="BodyText"/>
        <w:spacing w:before="166" w:line="288" w:lineRule="auto"/>
        <w:ind w:left="1440" w:right="1571" w:firstLine="719"/>
      </w:pPr>
      <w:r>
        <w:rPr>
          <w:w w:val="110"/>
        </w:rPr>
        <w:t>However,</w:t>
      </w:r>
      <w:r>
        <w:rPr>
          <w:spacing w:val="-2"/>
          <w:w w:val="110"/>
        </w:rPr>
        <w:t xml:space="preserve"> </w:t>
      </w:r>
      <w:r>
        <w:rPr>
          <w:w w:val="110"/>
        </w:rPr>
        <w:t>despite</w:t>
      </w:r>
      <w:r>
        <w:rPr>
          <w:spacing w:val="-2"/>
          <w:w w:val="110"/>
        </w:rPr>
        <w:t xml:space="preserve"> </w:t>
      </w:r>
      <w:r>
        <w:rPr>
          <w:w w:val="110"/>
        </w:rPr>
        <w:t>Indianapolis</w:t>
      </w:r>
      <w:r>
        <w:rPr>
          <w:spacing w:val="-2"/>
          <w:w w:val="110"/>
        </w:rPr>
        <w:t xml:space="preserve"> </w:t>
      </w:r>
      <w:r>
        <w:rPr>
          <w:w w:val="110"/>
        </w:rPr>
        <w:t>data</w:t>
      </w:r>
      <w:r>
        <w:rPr>
          <w:spacing w:val="-2"/>
          <w:w w:val="110"/>
        </w:rPr>
        <w:t xml:space="preserve"> </w:t>
      </w:r>
      <w:r>
        <w:rPr>
          <w:w w:val="110"/>
        </w:rPr>
        <w:t>being</w:t>
      </w:r>
      <w:r>
        <w:rPr>
          <w:spacing w:val="-2"/>
          <w:w w:val="110"/>
        </w:rPr>
        <w:t xml:space="preserve"> </w:t>
      </w:r>
      <w:r>
        <w:rPr>
          <w:w w:val="110"/>
        </w:rPr>
        <w:t>present,</w:t>
      </w:r>
      <w:r>
        <w:rPr>
          <w:spacing w:val="-2"/>
          <w:w w:val="110"/>
        </w:rPr>
        <w:t xml:space="preserve"> </w:t>
      </w:r>
      <w:r>
        <w:rPr>
          <w:w w:val="110"/>
        </w:rPr>
        <w:t>there</w:t>
      </w:r>
      <w:r>
        <w:rPr>
          <w:spacing w:val="-3"/>
          <w:w w:val="110"/>
        </w:rPr>
        <w:t xml:space="preserve"> </w:t>
      </w:r>
      <w:r>
        <w:rPr>
          <w:w w:val="110"/>
        </w:rPr>
        <w:t>is</w:t>
      </w:r>
      <w:r>
        <w:rPr>
          <w:spacing w:val="-3"/>
          <w:w w:val="110"/>
        </w:rPr>
        <w:t xml:space="preserve"> </w:t>
      </w:r>
      <w:r>
        <w:rPr>
          <w:w w:val="110"/>
        </w:rPr>
        <w:t xml:space="preserve">little statewide information on the state of rental housing stock for Indiana tenants. This lack of data </w:t>
      </w:r>
      <w:r>
        <w:rPr>
          <w:spacing w:val="-2"/>
          <w:w w:val="110"/>
        </w:rPr>
        <w:t>belies</w:t>
      </w:r>
      <w:r>
        <w:rPr>
          <w:spacing w:val="-7"/>
          <w:w w:val="110"/>
        </w:rPr>
        <w:t xml:space="preserve"> </w:t>
      </w:r>
      <w:r>
        <w:rPr>
          <w:spacing w:val="-2"/>
          <w:w w:val="110"/>
        </w:rPr>
        <w:t>the</w:t>
      </w:r>
      <w:r>
        <w:rPr>
          <w:spacing w:val="-5"/>
          <w:w w:val="110"/>
        </w:rPr>
        <w:t xml:space="preserve"> </w:t>
      </w:r>
      <w:r>
        <w:rPr>
          <w:spacing w:val="-2"/>
          <w:w w:val="110"/>
        </w:rPr>
        <w:t>lack</w:t>
      </w:r>
      <w:r>
        <w:rPr>
          <w:spacing w:val="-7"/>
          <w:w w:val="110"/>
        </w:rPr>
        <w:t xml:space="preserve"> </w:t>
      </w:r>
      <w:r>
        <w:rPr>
          <w:spacing w:val="-2"/>
          <w:w w:val="110"/>
        </w:rPr>
        <w:t>of</w:t>
      </w:r>
      <w:r>
        <w:rPr>
          <w:spacing w:val="-7"/>
          <w:w w:val="110"/>
        </w:rPr>
        <w:t xml:space="preserve"> </w:t>
      </w:r>
      <w:r>
        <w:rPr>
          <w:spacing w:val="-2"/>
          <w:w w:val="110"/>
        </w:rPr>
        <w:t>focus</w:t>
      </w:r>
      <w:r>
        <w:rPr>
          <w:spacing w:val="-7"/>
          <w:w w:val="110"/>
        </w:rPr>
        <w:t xml:space="preserve"> </w:t>
      </w:r>
      <w:r>
        <w:rPr>
          <w:spacing w:val="-2"/>
          <w:w w:val="110"/>
        </w:rPr>
        <w:t>substandard</w:t>
      </w:r>
      <w:r>
        <w:rPr>
          <w:spacing w:val="-5"/>
          <w:w w:val="110"/>
        </w:rPr>
        <w:t xml:space="preserve"> </w:t>
      </w:r>
      <w:r>
        <w:rPr>
          <w:spacing w:val="-2"/>
          <w:w w:val="110"/>
        </w:rPr>
        <w:t>rental</w:t>
      </w:r>
      <w:r>
        <w:rPr>
          <w:spacing w:val="-7"/>
          <w:w w:val="110"/>
        </w:rPr>
        <w:t xml:space="preserve"> </w:t>
      </w:r>
      <w:r>
        <w:rPr>
          <w:spacing w:val="-2"/>
          <w:w w:val="110"/>
        </w:rPr>
        <w:t>housing</w:t>
      </w:r>
      <w:r>
        <w:rPr>
          <w:spacing w:val="-7"/>
          <w:w w:val="110"/>
        </w:rPr>
        <w:t xml:space="preserve"> </w:t>
      </w:r>
      <w:r>
        <w:rPr>
          <w:spacing w:val="-2"/>
          <w:w w:val="110"/>
        </w:rPr>
        <w:t>often</w:t>
      </w:r>
      <w:r>
        <w:rPr>
          <w:spacing w:val="-5"/>
          <w:w w:val="110"/>
        </w:rPr>
        <w:t xml:space="preserve"> </w:t>
      </w:r>
      <w:r>
        <w:rPr>
          <w:spacing w:val="-2"/>
          <w:w w:val="110"/>
        </w:rPr>
        <w:t>receives. Traditionally,</w:t>
      </w:r>
      <w:r>
        <w:rPr>
          <w:spacing w:val="-7"/>
          <w:w w:val="110"/>
        </w:rPr>
        <w:t xml:space="preserve"> </w:t>
      </w:r>
      <w:r>
        <w:rPr>
          <w:spacing w:val="-2"/>
          <w:w w:val="110"/>
        </w:rPr>
        <w:t xml:space="preserve">Indiana </w:t>
      </w:r>
      <w:r>
        <w:rPr>
          <w:w w:val="110"/>
        </w:rPr>
        <w:t>municipalities</w:t>
      </w:r>
      <w:r>
        <w:rPr>
          <w:spacing w:val="-12"/>
          <w:w w:val="110"/>
        </w:rPr>
        <w:t xml:space="preserve"> </w:t>
      </w:r>
      <w:r>
        <w:rPr>
          <w:w w:val="110"/>
        </w:rPr>
        <w:t>have</w:t>
      </w:r>
      <w:r>
        <w:rPr>
          <w:spacing w:val="-12"/>
          <w:w w:val="110"/>
        </w:rPr>
        <w:t xml:space="preserve"> </w:t>
      </w:r>
      <w:r>
        <w:rPr>
          <w:w w:val="110"/>
        </w:rPr>
        <w:t>been</w:t>
      </w:r>
      <w:r>
        <w:rPr>
          <w:spacing w:val="-10"/>
          <w:w w:val="110"/>
        </w:rPr>
        <w:t xml:space="preserve"> </w:t>
      </w:r>
      <w:r>
        <w:rPr>
          <w:w w:val="110"/>
        </w:rPr>
        <w:t>far</w:t>
      </w:r>
      <w:r>
        <w:rPr>
          <w:spacing w:val="-10"/>
          <w:w w:val="110"/>
        </w:rPr>
        <w:t xml:space="preserve"> </w:t>
      </w:r>
      <w:r>
        <w:rPr>
          <w:w w:val="110"/>
        </w:rPr>
        <w:t>more</w:t>
      </w:r>
      <w:r>
        <w:rPr>
          <w:spacing w:val="-12"/>
          <w:w w:val="110"/>
        </w:rPr>
        <w:t xml:space="preserve"> </w:t>
      </w:r>
      <w:r>
        <w:rPr>
          <w:w w:val="110"/>
        </w:rPr>
        <w:t>concerned</w:t>
      </w:r>
      <w:r>
        <w:rPr>
          <w:spacing w:val="-12"/>
          <w:w w:val="110"/>
        </w:rPr>
        <w:t xml:space="preserve"> </w:t>
      </w:r>
      <w:r>
        <w:rPr>
          <w:w w:val="110"/>
        </w:rPr>
        <w:t>with</w:t>
      </w:r>
      <w:r>
        <w:rPr>
          <w:spacing w:val="-12"/>
          <w:w w:val="110"/>
        </w:rPr>
        <w:t xml:space="preserve"> </w:t>
      </w:r>
      <w:r>
        <w:rPr>
          <w:w w:val="110"/>
        </w:rPr>
        <w:t>addressing</w:t>
      </w:r>
      <w:r>
        <w:rPr>
          <w:spacing w:val="-12"/>
          <w:w w:val="110"/>
        </w:rPr>
        <w:t xml:space="preserve"> </w:t>
      </w:r>
      <w:r>
        <w:rPr>
          <w:w w:val="110"/>
        </w:rPr>
        <w:t>vacant</w:t>
      </w:r>
      <w:r>
        <w:rPr>
          <w:spacing w:val="-12"/>
          <w:w w:val="110"/>
        </w:rPr>
        <w:t xml:space="preserve"> </w:t>
      </w:r>
      <w:r>
        <w:rPr>
          <w:w w:val="110"/>
        </w:rPr>
        <w:t>and</w:t>
      </w:r>
      <w:r>
        <w:rPr>
          <w:spacing w:val="-12"/>
          <w:w w:val="110"/>
        </w:rPr>
        <w:t xml:space="preserve"> </w:t>
      </w:r>
      <w:r>
        <w:rPr>
          <w:w w:val="110"/>
        </w:rPr>
        <w:t>abandoned problem</w:t>
      </w:r>
      <w:r>
        <w:rPr>
          <w:spacing w:val="-11"/>
          <w:w w:val="110"/>
        </w:rPr>
        <w:t xml:space="preserve"> </w:t>
      </w:r>
      <w:r>
        <w:rPr>
          <w:w w:val="110"/>
        </w:rPr>
        <w:t>properties.</w:t>
      </w:r>
      <w:r>
        <w:rPr>
          <w:spacing w:val="-9"/>
          <w:w w:val="110"/>
        </w:rPr>
        <w:t xml:space="preserve"> </w:t>
      </w:r>
      <w:r>
        <w:rPr>
          <w:w w:val="110"/>
        </w:rPr>
        <w:t>For</w:t>
      </w:r>
      <w:r>
        <w:rPr>
          <w:spacing w:val="-10"/>
          <w:w w:val="110"/>
        </w:rPr>
        <w:t xml:space="preserve"> </w:t>
      </w:r>
      <w:r>
        <w:rPr>
          <w:w w:val="110"/>
        </w:rPr>
        <w:t>example,</w:t>
      </w:r>
      <w:r>
        <w:rPr>
          <w:spacing w:val="-9"/>
          <w:w w:val="110"/>
        </w:rPr>
        <w:t xml:space="preserve"> </w:t>
      </w:r>
      <w:r>
        <w:rPr>
          <w:w w:val="110"/>
        </w:rPr>
        <w:t>the</w:t>
      </w:r>
      <w:r>
        <w:rPr>
          <w:spacing w:val="-11"/>
          <w:w w:val="110"/>
        </w:rPr>
        <w:t xml:space="preserve"> </w:t>
      </w:r>
      <w:r>
        <w:rPr>
          <w:w w:val="110"/>
        </w:rPr>
        <w:t>municipal</w:t>
      </w:r>
      <w:r>
        <w:rPr>
          <w:spacing w:val="-9"/>
          <w:w w:val="110"/>
        </w:rPr>
        <w:t xml:space="preserve"> </w:t>
      </w:r>
      <w:r>
        <w:rPr>
          <w:w w:val="110"/>
        </w:rPr>
        <w:t>governments</w:t>
      </w:r>
      <w:r>
        <w:rPr>
          <w:spacing w:val="-11"/>
          <w:w w:val="110"/>
        </w:rPr>
        <w:t xml:space="preserve"> </w:t>
      </w:r>
      <w:r>
        <w:rPr>
          <w:w w:val="110"/>
        </w:rPr>
        <w:t>of</w:t>
      </w:r>
      <w:r>
        <w:rPr>
          <w:spacing w:val="-11"/>
          <w:w w:val="110"/>
        </w:rPr>
        <w:t xml:space="preserve"> </w:t>
      </w:r>
      <w:r>
        <w:rPr>
          <w:w w:val="110"/>
        </w:rPr>
        <w:t>Indianapoli</w:t>
      </w:r>
      <w:bookmarkStart w:id="5" w:name="_bookmark5"/>
      <w:bookmarkEnd w:id="5"/>
      <w:r>
        <w:rPr>
          <w:w w:val="110"/>
        </w:rPr>
        <w:t>s,</w:t>
      </w:r>
      <w:r>
        <w:rPr>
          <w:w w:val="110"/>
          <w:position w:val="7"/>
          <w:sz w:val="15"/>
        </w:rPr>
        <w:t>35</w:t>
      </w:r>
      <w:r>
        <w:rPr>
          <w:spacing w:val="11"/>
          <w:w w:val="110"/>
          <w:position w:val="7"/>
          <w:sz w:val="15"/>
        </w:rPr>
        <w:t xml:space="preserve"> </w:t>
      </w:r>
      <w:r>
        <w:rPr>
          <w:w w:val="110"/>
        </w:rPr>
        <w:t>Gary</w:t>
      </w:r>
      <w:bookmarkStart w:id="6" w:name="_bookmark6"/>
      <w:bookmarkEnd w:id="6"/>
      <w:r>
        <w:rPr>
          <w:w w:val="110"/>
        </w:rPr>
        <w:t>,</w:t>
      </w:r>
      <w:r>
        <w:rPr>
          <w:w w:val="110"/>
          <w:position w:val="7"/>
          <w:sz w:val="15"/>
        </w:rPr>
        <w:t xml:space="preserve">36 </w:t>
      </w:r>
      <w:r>
        <w:rPr>
          <w:w w:val="110"/>
        </w:rPr>
        <w:t>South</w:t>
      </w:r>
      <w:r>
        <w:rPr>
          <w:spacing w:val="-13"/>
          <w:w w:val="110"/>
        </w:rPr>
        <w:t xml:space="preserve"> </w:t>
      </w:r>
      <w:r>
        <w:rPr>
          <w:w w:val="110"/>
        </w:rPr>
        <w:t>Bend,</w:t>
      </w:r>
      <w:r>
        <w:rPr>
          <w:w w:val="110"/>
          <w:position w:val="7"/>
          <w:sz w:val="15"/>
        </w:rPr>
        <w:t>37</w:t>
      </w:r>
      <w:r>
        <w:rPr>
          <w:spacing w:val="7"/>
          <w:w w:val="110"/>
          <w:position w:val="7"/>
          <w:sz w:val="15"/>
        </w:rPr>
        <w:t xml:space="preserve"> </w:t>
      </w:r>
      <w:r>
        <w:rPr>
          <w:w w:val="110"/>
        </w:rPr>
        <w:t>and</w:t>
      </w:r>
      <w:r>
        <w:rPr>
          <w:spacing w:val="-14"/>
          <w:w w:val="110"/>
        </w:rPr>
        <w:t xml:space="preserve"> </w:t>
      </w:r>
      <w:r>
        <w:rPr>
          <w:w w:val="110"/>
        </w:rPr>
        <w:t>Evansville</w:t>
      </w:r>
      <w:r>
        <w:rPr>
          <w:w w:val="110"/>
          <w:position w:val="7"/>
          <w:sz w:val="15"/>
        </w:rPr>
        <w:t>38</w:t>
      </w:r>
      <w:r>
        <w:rPr>
          <w:spacing w:val="7"/>
          <w:w w:val="110"/>
          <w:position w:val="7"/>
          <w:sz w:val="15"/>
        </w:rPr>
        <w:t xml:space="preserve"> </w:t>
      </w:r>
      <w:r>
        <w:rPr>
          <w:w w:val="110"/>
        </w:rPr>
        <w:t>have</w:t>
      </w:r>
      <w:r>
        <w:rPr>
          <w:spacing w:val="-14"/>
          <w:w w:val="110"/>
        </w:rPr>
        <w:t xml:space="preserve"> </w:t>
      </w:r>
      <w:r>
        <w:rPr>
          <w:w w:val="110"/>
        </w:rPr>
        <w:t>commissioned</w:t>
      </w:r>
      <w:r>
        <w:rPr>
          <w:spacing w:val="-13"/>
          <w:w w:val="110"/>
        </w:rPr>
        <w:t xml:space="preserve"> </w:t>
      </w:r>
      <w:r>
        <w:rPr>
          <w:w w:val="110"/>
        </w:rPr>
        <w:t>official</w:t>
      </w:r>
      <w:r>
        <w:rPr>
          <w:spacing w:val="-13"/>
          <w:w w:val="110"/>
        </w:rPr>
        <w:t xml:space="preserve"> </w:t>
      </w:r>
      <w:r>
        <w:rPr>
          <w:w w:val="110"/>
        </w:rPr>
        <w:t>reports</w:t>
      </w:r>
      <w:r>
        <w:rPr>
          <w:spacing w:val="-13"/>
          <w:w w:val="110"/>
        </w:rPr>
        <w:t xml:space="preserve"> </w:t>
      </w:r>
      <w:r>
        <w:rPr>
          <w:w w:val="110"/>
        </w:rPr>
        <w:t>analyzing</w:t>
      </w:r>
      <w:r>
        <w:rPr>
          <w:spacing w:val="-14"/>
          <w:w w:val="110"/>
        </w:rPr>
        <w:t xml:space="preserve"> </w:t>
      </w:r>
      <w:r>
        <w:rPr>
          <w:w w:val="110"/>
        </w:rPr>
        <w:t>vacant properties</w:t>
      </w:r>
      <w:r>
        <w:rPr>
          <w:spacing w:val="-5"/>
          <w:w w:val="110"/>
        </w:rPr>
        <w:t xml:space="preserve"> </w:t>
      </w:r>
      <w:r>
        <w:rPr>
          <w:w w:val="110"/>
        </w:rPr>
        <w:t>in</w:t>
      </w:r>
      <w:r>
        <w:rPr>
          <w:spacing w:val="-5"/>
          <w:w w:val="110"/>
        </w:rPr>
        <w:t xml:space="preserve"> </w:t>
      </w:r>
      <w:r>
        <w:rPr>
          <w:w w:val="110"/>
        </w:rPr>
        <w:t>the</w:t>
      </w:r>
      <w:r>
        <w:rPr>
          <w:spacing w:val="-3"/>
          <w:w w:val="110"/>
        </w:rPr>
        <w:t xml:space="preserve"> </w:t>
      </w:r>
      <w:r>
        <w:rPr>
          <w:w w:val="110"/>
        </w:rPr>
        <w:t>city.</w:t>
      </w:r>
      <w:r>
        <w:rPr>
          <w:spacing w:val="-3"/>
          <w:w w:val="110"/>
        </w:rPr>
        <w:t xml:space="preserve"> </w:t>
      </w:r>
      <w:r>
        <w:rPr>
          <w:w w:val="110"/>
        </w:rPr>
        <w:t>Comparatively, Indiana</w:t>
      </w:r>
      <w:r>
        <w:rPr>
          <w:spacing w:val="-5"/>
          <w:w w:val="110"/>
        </w:rPr>
        <w:t xml:space="preserve"> </w:t>
      </w:r>
      <w:r>
        <w:rPr>
          <w:w w:val="110"/>
        </w:rPr>
        <w:t>municipalities</w:t>
      </w:r>
      <w:r>
        <w:rPr>
          <w:spacing w:val="-5"/>
          <w:w w:val="110"/>
        </w:rPr>
        <w:t xml:space="preserve"> </w:t>
      </w:r>
      <w:r>
        <w:rPr>
          <w:w w:val="110"/>
        </w:rPr>
        <w:t>have</w:t>
      </w:r>
      <w:r>
        <w:rPr>
          <w:spacing w:val="-5"/>
          <w:w w:val="110"/>
        </w:rPr>
        <w:t xml:space="preserve"> </w:t>
      </w:r>
      <w:r>
        <w:rPr>
          <w:w w:val="110"/>
        </w:rPr>
        <w:t>devoted</w:t>
      </w:r>
      <w:r>
        <w:rPr>
          <w:spacing w:val="-3"/>
          <w:w w:val="110"/>
        </w:rPr>
        <w:t xml:space="preserve"> </w:t>
      </w:r>
      <w:r>
        <w:rPr>
          <w:w w:val="110"/>
        </w:rPr>
        <w:t>fewer resources to tackling occupied problem properties, particularly rental properties than abandoned properties.</w:t>
      </w:r>
    </w:p>
    <w:p w14:paraId="36BF170C" w14:textId="77777777" w:rsidR="00BA67C9" w:rsidRDefault="00000000">
      <w:pPr>
        <w:pStyle w:val="Heading3"/>
        <w:numPr>
          <w:ilvl w:val="0"/>
          <w:numId w:val="52"/>
        </w:numPr>
        <w:tabs>
          <w:tab w:val="left" w:pos="618"/>
        </w:tabs>
        <w:spacing w:before="154"/>
        <w:ind w:left="618" w:hanging="359"/>
        <w:jc w:val="center"/>
        <w:rPr>
          <w:u w:val="none"/>
        </w:rPr>
      </w:pPr>
      <w:bookmarkStart w:id="7" w:name="_bookmark7"/>
      <w:bookmarkEnd w:id="7"/>
      <w:r>
        <w:t>The</w:t>
      </w:r>
      <w:r>
        <w:rPr>
          <w:spacing w:val="12"/>
        </w:rPr>
        <w:t xml:space="preserve"> </w:t>
      </w:r>
      <w:r>
        <w:t>Social,</w:t>
      </w:r>
      <w:r>
        <w:rPr>
          <w:spacing w:val="12"/>
        </w:rPr>
        <w:t xml:space="preserve"> </w:t>
      </w:r>
      <w:r>
        <w:t>Health,</w:t>
      </w:r>
      <w:r>
        <w:rPr>
          <w:spacing w:val="13"/>
        </w:rPr>
        <w:t xml:space="preserve"> </w:t>
      </w:r>
      <w:r>
        <w:t>and</w:t>
      </w:r>
      <w:r>
        <w:rPr>
          <w:spacing w:val="15"/>
        </w:rPr>
        <w:t xml:space="preserve"> </w:t>
      </w:r>
      <w:r>
        <w:t>Socioeconomic</w:t>
      </w:r>
      <w:r>
        <w:rPr>
          <w:spacing w:val="14"/>
        </w:rPr>
        <w:t xml:space="preserve"> </w:t>
      </w:r>
      <w:r>
        <w:t>Vulnerabilities</w:t>
      </w:r>
      <w:r>
        <w:rPr>
          <w:spacing w:val="14"/>
        </w:rPr>
        <w:t xml:space="preserve"> </w:t>
      </w:r>
      <w:r>
        <w:t>of</w:t>
      </w:r>
      <w:r>
        <w:rPr>
          <w:spacing w:val="14"/>
        </w:rPr>
        <w:t xml:space="preserve"> </w:t>
      </w:r>
      <w:r>
        <w:t>Indiana</w:t>
      </w:r>
      <w:r>
        <w:rPr>
          <w:spacing w:val="12"/>
        </w:rPr>
        <w:t xml:space="preserve"> </w:t>
      </w:r>
      <w:r>
        <w:rPr>
          <w:spacing w:val="-2"/>
        </w:rPr>
        <w:t>Tenants</w:t>
      </w:r>
    </w:p>
    <w:p w14:paraId="5BE401CC" w14:textId="77777777" w:rsidR="00BA67C9" w:rsidRDefault="00000000">
      <w:pPr>
        <w:pStyle w:val="BodyText"/>
        <w:spacing w:before="178" w:line="288" w:lineRule="auto"/>
        <w:ind w:left="1440" w:right="1571" w:firstLine="707"/>
      </w:pPr>
      <w:r>
        <w:rPr>
          <w:spacing w:val="-2"/>
          <w:w w:val="110"/>
        </w:rPr>
        <w:t>The</w:t>
      </w:r>
      <w:r>
        <w:rPr>
          <w:spacing w:val="-6"/>
          <w:w w:val="110"/>
        </w:rPr>
        <w:t xml:space="preserve"> </w:t>
      </w:r>
      <w:r>
        <w:rPr>
          <w:spacing w:val="-2"/>
          <w:w w:val="110"/>
        </w:rPr>
        <w:t>vulnerabilities</w:t>
      </w:r>
      <w:r>
        <w:rPr>
          <w:spacing w:val="-7"/>
          <w:w w:val="110"/>
        </w:rPr>
        <w:t xml:space="preserve"> </w:t>
      </w:r>
      <w:r>
        <w:rPr>
          <w:spacing w:val="-2"/>
          <w:w w:val="110"/>
        </w:rPr>
        <w:t>and</w:t>
      </w:r>
      <w:r>
        <w:rPr>
          <w:spacing w:val="-8"/>
          <w:w w:val="110"/>
        </w:rPr>
        <w:t xml:space="preserve"> </w:t>
      </w:r>
      <w:r>
        <w:rPr>
          <w:spacing w:val="-2"/>
          <w:w w:val="110"/>
        </w:rPr>
        <w:t>disadvantages</w:t>
      </w:r>
      <w:r>
        <w:rPr>
          <w:spacing w:val="-6"/>
          <w:w w:val="110"/>
        </w:rPr>
        <w:t xml:space="preserve"> </w:t>
      </w:r>
      <w:r>
        <w:rPr>
          <w:spacing w:val="-2"/>
          <w:w w:val="110"/>
        </w:rPr>
        <w:t>of</w:t>
      </w:r>
      <w:r>
        <w:rPr>
          <w:spacing w:val="-6"/>
          <w:w w:val="110"/>
        </w:rPr>
        <w:t xml:space="preserve"> </w:t>
      </w:r>
      <w:r>
        <w:rPr>
          <w:spacing w:val="-2"/>
          <w:w w:val="110"/>
        </w:rPr>
        <w:t>Indiana</w:t>
      </w:r>
      <w:r>
        <w:rPr>
          <w:spacing w:val="-6"/>
          <w:w w:val="110"/>
        </w:rPr>
        <w:t xml:space="preserve"> </w:t>
      </w:r>
      <w:r>
        <w:rPr>
          <w:spacing w:val="-2"/>
          <w:w w:val="110"/>
        </w:rPr>
        <w:t>tenants</w:t>
      </w:r>
      <w:r>
        <w:rPr>
          <w:spacing w:val="-7"/>
          <w:w w:val="110"/>
        </w:rPr>
        <w:t xml:space="preserve"> </w:t>
      </w:r>
      <w:r>
        <w:rPr>
          <w:spacing w:val="-2"/>
          <w:w w:val="110"/>
        </w:rPr>
        <w:t>lessen</w:t>
      </w:r>
      <w:r>
        <w:rPr>
          <w:spacing w:val="-4"/>
          <w:w w:val="110"/>
        </w:rPr>
        <w:t xml:space="preserve"> </w:t>
      </w:r>
      <w:r>
        <w:rPr>
          <w:spacing w:val="-2"/>
          <w:w w:val="110"/>
        </w:rPr>
        <w:t>their</w:t>
      </w:r>
      <w:r>
        <w:rPr>
          <w:spacing w:val="-7"/>
          <w:w w:val="110"/>
        </w:rPr>
        <w:t xml:space="preserve"> </w:t>
      </w:r>
      <w:r>
        <w:rPr>
          <w:spacing w:val="-2"/>
          <w:w w:val="110"/>
        </w:rPr>
        <w:t xml:space="preserve">bargaining </w:t>
      </w:r>
      <w:r>
        <w:rPr>
          <w:w w:val="110"/>
        </w:rPr>
        <w:t>power,</w:t>
      </w:r>
      <w:r>
        <w:rPr>
          <w:spacing w:val="-16"/>
          <w:w w:val="110"/>
        </w:rPr>
        <w:t xml:space="preserve"> </w:t>
      </w:r>
      <w:r>
        <w:rPr>
          <w:w w:val="110"/>
        </w:rPr>
        <w:t>often</w:t>
      </w:r>
      <w:r>
        <w:rPr>
          <w:spacing w:val="-16"/>
          <w:w w:val="110"/>
        </w:rPr>
        <w:t xml:space="preserve"> </w:t>
      </w:r>
      <w:r>
        <w:rPr>
          <w:w w:val="110"/>
        </w:rPr>
        <w:t>forcing</w:t>
      </w:r>
      <w:r>
        <w:rPr>
          <w:spacing w:val="-17"/>
          <w:w w:val="110"/>
        </w:rPr>
        <w:t xml:space="preserve"> </w:t>
      </w:r>
      <w:r>
        <w:rPr>
          <w:w w:val="110"/>
        </w:rPr>
        <w:t>them</w:t>
      </w:r>
      <w:r>
        <w:rPr>
          <w:spacing w:val="-15"/>
          <w:w w:val="110"/>
        </w:rPr>
        <w:t xml:space="preserve"> </w:t>
      </w:r>
      <w:r>
        <w:rPr>
          <w:w w:val="110"/>
        </w:rPr>
        <w:t>to</w:t>
      </w:r>
      <w:r>
        <w:rPr>
          <w:spacing w:val="-16"/>
          <w:w w:val="110"/>
        </w:rPr>
        <w:t xml:space="preserve"> </w:t>
      </w:r>
      <w:r>
        <w:rPr>
          <w:w w:val="110"/>
        </w:rPr>
        <w:t>accept</w:t>
      </w:r>
      <w:r>
        <w:rPr>
          <w:spacing w:val="-17"/>
          <w:w w:val="110"/>
        </w:rPr>
        <w:t xml:space="preserve"> </w:t>
      </w:r>
      <w:r>
        <w:rPr>
          <w:w w:val="110"/>
        </w:rPr>
        <w:t>substandard</w:t>
      </w:r>
      <w:r>
        <w:rPr>
          <w:spacing w:val="-13"/>
          <w:w w:val="110"/>
        </w:rPr>
        <w:t xml:space="preserve"> </w:t>
      </w:r>
      <w:r>
        <w:rPr>
          <w:w w:val="110"/>
        </w:rPr>
        <w:t>rental</w:t>
      </w:r>
      <w:r>
        <w:rPr>
          <w:spacing w:val="-17"/>
          <w:w w:val="110"/>
        </w:rPr>
        <w:t xml:space="preserve"> </w:t>
      </w:r>
      <w:r>
        <w:rPr>
          <w:w w:val="110"/>
        </w:rPr>
        <w:t>housing</w:t>
      </w:r>
      <w:r>
        <w:rPr>
          <w:spacing w:val="-17"/>
          <w:w w:val="110"/>
        </w:rPr>
        <w:t xml:space="preserve"> </w:t>
      </w:r>
      <w:r>
        <w:rPr>
          <w:w w:val="110"/>
        </w:rPr>
        <w:t>and</w:t>
      </w:r>
      <w:r>
        <w:rPr>
          <w:spacing w:val="-17"/>
          <w:w w:val="110"/>
        </w:rPr>
        <w:t xml:space="preserve"> </w:t>
      </w:r>
      <w:r>
        <w:rPr>
          <w:w w:val="110"/>
        </w:rPr>
        <w:t>allowing</w:t>
      </w:r>
      <w:r>
        <w:rPr>
          <w:spacing w:val="-15"/>
          <w:w w:val="110"/>
        </w:rPr>
        <w:t xml:space="preserve"> </w:t>
      </w:r>
      <w:r>
        <w:rPr>
          <w:w w:val="110"/>
        </w:rPr>
        <w:t xml:space="preserve">landlords </w:t>
      </w:r>
      <w:r>
        <w:rPr>
          <w:spacing w:val="-2"/>
          <w:w w:val="110"/>
        </w:rPr>
        <w:t>to</w:t>
      </w:r>
      <w:r>
        <w:rPr>
          <w:spacing w:val="-9"/>
          <w:w w:val="110"/>
        </w:rPr>
        <w:t xml:space="preserve"> </w:t>
      </w:r>
      <w:r>
        <w:rPr>
          <w:spacing w:val="-2"/>
          <w:w w:val="110"/>
        </w:rPr>
        <w:t>perpetuate</w:t>
      </w:r>
      <w:r>
        <w:rPr>
          <w:spacing w:val="-9"/>
          <w:w w:val="110"/>
        </w:rPr>
        <w:t xml:space="preserve"> </w:t>
      </w:r>
      <w:r>
        <w:rPr>
          <w:spacing w:val="-2"/>
          <w:w w:val="110"/>
        </w:rPr>
        <w:t>substandard</w:t>
      </w:r>
      <w:r>
        <w:rPr>
          <w:spacing w:val="-5"/>
          <w:w w:val="110"/>
        </w:rPr>
        <w:t xml:space="preserve"> </w:t>
      </w:r>
      <w:r>
        <w:rPr>
          <w:spacing w:val="-2"/>
          <w:w w:val="110"/>
        </w:rPr>
        <w:t>conditions</w:t>
      </w:r>
      <w:r>
        <w:rPr>
          <w:spacing w:val="-10"/>
          <w:w w:val="110"/>
        </w:rPr>
        <w:t xml:space="preserve"> </w:t>
      </w:r>
      <w:r>
        <w:rPr>
          <w:spacing w:val="-2"/>
          <w:w w:val="110"/>
        </w:rPr>
        <w:t>without</w:t>
      </w:r>
      <w:r>
        <w:rPr>
          <w:spacing w:val="-9"/>
          <w:w w:val="110"/>
        </w:rPr>
        <w:t xml:space="preserve"> </w:t>
      </w:r>
      <w:r>
        <w:rPr>
          <w:spacing w:val="-2"/>
          <w:w w:val="110"/>
        </w:rPr>
        <w:t>suffering</w:t>
      </w:r>
      <w:r>
        <w:rPr>
          <w:spacing w:val="-9"/>
          <w:w w:val="110"/>
        </w:rPr>
        <w:t xml:space="preserve"> </w:t>
      </w:r>
      <w:r>
        <w:rPr>
          <w:spacing w:val="-2"/>
          <w:w w:val="110"/>
        </w:rPr>
        <w:t>economic</w:t>
      </w:r>
      <w:r>
        <w:rPr>
          <w:spacing w:val="-9"/>
          <w:w w:val="110"/>
        </w:rPr>
        <w:t xml:space="preserve"> </w:t>
      </w:r>
      <w:r>
        <w:rPr>
          <w:spacing w:val="-2"/>
          <w:w w:val="110"/>
        </w:rPr>
        <w:t>consequences.</w:t>
      </w:r>
      <w:r>
        <w:rPr>
          <w:spacing w:val="-9"/>
          <w:w w:val="110"/>
        </w:rPr>
        <w:t xml:space="preserve"> </w:t>
      </w:r>
      <w:r>
        <w:rPr>
          <w:spacing w:val="-2"/>
          <w:w w:val="110"/>
        </w:rPr>
        <w:t xml:space="preserve">Many </w:t>
      </w:r>
      <w:r>
        <w:rPr>
          <w:w w:val="110"/>
        </w:rPr>
        <w:t>commentators—and</w:t>
      </w:r>
      <w:r>
        <w:rPr>
          <w:spacing w:val="-15"/>
          <w:w w:val="110"/>
        </w:rPr>
        <w:t xml:space="preserve"> </w:t>
      </w:r>
      <w:r>
        <w:rPr>
          <w:w w:val="110"/>
        </w:rPr>
        <w:t>even</w:t>
      </w:r>
      <w:r>
        <w:rPr>
          <w:spacing w:val="-13"/>
          <w:w w:val="110"/>
        </w:rPr>
        <w:t xml:space="preserve"> </w:t>
      </w:r>
      <w:r>
        <w:rPr>
          <w:w w:val="110"/>
        </w:rPr>
        <w:t>some</w:t>
      </w:r>
      <w:r>
        <w:rPr>
          <w:spacing w:val="-15"/>
          <w:w w:val="110"/>
        </w:rPr>
        <w:t xml:space="preserve"> </w:t>
      </w:r>
      <w:r>
        <w:rPr>
          <w:w w:val="110"/>
        </w:rPr>
        <w:t>judges—inquire</w:t>
      </w:r>
      <w:r>
        <w:rPr>
          <w:spacing w:val="-13"/>
          <w:w w:val="110"/>
        </w:rPr>
        <w:t xml:space="preserve"> </w:t>
      </w:r>
      <w:r>
        <w:rPr>
          <w:w w:val="110"/>
        </w:rPr>
        <w:t>why</w:t>
      </w:r>
      <w:r>
        <w:rPr>
          <w:spacing w:val="-16"/>
          <w:w w:val="110"/>
        </w:rPr>
        <w:t xml:space="preserve"> </w:t>
      </w:r>
      <w:r>
        <w:rPr>
          <w:w w:val="110"/>
        </w:rPr>
        <w:t>tenants</w:t>
      </w:r>
      <w:r>
        <w:rPr>
          <w:spacing w:val="-13"/>
          <w:w w:val="110"/>
        </w:rPr>
        <w:t xml:space="preserve"> </w:t>
      </w:r>
      <w:r>
        <w:rPr>
          <w:w w:val="110"/>
        </w:rPr>
        <w:t>living</w:t>
      </w:r>
      <w:r>
        <w:rPr>
          <w:spacing w:val="-15"/>
          <w:w w:val="110"/>
        </w:rPr>
        <w:t xml:space="preserve"> </w:t>
      </w:r>
      <w:r>
        <w:rPr>
          <w:w w:val="110"/>
        </w:rPr>
        <w:t>in</w:t>
      </w:r>
      <w:r>
        <w:rPr>
          <w:spacing w:val="-15"/>
          <w:w w:val="110"/>
        </w:rPr>
        <w:t xml:space="preserve"> </w:t>
      </w:r>
      <w:r>
        <w:rPr>
          <w:w w:val="110"/>
        </w:rPr>
        <w:t>horrendous conditions do not simply find another place to live</w:t>
      </w:r>
      <w:bookmarkStart w:id="8" w:name="_bookmark8"/>
      <w:bookmarkEnd w:id="8"/>
      <w:r>
        <w:rPr>
          <w:w w:val="110"/>
        </w:rPr>
        <w:t>.</w:t>
      </w:r>
      <w:r>
        <w:rPr>
          <w:w w:val="110"/>
          <w:position w:val="7"/>
          <w:sz w:val="15"/>
        </w:rPr>
        <w:t>39</w:t>
      </w:r>
      <w:r>
        <w:rPr>
          <w:spacing w:val="23"/>
          <w:w w:val="110"/>
          <w:position w:val="7"/>
          <w:sz w:val="15"/>
        </w:rPr>
        <w:t xml:space="preserve"> </w:t>
      </w:r>
      <w:r>
        <w:rPr>
          <w:w w:val="110"/>
        </w:rPr>
        <w:t>The answer is multifaceted.</w:t>
      </w:r>
    </w:p>
    <w:p w14:paraId="5525D22A" w14:textId="77777777" w:rsidR="00BA67C9" w:rsidRDefault="00000000">
      <w:pPr>
        <w:pStyle w:val="BodyText"/>
        <w:spacing w:before="158" w:line="285" w:lineRule="auto"/>
        <w:ind w:left="1440" w:right="1571" w:firstLine="707"/>
      </w:pPr>
      <w:r>
        <w:t>First,</w:t>
      </w:r>
      <w:r>
        <w:rPr>
          <w:spacing w:val="40"/>
        </w:rPr>
        <w:t xml:space="preserve"> </w:t>
      </w:r>
      <w:r>
        <w:t>economic</w:t>
      </w:r>
      <w:r>
        <w:rPr>
          <w:spacing w:val="40"/>
        </w:rPr>
        <w:t xml:space="preserve"> </w:t>
      </w:r>
      <w:r>
        <w:t>trends</w:t>
      </w:r>
      <w:r>
        <w:rPr>
          <w:spacing w:val="40"/>
        </w:rPr>
        <w:t xml:space="preserve"> </w:t>
      </w:r>
      <w:r>
        <w:t>have</w:t>
      </w:r>
      <w:r>
        <w:rPr>
          <w:spacing w:val="40"/>
        </w:rPr>
        <w:t xml:space="preserve"> </w:t>
      </w:r>
      <w:r>
        <w:t>lessened</w:t>
      </w:r>
      <w:r>
        <w:rPr>
          <w:spacing w:val="40"/>
        </w:rPr>
        <w:t xml:space="preserve"> </w:t>
      </w:r>
      <w:r>
        <w:t>tenants’</w:t>
      </w:r>
      <w:r>
        <w:rPr>
          <w:spacing w:val="40"/>
        </w:rPr>
        <w:t xml:space="preserve"> </w:t>
      </w:r>
      <w:r>
        <w:t>bargaining</w:t>
      </w:r>
      <w:r>
        <w:rPr>
          <w:spacing w:val="40"/>
        </w:rPr>
        <w:t xml:space="preserve"> </w:t>
      </w:r>
      <w:r>
        <w:t>power</w:t>
      </w:r>
      <w:r>
        <w:rPr>
          <w:spacing w:val="40"/>
        </w:rPr>
        <w:t xml:space="preserve"> </w:t>
      </w:r>
      <w:r>
        <w:t>substantially</w:t>
      </w:r>
      <w:r>
        <w:rPr>
          <w:spacing w:val="40"/>
        </w:rPr>
        <w:t xml:space="preserve"> </w:t>
      </w:r>
      <w:r>
        <w:t xml:space="preserve">over </w:t>
      </w:r>
      <w:r>
        <w:rPr>
          <w:w w:val="110"/>
        </w:rPr>
        <w:t>the</w:t>
      </w:r>
      <w:r>
        <w:rPr>
          <w:spacing w:val="-10"/>
          <w:w w:val="110"/>
        </w:rPr>
        <w:t xml:space="preserve"> </w:t>
      </w:r>
      <w:r>
        <w:rPr>
          <w:w w:val="110"/>
        </w:rPr>
        <w:t>past</w:t>
      </w:r>
      <w:r>
        <w:rPr>
          <w:spacing w:val="-10"/>
          <w:w w:val="110"/>
        </w:rPr>
        <w:t xml:space="preserve"> </w:t>
      </w:r>
      <w:r>
        <w:rPr>
          <w:w w:val="110"/>
        </w:rPr>
        <w:t>decades.</w:t>
      </w:r>
      <w:r>
        <w:rPr>
          <w:spacing w:val="-10"/>
          <w:w w:val="110"/>
        </w:rPr>
        <w:t xml:space="preserve"> </w:t>
      </w:r>
      <w:r>
        <w:rPr>
          <w:w w:val="110"/>
        </w:rPr>
        <w:t>Nationally,</w:t>
      </w:r>
      <w:r>
        <w:rPr>
          <w:spacing w:val="-9"/>
          <w:w w:val="110"/>
        </w:rPr>
        <w:t xml:space="preserve"> </w:t>
      </w:r>
      <w:r>
        <w:rPr>
          <w:w w:val="110"/>
        </w:rPr>
        <w:t>tenants</w:t>
      </w:r>
      <w:r>
        <w:rPr>
          <w:spacing w:val="-10"/>
          <w:w w:val="110"/>
        </w:rPr>
        <w:t xml:space="preserve"> </w:t>
      </w:r>
      <w:r>
        <w:rPr>
          <w:w w:val="110"/>
        </w:rPr>
        <w:t>have</w:t>
      </w:r>
      <w:r>
        <w:rPr>
          <w:spacing w:val="-9"/>
          <w:w w:val="110"/>
        </w:rPr>
        <w:t xml:space="preserve"> </w:t>
      </w:r>
      <w:r>
        <w:rPr>
          <w:w w:val="110"/>
        </w:rPr>
        <w:t>increasingly</w:t>
      </w:r>
      <w:r>
        <w:rPr>
          <w:spacing w:val="-9"/>
          <w:w w:val="110"/>
        </w:rPr>
        <w:t xml:space="preserve"> </w:t>
      </w:r>
      <w:r>
        <w:rPr>
          <w:w w:val="110"/>
        </w:rPr>
        <w:t>less</w:t>
      </w:r>
      <w:r>
        <w:rPr>
          <w:spacing w:val="-10"/>
          <w:w w:val="110"/>
        </w:rPr>
        <w:t xml:space="preserve"> </w:t>
      </w:r>
      <w:r>
        <w:rPr>
          <w:w w:val="110"/>
        </w:rPr>
        <w:t>bargaining</w:t>
      </w:r>
      <w:r>
        <w:rPr>
          <w:spacing w:val="-10"/>
          <w:w w:val="110"/>
        </w:rPr>
        <w:t xml:space="preserve"> </w:t>
      </w:r>
      <w:r>
        <w:rPr>
          <w:w w:val="110"/>
        </w:rPr>
        <w:t>power,</w:t>
      </w:r>
      <w:r>
        <w:rPr>
          <w:spacing w:val="-10"/>
          <w:w w:val="110"/>
        </w:rPr>
        <w:t xml:space="preserve"> </w:t>
      </w:r>
      <w:r>
        <w:rPr>
          <w:w w:val="110"/>
        </w:rPr>
        <w:t>due,</w:t>
      </w:r>
      <w:r>
        <w:rPr>
          <w:spacing w:val="-10"/>
          <w:w w:val="110"/>
        </w:rPr>
        <w:t xml:space="preserve"> </w:t>
      </w:r>
      <w:r>
        <w:rPr>
          <w:w w:val="110"/>
        </w:rPr>
        <w:t>in part, to a “perfect storm” of economic trends, including an increasing number of households</w:t>
      </w:r>
      <w:r>
        <w:rPr>
          <w:spacing w:val="-1"/>
          <w:w w:val="110"/>
        </w:rPr>
        <w:t xml:space="preserve"> </w:t>
      </w:r>
      <w:r>
        <w:rPr>
          <w:w w:val="110"/>
        </w:rPr>
        <w:t>seeking rental housing, a diminishing proportion of affordable rental units, and</w:t>
      </w:r>
      <w:r>
        <w:rPr>
          <w:spacing w:val="-6"/>
          <w:w w:val="110"/>
        </w:rPr>
        <w:t xml:space="preserve"> </w:t>
      </w:r>
      <w:r>
        <w:rPr>
          <w:w w:val="110"/>
        </w:rPr>
        <w:t>declining</w:t>
      </w:r>
      <w:r>
        <w:rPr>
          <w:spacing w:val="-7"/>
          <w:w w:val="110"/>
        </w:rPr>
        <w:t xml:space="preserve"> </w:t>
      </w:r>
      <w:r>
        <w:rPr>
          <w:w w:val="110"/>
        </w:rPr>
        <w:t>vacancy</w:t>
      </w:r>
      <w:r>
        <w:rPr>
          <w:spacing w:val="-7"/>
          <w:w w:val="110"/>
        </w:rPr>
        <w:t xml:space="preserve"> </w:t>
      </w:r>
      <w:r>
        <w:rPr>
          <w:w w:val="110"/>
        </w:rPr>
        <w:t>rates</w:t>
      </w:r>
      <w:r>
        <w:rPr>
          <w:spacing w:val="-7"/>
          <w:w w:val="110"/>
        </w:rPr>
        <w:t xml:space="preserve"> </w:t>
      </w:r>
      <w:r>
        <w:rPr>
          <w:w w:val="110"/>
        </w:rPr>
        <w:t>for</w:t>
      </w:r>
      <w:r>
        <w:rPr>
          <w:spacing w:val="-7"/>
          <w:w w:val="110"/>
        </w:rPr>
        <w:t xml:space="preserve"> </w:t>
      </w:r>
      <w:r>
        <w:rPr>
          <w:w w:val="110"/>
        </w:rPr>
        <w:t>rental</w:t>
      </w:r>
      <w:r>
        <w:rPr>
          <w:spacing w:val="-7"/>
          <w:w w:val="110"/>
        </w:rPr>
        <w:t xml:space="preserve"> </w:t>
      </w:r>
      <w:r>
        <w:rPr>
          <w:w w:val="110"/>
        </w:rPr>
        <w:t>properties.</w:t>
      </w:r>
      <w:r>
        <w:rPr>
          <w:w w:val="110"/>
          <w:position w:val="7"/>
          <w:sz w:val="15"/>
        </w:rPr>
        <w:t>40</w:t>
      </w:r>
      <w:r>
        <w:rPr>
          <w:spacing w:val="14"/>
          <w:w w:val="110"/>
          <w:position w:val="7"/>
          <w:sz w:val="15"/>
        </w:rPr>
        <w:t xml:space="preserve"> </w:t>
      </w:r>
      <w:r>
        <w:rPr>
          <w:w w:val="110"/>
        </w:rPr>
        <w:t>As</w:t>
      </w:r>
      <w:r>
        <w:rPr>
          <w:spacing w:val="-6"/>
          <w:w w:val="110"/>
        </w:rPr>
        <w:t xml:space="preserve"> </w:t>
      </w:r>
      <w:r>
        <w:rPr>
          <w:w w:val="110"/>
        </w:rPr>
        <w:t>a</w:t>
      </w:r>
      <w:r>
        <w:rPr>
          <w:spacing w:val="-7"/>
          <w:w w:val="110"/>
        </w:rPr>
        <w:t xml:space="preserve"> </w:t>
      </w:r>
      <w:r>
        <w:rPr>
          <w:w w:val="110"/>
        </w:rPr>
        <w:t>result,</w:t>
      </w:r>
      <w:r>
        <w:rPr>
          <w:spacing w:val="-6"/>
          <w:w w:val="110"/>
        </w:rPr>
        <w:t xml:space="preserve"> </w:t>
      </w:r>
      <w:r>
        <w:rPr>
          <w:w w:val="110"/>
        </w:rPr>
        <w:t>rents</w:t>
      </w:r>
      <w:r>
        <w:rPr>
          <w:spacing w:val="-8"/>
          <w:w w:val="110"/>
        </w:rPr>
        <w:t xml:space="preserve"> </w:t>
      </w:r>
      <w:r>
        <w:rPr>
          <w:w w:val="110"/>
        </w:rPr>
        <w:t>have</w:t>
      </w:r>
      <w:r>
        <w:rPr>
          <w:spacing w:val="-6"/>
          <w:w w:val="110"/>
        </w:rPr>
        <w:t xml:space="preserve"> </w:t>
      </w:r>
      <w:r>
        <w:rPr>
          <w:w w:val="110"/>
        </w:rPr>
        <w:t>increased, without</w:t>
      </w:r>
      <w:r>
        <w:rPr>
          <w:spacing w:val="-9"/>
          <w:w w:val="110"/>
        </w:rPr>
        <w:t xml:space="preserve"> </w:t>
      </w:r>
      <w:r>
        <w:rPr>
          <w:w w:val="110"/>
        </w:rPr>
        <w:t>corresponding</w:t>
      </w:r>
      <w:r>
        <w:rPr>
          <w:spacing w:val="-9"/>
          <w:w w:val="110"/>
        </w:rPr>
        <w:t xml:space="preserve"> </w:t>
      </w:r>
      <w:r>
        <w:rPr>
          <w:w w:val="110"/>
        </w:rPr>
        <w:t>increases</w:t>
      </w:r>
      <w:r>
        <w:rPr>
          <w:spacing w:val="-9"/>
          <w:w w:val="110"/>
        </w:rPr>
        <w:t xml:space="preserve"> </w:t>
      </w:r>
      <w:r>
        <w:rPr>
          <w:w w:val="110"/>
        </w:rPr>
        <w:t>in</w:t>
      </w:r>
      <w:r>
        <w:rPr>
          <w:spacing w:val="-7"/>
          <w:w w:val="110"/>
        </w:rPr>
        <w:t xml:space="preserve"> </w:t>
      </w:r>
      <w:r>
        <w:rPr>
          <w:w w:val="110"/>
        </w:rPr>
        <w:t>housing</w:t>
      </w:r>
      <w:r>
        <w:rPr>
          <w:spacing w:val="-9"/>
          <w:w w:val="110"/>
        </w:rPr>
        <w:t xml:space="preserve"> </w:t>
      </w:r>
      <w:r>
        <w:rPr>
          <w:w w:val="110"/>
        </w:rPr>
        <w:t>quality.</w:t>
      </w:r>
      <w:r>
        <w:rPr>
          <w:w w:val="110"/>
          <w:position w:val="7"/>
          <w:sz w:val="15"/>
        </w:rPr>
        <w:t>41</w:t>
      </w:r>
      <w:r>
        <w:rPr>
          <w:spacing w:val="13"/>
          <w:w w:val="110"/>
          <w:position w:val="7"/>
          <w:sz w:val="15"/>
        </w:rPr>
        <w:t xml:space="preserve"> </w:t>
      </w:r>
      <w:r>
        <w:rPr>
          <w:w w:val="110"/>
        </w:rPr>
        <w:t>The</w:t>
      </w:r>
      <w:r>
        <w:rPr>
          <w:spacing w:val="-9"/>
          <w:w w:val="110"/>
        </w:rPr>
        <w:t xml:space="preserve"> </w:t>
      </w:r>
      <w:r>
        <w:rPr>
          <w:w w:val="110"/>
        </w:rPr>
        <w:t>simultaneous</w:t>
      </w:r>
      <w:r>
        <w:rPr>
          <w:spacing w:val="-7"/>
          <w:w w:val="110"/>
        </w:rPr>
        <w:t xml:space="preserve"> </w:t>
      </w:r>
      <w:r>
        <w:rPr>
          <w:w w:val="110"/>
        </w:rPr>
        <w:t>decrease</w:t>
      </w:r>
      <w:r>
        <w:rPr>
          <w:spacing w:val="-9"/>
          <w:w w:val="110"/>
        </w:rPr>
        <w:t xml:space="preserve"> </w:t>
      </w:r>
      <w:r>
        <w:rPr>
          <w:w w:val="110"/>
        </w:rPr>
        <w:t>in</w:t>
      </w:r>
    </w:p>
    <w:p w14:paraId="26FC740B" w14:textId="77777777" w:rsidR="00BA67C9" w:rsidRDefault="00000000">
      <w:pPr>
        <w:pStyle w:val="BodyText"/>
        <w:spacing w:before="2"/>
        <w:rPr>
          <w:sz w:val="11"/>
        </w:rPr>
      </w:pPr>
      <w:r>
        <w:rPr>
          <w:noProof/>
        </w:rPr>
        <mc:AlternateContent>
          <mc:Choice Requires="wps">
            <w:drawing>
              <wp:anchor distT="0" distB="0" distL="0" distR="0" simplePos="0" relativeHeight="487596544" behindDoc="1" locked="0" layoutInCell="1" allowOverlap="1" wp14:anchorId="4B1C6894" wp14:editId="1BE4E0D7">
                <wp:simplePos x="0" y="0"/>
                <wp:positionH relativeFrom="page">
                  <wp:posOffset>914704</wp:posOffset>
                </wp:positionH>
                <wp:positionV relativeFrom="paragraph">
                  <wp:posOffset>97154</wp:posOffset>
                </wp:positionV>
                <wp:extent cx="1829435"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A1AAF" id="Graphic 35" o:spid="_x0000_s1026" style="position:absolute;margin-left:1in;margin-top:7.65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" path="m1829054,l,,,7620r1829054,l1829054,xe" fillcolor="black" stroked="f">
                <v:path arrowok="t"/>
                <w10:wrap type="topAndBottom" anchorx="page"/>
              </v:shape>
            </w:pict>
          </mc:Fallback>
        </mc:AlternateContent>
      </w:r>
    </w:p>
    <w:p w14:paraId="3DFC9B38" w14:textId="77777777" w:rsidR="00BA67C9" w:rsidRDefault="00000000">
      <w:pPr>
        <w:spacing w:before="113"/>
        <w:ind w:left="1440"/>
        <w:rPr>
          <w:i/>
          <w:sz w:val="18"/>
        </w:rPr>
      </w:pPr>
      <w:r>
        <w:rPr>
          <w:w w:val="110"/>
          <w:position w:val="6"/>
          <w:sz w:val="12"/>
        </w:rPr>
        <w:t>32</w:t>
      </w:r>
      <w:r>
        <w:rPr>
          <w:spacing w:val="18"/>
          <w:w w:val="110"/>
          <w:position w:val="6"/>
          <w:sz w:val="12"/>
        </w:rPr>
        <w:t xml:space="preserve"> </w:t>
      </w:r>
      <w:r>
        <w:rPr>
          <w:i/>
          <w:spacing w:val="-5"/>
          <w:w w:val="110"/>
          <w:sz w:val="18"/>
        </w:rPr>
        <w:t>Id.</w:t>
      </w:r>
    </w:p>
    <w:p w14:paraId="1EDB894A" w14:textId="77777777" w:rsidR="00BA67C9" w:rsidRDefault="00000000">
      <w:pPr>
        <w:spacing w:before="6"/>
        <w:ind w:left="1440"/>
        <w:rPr>
          <w:i/>
          <w:sz w:val="18"/>
        </w:rPr>
      </w:pPr>
      <w:r>
        <w:rPr>
          <w:w w:val="110"/>
          <w:position w:val="6"/>
          <w:sz w:val="12"/>
        </w:rPr>
        <w:t>33</w:t>
      </w:r>
      <w:r>
        <w:rPr>
          <w:spacing w:val="18"/>
          <w:w w:val="110"/>
          <w:position w:val="6"/>
          <w:sz w:val="12"/>
        </w:rPr>
        <w:t xml:space="preserve"> </w:t>
      </w:r>
      <w:r>
        <w:rPr>
          <w:i/>
          <w:spacing w:val="-5"/>
          <w:w w:val="110"/>
          <w:sz w:val="18"/>
        </w:rPr>
        <w:t>Id.</w:t>
      </w:r>
    </w:p>
    <w:p w14:paraId="672E9C78" w14:textId="77777777" w:rsidR="00BA67C9" w:rsidRDefault="00000000">
      <w:pPr>
        <w:spacing w:before="7"/>
        <w:ind w:left="1440"/>
        <w:rPr>
          <w:i/>
          <w:sz w:val="18"/>
        </w:rPr>
      </w:pPr>
      <w:r>
        <w:rPr>
          <w:w w:val="110"/>
          <w:position w:val="6"/>
          <w:sz w:val="12"/>
        </w:rPr>
        <w:t>34</w:t>
      </w:r>
      <w:r>
        <w:rPr>
          <w:spacing w:val="18"/>
          <w:w w:val="110"/>
          <w:position w:val="6"/>
          <w:sz w:val="12"/>
        </w:rPr>
        <w:t xml:space="preserve"> </w:t>
      </w:r>
      <w:r>
        <w:rPr>
          <w:i/>
          <w:spacing w:val="-5"/>
          <w:w w:val="110"/>
          <w:sz w:val="18"/>
        </w:rPr>
        <w:t>Id.</w:t>
      </w:r>
    </w:p>
    <w:p w14:paraId="02359777" w14:textId="77777777" w:rsidR="00BA67C9" w:rsidRDefault="00000000">
      <w:pPr>
        <w:spacing w:before="6"/>
        <w:ind w:left="1440"/>
        <w:rPr>
          <w:sz w:val="14"/>
        </w:rPr>
      </w:pPr>
      <w:r>
        <w:rPr>
          <w:position w:val="6"/>
          <w:sz w:val="12"/>
        </w:rPr>
        <w:t>35</w:t>
      </w:r>
      <w:r>
        <w:rPr>
          <w:spacing w:val="5"/>
          <w:position w:val="6"/>
          <w:sz w:val="12"/>
        </w:rPr>
        <w:t xml:space="preserve"> </w:t>
      </w:r>
      <w:r>
        <w:rPr>
          <w:i/>
          <w:sz w:val="18"/>
        </w:rPr>
        <w:t>See</w:t>
      </w:r>
      <w:r>
        <w:rPr>
          <w:i/>
          <w:spacing w:val="-5"/>
          <w:sz w:val="18"/>
        </w:rPr>
        <w:t xml:space="preserve"> </w:t>
      </w:r>
      <w:r>
        <w:rPr>
          <w:sz w:val="18"/>
        </w:rPr>
        <w:t>K</w:t>
      </w:r>
      <w:r>
        <w:rPr>
          <w:sz w:val="14"/>
        </w:rPr>
        <w:t>IM</w:t>
      </w:r>
      <w:r>
        <w:rPr>
          <w:spacing w:val="-6"/>
          <w:sz w:val="14"/>
        </w:rPr>
        <w:t xml:space="preserve"> </w:t>
      </w:r>
      <w:r>
        <w:rPr>
          <w:sz w:val="18"/>
        </w:rPr>
        <w:t>G</w:t>
      </w:r>
      <w:r>
        <w:rPr>
          <w:sz w:val="14"/>
        </w:rPr>
        <w:t>RAZIANI</w:t>
      </w:r>
      <w:r>
        <w:rPr>
          <w:spacing w:val="-2"/>
          <w:sz w:val="14"/>
        </w:rPr>
        <w:t xml:space="preserve"> </w:t>
      </w:r>
      <w:r>
        <w:rPr>
          <w:sz w:val="18"/>
        </w:rPr>
        <w:t>&amp;</w:t>
      </w:r>
      <w:r>
        <w:rPr>
          <w:spacing w:val="-12"/>
          <w:sz w:val="18"/>
        </w:rPr>
        <w:t xml:space="preserve"> </w:t>
      </w:r>
      <w:r>
        <w:rPr>
          <w:sz w:val="18"/>
        </w:rPr>
        <w:t>M</w:t>
      </w:r>
      <w:r>
        <w:rPr>
          <w:sz w:val="14"/>
        </w:rPr>
        <w:t>ATTHEW</w:t>
      </w:r>
      <w:r>
        <w:rPr>
          <w:spacing w:val="-4"/>
          <w:sz w:val="14"/>
        </w:rPr>
        <w:t xml:space="preserve"> </w:t>
      </w:r>
      <w:r>
        <w:rPr>
          <w:sz w:val="18"/>
        </w:rPr>
        <w:t>K</w:t>
      </w:r>
      <w:r>
        <w:rPr>
          <w:sz w:val="14"/>
        </w:rPr>
        <w:t>REIS</w:t>
      </w:r>
      <w:r>
        <w:rPr>
          <w:sz w:val="18"/>
        </w:rPr>
        <w:t>,</w:t>
      </w:r>
      <w:r>
        <w:rPr>
          <w:spacing w:val="-6"/>
          <w:sz w:val="18"/>
        </w:rPr>
        <w:t xml:space="preserve"> </w:t>
      </w:r>
      <w:r>
        <w:rPr>
          <w:sz w:val="18"/>
        </w:rPr>
        <w:t>C</w:t>
      </w:r>
      <w:r>
        <w:rPr>
          <w:sz w:val="14"/>
        </w:rPr>
        <w:t>ENTER</w:t>
      </w:r>
      <w:r>
        <w:rPr>
          <w:spacing w:val="-5"/>
          <w:sz w:val="14"/>
        </w:rPr>
        <w:t xml:space="preserve"> </w:t>
      </w:r>
      <w:r>
        <w:rPr>
          <w:sz w:val="14"/>
        </w:rPr>
        <w:t>FOR</w:t>
      </w:r>
      <w:r>
        <w:rPr>
          <w:spacing w:val="-3"/>
          <w:sz w:val="14"/>
        </w:rPr>
        <w:t xml:space="preserve"> </w:t>
      </w:r>
      <w:r>
        <w:rPr>
          <w:sz w:val="18"/>
        </w:rPr>
        <w:t>C</w:t>
      </w:r>
      <w:r>
        <w:rPr>
          <w:sz w:val="14"/>
        </w:rPr>
        <w:t>OMMUNITY</w:t>
      </w:r>
      <w:r>
        <w:rPr>
          <w:spacing w:val="-2"/>
          <w:sz w:val="14"/>
        </w:rPr>
        <w:t xml:space="preserve"> </w:t>
      </w:r>
      <w:r>
        <w:rPr>
          <w:sz w:val="18"/>
        </w:rPr>
        <w:t>P</w:t>
      </w:r>
      <w:r>
        <w:rPr>
          <w:sz w:val="14"/>
        </w:rPr>
        <w:t>ROGRESS</w:t>
      </w:r>
      <w:r>
        <w:rPr>
          <w:sz w:val="18"/>
        </w:rPr>
        <w:t>,</w:t>
      </w:r>
      <w:r>
        <w:rPr>
          <w:spacing w:val="-6"/>
          <w:sz w:val="18"/>
        </w:rPr>
        <w:t xml:space="preserve"> </w:t>
      </w:r>
      <w:r>
        <w:rPr>
          <w:sz w:val="18"/>
        </w:rPr>
        <w:t>V</w:t>
      </w:r>
      <w:r>
        <w:rPr>
          <w:sz w:val="14"/>
        </w:rPr>
        <w:t>ACANCY</w:t>
      </w:r>
      <w:r>
        <w:rPr>
          <w:spacing w:val="-3"/>
          <w:sz w:val="14"/>
        </w:rPr>
        <w:t xml:space="preserve"> </w:t>
      </w:r>
      <w:r>
        <w:rPr>
          <w:sz w:val="14"/>
        </w:rPr>
        <w:t>AND</w:t>
      </w:r>
      <w:r>
        <w:rPr>
          <w:spacing w:val="-6"/>
          <w:sz w:val="14"/>
        </w:rPr>
        <w:t xml:space="preserve"> </w:t>
      </w:r>
      <w:r>
        <w:rPr>
          <w:sz w:val="18"/>
        </w:rPr>
        <w:t>A</w:t>
      </w:r>
      <w:r>
        <w:rPr>
          <w:sz w:val="14"/>
        </w:rPr>
        <w:t>BANDONMENT</w:t>
      </w:r>
      <w:r>
        <w:rPr>
          <w:spacing w:val="-4"/>
          <w:sz w:val="14"/>
        </w:rPr>
        <w:t xml:space="preserve"> </w:t>
      </w:r>
      <w:r>
        <w:rPr>
          <w:sz w:val="14"/>
        </w:rPr>
        <w:t>IN</w:t>
      </w:r>
      <w:r>
        <w:rPr>
          <w:spacing w:val="-5"/>
          <w:sz w:val="14"/>
        </w:rPr>
        <w:t xml:space="preserve"> </w:t>
      </w:r>
      <w:r>
        <w:rPr>
          <w:sz w:val="14"/>
        </w:rPr>
        <w:t>THE</w:t>
      </w:r>
      <w:r>
        <w:rPr>
          <w:spacing w:val="-4"/>
          <w:sz w:val="14"/>
        </w:rPr>
        <w:t xml:space="preserve"> </w:t>
      </w:r>
      <w:r>
        <w:rPr>
          <w:sz w:val="18"/>
        </w:rPr>
        <w:t>C</w:t>
      </w:r>
      <w:r>
        <w:rPr>
          <w:sz w:val="14"/>
        </w:rPr>
        <w:t>ITY</w:t>
      </w:r>
      <w:r>
        <w:rPr>
          <w:spacing w:val="-3"/>
          <w:sz w:val="14"/>
        </w:rPr>
        <w:t xml:space="preserve"> </w:t>
      </w:r>
      <w:r>
        <w:rPr>
          <w:spacing w:val="-5"/>
          <w:sz w:val="14"/>
        </w:rPr>
        <w:t>OF</w:t>
      </w:r>
    </w:p>
    <w:p w14:paraId="5D006AF9" w14:textId="77777777" w:rsidR="00BA67C9" w:rsidRDefault="00000000">
      <w:pPr>
        <w:spacing w:before="9" w:line="249" w:lineRule="auto"/>
        <w:ind w:left="1440" w:right="2032"/>
        <w:rPr>
          <w:sz w:val="18"/>
        </w:rPr>
      </w:pPr>
      <w:r>
        <w:rPr>
          <w:w w:val="110"/>
          <w:sz w:val="18"/>
        </w:rPr>
        <w:t>I</w:t>
      </w:r>
      <w:r>
        <w:rPr>
          <w:w w:val="110"/>
          <w:sz w:val="14"/>
        </w:rPr>
        <w:t>NDIANAPOLIS</w:t>
      </w:r>
      <w:r>
        <w:rPr>
          <w:w w:val="110"/>
          <w:sz w:val="18"/>
        </w:rPr>
        <w:t>, I</w:t>
      </w:r>
      <w:r>
        <w:rPr>
          <w:w w:val="110"/>
          <w:sz w:val="14"/>
        </w:rPr>
        <w:t xml:space="preserve">NDIANA </w:t>
      </w:r>
      <w:r>
        <w:rPr>
          <w:w w:val="110"/>
          <w:sz w:val="18"/>
        </w:rPr>
        <w:t xml:space="preserve">22 (May 26, 2016), </w:t>
      </w:r>
      <w:hyperlink r:id="rId36">
        <w:r>
          <w:rPr>
            <w:color w:val="0462C1"/>
            <w:w w:val="110"/>
            <w:sz w:val="18"/>
            <w:u w:val="single" w:color="0462C1"/>
          </w:rPr>
          <w:t>https://communityprogress.org/wp-</w:t>
        </w:r>
      </w:hyperlink>
      <w:r>
        <w:rPr>
          <w:color w:val="0462C1"/>
          <w:w w:val="110"/>
          <w:sz w:val="18"/>
        </w:rPr>
        <w:t xml:space="preserve"> </w:t>
      </w:r>
      <w:hyperlink r:id="rId37">
        <w:r>
          <w:rPr>
            <w:color w:val="0462C1"/>
            <w:spacing w:val="-2"/>
            <w:sz w:val="18"/>
            <w:u w:val="single" w:color="0462C1"/>
          </w:rPr>
          <w:t>content/uploads/2021/08/2016-05-Vacancy-and-Abandonment-in-the-City-of-Indianapolis-Indiana-TA-</w:t>
        </w:r>
      </w:hyperlink>
      <w:r>
        <w:rPr>
          <w:color w:val="0462C1"/>
          <w:spacing w:val="80"/>
          <w:w w:val="110"/>
          <w:sz w:val="18"/>
        </w:rPr>
        <w:t xml:space="preserve">     </w:t>
      </w:r>
      <w:hyperlink r:id="rId38">
        <w:r>
          <w:rPr>
            <w:color w:val="0462C1"/>
            <w:spacing w:val="-2"/>
            <w:w w:val="110"/>
            <w:sz w:val="18"/>
            <w:u w:val="single" w:color="0462C1"/>
          </w:rPr>
          <w:t>Report.pdf</w:t>
        </w:r>
        <w:r>
          <w:rPr>
            <w:spacing w:val="-2"/>
            <w:w w:val="110"/>
            <w:sz w:val="18"/>
          </w:rPr>
          <w:t>.</w:t>
        </w:r>
      </w:hyperlink>
    </w:p>
    <w:p w14:paraId="7414BBE1" w14:textId="77777777" w:rsidR="00BA67C9" w:rsidRDefault="00000000">
      <w:pPr>
        <w:spacing w:line="209" w:lineRule="exact"/>
        <w:ind w:left="1440"/>
        <w:rPr>
          <w:sz w:val="14"/>
        </w:rPr>
      </w:pPr>
      <w:r>
        <w:rPr>
          <w:position w:val="6"/>
          <w:sz w:val="12"/>
        </w:rPr>
        <w:t>36</w:t>
      </w:r>
      <w:r>
        <w:rPr>
          <w:spacing w:val="4"/>
          <w:position w:val="6"/>
          <w:sz w:val="12"/>
        </w:rPr>
        <w:t xml:space="preserve"> </w:t>
      </w:r>
      <w:r>
        <w:rPr>
          <w:i/>
          <w:sz w:val="18"/>
        </w:rPr>
        <w:t>See</w:t>
      </w:r>
      <w:r>
        <w:rPr>
          <w:i/>
          <w:spacing w:val="-7"/>
          <w:sz w:val="18"/>
        </w:rPr>
        <w:t xml:space="preserve"> </w:t>
      </w:r>
      <w:r>
        <w:rPr>
          <w:sz w:val="18"/>
        </w:rPr>
        <w:t>T</w:t>
      </w:r>
      <w:r>
        <w:rPr>
          <w:sz w:val="14"/>
        </w:rPr>
        <w:t>ARIK</w:t>
      </w:r>
      <w:r>
        <w:rPr>
          <w:spacing w:val="-5"/>
          <w:sz w:val="14"/>
        </w:rPr>
        <w:t xml:space="preserve"> </w:t>
      </w:r>
      <w:r>
        <w:rPr>
          <w:sz w:val="18"/>
        </w:rPr>
        <w:t>A</w:t>
      </w:r>
      <w:r>
        <w:rPr>
          <w:sz w:val="14"/>
        </w:rPr>
        <w:t>BDELAZIM</w:t>
      </w:r>
      <w:r>
        <w:rPr>
          <w:spacing w:val="-7"/>
          <w:sz w:val="14"/>
        </w:rPr>
        <w:t xml:space="preserve"> </w:t>
      </w:r>
      <w:r>
        <w:rPr>
          <w:sz w:val="14"/>
        </w:rPr>
        <w:t>AND</w:t>
      </w:r>
      <w:r>
        <w:rPr>
          <w:spacing w:val="-5"/>
          <w:sz w:val="14"/>
        </w:rPr>
        <w:t xml:space="preserve"> </w:t>
      </w:r>
      <w:r>
        <w:rPr>
          <w:sz w:val="18"/>
        </w:rPr>
        <w:t>K</w:t>
      </w:r>
      <w:r>
        <w:rPr>
          <w:sz w:val="14"/>
        </w:rPr>
        <w:t>IM</w:t>
      </w:r>
      <w:r>
        <w:rPr>
          <w:spacing w:val="-3"/>
          <w:sz w:val="14"/>
        </w:rPr>
        <w:t xml:space="preserve"> </w:t>
      </w:r>
      <w:r>
        <w:rPr>
          <w:sz w:val="18"/>
        </w:rPr>
        <w:t>G</w:t>
      </w:r>
      <w:r>
        <w:rPr>
          <w:sz w:val="14"/>
        </w:rPr>
        <w:t>RAZIANI</w:t>
      </w:r>
      <w:r>
        <w:rPr>
          <w:sz w:val="18"/>
        </w:rPr>
        <w:t>,</w:t>
      </w:r>
      <w:r>
        <w:rPr>
          <w:spacing w:val="-7"/>
          <w:sz w:val="18"/>
        </w:rPr>
        <w:t xml:space="preserve"> </w:t>
      </w:r>
      <w:r>
        <w:rPr>
          <w:sz w:val="18"/>
        </w:rPr>
        <w:t>C</w:t>
      </w:r>
      <w:r>
        <w:rPr>
          <w:sz w:val="14"/>
        </w:rPr>
        <w:t>ENTER</w:t>
      </w:r>
      <w:r>
        <w:rPr>
          <w:spacing w:val="-6"/>
          <w:sz w:val="14"/>
        </w:rPr>
        <w:t xml:space="preserve"> </w:t>
      </w:r>
      <w:r>
        <w:rPr>
          <w:sz w:val="14"/>
        </w:rPr>
        <w:t>FOR</w:t>
      </w:r>
      <w:r>
        <w:rPr>
          <w:spacing w:val="-4"/>
          <w:sz w:val="14"/>
        </w:rPr>
        <w:t xml:space="preserve"> </w:t>
      </w:r>
      <w:r>
        <w:rPr>
          <w:sz w:val="18"/>
        </w:rPr>
        <w:t>C</w:t>
      </w:r>
      <w:r>
        <w:rPr>
          <w:sz w:val="14"/>
        </w:rPr>
        <w:t>OMMUNITY</w:t>
      </w:r>
      <w:r>
        <w:rPr>
          <w:spacing w:val="-6"/>
          <w:sz w:val="14"/>
        </w:rPr>
        <w:t xml:space="preserve"> </w:t>
      </w:r>
      <w:r>
        <w:rPr>
          <w:sz w:val="18"/>
        </w:rPr>
        <w:t>P</w:t>
      </w:r>
      <w:r>
        <w:rPr>
          <w:sz w:val="14"/>
        </w:rPr>
        <w:t>ROGRESS</w:t>
      </w:r>
      <w:r>
        <w:rPr>
          <w:sz w:val="18"/>
        </w:rPr>
        <w:t>,</w:t>
      </w:r>
      <w:r>
        <w:rPr>
          <w:spacing w:val="-12"/>
          <w:sz w:val="18"/>
        </w:rPr>
        <w:t xml:space="preserve"> </w:t>
      </w:r>
      <w:r>
        <w:rPr>
          <w:sz w:val="18"/>
        </w:rPr>
        <w:t>B</w:t>
      </w:r>
      <w:r>
        <w:rPr>
          <w:sz w:val="14"/>
        </w:rPr>
        <w:t>UILDING</w:t>
      </w:r>
      <w:r>
        <w:rPr>
          <w:spacing w:val="-5"/>
          <w:sz w:val="14"/>
        </w:rPr>
        <w:t xml:space="preserve"> </w:t>
      </w:r>
      <w:r>
        <w:rPr>
          <w:sz w:val="14"/>
        </w:rPr>
        <w:t>A</w:t>
      </w:r>
      <w:r>
        <w:rPr>
          <w:spacing w:val="-4"/>
          <w:sz w:val="14"/>
        </w:rPr>
        <w:t xml:space="preserve"> </w:t>
      </w:r>
      <w:r>
        <w:rPr>
          <w:sz w:val="18"/>
        </w:rPr>
        <w:t>S</w:t>
      </w:r>
      <w:r>
        <w:rPr>
          <w:sz w:val="14"/>
        </w:rPr>
        <w:t>TRATEGIC</w:t>
      </w:r>
      <w:r>
        <w:rPr>
          <w:spacing w:val="-5"/>
          <w:sz w:val="14"/>
        </w:rPr>
        <w:t xml:space="preserve"> </w:t>
      </w:r>
      <w:r>
        <w:rPr>
          <w:sz w:val="18"/>
        </w:rPr>
        <w:t>D</w:t>
      </w:r>
      <w:r>
        <w:rPr>
          <w:sz w:val="14"/>
        </w:rPr>
        <w:t>ATA</w:t>
      </w:r>
      <w:r>
        <w:rPr>
          <w:sz w:val="18"/>
        </w:rPr>
        <w:t>-D</w:t>
      </w:r>
      <w:r>
        <w:rPr>
          <w:sz w:val="14"/>
        </w:rPr>
        <w:t>RIVEN</w:t>
      </w:r>
      <w:r>
        <w:rPr>
          <w:spacing w:val="-6"/>
          <w:sz w:val="14"/>
        </w:rPr>
        <w:t xml:space="preserve"> </w:t>
      </w:r>
      <w:r>
        <w:rPr>
          <w:spacing w:val="-4"/>
          <w:sz w:val="18"/>
        </w:rPr>
        <w:t>C</w:t>
      </w:r>
      <w:r>
        <w:rPr>
          <w:spacing w:val="-4"/>
          <w:sz w:val="14"/>
        </w:rPr>
        <w:t>ODE</w:t>
      </w:r>
    </w:p>
    <w:p w14:paraId="5A78AD62" w14:textId="77777777" w:rsidR="00BA67C9" w:rsidRDefault="00000000">
      <w:pPr>
        <w:spacing w:before="9" w:line="249" w:lineRule="auto"/>
        <w:ind w:left="1440" w:right="1583"/>
        <w:rPr>
          <w:sz w:val="18"/>
        </w:rPr>
      </w:pPr>
      <w:r>
        <w:rPr>
          <w:w w:val="105"/>
          <w:sz w:val="18"/>
        </w:rPr>
        <w:t>E</w:t>
      </w:r>
      <w:r>
        <w:rPr>
          <w:w w:val="105"/>
          <w:sz w:val="14"/>
        </w:rPr>
        <w:t xml:space="preserve">NFORCEMENT </w:t>
      </w:r>
      <w:r>
        <w:rPr>
          <w:w w:val="105"/>
          <w:sz w:val="18"/>
        </w:rPr>
        <w:t>P</w:t>
      </w:r>
      <w:r>
        <w:rPr>
          <w:w w:val="105"/>
          <w:sz w:val="14"/>
        </w:rPr>
        <w:t xml:space="preserve">ROGRAM FOR </w:t>
      </w:r>
      <w:r>
        <w:rPr>
          <w:w w:val="105"/>
          <w:sz w:val="18"/>
        </w:rPr>
        <w:t>G</w:t>
      </w:r>
      <w:r>
        <w:rPr>
          <w:w w:val="105"/>
          <w:sz w:val="14"/>
        </w:rPr>
        <w:t xml:space="preserve">ARY </w:t>
      </w:r>
      <w:r>
        <w:rPr>
          <w:w w:val="105"/>
          <w:sz w:val="18"/>
        </w:rPr>
        <w:t>I</w:t>
      </w:r>
      <w:r>
        <w:rPr>
          <w:w w:val="105"/>
          <w:sz w:val="14"/>
        </w:rPr>
        <w:t xml:space="preserve">NDIANA </w:t>
      </w:r>
      <w:r>
        <w:rPr>
          <w:w w:val="105"/>
          <w:sz w:val="18"/>
        </w:rPr>
        <w:t xml:space="preserve">(August 2015), </w:t>
      </w:r>
      <w:hyperlink r:id="rId39">
        <w:r>
          <w:rPr>
            <w:color w:val="0462C1"/>
            <w:w w:val="105"/>
            <w:sz w:val="18"/>
            <w:u w:val="single" w:color="0462C1"/>
          </w:rPr>
          <w:t>https://communityprogress.org/wp-</w:t>
        </w:r>
      </w:hyperlink>
      <w:r>
        <w:rPr>
          <w:color w:val="0462C1"/>
          <w:w w:val="105"/>
          <w:sz w:val="18"/>
        </w:rPr>
        <w:t xml:space="preserve"> </w:t>
      </w:r>
      <w:hyperlink r:id="rId40">
        <w:r>
          <w:rPr>
            <w:color w:val="0462C1"/>
            <w:spacing w:val="-2"/>
            <w:w w:val="105"/>
            <w:sz w:val="18"/>
            <w:u w:val="single" w:color="0462C1"/>
          </w:rPr>
          <w:t>content/uploads/2021/08/2015-08-Building-a-Strategic-Data-Driven-Code-Enforcement-Program-for-Gary-</w:t>
        </w:r>
      </w:hyperlink>
      <w:r>
        <w:rPr>
          <w:color w:val="0462C1"/>
          <w:spacing w:val="80"/>
          <w:w w:val="150"/>
          <w:sz w:val="18"/>
        </w:rPr>
        <w:t xml:space="preserve">  </w:t>
      </w:r>
      <w:hyperlink r:id="rId41">
        <w:r>
          <w:rPr>
            <w:color w:val="0462C1"/>
            <w:spacing w:val="-2"/>
            <w:w w:val="105"/>
            <w:sz w:val="18"/>
            <w:u w:val="single" w:color="0462C1"/>
          </w:rPr>
          <w:t>Indiana-TASP-Report.pdf?eType=ActivityDefinitionInstance&amp;eId=b601e439-617d-4922-9cc4-ff720345ad1d</w:t>
        </w:r>
        <w:r>
          <w:rPr>
            <w:spacing w:val="-2"/>
            <w:w w:val="105"/>
            <w:sz w:val="18"/>
          </w:rPr>
          <w:t>.</w:t>
        </w:r>
      </w:hyperlink>
      <w:r>
        <w:rPr>
          <w:spacing w:val="80"/>
          <w:w w:val="105"/>
          <w:sz w:val="18"/>
        </w:rPr>
        <w:t xml:space="preserve">   </w:t>
      </w:r>
      <w:r>
        <w:rPr>
          <w:position w:val="6"/>
          <w:sz w:val="12"/>
        </w:rPr>
        <w:t>37</w:t>
      </w:r>
      <w:r>
        <w:rPr>
          <w:spacing w:val="27"/>
          <w:position w:val="6"/>
          <w:sz w:val="12"/>
        </w:rPr>
        <w:t xml:space="preserve"> </w:t>
      </w:r>
      <w:r>
        <w:rPr>
          <w:i/>
          <w:sz w:val="18"/>
        </w:rPr>
        <w:t xml:space="preserve">See </w:t>
      </w:r>
      <w:r>
        <w:rPr>
          <w:sz w:val="18"/>
        </w:rPr>
        <w:t>C</w:t>
      </w:r>
      <w:r>
        <w:rPr>
          <w:sz w:val="14"/>
        </w:rPr>
        <w:t xml:space="preserve">ITY OF </w:t>
      </w:r>
      <w:r>
        <w:rPr>
          <w:sz w:val="18"/>
        </w:rPr>
        <w:t>S</w:t>
      </w:r>
      <w:r>
        <w:rPr>
          <w:sz w:val="14"/>
        </w:rPr>
        <w:t xml:space="preserve">OUTH </w:t>
      </w:r>
      <w:r>
        <w:rPr>
          <w:sz w:val="18"/>
        </w:rPr>
        <w:t>B</w:t>
      </w:r>
      <w:r>
        <w:rPr>
          <w:sz w:val="14"/>
        </w:rPr>
        <w:t>END</w:t>
      </w:r>
      <w:r>
        <w:rPr>
          <w:sz w:val="18"/>
        </w:rPr>
        <w:t>,</w:t>
      </w:r>
      <w:r>
        <w:rPr>
          <w:spacing w:val="-1"/>
          <w:sz w:val="18"/>
        </w:rPr>
        <w:t xml:space="preserve"> </w:t>
      </w:r>
      <w:r>
        <w:rPr>
          <w:sz w:val="18"/>
        </w:rPr>
        <w:t>V</w:t>
      </w:r>
      <w:r>
        <w:rPr>
          <w:sz w:val="14"/>
        </w:rPr>
        <w:t xml:space="preserve">ACANT </w:t>
      </w:r>
      <w:r>
        <w:rPr>
          <w:sz w:val="18"/>
        </w:rPr>
        <w:t>&amp;</w:t>
      </w:r>
      <w:r>
        <w:rPr>
          <w:spacing w:val="-2"/>
          <w:sz w:val="18"/>
        </w:rPr>
        <w:t xml:space="preserve"> </w:t>
      </w:r>
      <w:r>
        <w:rPr>
          <w:sz w:val="18"/>
        </w:rPr>
        <w:t>A</w:t>
      </w:r>
      <w:r>
        <w:rPr>
          <w:sz w:val="14"/>
        </w:rPr>
        <w:t xml:space="preserve">BANDONED </w:t>
      </w:r>
      <w:r>
        <w:rPr>
          <w:sz w:val="18"/>
        </w:rPr>
        <w:t>P</w:t>
      </w:r>
      <w:r>
        <w:rPr>
          <w:sz w:val="14"/>
        </w:rPr>
        <w:t xml:space="preserve">ROPERTIES </w:t>
      </w:r>
      <w:r>
        <w:rPr>
          <w:sz w:val="18"/>
        </w:rPr>
        <w:t>T</w:t>
      </w:r>
      <w:r>
        <w:rPr>
          <w:sz w:val="14"/>
        </w:rPr>
        <w:t xml:space="preserve">ASK </w:t>
      </w:r>
      <w:r>
        <w:rPr>
          <w:sz w:val="18"/>
        </w:rPr>
        <w:t>F</w:t>
      </w:r>
      <w:r>
        <w:rPr>
          <w:sz w:val="14"/>
        </w:rPr>
        <w:t xml:space="preserve">ORCE </w:t>
      </w:r>
      <w:r>
        <w:rPr>
          <w:sz w:val="18"/>
        </w:rPr>
        <w:t>R</w:t>
      </w:r>
      <w:r>
        <w:rPr>
          <w:sz w:val="14"/>
        </w:rPr>
        <w:t>EPORT</w:t>
      </w:r>
      <w:r>
        <w:rPr>
          <w:spacing w:val="26"/>
          <w:sz w:val="14"/>
        </w:rPr>
        <w:t xml:space="preserve"> </w:t>
      </w:r>
      <w:r>
        <w:rPr>
          <w:sz w:val="18"/>
        </w:rPr>
        <w:t>(Feb. 2013),</w:t>
      </w:r>
    </w:p>
    <w:p w14:paraId="62A0722C" w14:textId="77777777" w:rsidR="00BA67C9" w:rsidRDefault="00000000">
      <w:pPr>
        <w:spacing w:before="1"/>
        <w:ind w:left="1440"/>
        <w:rPr>
          <w:sz w:val="18"/>
        </w:rPr>
      </w:pPr>
      <w:hyperlink r:id="rId42">
        <w:r>
          <w:rPr>
            <w:color w:val="0462C1"/>
            <w:w w:val="110"/>
            <w:sz w:val="18"/>
            <w:u w:val="single" w:color="0462C1"/>
          </w:rPr>
          <w:t>https://southbendin.gov/wp-</w:t>
        </w:r>
        <w:r>
          <w:rPr>
            <w:color w:val="0462C1"/>
            <w:spacing w:val="-2"/>
            <w:w w:val="110"/>
            <w:sz w:val="18"/>
            <w:u w:val="single" w:color="0462C1"/>
          </w:rPr>
          <w:t>content/uploads/2018/05/Code_FinalVATF_Report_2_red.pdf</w:t>
        </w:r>
        <w:r>
          <w:rPr>
            <w:spacing w:val="-2"/>
            <w:w w:val="110"/>
            <w:sz w:val="18"/>
          </w:rPr>
          <w:t>.</w:t>
        </w:r>
      </w:hyperlink>
    </w:p>
    <w:p w14:paraId="4048FF91" w14:textId="77777777" w:rsidR="00BA67C9" w:rsidRDefault="00000000">
      <w:pPr>
        <w:spacing w:before="6"/>
        <w:ind w:left="1440"/>
        <w:rPr>
          <w:sz w:val="18"/>
        </w:rPr>
      </w:pPr>
      <w:r>
        <w:rPr>
          <w:position w:val="6"/>
          <w:sz w:val="12"/>
        </w:rPr>
        <w:t>38</w:t>
      </w:r>
      <w:r>
        <w:rPr>
          <w:spacing w:val="9"/>
          <w:position w:val="6"/>
          <w:sz w:val="12"/>
        </w:rPr>
        <w:t xml:space="preserve"> </w:t>
      </w:r>
      <w:r>
        <w:rPr>
          <w:i/>
          <w:sz w:val="18"/>
        </w:rPr>
        <w:t>See</w:t>
      </w:r>
      <w:r>
        <w:rPr>
          <w:i/>
          <w:spacing w:val="-2"/>
          <w:sz w:val="18"/>
        </w:rPr>
        <w:t xml:space="preserve"> </w:t>
      </w:r>
      <w:r>
        <w:rPr>
          <w:sz w:val="18"/>
        </w:rPr>
        <w:t>E</w:t>
      </w:r>
      <w:r>
        <w:rPr>
          <w:sz w:val="14"/>
        </w:rPr>
        <w:t>VANSVILLE</w:t>
      </w:r>
      <w:r>
        <w:rPr>
          <w:spacing w:val="-4"/>
          <w:sz w:val="14"/>
        </w:rPr>
        <w:t xml:space="preserve"> </w:t>
      </w:r>
      <w:r>
        <w:rPr>
          <w:sz w:val="18"/>
        </w:rPr>
        <w:t>L</w:t>
      </w:r>
      <w:r>
        <w:rPr>
          <w:sz w:val="14"/>
        </w:rPr>
        <w:t>AND</w:t>
      </w:r>
      <w:r>
        <w:rPr>
          <w:spacing w:val="-1"/>
          <w:sz w:val="14"/>
        </w:rPr>
        <w:t xml:space="preserve"> </w:t>
      </w:r>
      <w:r>
        <w:rPr>
          <w:sz w:val="18"/>
        </w:rPr>
        <w:t>B</w:t>
      </w:r>
      <w:r>
        <w:rPr>
          <w:sz w:val="14"/>
        </w:rPr>
        <w:t>ANK</w:t>
      </w:r>
      <w:r>
        <w:rPr>
          <w:spacing w:val="-2"/>
          <w:sz w:val="14"/>
        </w:rPr>
        <w:t xml:space="preserve"> </w:t>
      </w:r>
      <w:r>
        <w:rPr>
          <w:sz w:val="18"/>
        </w:rPr>
        <w:t>C</w:t>
      </w:r>
      <w:r>
        <w:rPr>
          <w:sz w:val="14"/>
        </w:rPr>
        <w:t>ORP</w:t>
      </w:r>
      <w:r>
        <w:rPr>
          <w:sz w:val="18"/>
        </w:rPr>
        <w:t>.,</w:t>
      </w:r>
      <w:r>
        <w:rPr>
          <w:spacing w:val="-12"/>
          <w:sz w:val="18"/>
        </w:rPr>
        <w:t xml:space="preserve"> </w:t>
      </w:r>
      <w:r>
        <w:rPr>
          <w:sz w:val="18"/>
        </w:rPr>
        <w:t>2019</w:t>
      </w:r>
      <w:r>
        <w:rPr>
          <w:spacing w:val="-13"/>
          <w:sz w:val="18"/>
        </w:rPr>
        <w:t xml:space="preserve"> </w:t>
      </w:r>
      <w:r>
        <w:rPr>
          <w:sz w:val="18"/>
        </w:rPr>
        <w:t>P</w:t>
      </w:r>
      <w:r>
        <w:rPr>
          <w:sz w:val="14"/>
        </w:rPr>
        <w:t>ROGRESS</w:t>
      </w:r>
      <w:r>
        <w:rPr>
          <w:spacing w:val="-1"/>
          <w:sz w:val="14"/>
        </w:rPr>
        <w:t xml:space="preserve"> </w:t>
      </w:r>
      <w:r>
        <w:rPr>
          <w:sz w:val="18"/>
        </w:rPr>
        <w:t>R</w:t>
      </w:r>
      <w:r>
        <w:rPr>
          <w:sz w:val="14"/>
        </w:rPr>
        <w:t>EPORT</w:t>
      </w:r>
      <w:r>
        <w:rPr>
          <w:spacing w:val="9"/>
          <w:sz w:val="14"/>
        </w:rPr>
        <w:t xml:space="preserve"> </w:t>
      </w:r>
      <w:r>
        <w:rPr>
          <w:spacing w:val="-2"/>
          <w:sz w:val="18"/>
        </w:rPr>
        <w:t>(2019),</w:t>
      </w:r>
    </w:p>
    <w:p w14:paraId="4B8121A3" w14:textId="77777777" w:rsidR="00BA67C9" w:rsidRDefault="00000000">
      <w:pPr>
        <w:spacing w:before="9"/>
        <w:ind w:left="1440"/>
        <w:rPr>
          <w:sz w:val="18"/>
        </w:rPr>
      </w:pPr>
      <w:hyperlink r:id="rId43">
        <w:r>
          <w:rPr>
            <w:color w:val="0462C1"/>
            <w:spacing w:val="-2"/>
            <w:w w:val="110"/>
            <w:sz w:val="18"/>
            <w:u w:val="single" w:color="0462C1"/>
          </w:rPr>
          <w:t>https://www.evansvillegov.org/egov/documents/1554136461_44751.pdf</w:t>
        </w:r>
        <w:r>
          <w:rPr>
            <w:spacing w:val="-2"/>
            <w:w w:val="110"/>
            <w:sz w:val="18"/>
          </w:rPr>
          <w:t>.</w:t>
        </w:r>
      </w:hyperlink>
    </w:p>
    <w:p w14:paraId="33F43A64" w14:textId="77777777" w:rsidR="00BA67C9" w:rsidRDefault="00000000">
      <w:pPr>
        <w:spacing w:before="5" w:line="249" w:lineRule="auto"/>
        <w:ind w:left="1440" w:right="1571"/>
        <w:rPr>
          <w:sz w:val="18"/>
        </w:rPr>
      </w:pPr>
      <w:r>
        <w:rPr>
          <w:position w:val="6"/>
          <w:sz w:val="12"/>
        </w:rPr>
        <w:t>39</w:t>
      </w:r>
      <w:r>
        <w:rPr>
          <w:spacing w:val="29"/>
          <w:position w:val="6"/>
          <w:sz w:val="12"/>
        </w:rPr>
        <w:t xml:space="preserve"> </w:t>
      </w:r>
      <w:r>
        <w:rPr>
          <w:sz w:val="18"/>
        </w:rPr>
        <w:t xml:space="preserve">Kathryn A. Sabbeth, </w:t>
      </w:r>
      <w:r>
        <w:rPr>
          <w:i/>
          <w:sz w:val="18"/>
        </w:rPr>
        <w:t>(Under)Enforcement of Poor Tenants’ Rights</w:t>
      </w:r>
      <w:r>
        <w:rPr>
          <w:sz w:val="18"/>
        </w:rPr>
        <w:t>, 27 G</w:t>
      </w:r>
      <w:r>
        <w:rPr>
          <w:sz w:val="14"/>
        </w:rPr>
        <w:t>EO</w:t>
      </w:r>
      <w:r>
        <w:rPr>
          <w:sz w:val="18"/>
        </w:rPr>
        <w:t>. J.</w:t>
      </w:r>
      <w:r>
        <w:rPr>
          <w:spacing w:val="-1"/>
          <w:sz w:val="18"/>
        </w:rPr>
        <w:t xml:space="preserve"> </w:t>
      </w:r>
      <w:r>
        <w:rPr>
          <w:sz w:val="14"/>
        </w:rPr>
        <w:t xml:space="preserve">ON </w:t>
      </w:r>
      <w:r>
        <w:rPr>
          <w:sz w:val="18"/>
        </w:rPr>
        <w:t>P</w:t>
      </w:r>
      <w:r>
        <w:rPr>
          <w:sz w:val="14"/>
        </w:rPr>
        <w:t xml:space="preserve">OVERTY </w:t>
      </w:r>
      <w:r>
        <w:rPr>
          <w:sz w:val="18"/>
        </w:rPr>
        <w:t>L.</w:t>
      </w:r>
      <w:r>
        <w:rPr>
          <w:spacing w:val="-1"/>
          <w:sz w:val="18"/>
        </w:rPr>
        <w:t xml:space="preserve"> </w:t>
      </w:r>
      <w:r>
        <w:rPr>
          <w:sz w:val="14"/>
        </w:rPr>
        <w:t xml:space="preserve">AND </w:t>
      </w:r>
      <w:r>
        <w:rPr>
          <w:sz w:val="18"/>
        </w:rPr>
        <w:t>P</w:t>
      </w:r>
      <w:r>
        <w:rPr>
          <w:sz w:val="14"/>
        </w:rPr>
        <w:t>OL</w:t>
      </w:r>
      <w:r>
        <w:rPr>
          <w:sz w:val="18"/>
        </w:rPr>
        <w:t>’</w:t>
      </w:r>
      <w:r>
        <w:rPr>
          <w:sz w:val="14"/>
        </w:rPr>
        <w:t xml:space="preserve">Y </w:t>
      </w:r>
      <w:r>
        <w:rPr>
          <w:sz w:val="18"/>
        </w:rPr>
        <w:t>97, 106– 107</w:t>
      </w:r>
      <w:r>
        <w:rPr>
          <w:spacing w:val="-5"/>
          <w:sz w:val="18"/>
        </w:rPr>
        <w:t xml:space="preserve"> </w:t>
      </w:r>
      <w:r>
        <w:rPr>
          <w:sz w:val="18"/>
        </w:rPr>
        <w:t>(2019).</w:t>
      </w:r>
    </w:p>
    <w:p w14:paraId="3B70CF71" w14:textId="77777777" w:rsidR="00BA67C9" w:rsidRDefault="00000000">
      <w:pPr>
        <w:spacing w:line="208" w:lineRule="exact"/>
        <w:ind w:left="1440"/>
        <w:rPr>
          <w:sz w:val="18"/>
        </w:rPr>
      </w:pPr>
      <w:r>
        <w:rPr>
          <w:position w:val="6"/>
          <w:sz w:val="12"/>
        </w:rPr>
        <w:t>40</w:t>
      </w:r>
      <w:r>
        <w:rPr>
          <w:spacing w:val="15"/>
          <w:position w:val="6"/>
          <w:sz w:val="12"/>
        </w:rPr>
        <w:t xml:space="preserve"> </w:t>
      </w:r>
      <w:r>
        <w:rPr>
          <w:sz w:val="18"/>
        </w:rPr>
        <w:t>A</w:t>
      </w:r>
      <w:r>
        <w:rPr>
          <w:sz w:val="14"/>
        </w:rPr>
        <w:t>NGUS</w:t>
      </w:r>
      <w:r>
        <w:rPr>
          <w:spacing w:val="2"/>
          <w:sz w:val="14"/>
        </w:rPr>
        <w:t xml:space="preserve"> </w:t>
      </w:r>
      <w:r>
        <w:rPr>
          <w:sz w:val="18"/>
        </w:rPr>
        <w:t>C</w:t>
      </w:r>
      <w:r>
        <w:rPr>
          <w:sz w:val="14"/>
        </w:rPr>
        <w:t>ORBETT</w:t>
      </w:r>
      <w:r>
        <w:rPr>
          <w:sz w:val="18"/>
        </w:rPr>
        <w:t>,</w:t>
      </w:r>
      <w:r>
        <w:rPr>
          <w:spacing w:val="2"/>
          <w:sz w:val="18"/>
        </w:rPr>
        <w:t xml:space="preserve"> </w:t>
      </w:r>
      <w:r>
        <w:rPr>
          <w:sz w:val="18"/>
        </w:rPr>
        <w:t>A</w:t>
      </w:r>
      <w:r>
        <w:rPr>
          <w:spacing w:val="-10"/>
          <w:sz w:val="18"/>
        </w:rPr>
        <w:t xml:space="preserve"> </w:t>
      </w:r>
      <w:r>
        <w:rPr>
          <w:sz w:val="18"/>
        </w:rPr>
        <w:t>R</w:t>
      </w:r>
      <w:r>
        <w:rPr>
          <w:sz w:val="14"/>
        </w:rPr>
        <w:t>EVIEW</w:t>
      </w:r>
      <w:r>
        <w:rPr>
          <w:spacing w:val="2"/>
          <w:sz w:val="14"/>
        </w:rPr>
        <w:t xml:space="preserve"> </w:t>
      </w:r>
      <w:r>
        <w:rPr>
          <w:sz w:val="14"/>
        </w:rPr>
        <w:t>OF</w:t>
      </w:r>
      <w:r>
        <w:rPr>
          <w:spacing w:val="4"/>
          <w:sz w:val="14"/>
        </w:rPr>
        <w:t xml:space="preserve"> </w:t>
      </w:r>
      <w:r>
        <w:rPr>
          <w:sz w:val="18"/>
        </w:rPr>
        <w:t>T</w:t>
      </w:r>
      <w:r>
        <w:rPr>
          <w:sz w:val="14"/>
        </w:rPr>
        <w:t xml:space="preserve">HREE </w:t>
      </w:r>
      <w:r>
        <w:rPr>
          <w:sz w:val="18"/>
        </w:rPr>
        <w:t>M</w:t>
      </w:r>
      <w:r>
        <w:rPr>
          <w:sz w:val="14"/>
        </w:rPr>
        <w:t>ODELS</w:t>
      </w:r>
      <w:r>
        <w:rPr>
          <w:spacing w:val="4"/>
          <w:sz w:val="14"/>
        </w:rPr>
        <w:t xml:space="preserve"> </w:t>
      </w:r>
      <w:r>
        <w:rPr>
          <w:sz w:val="14"/>
        </w:rPr>
        <w:t xml:space="preserve">FOR </w:t>
      </w:r>
      <w:r>
        <w:rPr>
          <w:sz w:val="18"/>
        </w:rPr>
        <w:t>E</w:t>
      </w:r>
      <w:r>
        <w:rPr>
          <w:sz w:val="14"/>
        </w:rPr>
        <w:t>NFORCING</w:t>
      </w:r>
      <w:r>
        <w:rPr>
          <w:spacing w:val="4"/>
          <w:sz w:val="14"/>
        </w:rPr>
        <w:t xml:space="preserve"> </w:t>
      </w:r>
      <w:r>
        <w:rPr>
          <w:sz w:val="18"/>
        </w:rPr>
        <w:t>H</w:t>
      </w:r>
      <w:r>
        <w:rPr>
          <w:sz w:val="14"/>
        </w:rPr>
        <w:t>OUSING</w:t>
      </w:r>
      <w:r>
        <w:rPr>
          <w:spacing w:val="1"/>
          <w:sz w:val="14"/>
        </w:rPr>
        <w:t xml:space="preserve"> </w:t>
      </w:r>
      <w:r>
        <w:rPr>
          <w:sz w:val="18"/>
        </w:rPr>
        <w:t>C</w:t>
      </w:r>
      <w:r>
        <w:rPr>
          <w:sz w:val="14"/>
        </w:rPr>
        <w:t>ODES</w:t>
      </w:r>
      <w:r>
        <w:rPr>
          <w:sz w:val="18"/>
        </w:rPr>
        <w:t>,</w:t>
      </w:r>
      <w:r>
        <w:rPr>
          <w:spacing w:val="-9"/>
          <w:sz w:val="18"/>
        </w:rPr>
        <w:t xml:space="preserve"> </w:t>
      </w:r>
      <w:r>
        <w:rPr>
          <w:sz w:val="18"/>
        </w:rPr>
        <w:t>Temple</w:t>
      </w:r>
      <w:r>
        <w:rPr>
          <w:spacing w:val="1"/>
          <w:sz w:val="18"/>
        </w:rPr>
        <w:t xml:space="preserve"> </w:t>
      </w:r>
      <w:r>
        <w:rPr>
          <w:sz w:val="18"/>
        </w:rPr>
        <w:t>University Center</w:t>
      </w:r>
      <w:r>
        <w:rPr>
          <w:spacing w:val="1"/>
          <w:sz w:val="18"/>
        </w:rPr>
        <w:t xml:space="preserve"> </w:t>
      </w:r>
      <w:r>
        <w:rPr>
          <w:sz w:val="18"/>
        </w:rPr>
        <w:t>for</w:t>
      </w:r>
      <w:r>
        <w:rPr>
          <w:spacing w:val="-1"/>
          <w:sz w:val="18"/>
        </w:rPr>
        <w:t xml:space="preserve"> </w:t>
      </w:r>
      <w:r>
        <w:rPr>
          <w:spacing w:val="-2"/>
          <w:sz w:val="18"/>
        </w:rPr>
        <w:t>Public</w:t>
      </w:r>
    </w:p>
    <w:p w14:paraId="71D2F5F8" w14:textId="77777777" w:rsidR="00BA67C9" w:rsidRDefault="00000000">
      <w:pPr>
        <w:spacing w:before="12" w:line="249" w:lineRule="auto"/>
        <w:ind w:left="1440" w:right="1571"/>
        <w:rPr>
          <w:sz w:val="18"/>
        </w:rPr>
      </w:pPr>
      <w:r>
        <w:rPr>
          <w:w w:val="110"/>
          <w:sz w:val="18"/>
        </w:rPr>
        <w:t>Health Law Research</w:t>
      </w:r>
      <w:r>
        <w:rPr>
          <w:spacing w:val="-3"/>
          <w:w w:val="110"/>
          <w:sz w:val="18"/>
        </w:rPr>
        <w:t xml:space="preserve"> </w:t>
      </w:r>
      <w:r>
        <w:rPr>
          <w:w w:val="110"/>
          <w:sz w:val="18"/>
        </w:rPr>
        <w:t xml:space="preserve">(Apr. 4, 2017), </w:t>
      </w:r>
      <w:hyperlink r:id="rId44">
        <w:r>
          <w:rPr>
            <w:color w:val="0462C1"/>
            <w:spacing w:val="-2"/>
            <w:w w:val="110"/>
            <w:sz w:val="18"/>
            <w:u w:val="single" w:color="0462C1"/>
          </w:rPr>
          <w:t>https://phlr.org/sites/default/files/downloads/product/Corbett_442017_RegulatoryAnalysisCodeEnforceme</w:t>
        </w:r>
      </w:hyperlink>
      <w:r>
        <w:rPr>
          <w:color w:val="0462C1"/>
          <w:spacing w:val="40"/>
          <w:w w:val="110"/>
          <w:sz w:val="18"/>
        </w:rPr>
        <w:t xml:space="preserve"> </w:t>
      </w:r>
      <w:hyperlink r:id="rId45">
        <w:r>
          <w:rPr>
            <w:color w:val="0462C1"/>
            <w:spacing w:val="-2"/>
            <w:w w:val="110"/>
            <w:sz w:val="18"/>
            <w:u w:val="single" w:color="0462C1"/>
          </w:rPr>
          <w:t>nt.pdf</w:t>
        </w:r>
        <w:r>
          <w:rPr>
            <w:spacing w:val="-2"/>
            <w:w w:val="110"/>
            <w:sz w:val="18"/>
          </w:rPr>
          <w:t>.</w:t>
        </w:r>
      </w:hyperlink>
    </w:p>
    <w:p w14:paraId="453315B7" w14:textId="77777777" w:rsidR="00BA67C9" w:rsidRDefault="00000000">
      <w:pPr>
        <w:spacing w:line="209" w:lineRule="exact"/>
        <w:ind w:left="1440"/>
        <w:rPr>
          <w:i/>
          <w:sz w:val="18"/>
        </w:rPr>
      </w:pPr>
      <w:r>
        <w:rPr>
          <w:w w:val="110"/>
          <w:position w:val="6"/>
          <w:sz w:val="12"/>
        </w:rPr>
        <w:t>41</w:t>
      </w:r>
      <w:r>
        <w:rPr>
          <w:spacing w:val="21"/>
          <w:w w:val="110"/>
          <w:position w:val="6"/>
          <w:sz w:val="12"/>
        </w:rPr>
        <w:t xml:space="preserve"> </w:t>
      </w:r>
      <w:r>
        <w:rPr>
          <w:i/>
          <w:spacing w:val="-5"/>
          <w:w w:val="110"/>
          <w:sz w:val="18"/>
        </w:rPr>
        <w:t>Id.</w:t>
      </w:r>
    </w:p>
    <w:p w14:paraId="53D4F99A" w14:textId="77777777" w:rsidR="00BA67C9" w:rsidRDefault="00BA67C9">
      <w:pPr>
        <w:spacing w:line="209" w:lineRule="exact"/>
        <w:rPr>
          <w:sz w:val="18"/>
        </w:rPr>
        <w:sectPr w:rsidR="00BA67C9">
          <w:pgSz w:w="12240" w:h="15840"/>
          <w:pgMar w:top="1360" w:right="0" w:bottom="1340" w:left="0" w:header="0" w:footer="1158" w:gutter="0"/>
          <w:cols w:space="720"/>
        </w:sectPr>
      </w:pPr>
    </w:p>
    <w:p w14:paraId="2C7866E8" w14:textId="77777777" w:rsidR="00BA67C9" w:rsidRDefault="00000000">
      <w:pPr>
        <w:pStyle w:val="BodyText"/>
        <w:spacing w:before="90" w:line="285" w:lineRule="auto"/>
        <w:ind w:left="1440" w:right="1571"/>
      </w:pPr>
      <w:r>
        <w:rPr>
          <w:spacing w:val="-2"/>
          <w:w w:val="110"/>
        </w:rPr>
        <w:lastRenderedPageBreak/>
        <w:t>rental</w:t>
      </w:r>
      <w:r>
        <w:rPr>
          <w:spacing w:val="-8"/>
          <w:w w:val="110"/>
        </w:rPr>
        <w:t xml:space="preserve"> </w:t>
      </w:r>
      <w:r>
        <w:rPr>
          <w:spacing w:val="-2"/>
          <w:w w:val="110"/>
        </w:rPr>
        <w:t>vacancy</w:t>
      </w:r>
      <w:r>
        <w:rPr>
          <w:spacing w:val="-9"/>
          <w:w w:val="110"/>
        </w:rPr>
        <w:t xml:space="preserve"> </w:t>
      </w:r>
      <w:r>
        <w:rPr>
          <w:spacing w:val="-2"/>
          <w:w w:val="110"/>
        </w:rPr>
        <w:t>rate</w:t>
      </w:r>
      <w:r>
        <w:rPr>
          <w:spacing w:val="-11"/>
          <w:w w:val="110"/>
        </w:rPr>
        <w:t xml:space="preserve"> </w:t>
      </w:r>
      <w:r>
        <w:rPr>
          <w:spacing w:val="-2"/>
          <w:w w:val="110"/>
        </w:rPr>
        <w:t>and</w:t>
      </w:r>
      <w:r>
        <w:rPr>
          <w:spacing w:val="-10"/>
          <w:w w:val="110"/>
        </w:rPr>
        <w:t xml:space="preserve"> </w:t>
      </w:r>
      <w:r>
        <w:rPr>
          <w:spacing w:val="-2"/>
          <w:w w:val="110"/>
        </w:rPr>
        <w:t>increase</w:t>
      </w:r>
      <w:r>
        <w:rPr>
          <w:spacing w:val="-9"/>
          <w:w w:val="110"/>
        </w:rPr>
        <w:t xml:space="preserve"> </w:t>
      </w:r>
      <w:r>
        <w:rPr>
          <w:spacing w:val="-2"/>
          <w:w w:val="110"/>
        </w:rPr>
        <w:t>in</w:t>
      </w:r>
      <w:r>
        <w:rPr>
          <w:spacing w:val="-9"/>
          <w:w w:val="110"/>
        </w:rPr>
        <w:t xml:space="preserve"> </w:t>
      </w:r>
      <w:r>
        <w:rPr>
          <w:spacing w:val="-2"/>
          <w:w w:val="110"/>
        </w:rPr>
        <w:t>gross</w:t>
      </w:r>
      <w:r>
        <w:rPr>
          <w:spacing w:val="-11"/>
          <w:w w:val="110"/>
        </w:rPr>
        <w:t xml:space="preserve"> </w:t>
      </w:r>
      <w:r>
        <w:rPr>
          <w:spacing w:val="-2"/>
          <w:w w:val="110"/>
        </w:rPr>
        <w:t>rent</w:t>
      </w:r>
      <w:r>
        <w:rPr>
          <w:spacing w:val="-10"/>
          <w:w w:val="110"/>
        </w:rPr>
        <w:t xml:space="preserve"> </w:t>
      </w:r>
      <w:r>
        <w:rPr>
          <w:spacing w:val="-2"/>
          <w:w w:val="110"/>
        </w:rPr>
        <w:t>is</w:t>
      </w:r>
      <w:r>
        <w:rPr>
          <w:spacing w:val="-9"/>
          <w:w w:val="110"/>
        </w:rPr>
        <w:t xml:space="preserve"> </w:t>
      </w:r>
      <w:r>
        <w:rPr>
          <w:spacing w:val="-2"/>
          <w:w w:val="110"/>
        </w:rPr>
        <w:t>observable</w:t>
      </w:r>
      <w:r>
        <w:rPr>
          <w:spacing w:val="-10"/>
          <w:w w:val="110"/>
        </w:rPr>
        <w:t xml:space="preserve"> </w:t>
      </w:r>
      <w:r>
        <w:rPr>
          <w:spacing w:val="-2"/>
          <w:w w:val="110"/>
        </w:rPr>
        <w:t>in</w:t>
      </w:r>
      <w:r>
        <w:rPr>
          <w:spacing w:val="-11"/>
          <w:w w:val="110"/>
        </w:rPr>
        <w:t xml:space="preserve"> </w:t>
      </w:r>
      <w:r>
        <w:rPr>
          <w:spacing w:val="-2"/>
          <w:w w:val="110"/>
        </w:rPr>
        <w:t>Indiana-specific</w:t>
      </w:r>
      <w:r>
        <w:rPr>
          <w:spacing w:val="-11"/>
          <w:w w:val="110"/>
        </w:rPr>
        <w:t xml:space="preserve"> </w:t>
      </w:r>
      <w:r>
        <w:rPr>
          <w:spacing w:val="-2"/>
          <w:w w:val="110"/>
        </w:rPr>
        <w:t>data</w:t>
      </w:r>
      <w:r>
        <w:rPr>
          <w:spacing w:val="-9"/>
          <w:w w:val="110"/>
        </w:rPr>
        <w:t xml:space="preserve"> </w:t>
      </w:r>
      <w:r>
        <w:rPr>
          <w:spacing w:val="-2"/>
          <w:w w:val="110"/>
        </w:rPr>
        <w:t xml:space="preserve">as </w:t>
      </w:r>
      <w:r>
        <w:rPr>
          <w:w w:val="110"/>
        </w:rPr>
        <w:t>well.</w:t>
      </w:r>
      <w:r>
        <w:rPr>
          <w:spacing w:val="-3"/>
          <w:w w:val="110"/>
        </w:rPr>
        <w:t xml:space="preserve"> </w:t>
      </w:r>
      <w:r>
        <w:rPr>
          <w:w w:val="110"/>
        </w:rPr>
        <w:t>From</w:t>
      </w:r>
      <w:r>
        <w:rPr>
          <w:spacing w:val="-4"/>
          <w:w w:val="110"/>
        </w:rPr>
        <w:t xml:space="preserve"> </w:t>
      </w:r>
      <w:r>
        <w:rPr>
          <w:w w:val="110"/>
        </w:rPr>
        <w:t>2010 to</w:t>
      </w:r>
      <w:r>
        <w:rPr>
          <w:spacing w:val="-3"/>
          <w:w w:val="110"/>
        </w:rPr>
        <w:t xml:space="preserve"> </w:t>
      </w:r>
      <w:r>
        <w:rPr>
          <w:w w:val="110"/>
        </w:rPr>
        <w:t>2021,</w:t>
      </w:r>
      <w:r>
        <w:rPr>
          <w:spacing w:val="-1"/>
          <w:w w:val="110"/>
        </w:rPr>
        <w:t xml:space="preserve"> </w:t>
      </w:r>
      <w:r>
        <w:rPr>
          <w:w w:val="110"/>
        </w:rPr>
        <w:t>rental</w:t>
      </w:r>
      <w:r>
        <w:rPr>
          <w:spacing w:val="-1"/>
          <w:w w:val="110"/>
        </w:rPr>
        <w:t xml:space="preserve"> </w:t>
      </w:r>
      <w:r>
        <w:rPr>
          <w:w w:val="110"/>
        </w:rPr>
        <w:t>vacancy</w:t>
      </w:r>
      <w:r>
        <w:rPr>
          <w:spacing w:val="-1"/>
          <w:w w:val="110"/>
        </w:rPr>
        <w:t xml:space="preserve"> </w:t>
      </w:r>
      <w:r>
        <w:rPr>
          <w:w w:val="110"/>
        </w:rPr>
        <w:t>rates</w:t>
      </w:r>
      <w:r>
        <w:rPr>
          <w:spacing w:val="-1"/>
          <w:w w:val="110"/>
        </w:rPr>
        <w:t xml:space="preserve"> </w:t>
      </w:r>
      <w:r>
        <w:rPr>
          <w:w w:val="110"/>
        </w:rPr>
        <w:t>in</w:t>
      </w:r>
      <w:r>
        <w:rPr>
          <w:spacing w:val="-3"/>
          <w:w w:val="110"/>
        </w:rPr>
        <w:t xml:space="preserve"> </w:t>
      </w:r>
      <w:r>
        <w:rPr>
          <w:w w:val="110"/>
        </w:rPr>
        <w:t>Indiana</w:t>
      </w:r>
      <w:r>
        <w:rPr>
          <w:spacing w:val="-3"/>
          <w:w w:val="110"/>
        </w:rPr>
        <w:t xml:space="preserve"> </w:t>
      </w:r>
      <w:r>
        <w:rPr>
          <w:w w:val="110"/>
        </w:rPr>
        <w:t>have</w:t>
      </w:r>
      <w:r>
        <w:rPr>
          <w:spacing w:val="-3"/>
          <w:w w:val="110"/>
        </w:rPr>
        <w:t xml:space="preserve"> </w:t>
      </w:r>
      <w:r>
        <w:rPr>
          <w:w w:val="110"/>
        </w:rPr>
        <w:t>decreased</w:t>
      </w:r>
      <w:r>
        <w:rPr>
          <w:spacing w:val="-1"/>
          <w:w w:val="110"/>
        </w:rPr>
        <w:t xml:space="preserve"> </w:t>
      </w:r>
      <w:r>
        <w:rPr>
          <w:w w:val="110"/>
        </w:rPr>
        <w:t>from 11.8 percent in 8.4 percent.</w:t>
      </w:r>
      <w:r>
        <w:rPr>
          <w:w w:val="110"/>
          <w:position w:val="7"/>
          <w:sz w:val="15"/>
        </w:rPr>
        <w:t>42</w:t>
      </w:r>
      <w:r>
        <w:rPr>
          <w:spacing w:val="27"/>
          <w:w w:val="110"/>
          <w:position w:val="7"/>
          <w:sz w:val="15"/>
        </w:rPr>
        <w:t xml:space="preserve"> </w:t>
      </w:r>
      <w:r>
        <w:rPr>
          <w:w w:val="110"/>
        </w:rPr>
        <w:t>In that same time period, median gross rent in Indiana increased from $841 to $1,163.</w:t>
      </w:r>
      <w:r>
        <w:rPr>
          <w:w w:val="110"/>
          <w:position w:val="7"/>
          <w:sz w:val="15"/>
        </w:rPr>
        <w:t>43</w:t>
      </w:r>
      <w:r>
        <w:rPr>
          <w:spacing w:val="25"/>
          <w:w w:val="110"/>
          <w:position w:val="7"/>
          <w:sz w:val="15"/>
        </w:rPr>
        <w:t xml:space="preserve"> </w:t>
      </w:r>
      <w:r>
        <w:rPr>
          <w:w w:val="110"/>
        </w:rPr>
        <w:t xml:space="preserve">These trends alone put tenants at a major </w:t>
      </w:r>
      <w:r>
        <w:rPr>
          <w:spacing w:val="-2"/>
          <w:w w:val="110"/>
        </w:rPr>
        <w:t>disadvantage.</w:t>
      </w:r>
    </w:p>
    <w:p w14:paraId="2210A395" w14:textId="77777777" w:rsidR="00BA67C9" w:rsidRDefault="00000000">
      <w:pPr>
        <w:pStyle w:val="BodyText"/>
        <w:spacing w:before="166" w:line="288" w:lineRule="auto"/>
        <w:ind w:left="1440" w:right="1444" w:firstLine="707"/>
      </w:pPr>
      <w:r>
        <w:rPr>
          <w:w w:val="110"/>
        </w:rPr>
        <w:t>Other</w:t>
      </w:r>
      <w:r>
        <w:rPr>
          <w:spacing w:val="-7"/>
          <w:w w:val="110"/>
        </w:rPr>
        <w:t xml:space="preserve"> </w:t>
      </w:r>
      <w:r>
        <w:rPr>
          <w:w w:val="110"/>
        </w:rPr>
        <w:t>factors</w:t>
      </w:r>
      <w:r>
        <w:rPr>
          <w:spacing w:val="-9"/>
          <w:w w:val="110"/>
        </w:rPr>
        <w:t xml:space="preserve"> </w:t>
      </w:r>
      <w:r>
        <w:rPr>
          <w:w w:val="110"/>
        </w:rPr>
        <w:t>put</w:t>
      </w:r>
      <w:r>
        <w:rPr>
          <w:spacing w:val="-9"/>
          <w:w w:val="110"/>
        </w:rPr>
        <w:t xml:space="preserve"> </w:t>
      </w:r>
      <w:r>
        <w:rPr>
          <w:w w:val="110"/>
        </w:rPr>
        <w:t>tenants</w:t>
      </w:r>
      <w:r>
        <w:rPr>
          <w:spacing w:val="-9"/>
          <w:w w:val="110"/>
        </w:rPr>
        <w:t xml:space="preserve"> </w:t>
      </w:r>
      <w:r>
        <w:rPr>
          <w:w w:val="110"/>
        </w:rPr>
        <w:t>at</w:t>
      </w:r>
      <w:r>
        <w:rPr>
          <w:spacing w:val="-8"/>
          <w:w w:val="110"/>
        </w:rPr>
        <w:t xml:space="preserve"> </w:t>
      </w:r>
      <w:r>
        <w:rPr>
          <w:w w:val="110"/>
        </w:rPr>
        <w:t>an</w:t>
      </w:r>
      <w:r>
        <w:rPr>
          <w:spacing w:val="-9"/>
          <w:w w:val="110"/>
        </w:rPr>
        <w:t xml:space="preserve"> </w:t>
      </w:r>
      <w:r>
        <w:rPr>
          <w:w w:val="110"/>
        </w:rPr>
        <w:t>even</w:t>
      </w:r>
      <w:r>
        <w:rPr>
          <w:spacing w:val="-9"/>
          <w:w w:val="110"/>
        </w:rPr>
        <w:t xml:space="preserve"> </w:t>
      </w:r>
      <w:r>
        <w:rPr>
          <w:w w:val="110"/>
        </w:rPr>
        <w:t>greater</w:t>
      </w:r>
      <w:r>
        <w:rPr>
          <w:spacing w:val="-10"/>
          <w:w w:val="110"/>
        </w:rPr>
        <w:t xml:space="preserve"> </w:t>
      </w:r>
      <w:r>
        <w:rPr>
          <w:w w:val="110"/>
        </w:rPr>
        <w:t>disadvantage.</w:t>
      </w:r>
      <w:r>
        <w:rPr>
          <w:spacing w:val="-9"/>
          <w:w w:val="110"/>
        </w:rPr>
        <w:t xml:space="preserve"> </w:t>
      </w:r>
      <w:r>
        <w:rPr>
          <w:w w:val="110"/>
        </w:rPr>
        <w:t>Namely,</w:t>
      </w:r>
      <w:r>
        <w:rPr>
          <w:spacing w:val="-9"/>
          <w:w w:val="110"/>
        </w:rPr>
        <w:t xml:space="preserve"> </w:t>
      </w:r>
      <w:r>
        <w:rPr>
          <w:w w:val="110"/>
        </w:rPr>
        <w:t>tenants frequently lack the ability to move away from uninhabitable rental properties due to systemic</w:t>
      </w:r>
      <w:r>
        <w:rPr>
          <w:spacing w:val="-5"/>
          <w:w w:val="110"/>
        </w:rPr>
        <w:t xml:space="preserve"> </w:t>
      </w:r>
      <w:r>
        <w:rPr>
          <w:w w:val="110"/>
        </w:rPr>
        <w:t>disadvantages</w:t>
      </w:r>
      <w:r>
        <w:rPr>
          <w:spacing w:val="-3"/>
          <w:w w:val="110"/>
        </w:rPr>
        <w:t xml:space="preserve"> </w:t>
      </w:r>
      <w:r>
        <w:rPr>
          <w:w w:val="110"/>
        </w:rPr>
        <w:t>and</w:t>
      </w:r>
      <w:r>
        <w:rPr>
          <w:spacing w:val="-4"/>
          <w:w w:val="110"/>
        </w:rPr>
        <w:t xml:space="preserve"> </w:t>
      </w:r>
      <w:r>
        <w:rPr>
          <w:w w:val="110"/>
        </w:rPr>
        <w:t>vulnerabilities.</w:t>
      </w:r>
      <w:r>
        <w:rPr>
          <w:spacing w:val="-4"/>
          <w:w w:val="110"/>
        </w:rPr>
        <w:t xml:space="preserve"> </w:t>
      </w:r>
      <w:r>
        <w:rPr>
          <w:w w:val="110"/>
        </w:rPr>
        <w:t>It</w:t>
      </w:r>
      <w:r>
        <w:rPr>
          <w:spacing w:val="-4"/>
          <w:w w:val="110"/>
        </w:rPr>
        <w:t xml:space="preserve"> </w:t>
      </w:r>
      <w:r>
        <w:rPr>
          <w:w w:val="110"/>
        </w:rPr>
        <w:t>is undisputed</w:t>
      </w:r>
      <w:r>
        <w:rPr>
          <w:spacing w:val="-1"/>
          <w:w w:val="110"/>
        </w:rPr>
        <w:t xml:space="preserve"> </w:t>
      </w:r>
      <w:r>
        <w:rPr>
          <w:w w:val="110"/>
        </w:rPr>
        <w:t>that</w:t>
      </w:r>
      <w:r>
        <w:rPr>
          <w:spacing w:val="-3"/>
          <w:w w:val="110"/>
        </w:rPr>
        <w:t xml:space="preserve"> </w:t>
      </w:r>
      <w:r>
        <w:rPr>
          <w:w w:val="110"/>
        </w:rPr>
        <w:t>moving</w:t>
      </w:r>
      <w:r>
        <w:rPr>
          <w:spacing w:val="-4"/>
          <w:w w:val="110"/>
        </w:rPr>
        <w:t xml:space="preserve"> </w:t>
      </w:r>
      <w:r>
        <w:rPr>
          <w:w w:val="110"/>
        </w:rPr>
        <w:t>to</w:t>
      </w:r>
      <w:r>
        <w:rPr>
          <w:spacing w:val="-3"/>
          <w:w w:val="110"/>
        </w:rPr>
        <w:t xml:space="preserve"> </w:t>
      </w:r>
      <w:r>
        <w:rPr>
          <w:w w:val="110"/>
        </w:rPr>
        <w:t>a</w:t>
      </w:r>
      <w:r>
        <w:rPr>
          <w:spacing w:val="-4"/>
          <w:w w:val="110"/>
        </w:rPr>
        <w:t xml:space="preserve"> </w:t>
      </w:r>
      <w:r>
        <w:rPr>
          <w:w w:val="110"/>
        </w:rPr>
        <w:t>new</w:t>
      </w:r>
      <w:r>
        <w:rPr>
          <w:spacing w:val="-4"/>
          <w:w w:val="110"/>
        </w:rPr>
        <w:t xml:space="preserve"> </w:t>
      </w:r>
      <w:r>
        <w:rPr>
          <w:w w:val="110"/>
        </w:rPr>
        <w:t>home is</w:t>
      </w:r>
      <w:r>
        <w:rPr>
          <w:spacing w:val="-7"/>
          <w:w w:val="110"/>
        </w:rPr>
        <w:t xml:space="preserve"> </w:t>
      </w:r>
      <w:r>
        <w:rPr>
          <w:w w:val="110"/>
        </w:rPr>
        <w:t>very</w:t>
      </w:r>
      <w:r>
        <w:rPr>
          <w:spacing w:val="-9"/>
          <w:w w:val="110"/>
        </w:rPr>
        <w:t xml:space="preserve"> </w:t>
      </w:r>
      <w:r>
        <w:rPr>
          <w:w w:val="110"/>
        </w:rPr>
        <w:t>expensive</w:t>
      </w:r>
      <w:r>
        <w:rPr>
          <w:spacing w:val="-7"/>
          <w:w w:val="110"/>
        </w:rPr>
        <w:t xml:space="preserve"> </w:t>
      </w:r>
      <w:r>
        <w:rPr>
          <w:w w:val="110"/>
        </w:rPr>
        <w:t>and</w:t>
      </w:r>
      <w:r>
        <w:rPr>
          <w:spacing w:val="-8"/>
          <w:w w:val="110"/>
        </w:rPr>
        <w:t xml:space="preserve"> </w:t>
      </w:r>
      <w:r>
        <w:rPr>
          <w:w w:val="110"/>
        </w:rPr>
        <w:t>time-consuming.</w:t>
      </w:r>
      <w:r>
        <w:rPr>
          <w:spacing w:val="-8"/>
          <w:w w:val="110"/>
        </w:rPr>
        <w:t xml:space="preserve"> </w:t>
      </w:r>
      <w:r>
        <w:rPr>
          <w:w w:val="110"/>
        </w:rPr>
        <w:t>Further,</w:t>
      </w:r>
      <w:r>
        <w:rPr>
          <w:spacing w:val="-6"/>
          <w:w w:val="110"/>
        </w:rPr>
        <w:t xml:space="preserve"> </w:t>
      </w:r>
      <w:r>
        <w:rPr>
          <w:w w:val="110"/>
        </w:rPr>
        <w:t>Indiana</w:t>
      </w:r>
      <w:r>
        <w:rPr>
          <w:spacing w:val="-8"/>
          <w:w w:val="110"/>
        </w:rPr>
        <w:t xml:space="preserve"> </w:t>
      </w:r>
      <w:r>
        <w:rPr>
          <w:w w:val="110"/>
        </w:rPr>
        <w:t>tenants</w:t>
      </w:r>
      <w:r>
        <w:rPr>
          <w:spacing w:val="-8"/>
          <w:w w:val="110"/>
        </w:rPr>
        <w:t xml:space="preserve"> </w:t>
      </w:r>
      <w:r>
        <w:rPr>
          <w:w w:val="110"/>
        </w:rPr>
        <w:t>are</w:t>
      </w:r>
      <w:r>
        <w:rPr>
          <w:spacing w:val="-8"/>
          <w:w w:val="110"/>
        </w:rPr>
        <w:t xml:space="preserve"> </w:t>
      </w:r>
      <w:r>
        <w:rPr>
          <w:w w:val="110"/>
        </w:rPr>
        <w:t>almost</w:t>
      </w:r>
      <w:r>
        <w:rPr>
          <w:spacing w:val="-8"/>
          <w:w w:val="110"/>
        </w:rPr>
        <w:t xml:space="preserve"> </w:t>
      </w:r>
      <w:r>
        <w:rPr>
          <w:w w:val="110"/>
        </w:rPr>
        <w:t>six</w:t>
      </w:r>
      <w:r>
        <w:rPr>
          <w:spacing w:val="-8"/>
          <w:w w:val="110"/>
        </w:rPr>
        <w:t xml:space="preserve"> </w:t>
      </w:r>
      <w:r>
        <w:rPr>
          <w:w w:val="110"/>
        </w:rPr>
        <w:t>times more</w:t>
      </w:r>
      <w:r>
        <w:rPr>
          <w:spacing w:val="-14"/>
          <w:w w:val="110"/>
        </w:rPr>
        <w:t xml:space="preserve"> </w:t>
      </w:r>
      <w:r>
        <w:rPr>
          <w:w w:val="110"/>
        </w:rPr>
        <w:t>likely</w:t>
      </w:r>
      <w:r>
        <w:rPr>
          <w:spacing w:val="-14"/>
          <w:w w:val="110"/>
        </w:rPr>
        <w:t xml:space="preserve"> </w:t>
      </w:r>
      <w:r>
        <w:rPr>
          <w:w w:val="110"/>
        </w:rPr>
        <w:t>to</w:t>
      </w:r>
      <w:r>
        <w:rPr>
          <w:spacing w:val="-15"/>
          <w:w w:val="110"/>
        </w:rPr>
        <w:t xml:space="preserve"> </w:t>
      </w:r>
      <w:r>
        <w:rPr>
          <w:w w:val="110"/>
        </w:rPr>
        <w:t>be</w:t>
      </w:r>
      <w:r>
        <w:rPr>
          <w:spacing w:val="-15"/>
          <w:w w:val="110"/>
        </w:rPr>
        <w:t xml:space="preserve"> </w:t>
      </w:r>
      <w:r>
        <w:rPr>
          <w:w w:val="110"/>
        </w:rPr>
        <w:t>below</w:t>
      </w:r>
      <w:r>
        <w:rPr>
          <w:spacing w:val="-16"/>
          <w:w w:val="110"/>
        </w:rPr>
        <w:t xml:space="preserve"> </w:t>
      </w:r>
      <w:r>
        <w:rPr>
          <w:w w:val="110"/>
        </w:rPr>
        <w:t>the</w:t>
      </w:r>
      <w:r>
        <w:rPr>
          <w:spacing w:val="-15"/>
          <w:w w:val="110"/>
        </w:rPr>
        <w:t xml:space="preserve"> </w:t>
      </w:r>
      <w:r>
        <w:rPr>
          <w:w w:val="110"/>
        </w:rPr>
        <w:t>poverty</w:t>
      </w:r>
      <w:r>
        <w:rPr>
          <w:spacing w:val="-15"/>
          <w:w w:val="110"/>
        </w:rPr>
        <w:t xml:space="preserve"> </w:t>
      </w:r>
      <w:r>
        <w:rPr>
          <w:w w:val="110"/>
        </w:rPr>
        <w:t>level</w:t>
      </w:r>
      <w:r>
        <w:rPr>
          <w:spacing w:val="-15"/>
          <w:w w:val="110"/>
        </w:rPr>
        <w:t xml:space="preserve"> </w:t>
      </w:r>
      <w:r>
        <w:rPr>
          <w:w w:val="110"/>
        </w:rPr>
        <w:t>than</w:t>
      </w:r>
      <w:r>
        <w:rPr>
          <w:spacing w:val="-15"/>
          <w:w w:val="110"/>
        </w:rPr>
        <w:t xml:space="preserve"> </w:t>
      </w:r>
      <w:r>
        <w:rPr>
          <w:w w:val="110"/>
        </w:rPr>
        <w:t>Indiana</w:t>
      </w:r>
      <w:r>
        <w:rPr>
          <w:spacing w:val="-15"/>
          <w:w w:val="110"/>
        </w:rPr>
        <w:t xml:space="preserve"> </w:t>
      </w:r>
      <w:r>
        <w:rPr>
          <w:w w:val="110"/>
        </w:rPr>
        <w:t>homeowners.</w:t>
      </w:r>
      <w:r>
        <w:rPr>
          <w:w w:val="110"/>
          <w:position w:val="7"/>
          <w:sz w:val="15"/>
        </w:rPr>
        <w:t>44</w:t>
      </w:r>
      <w:r>
        <w:rPr>
          <w:spacing w:val="7"/>
          <w:w w:val="110"/>
          <w:position w:val="7"/>
          <w:sz w:val="15"/>
        </w:rPr>
        <w:t xml:space="preserve"> </w:t>
      </w:r>
      <w:r>
        <w:rPr>
          <w:w w:val="110"/>
        </w:rPr>
        <w:t>Twenty-seven percent</w:t>
      </w:r>
      <w:r>
        <w:rPr>
          <w:spacing w:val="-1"/>
          <w:w w:val="110"/>
        </w:rPr>
        <w:t xml:space="preserve"> </w:t>
      </w:r>
      <w:r>
        <w:rPr>
          <w:w w:val="110"/>
        </w:rPr>
        <w:t>of</w:t>
      </w:r>
      <w:r>
        <w:rPr>
          <w:spacing w:val="-1"/>
          <w:w w:val="110"/>
        </w:rPr>
        <w:t xml:space="preserve"> </w:t>
      </w:r>
      <w:r>
        <w:rPr>
          <w:w w:val="110"/>
        </w:rPr>
        <w:t>Indiana</w:t>
      </w:r>
      <w:r>
        <w:rPr>
          <w:spacing w:val="-1"/>
          <w:w w:val="110"/>
        </w:rPr>
        <w:t xml:space="preserve"> </w:t>
      </w:r>
      <w:r>
        <w:rPr>
          <w:w w:val="110"/>
        </w:rPr>
        <w:t>tenants</w:t>
      </w:r>
      <w:r>
        <w:rPr>
          <w:spacing w:val="-2"/>
          <w:w w:val="110"/>
        </w:rPr>
        <w:t xml:space="preserve"> </w:t>
      </w:r>
      <w:r>
        <w:rPr>
          <w:w w:val="110"/>
        </w:rPr>
        <w:t>are</w:t>
      </w:r>
      <w:r>
        <w:rPr>
          <w:spacing w:val="-1"/>
          <w:w w:val="110"/>
        </w:rPr>
        <w:t xml:space="preserve"> </w:t>
      </w:r>
      <w:r>
        <w:rPr>
          <w:w w:val="110"/>
        </w:rPr>
        <w:t>living</w:t>
      </w:r>
      <w:r>
        <w:rPr>
          <w:spacing w:val="-1"/>
          <w:w w:val="110"/>
        </w:rPr>
        <w:t xml:space="preserve"> </w:t>
      </w:r>
      <w:r>
        <w:rPr>
          <w:w w:val="110"/>
        </w:rPr>
        <w:t>in</w:t>
      </w:r>
      <w:r>
        <w:rPr>
          <w:spacing w:val="-1"/>
          <w:w w:val="110"/>
        </w:rPr>
        <w:t xml:space="preserve"> </w:t>
      </w:r>
      <w:r>
        <w:rPr>
          <w:w w:val="110"/>
        </w:rPr>
        <w:t>a</w:t>
      </w:r>
      <w:r>
        <w:rPr>
          <w:spacing w:val="-1"/>
          <w:w w:val="110"/>
        </w:rPr>
        <w:t xml:space="preserve"> </w:t>
      </w:r>
      <w:r>
        <w:rPr>
          <w:w w:val="110"/>
        </w:rPr>
        <w:t>home</w:t>
      </w:r>
      <w:r>
        <w:rPr>
          <w:spacing w:val="-1"/>
          <w:w w:val="110"/>
        </w:rPr>
        <w:t xml:space="preserve"> </w:t>
      </w:r>
      <w:r>
        <w:rPr>
          <w:w w:val="110"/>
        </w:rPr>
        <w:t>with</w:t>
      </w:r>
      <w:r>
        <w:rPr>
          <w:spacing w:val="-1"/>
          <w:w w:val="110"/>
        </w:rPr>
        <w:t xml:space="preserve"> </w:t>
      </w:r>
      <w:r>
        <w:rPr>
          <w:w w:val="110"/>
        </w:rPr>
        <w:t>at least</w:t>
      </w:r>
      <w:r>
        <w:rPr>
          <w:spacing w:val="-1"/>
          <w:w w:val="110"/>
        </w:rPr>
        <w:t xml:space="preserve"> </w:t>
      </w:r>
      <w:r>
        <w:rPr>
          <w:w w:val="110"/>
        </w:rPr>
        <w:t>one</w:t>
      </w:r>
      <w:r>
        <w:rPr>
          <w:spacing w:val="-1"/>
          <w:w w:val="110"/>
        </w:rPr>
        <w:t xml:space="preserve"> </w:t>
      </w:r>
      <w:r>
        <w:rPr>
          <w:w w:val="110"/>
        </w:rPr>
        <w:t>child,</w:t>
      </w:r>
      <w:r>
        <w:rPr>
          <w:spacing w:val="-1"/>
          <w:w w:val="110"/>
        </w:rPr>
        <w:t xml:space="preserve"> </w:t>
      </w:r>
      <w:r>
        <w:rPr>
          <w:w w:val="110"/>
        </w:rPr>
        <w:t>with six</w:t>
      </w:r>
      <w:r>
        <w:rPr>
          <w:spacing w:val="-1"/>
          <w:w w:val="110"/>
        </w:rPr>
        <w:t xml:space="preserve"> </w:t>
      </w:r>
      <w:r>
        <w:rPr>
          <w:w w:val="110"/>
        </w:rPr>
        <w:t>percent having</w:t>
      </w:r>
      <w:r>
        <w:rPr>
          <w:spacing w:val="-17"/>
          <w:w w:val="110"/>
        </w:rPr>
        <w:t xml:space="preserve"> </w:t>
      </w:r>
      <w:r>
        <w:rPr>
          <w:w w:val="110"/>
        </w:rPr>
        <w:t>a</w:t>
      </w:r>
      <w:r>
        <w:rPr>
          <w:spacing w:val="-17"/>
          <w:w w:val="110"/>
        </w:rPr>
        <w:t xml:space="preserve"> </w:t>
      </w:r>
      <w:r>
        <w:rPr>
          <w:w w:val="110"/>
        </w:rPr>
        <w:t>child</w:t>
      </w:r>
      <w:r>
        <w:rPr>
          <w:spacing w:val="-17"/>
          <w:w w:val="110"/>
        </w:rPr>
        <w:t xml:space="preserve"> </w:t>
      </w:r>
      <w:r>
        <w:rPr>
          <w:w w:val="110"/>
        </w:rPr>
        <w:t>under</w:t>
      </w:r>
      <w:r>
        <w:rPr>
          <w:spacing w:val="-17"/>
          <w:w w:val="110"/>
        </w:rPr>
        <w:t xml:space="preserve"> </w:t>
      </w:r>
      <w:r>
        <w:rPr>
          <w:w w:val="110"/>
        </w:rPr>
        <w:t>the</w:t>
      </w:r>
      <w:r>
        <w:rPr>
          <w:spacing w:val="-17"/>
          <w:w w:val="110"/>
        </w:rPr>
        <w:t xml:space="preserve"> </w:t>
      </w:r>
      <w:r>
        <w:rPr>
          <w:w w:val="110"/>
        </w:rPr>
        <w:t>age</w:t>
      </w:r>
      <w:r>
        <w:rPr>
          <w:spacing w:val="-16"/>
          <w:w w:val="110"/>
        </w:rPr>
        <w:t xml:space="preserve"> </w:t>
      </w:r>
      <w:r>
        <w:rPr>
          <w:w w:val="110"/>
        </w:rPr>
        <w:t>of</w:t>
      </w:r>
      <w:r>
        <w:rPr>
          <w:spacing w:val="-17"/>
          <w:w w:val="110"/>
        </w:rPr>
        <w:t xml:space="preserve"> </w:t>
      </w:r>
      <w:r>
        <w:rPr>
          <w:w w:val="110"/>
        </w:rPr>
        <w:t>six.</w:t>
      </w:r>
      <w:r>
        <w:rPr>
          <w:w w:val="110"/>
          <w:position w:val="7"/>
          <w:sz w:val="15"/>
        </w:rPr>
        <w:t>45</w:t>
      </w:r>
      <w:r>
        <w:rPr>
          <w:spacing w:val="-2"/>
          <w:w w:val="110"/>
          <w:position w:val="7"/>
          <w:sz w:val="15"/>
        </w:rPr>
        <w:t xml:space="preserve"> </w:t>
      </w:r>
      <w:r>
        <w:rPr>
          <w:w w:val="110"/>
        </w:rPr>
        <w:t>These</w:t>
      </w:r>
      <w:r>
        <w:rPr>
          <w:spacing w:val="-17"/>
          <w:w w:val="110"/>
        </w:rPr>
        <w:t xml:space="preserve"> </w:t>
      </w:r>
      <w:r>
        <w:rPr>
          <w:w w:val="110"/>
        </w:rPr>
        <w:t>factors</w:t>
      </w:r>
      <w:r>
        <w:rPr>
          <w:spacing w:val="-17"/>
          <w:w w:val="110"/>
        </w:rPr>
        <w:t xml:space="preserve"> </w:t>
      </w:r>
      <w:r>
        <w:rPr>
          <w:w w:val="110"/>
        </w:rPr>
        <w:t>discourage</w:t>
      </w:r>
      <w:r>
        <w:rPr>
          <w:spacing w:val="-16"/>
          <w:w w:val="110"/>
        </w:rPr>
        <w:t xml:space="preserve"> </w:t>
      </w:r>
      <w:r>
        <w:rPr>
          <w:w w:val="110"/>
        </w:rPr>
        <w:t>many</w:t>
      </w:r>
      <w:r>
        <w:rPr>
          <w:spacing w:val="-17"/>
          <w:w w:val="110"/>
        </w:rPr>
        <w:t xml:space="preserve"> </w:t>
      </w:r>
      <w:r>
        <w:rPr>
          <w:w w:val="110"/>
        </w:rPr>
        <w:t>tenants</w:t>
      </w:r>
      <w:r>
        <w:rPr>
          <w:spacing w:val="-17"/>
          <w:w w:val="110"/>
        </w:rPr>
        <w:t xml:space="preserve"> </w:t>
      </w:r>
      <w:r>
        <w:rPr>
          <w:w w:val="110"/>
        </w:rPr>
        <w:t>from</w:t>
      </w:r>
      <w:r>
        <w:rPr>
          <w:spacing w:val="-17"/>
          <w:w w:val="110"/>
        </w:rPr>
        <w:t xml:space="preserve"> </w:t>
      </w:r>
      <w:r>
        <w:rPr>
          <w:w w:val="110"/>
        </w:rPr>
        <w:t>finding new</w:t>
      </w:r>
      <w:r>
        <w:rPr>
          <w:spacing w:val="-4"/>
          <w:w w:val="110"/>
        </w:rPr>
        <w:t xml:space="preserve"> </w:t>
      </w:r>
      <w:r>
        <w:rPr>
          <w:w w:val="110"/>
        </w:rPr>
        <w:t>homes,</w:t>
      </w:r>
      <w:r>
        <w:rPr>
          <w:spacing w:val="-4"/>
          <w:w w:val="110"/>
        </w:rPr>
        <w:t xml:space="preserve"> </w:t>
      </w:r>
      <w:r>
        <w:rPr>
          <w:w w:val="110"/>
        </w:rPr>
        <w:t>even</w:t>
      </w:r>
      <w:r>
        <w:rPr>
          <w:spacing w:val="-2"/>
          <w:w w:val="110"/>
        </w:rPr>
        <w:t xml:space="preserve"> </w:t>
      </w:r>
      <w:r>
        <w:rPr>
          <w:w w:val="110"/>
        </w:rPr>
        <w:t>in</w:t>
      </w:r>
      <w:r>
        <w:rPr>
          <w:spacing w:val="-4"/>
          <w:w w:val="110"/>
        </w:rPr>
        <w:t xml:space="preserve"> </w:t>
      </w:r>
      <w:r>
        <w:rPr>
          <w:w w:val="110"/>
        </w:rPr>
        <w:t>the</w:t>
      </w:r>
      <w:r>
        <w:rPr>
          <w:spacing w:val="-4"/>
          <w:w w:val="110"/>
        </w:rPr>
        <w:t xml:space="preserve"> </w:t>
      </w:r>
      <w:r>
        <w:rPr>
          <w:w w:val="110"/>
        </w:rPr>
        <w:t>face</w:t>
      </w:r>
      <w:r>
        <w:rPr>
          <w:spacing w:val="-4"/>
          <w:w w:val="110"/>
        </w:rPr>
        <w:t xml:space="preserve"> </w:t>
      </w:r>
      <w:r>
        <w:rPr>
          <w:w w:val="110"/>
        </w:rPr>
        <w:t>of</w:t>
      </w:r>
      <w:r>
        <w:rPr>
          <w:spacing w:val="-4"/>
          <w:w w:val="110"/>
        </w:rPr>
        <w:t xml:space="preserve"> </w:t>
      </w:r>
      <w:r>
        <w:rPr>
          <w:w w:val="110"/>
        </w:rPr>
        <w:t>uninhabitable</w:t>
      </w:r>
      <w:r>
        <w:rPr>
          <w:spacing w:val="-4"/>
          <w:w w:val="110"/>
        </w:rPr>
        <w:t xml:space="preserve"> </w:t>
      </w:r>
      <w:r>
        <w:rPr>
          <w:w w:val="110"/>
        </w:rPr>
        <w:t>conditions.</w:t>
      </w:r>
    </w:p>
    <w:p w14:paraId="736041AD" w14:textId="77777777" w:rsidR="00BA67C9" w:rsidRDefault="00000000">
      <w:pPr>
        <w:pStyle w:val="BodyText"/>
        <w:spacing w:before="155" w:line="285" w:lineRule="auto"/>
        <w:ind w:left="1440" w:right="1444" w:firstLine="719"/>
      </w:pPr>
      <w:r>
        <w:rPr>
          <w:w w:val="110"/>
        </w:rPr>
        <w:t>Finally,</w:t>
      </w:r>
      <w:r>
        <w:rPr>
          <w:spacing w:val="-8"/>
          <w:w w:val="110"/>
        </w:rPr>
        <w:t xml:space="preserve"> </w:t>
      </w:r>
      <w:r>
        <w:rPr>
          <w:w w:val="110"/>
        </w:rPr>
        <w:t>many</w:t>
      </w:r>
      <w:r>
        <w:rPr>
          <w:spacing w:val="-11"/>
          <w:w w:val="110"/>
        </w:rPr>
        <w:t xml:space="preserve"> </w:t>
      </w:r>
      <w:r>
        <w:rPr>
          <w:w w:val="110"/>
        </w:rPr>
        <w:t>tenants</w:t>
      </w:r>
      <w:r>
        <w:rPr>
          <w:spacing w:val="-8"/>
          <w:w w:val="110"/>
        </w:rPr>
        <w:t xml:space="preserve"> </w:t>
      </w:r>
      <w:r>
        <w:rPr>
          <w:w w:val="110"/>
        </w:rPr>
        <w:t>are</w:t>
      </w:r>
      <w:r>
        <w:rPr>
          <w:spacing w:val="-8"/>
          <w:w w:val="110"/>
        </w:rPr>
        <w:t xml:space="preserve"> </w:t>
      </w:r>
      <w:r>
        <w:rPr>
          <w:w w:val="110"/>
        </w:rPr>
        <w:t>unable</w:t>
      </w:r>
      <w:r>
        <w:rPr>
          <w:spacing w:val="-10"/>
          <w:w w:val="110"/>
        </w:rPr>
        <w:t xml:space="preserve"> </w:t>
      </w:r>
      <w:r>
        <w:rPr>
          <w:w w:val="110"/>
        </w:rPr>
        <w:t>to</w:t>
      </w:r>
      <w:r>
        <w:rPr>
          <w:spacing w:val="-10"/>
          <w:w w:val="110"/>
        </w:rPr>
        <w:t xml:space="preserve"> </w:t>
      </w:r>
      <w:r>
        <w:rPr>
          <w:w w:val="110"/>
        </w:rPr>
        <w:t>find</w:t>
      </w:r>
      <w:r>
        <w:rPr>
          <w:spacing w:val="-8"/>
          <w:w w:val="110"/>
        </w:rPr>
        <w:t xml:space="preserve"> </w:t>
      </w:r>
      <w:r>
        <w:rPr>
          <w:w w:val="110"/>
        </w:rPr>
        <w:t>alternative</w:t>
      </w:r>
      <w:r>
        <w:rPr>
          <w:spacing w:val="-8"/>
          <w:w w:val="110"/>
        </w:rPr>
        <w:t xml:space="preserve"> </w:t>
      </w:r>
      <w:r>
        <w:rPr>
          <w:w w:val="110"/>
        </w:rPr>
        <w:t>housing</w:t>
      </w:r>
      <w:r>
        <w:rPr>
          <w:spacing w:val="-6"/>
          <w:w w:val="110"/>
        </w:rPr>
        <w:t xml:space="preserve"> </w:t>
      </w:r>
      <w:r>
        <w:rPr>
          <w:w w:val="110"/>
        </w:rPr>
        <w:t>due</w:t>
      </w:r>
      <w:r>
        <w:rPr>
          <w:spacing w:val="-10"/>
          <w:w w:val="110"/>
        </w:rPr>
        <w:t xml:space="preserve"> </w:t>
      </w:r>
      <w:r>
        <w:rPr>
          <w:w w:val="110"/>
        </w:rPr>
        <w:t>to</w:t>
      </w:r>
      <w:r>
        <w:rPr>
          <w:spacing w:val="-10"/>
          <w:w w:val="110"/>
        </w:rPr>
        <w:t xml:space="preserve"> </w:t>
      </w:r>
      <w:r>
        <w:rPr>
          <w:w w:val="110"/>
        </w:rPr>
        <w:t>other</w:t>
      </w:r>
      <w:r>
        <w:rPr>
          <w:spacing w:val="-7"/>
          <w:w w:val="110"/>
        </w:rPr>
        <w:t xml:space="preserve"> </w:t>
      </w:r>
      <w:r>
        <w:rPr>
          <w:w w:val="110"/>
        </w:rPr>
        <w:t>reasons, including</w:t>
      </w:r>
      <w:r>
        <w:rPr>
          <w:spacing w:val="-15"/>
          <w:w w:val="110"/>
        </w:rPr>
        <w:t xml:space="preserve"> </w:t>
      </w:r>
      <w:r>
        <w:rPr>
          <w:w w:val="110"/>
        </w:rPr>
        <w:t>housing</w:t>
      </w:r>
      <w:r>
        <w:rPr>
          <w:spacing w:val="-15"/>
          <w:w w:val="110"/>
        </w:rPr>
        <w:t xml:space="preserve"> </w:t>
      </w:r>
      <w:r>
        <w:rPr>
          <w:w w:val="110"/>
        </w:rPr>
        <w:t>segregation</w:t>
      </w:r>
      <w:r>
        <w:rPr>
          <w:spacing w:val="-15"/>
          <w:w w:val="110"/>
        </w:rPr>
        <w:t xml:space="preserve"> </w:t>
      </w:r>
      <w:r>
        <w:rPr>
          <w:w w:val="110"/>
        </w:rPr>
        <w:t>and</w:t>
      </w:r>
      <w:r>
        <w:rPr>
          <w:spacing w:val="-15"/>
          <w:w w:val="110"/>
        </w:rPr>
        <w:t xml:space="preserve"> </w:t>
      </w:r>
      <w:r>
        <w:rPr>
          <w:w w:val="110"/>
        </w:rPr>
        <w:t>discrimination,</w:t>
      </w:r>
      <w:r>
        <w:rPr>
          <w:spacing w:val="-15"/>
          <w:w w:val="110"/>
        </w:rPr>
        <w:t xml:space="preserve"> </w:t>
      </w:r>
      <w:r>
        <w:rPr>
          <w:w w:val="110"/>
        </w:rPr>
        <w:t>subpar</w:t>
      </w:r>
      <w:r>
        <w:rPr>
          <w:spacing w:val="-13"/>
          <w:w w:val="110"/>
        </w:rPr>
        <w:t xml:space="preserve"> </w:t>
      </w:r>
      <w:r>
        <w:rPr>
          <w:w w:val="110"/>
        </w:rPr>
        <w:t>credit,</w:t>
      </w:r>
      <w:r>
        <w:rPr>
          <w:spacing w:val="-15"/>
          <w:w w:val="110"/>
        </w:rPr>
        <w:t xml:space="preserve"> </w:t>
      </w:r>
      <w:r>
        <w:rPr>
          <w:w w:val="110"/>
        </w:rPr>
        <w:t>or</w:t>
      </w:r>
      <w:r>
        <w:rPr>
          <w:spacing w:val="-16"/>
          <w:w w:val="110"/>
        </w:rPr>
        <w:t xml:space="preserve"> </w:t>
      </w:r>
      <w:r>
        <w:rPr>
          <w:w w:val="110"/>
        </w:rPr>
        <w:t>a</w:t>
      </w:r>
      <w:r>
        <w:rPr>
          <w:spacing w:val="-13"/>
          <w:w w:val="110"/>
        </w:rPr>
        <w:t xml:space="preserve"> </w:t>
      </w:r>
      <w:r>
        <w:rPr>
          <w:w w:val="110"/>
        </w:rPr>
        <w:t>previous</w:t>
      </w:r>
      <w:r>
        <w:rPr>
          <w:spacing w:val="-15"/>
          <w:w w:val="110"/>
        </w:rPr>
        <w:t xml:space="preserve"> </w:t>
      </w:r>
      <w:r>
        <w:rPr>
          <w:w w:val="110"/>
        </w:rPr>
        <w:t>eviction</w:t>
      </w:r>
      <w:r>
        <w:rPr>
          <w:spacing w:val="-15"/>
          <w:w w:val="110"/>
        </w:rPr>
        <w:t xml:space="preserve"> </w:t>
      </w:r>
      <w:r>
        <w:rPr>
          <w:w w:val="110"/>
        </w:rPr>
        <w:t>or criminal conviction in their history.</w:t>
      </w:r>
      <w:r>
        <w:rPr>
          <w:w w:val="110"/>
          <w:position w:val="7"/>
          <w:sz w:val="15"/>
        </w:rPr>
        <w:t>46</w:t>
      </w:r>
      <w:r>
        <w:rPr>
          <w:spacing w:val="26"/>
          <w:w w:val="110"/>
          <w:position w:val="7"/>
          <w:sz w:val="15"/>
        </w:rPr>
        <w:t xml:space="preserve"> </w:t>
      </w:r>
      <w:r>
        <w:rPr>
          <w:w w:val="110"/>
        </w:rPr>
        <w:t>Further, many tenants live in subpar environments because</w:t>
      </w:r>
      <w:r>
        <w:rPr>
          <w:spacing w:val="-17"/>
          <w:w w:val="110"/>
        </w:rPr>
        <w:t xml:space="preserve"> </w:t>
      </w:r>
      <w:r>
        <w:rPr>
          <w:w w:val="110"/>
        </w:rPr>
        <w:t>they</w:t>
      </w:r>
      <w:r>
        <w:rPr>
          <w:spacing w:val="-15"/>
          <w:w w:val="110"/>
        </w:rPr>
        <w:t xml:space="preserve"> </w:t>
      </w:r>
      <w:r>
        <w:rPr>
          <w:w w:val="110"/>
        </w:rPr>
        <w:t>are</w:t>
      </w:r>
      <w:r>
        <w:rPr>
          <w:spacing w:val="-15"/>
          <w:w w:val="110"/>
        </w:rPr>
        <w:t xml:space="preserve"> </w:t>
      </w:r>
      <w:r>
        <w:rPr>
          <w:w w:val="110"/>
        </w:rPr>
        <w:t>fleeing</w:t>
      </w:r>
      <w:r>
        <w:rPr>
          <w:spacing w:val="-15"/>
          <w:w w:val="110"/>
        </w:rPr>
        <w:t xml:space="preserve"> </w:t>
      </w:r>
      <w:r>
        <w:rPr>
          <w:w w:val="110"/>
        </w:rPr>
        <w:t>domestic</w:t>
      </w:r>
      <w:r>
        <w:rPr>
          <w:spacing w:val="-15"/>
          <w:w w:val="110"/>
        </w:rPr>
        <w:t xml:space="preserve"> </w:t>
      </w:r>
      <w:r>
        <w:rPr>
          <w:w w:val="110"/>
        </w:rPr>
        <w:t>violence,</w:t>
      </w:r>
      <w:r>
        <w:rPr>
          <w:spacing w:val="-17"/>
          <w:w w:val="110"/>
        </w:rPr>
        <w:t xml:space="preserve"> </w:t>
      </w:r>
      <w:r>
        <w:rPr>
          <w:w w:val="110"/>
        </w:rPr>
        <w:t>have</w:t>
      </w:r>
      <w:r>
        <w:rPr>
          <w:spacing w:val="-16"/>
          <w:w w:val="110"/>
        </w:rPr>
        <w:t xml:space="preserve"> </w:t>
      </w:r>
      <w:r>
        <w:rPr>
          <w:w w:val="110"/>
        </w:rPr>
        <w:t>been</w:t>
      </w:r>
      <w:r>
        <w:rPr>
          <w:spacing w:val="-15"/>
          <w:w w:val="110"/>
        </w:rPr>
        <w:t xml:space="preserve"> </w:t>
      </w:r>
      <w:r>
        <w:rPr>
          <w:w w:val="110"/>
        </w:rPr>
        <w:t>newly</w:t>
      </w:r>
      <w:r>
        <w:rPr>
          <w:spacing w:val="-17"/>
          <w:w w:val="110"/>
        </w:rPr>
        <w:t xml:space="preserve"> </w:t>
      </w:r>
      <w:r>
        <w:rPr>
          <w:w w:val="110"/>
        </w:rPr>
        <w:t>evicted,</w:t>
      </w:r>
      <w:r>
        <w:rPr>
          <w:spacing w:val="-15"/>
          <w:w w:val="110"/>
        </w:rPr>
        <w:t xml:space="preserve"> </w:t>
      </w:r>
      <w:r>
        <w:rPr>
          <w:w w:val="110"/>
        </w:rPr>
        <w:t>and</w:t>
      </w:r>
      <w:r>
        <w:rPr>
          <w:spacing w:val="-15"/>
          <w:w w:val="110"/>
        </w:rPr>
        <w:t xml:space="preserve"> </w:t>
      </w:r>
      <w:r>
        <w:rPr>
          <w:w w:val="110"/>
        </w:rPr>
        <w:t>cannot</w:t>
      </w:r>
      <w:r>
        <w:rPr>
          <w:spacing w:val="-15"/>
          <w:w w:val="110"/>
        </w:rPr>
        <w:t xml:space="preserve"> </w:t>
      </w:r>
      <w:r>
        <w:rPr>
          <w:w w:val="110"/>
        </w:rPr>
        <w:t>find alternatives.</w:t>
      </w:r>
      <w:r>
        <w:rPr>
          <w:w w:val="110"/>
          <w:position w:val="7"/>
          <w:sz w:val="15"/>
        </w:rPr>
        <w:t>47</w:t>
      </w:r>
      <w:r>
        <w:rPr>
          <w:spacing w:val="12"/>
          <w:w w:val="110"/>
          <w:position w:val="7"/>
          <w:sz w:val="15"/>
        </w:rPr>
        <w:t xml:space="preserve"> </w:t>
      </w:r>
      <w:r>
        <w:rPr>
          <w:w w:val="110"/>
        </w:rPr>
        <w:t>The</w:t>
      </w:r>
      <w:r>
        <w:rPr>
          <w:spacing w:val="-8"/>
          <w:w w:val="110"/>
        </w:rPr>
        <w:t xml:space="preserve"> </w:t>
      </w:r>
      <w:r>
        <w:rPr>
          <w:w w:val="110"/>
        </w:rPr>
        <w:t>confluence</w:t>
      </w:r>
      <w:r>
        <w:rPr>
          <w:spacing w:val="-10"/>
          <w:w w:val="110"/>
        </w:rPr>
        <w:t xml:space="preserve"> </w:t>
      </w:r>
      <w:r>
        <w:rPr>
          <w:w w:val="110"/>
        </w:rPr>
        <w:t>of</w:t>
      </w:r>
      <w:r>
        <w:rPr>
          <w:spacing w:val="-11"/>
          <w:w w:val="110"/>
        </w:rPr>
        <w:t xml:space="preserve"> </w:t>
      </w:r>
      <w:r>
        <w:rPr>
          <w:w w:val="110"/>
        </w:rPr>
        <w:t>these</w:t>
      </w:r>
      <w:r>
        <w:rPr>
          <w:spacing w:val="-8"/>
          <w:w w:val="110"/>
        </w:rPr>
        <w:t xml:space="preserve"> </w:t>
      </w:r>
      <w:r>
        <w:rPr>
          <w:w w:val="110"/>
        </w:rPr>
        <w:t>factors</w:t>
      </w:r>
      <w:r>
        <w:rPr>
          <w:spacing w:val="-11"/>
          <w:w w:val="110"/>
        </w:rPr>
        <w:t xml:space="preserve"> </w:t>
      </w:r>
      <w:r>
        <w:rPr>
          <w:w w:val="110"/>
        </w:rPr>
        <w:t>creates</w:t>
      </w:r>
      <w:r>
        <w:rPr>
          <w:spacing w:val="-10"/>
          <w:w w:val="110"/>
        </w:rPr>
        <w:t xml:space="preserve"> </w:t>
      </w:r>
      <w:r>
        <w:rPr>
          <w:w w:val="110"/>
        </w:rPr>
        <w:t>a</w:t>
      </w:r>
      <w:r>
        <w:rPr>
          <w:spacing w:val="-8"/>
          <w:w w:val="110"/>
        </w:rPr>
        <w:t xml:space="preserve"> </w:t>
      </w:r>
      <w:r>
        <w:rPr>
          <w:w w:val="110"/>
        </w:rPr>
        <w:t>gross</w:t>
      </w:r>
      <w:r>
        <w:rPr>
          <w:spacing w:val="-10"/>
          <w:w w:val="110"/>
        </w:rPr>
        <w:t xml:space="preserve"> </w:t>
      </w:r>
      <w:r>
        <w:rPr>
          <w:w w:val="110"/>
        </w:rPr>
        <w:t>inequity</w:t>
      </w:r>
      <w:r>
        <w:rPr>
          <w:spacing w:val="-8"/>
          <w:w w:val="110"/>
        </w:rPr>
        <w:t xml:space="preserve"> </w:t>
      </w:r>
      <w:r>
        <w:rPr>
          <w:w w:val="110"/>
        </w:rPr>
        <w:t>in</w:t>
      </w:r>
      <w:r>
        <w:rPr>
          <w:spacing w:val="-8"/>
          <w:w w:val="110"/>
        </w:rPr>
        <w:t xml:space="preserve"> </w:t>
      </w:r>
      <w:r>
        <w:rPr>
          <w:w w:val="110"/>
        </w:rPr>
        <w:t>bargaining power, which a small number unscrupulous landlords in Indiana exploit.</w:t>
      </w:r>
    </w:p>
    <w:p w14:paraId="4EC46CAD" w14:textId="77777777" w:rsidR="00BA67C9" w:rsidRDefault="00000000">
      <w:pPr>
        <w:pStyle w:val="Heading3"/>
        <w:numPr>
          <w:ilvl w:val="0"/>
          <w:numId w:val="52"/>
        </w:numPr>
        <w:tabs>
          <w:tab w:val="left" w:pos="2158"/>
          <w:tab w:val="left" w:pos="2160"/>
        </w:tabs>
        <w:spacing w:before="171" w:line="288" w:lineRule="auto"/>
        <w:ind w:right="2374"/>
        <w:rPr>
          <w:u w:val="none"/>
        </w:rPr>
      </w:pPr>
      <w:bookmarkStart w:id="9" w:name="_bookmark9"/>
      <w:bookmarkEnd w:id="9"/>
      <w:r>
        <w:t>Bad Actors: The Link Between Substandard Rental Conditions and</w:t>
      </w:r>
      <w:r>
        <w:rPr>
          <w:u w:val="none"/>
        </w:rPr>
        <w:t xml:space="preserve"> </w:t>
      </w:r>
      <w:r>
        <w:rPr>
          <w:spacing w:val="-2"/>
        </w:rPr>
        <w:t>Evictions</w:t>
      </w:r>
    </w:p>
    <w:p w14:paraId="608A192A" w14:textId="77777777" w:rsidR="00BA67C9" w:rsidRDefault="00000000">
      <w:pPr>
        <w:pStyle w:val="BodyText"/>
        <w:spacing w:before="119" w:line="288" w:lineRule="auto"/>
        <w:ind w:left="1440" w:right="1528" w:firstLine="707"/>
      </w:pPr>
      <w:r>
        <w:rPr>
          <w:w w:val="110"/>
        </w:rPr>
        <w:t>In</w:t>
      </w:r>
      <w:r>
        <w:rPr>
          <w:spacing w:val="-4"/>
          <w:w w:val="110"/>
        </w:rPr>
        <w:t xml:space="preserve"> </w:t>
      </w:r>
      <w:r>
        <w:rPr>
          <w:w w:val="110"/>
        </w:rPr>
        <w:t>Indiana,</w:t>
      </w:r>
      <w:r>
        <w:rPr>
          <w:spacing w:val="-2"/>
          <w:w w:val="110"/>
        </w:rPr>
        <w:t xml:space="preserve"> </w:t>
      </w:r>
      <w:r>
        <w:rPr>
          <w:w w:val="110"/>
        </w:rPr>
        <w:t>a</w:t>
      </w:r>
      <w:r>
        <w:rPr>
          <w:spacing w:val="-4"/>
          <w:w w:val="110"/>
        </w:rPr>
        <w:t xml:space="preserve"> </w:t>
      </w:r>
      <w:r>
        <w:rPr>
          <w:w w:val="110"/>
        </w:rPr>
        <w:t>shocking</w:t>
      </w:r>
      <w:r>
        <w:rPr>
          <w:spacing w:val="-2"/>
          <w:w w:val="110"/>
        </w:rPr>
        <w:t xml:space="preserve"> </w:t>
      </w:r>
      <w:r>
        <w:rPr>
          <w:w w:val="110"/>
        </w:rPr>
        <w:t>fact</w:t>
      </w:r>
      <w:r>
        <w:rPr>
          <w:spacing w:val="-4"/>
          <w:w w:val="110"/>
        </w:rPr>
        <w:t xml:space="preserve"> </w:t>
      </w:r>
      <w:r>
        <w:rPr>
          <w:w w:val="110"/>
        </w:rPr>
        <w:t>that</w:t>
      </w:r>
      <w:r>
        <w:rPr>
          <w:spacing w:val="-4"/>
          <w:w w:val="110"/>
        </w:rPr>
        <w:t xml:space="preserve"> </w:t>
      </w:r>
      <w:r>
        <w:rPr>
          <w:w w:val="110"/>
        </w:rPr>
        <w:t>pervades</w:t>
      </w:r>
      <w:r>
        <w:rPr>
          <w:spacing w:val="-4"/>
          <w:w w:val="110"/>
        </w:rPr>
        <w:t xml:space="preserve"> </w:t>
      </w:r>
      <w:r>
        <w:rPr>
          <w:w w:val="110"/>
        </w:rPr>
        <w:t>any</w:t>
      </w:r>
      <w:r>
        <w:rPr>
          <w:spacing w:val="-4"/>
          <w:w w:val="110"/>
        </w:rPr>
        <w:t xml:space="preserve"> </w:t>
      </w:r>
      <w:r>
        <w:rPr>
          <w:w w:val="110"/>
        </w:rPr>
        <w:t>analysis</w:t>
      </w:r>
      <w:r>
        <w:rPr>
          <w:spacing w:val="-4"/>
          <w:w w:val="110"/>
        </w:rPr>
        <w:t xml:space="preserve"> </w:t>
      </w:r>
      <w:r>
        <w:rPr>
          <w:w w:val="110"/>
        </w:rPr>
        <w:t>of rental</w:t>
      </w:r>
      <w:r>
        <w:rPr>
          <w:spacing w:val="-2"/>
          <w:w w:val="110"/>
        </w:rPr>
        <w:t xml:space="preserve"> </w:t>
      </w:r>
      <w:r>
        <w:rPr>
          <w:w w:val="110"/>
        </w:rPr>
        <w:t>housing is</w:t>
      </w:r>
      <w:r>
        <w:rPr>
          <w:spacing w:val="-4"/>
          <w:w w:val="110"/>
        </w:rPr>
        <w:t xml:space="preserve"> </w:t>
      </w:r>
      <w:r>
        <w:rPr>
          <w:w w:val="110"/>
        </w:rPr>
        <w:t>that large,</w:t>
      </w:r>
      <w:r>
        <w:rPr>
          <w:spacing w:val="-13"/>
          <w:w w:val="110"/>
        </w:rPr>
        <w:t xml:space="preserve"> </w:t>
      </w:r>
      <w:r>
        <w:rPr>
          <w:w w:val="110"/>
        </w:rPr>
        <w:t>institutional</w:t>
      </w:r>
      <w:r>
        <w:rPr>
          <w:spacing w:val="-15"/>
          <w:w w:val="110"/>
        </w:rPr>
        <w:t xml:space="preserve"> </w:t>
      </w:r>
      <w:r>
        <w:rPr>
          <w:w w:val="110"/>
        </w:rPr>
        <w:t>landlords</w:t>
      </w:r>
      <w:r>
        <w:rPr>
          <w:spacing w:val="-17"/>
          <w:w w:val="110"/>
        </w:rPr>
        <w:t xml:space="preserve"> </w:t>
      </w:r>
      <w:r>
        <w:rPr>
          <w:w w:val="110"/>
        </w:rPr>
        <w:t>account</w:t>
      </w:r>
      <w:r>
        <w:rPr>
          <w:spacing w:val="-14"/>
          <w:w w:val="110"/>
        </w:rPr>
        <w:t xml:space="preserve"> </w:t>
      </w:r>
      <w:r>
        <w:rPr>
          <w:w w:val="110"/>
        </w:rPr>
        <w:t>for</w:t>
      </w:r>
      <w:r>
        <w:rPr>
          <w:spacing w:val="-17"/>
          <w:w w:val="110"/>
        </w:rPr>
        <w:t xml:space="preserve"> </w:t>
      </w:r>
      <w:r>
        <w:rPr>
          <w:w w:val="110"/>
        </w:rPr>
        <w:t>a</w:t>
      </w:r>
      <w:r>
        <w:rPr>
          <w:spacing w:val="-14"/>
          <w:w w:val="110"/>
        </w:rPr>
        <w:t xml:space="preserve"> </w:t>
      </w:r>
      <w:r>
        <w:rPr>
          <w:w w:val="110"/>
        </w:rPr>
        <w:t>shockingly</w:t>
      </w:r>
      <w:r>
        <w:rPr>
          <w:spacing w:val="-16"/>
          <w:w w:val="110"/>
        </w:rPr>
        <w:t xml:space="preserve"> </w:t>
      </w:r>
      <w:r>
        <w:rPr>
          <w:w w:val="110"/>
        </w:rPr>
        <w:t>high</w:t>
      </w:r>
      <w:r>
        <w:rPr>
          <w:spacing w:val="-14"/>
          <w:w w:val="110"/>
        </w:rPr>
        <w:t xml:space="preserve"> </w:t>
      </w:r>
      <w:r>
        <w:rPr>
          <w:w w:val="110"/>
        </w:rPr>
        <w:t>percentage</w:t>
      </w:r>
      <w:r>
        <w:rPr>
          <w:spacing w:val="-14"/>
          <w:w w:val="110"/>
        </w:rPr>
        <w:t xml:space="preserve"> </w:t>
      </w:r>
      <w:r>
        <w:rPr>
          <w:w w:val="110"/>
        </w:rPr>
        <w:t>of</w:t>
      </w:r>
      <w:r>
        <w:rPr>
          <w:spacing w:val="-12"/>
          <w:w w:val="110"/>
        </w:rPr>
        <w:t xml:space="preserve"> </w:t>
      </w:r>
      <w:r>
        <w:rPr>
          <w:w w:val="110"/>
        </w:rPr>
        <w:t>evictions.</w:t>
      </w:r>
      <w:r>
        <w:rPr>
          <w:spacing w:val="-14"/>
          <w:w w:val="110"/>
        </w:rPr>
        <w:t xml:space="preserve"> </w:t>
      </w:r>
      <w:r>
        <w:rPr>
          <w:w w:val="110"/>
        </w:rPr>
        <w:t>First, a 2018 investigation from the Indy Star concluded that 88 percent of evictions filed in Marion County were filed by large, institutional landlords. Further, the investigation concluded</w:t>
      </w:r>
      <w:r>
        <w:rPr>
          <w:spacing w:val="-1"/>
          <w:w w:val="110"/>
        </w:rPr>
        <w:t xml:space="preserve"> </w:t>
      </w:r>
      <w:r>
        <w:rPr>
          <w:w w:val="110"/>
        </w:rPr>
        <w:t>that 100</w:t>
      </w:r>
      <w:r>
        <w:rPr>
          <w:spacing w:val="-1"/>
          <w:w w:val="110"/>
        </w:rPr>
        <w:t xml:space="preserve"> </w:t>
      </w:r>
      <w:r>
        <w:rPr>
          <w:w w:val="110"/>
        </w:rPr>
        <w:t>properties were</w:t>
      </w:r>
      <w:r>
        <w:rPr>
          <w:spacing w:val="-2"/>
          <w:w w:val="110"/>
        </w:rPr>
        <w:t xml:space="preserve"> </w:t>
      </w:r>
      <w:r>
        <w:rPr>
          <w:w w:val="110"/>
        </w:rPr>
        <w:t>responsible</w:t>
      </w:r>
      <w:r>
        <w:rPr>
          <w:spacing w:val="-1"/>
          <w:w w:val="110"/>
        </w:rPr>
        <w:t xml:space="preserve"> </w:t>
      </w:r>
      <w:r>
        <w:rPr>
          <w:w w:val="110"/>
        </w:rPr>
        <w:t>for forty-one</w:t>
      </w:r>
      <w:r>
        <w:rPr>
          <w:spacing w:val="-1"/>
          <w:w w:val="110"/>
        </w:rPr>
        <w:t xml:space="preserve"> </w:t>
      </w:r>
      <w:r>
        <w:rPr>
          <w:w w:val="110"/>
        </w:rPr>
        <w:t>percent of</w:t>
      </w:r>
      <w:r>
        <w:rPr>
          <w:spacing w:val="-1"/>
          <w:w w:val="110"/>
        </w:rPr>
        <w:t xml:space="preserve"> </w:t>
      </w:r>
      <w:r>
        <w:rPr>
          <w:w w:val="110"/>
        </w:rPr>
        <w:t>all</w:t>
      </w:r>
      <w:r>
        <w:rPr>
          <w:spacing w:val="-1"/>
          <w:w w:val="110"/>
        </w:rPr>
        <w:t xml:space="preserve"> </w:t>
      </w:r>
      <w:r>
        <w:rPr>
          <w:w w:val="110"/>
        </w:rPr>
        <w:t>eviction filings.</w:t>
      </w:r>
      <w:r>
        <w:rPr>
          <w:w w:val="110"/>
          <w:position w:val="7"/>
          <w:sz w:val="15"/>
        </w:rPr>
        <w:t>48</w:t>
      </w:r>
      <w:r>
        <w:rPr>
          <w:spacing w:val="20"/>
          <w:w w:val="110"/>
          <w:position w:val="7"/>
          <w:sz w:val="15"/>
        </w:rPr>
        <w:t xml:space="preserve"> </w:t>
      </w:r>
      <w:r>
        <w:rPr>
          <w:w w:val="110"/>
        </w:rPr>
        <w:t>At least</w:t>
      </w:r>
      <w:r>
        <w:rPr>
          <w:spacing w:val="-2"/>
          <w:w w:val="110"/>
        </w:rPr>
        <w:t xml:space="preserve"> </w:t>
      </w:r>
      <w:r>
        <w:rPr>
          <w:w w:val="110"/>
        </w:rPr>
        <w:t>one-third of</w:t>
      </w:r>
      <w:r>
        <w:rPr>
          <w:spacing w:val="-4"/>
          <w:w w:val="110"/>
        </w:rPr>
        <w:t xml:space="preserve"> </w:t>
      </w:r>
      <w:r>
        <w:rPr>
          <w:w w:val="110"/>
        </w:rPr>
        <w:t>these</w:t>
      </w:r>
      <w:r>
        <w:rPr>
          <w:spacing w:val="-2"/>
          <w:w w:val="110"/>
        </w:rPr>
        <w:t xml:space="preserve"> </w:t>
      </w:r>
      <w:r>
        <w:rPr>
          <w:w w:val="110"/>
        </w:rPr>
        <w:t>100 properties</w:t>
      </w:r>
      <w:r>
        <w:rPr>
          <w:spacing w:val="-2"/>
          <w:w w:val="110"/>
        </w:rPr>
        <w:t xml:space="preserve"> </w:t>
      </w:r>
      <w:r>
        <w:rPr>
          <w:w w:val="110"/>
        </w:rPr>
        <w:t>belonged</w:t>
      </w:r>
      <w:r>
        <w:rPr>
          <w:spacing w:val="-2"/>
          <w:w w:val="110"/>
        </w:rPr>
        <w:t xml:space="preserve"> </w:t>
      </w:r>
      <w:r>
        <w:rPr>
          <w:w w:val="110"/>
        </w:rPr>
        <w:t>to</w:t>
      </w:r>
      <w:r>
        <w:rPr>
          <w:spacing w:val="-2"/>
          <w:w w:val="110"/>
        </w:rPr>
        <w:t xml:space="preserve"> </w:t>
      </w:r>
      <w:r>
        <w:rPr>
          <w:w w:val="110"/>
        </w:rPr>
        <w:t>property managers</w:t>
      </w:r>
      <w:r>
        <w:rPr>
          <w:spacing w:val="-3"/>
          <w:w w:val="110"/>
        </w:rPr>
        <w:t xml:space="preserve"> </w:t>
      </w:r>
      <w:r>
        <w:rPr>
          <w:w w:val="110"/>
        </w:rPr>
        <w:t>and</w:t>
      </w:r>
    </w:p>
    <w:p w14:paraId="2CF444D0" w14:textId="77777777" w:rsidR="00BA67C9" w:rsidRDefault="00BA67C9">
      <w:pPr>
        <w:pStyle w:val="BodyText"/>
        <w:rPr>
          <w:sz w:val="20"/>
        </w:rPr>
      </w:pPr>
    </w:p>
    <w:p w14:paraId="3200B043" w14:textId="77777777" w:rsidR="00BA67C9" w:rsidRDefault="00BA67C9">
      <w:pPr>
        <w:pStyle w:val="BodyText"/>
        <w:rPr>
          <w:sz w:val="20"/>
        </w:rPr>
      </w:pPr>
    </w:p>
    <w:p w14:paraId="5F76C5DE" w14:textId="77777777" w:rsidR="00BA67C9" w:rsidRDefault="00000000">
      <w:pPr>
        <w:pStyle w:val="BodyText"/>
        <w:spacing w:before="5"/>
        <w:rPr>
          <w:sz w:val="20"/>
        </w:rPr>
      </w:pPr>
      <w:r>
        <w:rPr>
          <w:noProof/>
        </w:rPr>
        <mc:AlternateContent>
          <mc:Choice Requires="wps">
            <w:drawing>
              <wp:anchor distT="0" distB="0" distL="0" distR="0" simplePos="0" relativeHeight="487597056" behindDoc="1" locked="0" layoutInCell="1" allowOverlap="1" wp14:anchorId="3692613D" wp14:editId="28A91F6D">
                <wp:simplePos x="0" y="0"/>
                <wp:positionH relativeFrom="page">
                  <wp:posOffset>914704</wp:posOffset>
                </wp:positionH>
                <wp:positionV relativeFrom="paragraph">
                  <wp:posOffset>164834</wp:posOffset>
                </wp:positionV>
                <wp:extent cx="1829435"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9790D" id="Graphic 36" o:spid="_x0000_s1026" style="position:absolute;margin-left:1in;margin-top:13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" path="m1829054,l,,,7619r1829054,l1829054,xe" fillcolor="black" stroked="f">
                <v:path arrowok="t"/>
                <w10:wrap type="topAndBottom" anchorx="page"/>
              </v:shape>
            </w:pict>
          </mc:Fallback>
        </mc:AlternateContent>
      </w:r>
    </w:p>
    <w:p w14:paraId="6A91B315" w14:textId="77777777" w:rsidR="00BA67C9" w:rsidRDefault="00000000">
      <w:pPr>
        <w:spacing w:before="113"/>
        <w:ind w:left="1440"/>
        <w:rPr>
          <w:sz w:val="14"/>
        </w:rPr>
      </w:pPr>
      <w:r>
        <w:rPr>
          <w:position w:val="6"/>
          <w:sz w:val="12"/>
        </w:rPr>
        <w:t>42</w:t>
      </w:r>
      <w:r>
        <w:rPr>
          <w:spacing w:val="14"/>
          <w:position w:val="6"/>
          <w:sz w:val="12"/>
        </w:rPr>
        <w:t xml:space="preserve"> </w:t>
      </w:r>
      <w:r>
        <w:rPr>
          <w:sz w:val="18"/>
        </w:rPr>
        <w:t>Robert</w:t>
      </w:r>
      <w:r>
        <w:rPr>
          <w:spacing w:val="-2"/>
          <w:sz w:val="18"/>
        </w:rPr>
        <w:t xml:space="preserve"> </w:t>
      </w:r>
      <w:r>
        <w:rPr>
          <w:sz w:val="18"/>
        </w:rPr>
        <w:t>R.</w:t>
      </w:r>
      <w:r>
        <w:rPr>
          <w:spacing w:val="-2"/>
          <w:sz w:val="18"/>
        </w:rPr>
        <w:t xml:space="preserve"> </w:t>
      </w:r>
      <w:r>
        <w:rPr>
          <w:sz w:val="18"/>
        </w:rPr>
        <w:t>Callis,</w:t>
      </w:r>
      <w:r>
        <w:rPr>
          <w:spacing w:val="3"/>
          <w:sz w:val="18"/>
        </w:rPr>
        <w:t xml:space="preserve"> </w:t>
      </w:r>
      <w:r>
        <w:rPr>
          <w:sz w:val="18"/>
        </w:rPr>
        <w:t>W</w:t>
      </w:r>
      <w:r>
        <w:rPr>
          <w:sz w:val="14"/>
        </w:rPr>
        <w:t>HICH</w:t>
      </w:r>
      <w:r>
        <w:rPr>
          <w:spacing w:val="2"/>
          <w:sz w:val="14"/>
        </w:rPr>
        <w:t xml:space="preserve"> </w:t>
      </w:r>
      <w:r>
        <w:rPr>
          <w:sz w:val="18"/>
        </w:rPr>
        <w:t>S</w:t>
      </w:r>
      <w:r>
        <w:rPr>
          <w:sz w:val="14"/>
        </w:rPr>
        <w:t>TATES</w:t>
      </w:r>
      <w:r>
        <w:rPr>
          <w:spacing w:val="1"/>
          <w:sz w:val="14"/>
        </w:rPr>
        <w:t xml:space="preserve"> </w:t>
      </w:r>
      <w:r>
        <w:rPr>
          <w:sz w:val="18"/>
        </w:rPr>
        <w:t>H</w:t>
      </w:r>
      <w:r>
        <w:rPr>
          <w:sz w:val="14"/>
        </w:rPr>
        <w:t>AVE</w:t>
      </w:r>
      <w:r>
        <w:rPr>
          <w:spacing w:val="-2"/>
          <w:sz w:val="14"/>
        </w:rPr>
        <w:t xml:space="preserve"> </w:t>
      </w:r>
      <w:r>
        <w:rPr>
          <w:sz w:val="14"/>
        </w:rPr>
        <w:t xml:space="preserve">THE </w:t>
      </w:r>
      <w:r>
        <w:rPr>
          <w:sz w:val="18"/>
        </w:rPr>
        <w:t>H</w:t>
      </w:r>
      <w:r>
        <w:rPr>
          <w:sz w:val="14"/>
        </w:rPr>
        <w:t xml:space="preserve">IGHEST </w:t>
      </w:r>
      <w:r>
        <w:rPr>
          <w:sz w:val="18"/>
        </w:rPr>
        <w:t>P</w:t>
      </w:r>
      <w:r>
        <w:rPr>
          <w:sz w:val="14"/>
        </w:rPr>
        <w:t>ERCENTAGE</w:t>
      </w:r>
      <w:r>
        <w:rPr>
          <w:spacing w:val="-1"/>
          <w:sz w:val="14"/>
        </w:rPr>
        <w:t xml:space="preserve"> </w:t>
      </w:r>
      <w:r>
        <w:rPr>
          <w:sz w:val="14"/>
        </w:rPr>
        <w:t xml:space="preserve">OF </w:t>
      </w:r>
      <w:r>
        <w:rPr>
          <w:sz w:val="18"/>
        </w:rPr>
        <w:t>V</w:t>
      </w:r>
      <w:r>
        <w:rPr>
          <w:sz w:val="14"/>
        </w:rPr>
        <w:t xml:space="preserve">ACANT </w:t>
      </w:r>
      <w:r>
        <w:rPr>
          <w:sz w:val="18"/>
        </w:rPr>
        <w:t>H</w:t>
      </w:r>
      <w:r>
        <w:rPr>
          <w:sz w:val="14"/>
        </w:rPr>
        <w:t xml:space="preserve">OUSING </w:t>
      </w:r>
      <w:r>
        <w:rPr>
          <w:sz w:val="18"/>
        </w:rPr>
        <w:t>U</w:t>
      </w:r>
      <w:r>
        <w:rPr>
          <w:sz w:val="14"/>
        </w:rPr>
        <w:t>NITS</w:t>
      </w:r>
      <w:r>
        <w:rPr>
          <w:sz w:val="18"/>
        </w:rPr>
        <w:t>? 5, U.S.</w:t>
      </w:r>
      <w:r>
        <w:rPr>
          <w:spacing w:val="-13"/>
          <w:sz w:val="18"/>
        </w:rPr>
        <w:t xml:space="preserve"> </w:t>
      </w:r>
      <w:r>
        <w:rPr>
          <w:sz w:val="18"/>
        </w:rPr>
        <w:t>C</w:t>
      </w:r>
      <w:r>
        <w:rPr>
          <w:sz w:val="14"/>
        </w:rPr>
        <w:t>ENSUS</w:t>
      </w:r>
      <w:r>
        <w:rPr>
          <w:spacing w:val="1"/>
          <w:sz w:val="14"/>
        </w:rPr>
        <w:t xml:space="preserve"> </w:t>
      </w:r>
      <w:r>
        <w:rPr>
          <w:spacing w:val="-2"/>
          <w:sz w:val="18"/>
        </w:rPr>
        <w:t>B</w:t>
      </w:r>
      <w:r>
        <w:rPr>
          <w:spacing w:val="-2"/>
          <w:sz w:val="14"/>
        </w:rPr>
        <w:t>UREAU</w:t>
      </w:r>
    </w:p>
    <w:p w14:paraId="729019DF" w14:textId="77777777" w:rsidR="00BA67C9" w:rsidRDefault="00000000">
      <w:pPr>
        <w:spacing w:before="9" w:line="249" w:lineRule="auto"/>
        <w:ind w:left="1440" w:right="1571"/>
        <w:rPr>
          <w:sz w:val="18"/>
        </w:rPr>
      </w:pPr>
      <w:r>
        <w:rPr>
          <w:w w:val="110"/>
          <w:sz w:val="18"/>
        </w:rPr>
        <w:t xml:space="preserve">(Dec. 2022), </w:t>
      </w:r>
      <w:hyperlink r:id="rId46">
        <w:r>
          <w:rPr>
            <w:color w:val="0462C1"/>
            <w:w w:val="110"/>
            <w:sz w:val="18"/>
            <w:u w:val="single" w:color="0462C1"/>
          </w:rPr>
          <w:t>https://www.census.gov/content/dam/Census/library/publications/2022/demo/h121-22-</w:t>
        </w:r>
      </w:hyperlink>
      <w:r>
        <w:rPr>
          <w:color w:val="0462C1"/>
          <w:w w:val="110"/>
          <w:sz w:val="18"/>
        </w:rPr>
        <w:t xml:space="preserve"> </w:t>
      </w:r>
      <w:hyperlink r:id="rId47">
        <w:r>
          <w:rPr>
            <w:color w:val="0462C1"/>
            <w:spacing w:val="-2"/>
            <w:w w:val="115"/>
            <w:sz w:val="18"/>
            <w:u w:val="single" w:color="0462C1"/>
          </w:rPr>
          <w:t>01.pdf</w:t>
        </w:r>
        <w:r>
          <w:rPr>
            <w:spacing w:val="-2"/>
            <w:w w:val="115"/>
            <w:sz w:val="18"/>
          </w:rPr>
          <w:t>.</w:t>
        </w:r>
      </w:hyperlink>
    </w:p>
    <w:p w14:paraId="1D3D79C6" w14:textId="77777777" w:rsidR="00BA67C9" w:rsidRDefault="00000000">
      <w:pPr>
        <w:spacing w:line="249" w:lineRule="auto"/>
        <w:ind w:left="1440" w:right="1571"/>
        <w:rPr>
          <w:sz w:val="18"/>
        </w:rPr>
      </w:pPr>
      <w:r>
        <w:rPr>
          <w:position w:val="6"/>
          <w:sz w:val="12"/>
        </w:rPr>
        <w:t>43</w:t>
      </w:r>
      <w:r>
        <w:rPr>
          <w:spacing w:val="40"/>
          <w:position w:val="6"/>
          <w:sz w:val="12"/>
        </w:rPr>
        <w:t xml:space="preserve"> </w:t>
      </w:r>
      <w:r>
        <w:rPr>
          <w:sz w:val="18"/>
        </w:rPr>
        <w:t>U.S.</w:t>
      </w:r>
      <w:r>
        <w:rPr>
          <w:spacing w:val="19"/>
          <w:sz w:val="18"/>
        </w:rPr>
        <w:t xml:space="preserve"> </w:t>
      </w:r>
      <w:r>
        <w:rPr>
          <w:sz w:val="18"/>
        </w:rPr>
        <w:t>C</w:t>
      </w:r>
      <w:r>
        <w:rPr>
          <w:sz w:val="14"/>
        </w:rPr>
        <w:t>ENSUS</w:t>
      </w:r>
      <w:r>
        <w:rPr>
          <w:spacing w:val="30"/>
          <w:sz w:val="14"/>
        </w:rPr>
        <w:t xml:space="preserve"> </w:t>
      </w:r>
      <w:r>
        <w:rPr>
          <w:sz w:val="18"/>
        </w:rPr>
        <w:t>B</w:t>
      </w:r>
      <w:r>
        <w:rPr>
          <w:sz w:val="14"/>
        </w:rPr>
        <w:t>UREAU</w:t>
      </w:r>
      <w:r>
        <w:rPr>
          <w:sz w:val="18"/>
        </w:rPr>
        <w:t>,</w:t>
      </w:r>
      <w:r>
        <w:rPr>
          <w:spacing w:val="38"/>
          <w:sz w:val="18"/>
        </w:rPr>
        <w:t xml:space="preserve"> </w:t>
      </w:r>
      <w:r>
        <w:rPr>
          <w:sz w:val="18"/>
        </w:rPr>
        <w:t>American</w:t>
      </w:r>
      <w:r>
        <w:rPr>
          <w:spacing w:val="38"/>
          <w:sz w:val="18"/>
        </w:rPr>
        <w:t xml:space="preserve"> </w:t>
      </w:r>
      <w:r>
        <w:rPr>
          <w:sz w:val="18"/>
        </w:rPr>
        <w:t>Community</w:t>
      </w:r>
      <w:r>
        <w:rPr>
          <w:spacing w:val="35"/>
          <w:sz w:val="18"/>
        </w:rPr>
        <w:t xml:space="preserve"> </w:t>
      </w:r>
      <w:r>
        <w:rPr>
          <w:sz w:val="18"/>
        </w:rPr>
        <w:t>Survey</w:t>
      </w:r>
      <w:r>
        <w:rPr>
          <w:spacing w:val="38"/>
          <w:sz w:val="18"/>
        </w:rPr>
        <w:t xml:space="preserve"> </w:t>
      </w:r>
      <w:r>
        <w:rPr>
          <w:sz w:val="18"/>
        </w:rPr>
        <w:t>2020</w:t>
      </w:r>
      <w:r>
        <w:rPr>
          <w:spacing w:val="40"/>
          <w:sz w:val="18"/>
        </w:rPr>
        <w:t xml:space="preserve"> </w:t>
      </w:r>
      <w:r>
        <w:rPr>
          <w:sz w:val="18"/>
        </w:rPr>
        <w:t>5-year</w:t>
      </w:r>
      <w:r>
        <w:rPr>
          <w:spacing w:val="35"/>
          <w:sz w:val="18"/>
        </w:rPr>
        <w:t xml:space="preserve"> </w:t>
      </w:r>
      <w:r>
        <w:rPr>
          <w:sz w:val="18"/>
        </w:rPr>
        <w:t>estimates,</w:t>
      </w:r>
      <w:r>
        <w:rPr>
          <w:spacing w:val="40"/>
          <w:sz w:val="18"/>
        </w:rPr>
        <w:t xml:space="preserve"> </w:t>
      </w:r>
      <w:r>
        <w:rPr>
          <w:sz w:val="18"/>
        </w:rPr>
        <w:t>Table</w:t>
      </w:r>
      <w:r>
        <w:rPr>
          <w:spacing w:val="36"/>
          <w:sz w:val="18"/>
        </w:rPr>
        <w:t xml:space="preserve"> </w:t>
      </w:r>
      <w:r>
        <w:rPr>
          <w:sz w:val="18"/>
        </w:rPr>
        <w:t>B25064,</w:t>
      </w:r>
      <w:r>
        <w:rPr>
          <w:spacing w:val="38"/>
          <w:sz w:val="18"/>
        </w:rPr>
        <w:t xml:space="preserve"> </w:t>
      </w:r>
      <w:r>
        <w:rPr>
          <w:sz w:val="18"/>
        </w:rPr>
        <w:t>Median</w:t>
      </w:r>
      <w:r>
        <w:rPr>
          <w:spacing w:val="38"/>
          <w:sz w:val="18"/>
        </w:rPr>
        <w:t xml:space="preserve"> </w:t>
      </w:r>
      <w:r>
        <w:rPr>
          <w:sz w:val="18"/>
        </w:rPr>
        <w:t xml:space="preserve">Gross </w:t>
      </w:r>
      <w:r>
        <w:rPr>
          <w:w w:val="110"/>
          <w:sz w:val="18"/>
        </w:rPr>
        <w:t>Rent (Dollars).</w:t>
      </w:r>
    </w:p>
    <w:p w14:paraId="5A755AD9" w14:textId="77777777" w:rsidR="00BA67C9" w:rsidRDefault="00000000">
      <w:pPr>
        <w:spacing w:line="249" w:lineRule="auto"/>
        <w:ind w:left="1440" w:right="1528"/>
        <w:rPr>
          <w:sz w:val="18"/>
        </w:rPr>
      </w:pPr>
      <w:r>
        <w:rPr>
          <w:w w:val="105"/>
          <w:position w:val="6"/>
          <w:sz w:val="12"/>
        </w:rPr>
        <w:t>44</w:t>
      </w:r>
      <w:r>
        <w:rPr>
          <w:spacing w:val="20"/>
          <w:w w:val="105"/>
          <w:position w:val="6"/>
          <w:sz w:val="12"/>
        </w:rPr>
        <w:t xml:space="preserve"> </w:t>
      </w:r>
      <w:r>
        <w:rPr>
          <w:w w:val="105"/>
          <w:sz w:val="18"/>
        </w:rPr>
        <w:t>U.S.</w:t>
      </w:r>
      <w:r>
        <w:rPr>
          <w:spacing w:val="-7"/>
          <w:w w:val="105"/>
          <w:sz w:val="18"/>
        </w:rPr>
        <w:t xml:space="preserve"> </w:t>
      </w:r>
      <w:r>
        <w:rPr>
          <w:w w:val="105"/>
          <w:sz w:val="18"/>
        </w:rPr>
        <w:t>C</w:t>
      </w:r>
      <w:r>
        <w:rPr>
          <w:w w:val="105"/>
          <w:sz w:val="14"/>
        </w:rPr>
        <w:t xml:space="preserve">ENSUS </w:t>
      </w:r>
      <w:r>
        <w:rPr>
          <w:w w:val="105"/>
          <w:sz w:val="18"/>
        </w:rPr>
        <w:t>B</w:t>
      </w:r>
      <w:r>
        <w:rPr>
          <w:w w:val="105"/>
          <w:sz w:val="14"/>
        </w:rPr>
        <w:t>UREAU</w:t>
      </w:r>
      <w:r>
        <w:rPr>
          <w:w w:val="105"/>
          <w:sz w:val="18"/>
        </w:rPr>
        <w:t>, American Community Survey 2020 5-year estimates, Table B17019, Poverty Status in the Past 12 Months of Families by Household Type by Tenure (25.4% of Indiana families in renter-occupied housing had an income in the last 12</w:t>
      </w:r>
      <w:r>
        <w:rPr>
          <w:spacing w:val="21"/>
          <w:w w:val="105"/>
          <w:sz w:val="18"/>
        </w:rPr>
        <w:t xml:space="preserve"> </w:t>
      </w:r>
      <w:r>
        <w:rPr>
          <w:w w:val="105"/>
          <w:sz w:val="18"/>
        </w:rPr>
        <w:t>months below</w:t>
      </w:r>
      <w:r>
        <w:rPr>
          <w:spacing w:val="20"/>
          <w:w w:val="105"/>
          <w:sz w:val="18"/>
        </w:rPr>
        <w:t xml:space="preserve"> </w:t>
      </w:r>
      <w:r>
        <w:rPr>
          <w:w w:val="105"/>
          <w:sz w:val="18"/>
        </w:rPr>
        <w:t>the poverty rate, as opposed</w:t>
      </w:r>
      <w:r>
        <w:rPr>
          <w:spacing w:val="20"/>
          <w:w w:val="105"/>
          <w:sz w:val="18"/>
        </w:rPr>
        <w:t xml:space="preserve"> </w:t>
      </w:r>
      <w:r>
        <w:rPr>
          <w:w w:val="105"/>
          <w:sz w:val="18"/>
        </w:rPr>
        <w:t>to</w:t>
      </w:r>
      <w:r>
        <w:rPr>
          <w:spacing w:val="20"/>
          <w:w w:val="105"/>
          <w:sz w:val="18"/>
        </w:rPr>
        <w:t xml:space="preserve"> </w:t>
      </w:r>
      <w:r>
        <w:rPr>
          <w:w w:val="105"/>
          <w:sz w:val="18"/>
        </w:rPr>
        <w:t>4.3% of</w:t>
      </w:r>
      <w:r>
        <w:rPr>
          <w:spacing w:val="23"/>
          <w:w w:val="105"/>
          <w:sz w:val="18"/>
        </w:rPr>
        <w:t xml:space="preserve"> </w:t>
      </w:r>
      <w:r>
        <w:rPr>
          <w:w w:val="105"/>
          <w:sz w:val="18"/>
        </w:rPr>
        <w:t>homeowners).</w:t>
      </w:r>
    </w:p>
    <w:p w14:paraId="632B2054" w14:textId="77777777" w:rsidR="00BA67C9" w:rsidRDefault="00000000">
      <w:pPr>
        <w:spacing w:line="249" w:lineRule="auto"/>
        <w:ind w:left="1440" w:right="1571"/>
        <w:rPr>
          <w:sz w:val="18"/>
        </w:rPr>
      </w:pPr>
      <w:r>
        <w:rPr>
          <w:position w:val="6"/>
          <w:sz w:val="12"/>
        </w:rPr>
        <w:t>45</w:t>
      </w:r>
      <w:r>
        <w:rPr>
          <w:spacing w:val="40"/>
          <w:position w:val="6"/>
          <w:sz w:val="12"/>
        </w:rPr>
        <w:t xml:space="preserve"> </w:t>
      </w:r>
      <w:r>
        <w:rPr>
          <w:sz w:val="18"/>
        </w:rPr>
        <w:t>U.S.</w:t>
      </w:r>
      <w:r>
        <w:rPr>
          <w:spacing w:val="40"/>
          <w:sz w:val="18"/>
        </w:rPr>
        <w:t xml:space="preserve"> </w:t>
      </w:r>
      <w:r>
        <w:rPr>
          <w:sz w:val="18"/>
        </w:rPr>
        <w:t>Census</w:t>
      </w:r>
      <w:r>
        <w:rPr>
          <w:spacing w:val="37"/>
          <w:sz w:val="18"/>
        </w:rPr>
        <w:t xml:space="preserve"> </w:t>
      </w:r>
      <w:r>
        <w:rPr>
          <w:sz w:val="18"/>
        </w:rPr>
        <w:t>Bureau,</w:t>
      </w:r>
      <w:r>
        <w:rPr>
          <w:spacing w:val="40"/>
          <w:sz w:val="18"/>
        </w:rPr>
        <w:t xml:space="preserve"> </w:t>
      </w:r>
      <w:r>
        <w:rPr>
          <w:sz w:val="18"/>
        </w:rPr>
        <w:t>American</w:t>
      </w:r>
      <w:r>
        <w:rPr>
          <w:spacing w:val="39"/>
          <w:sz w:val="18"/>
        </w:rPr>
        <w:t xml:space="preserve"> </w:t>
      </w:r>
      <w:r>
        <w:rPr>
          <w:sz w:val="18"/>
        </w:rPr>
        <w:t>Community</w:t>
      </w:r>
      <w:r>
        <w:rPr>
          <w:spacing w:val="37"/>
          <w:sz w:val="18"/>
        </w:rPr>
        <w:t xml:space="preserve"> </w:t>
      </w:r>
      <w:r>
        <w:rPr>
          <w:sz w:val="18"/>
        </w:rPr>
        <w:t>Survey</w:t>
      </w:r>
      <w:r>
        <w:rPr>
          <w:spacing w:val="40"/>
          <w:sz w:val="18"/>
        </w:rPr>
        <w:t xml:space="preserve"> </w:t>
      </w:r>
      <w:r>
        <w:rPr>
          <w:sz w:val="18"/>
        </w:rPr>
        <w:t>2020</w:t>
      </w:r>
      <w:r>
        <w:rPr>
          <w:spacing w:val="39"/>
          <w:sz w:val="18"/>
        </w:rPr>
        <w:t xml:space="preserve"> </w:t>
      </w:r>
      <w:r>
        <w:rPr>
          <w:sz w:val="18"/>
        </w:rPr>
        <w:t>5-year</w:t>
      </w:r>
      <w:r>
        <w:rPr>
          <w:spacing w:val="40"/>
          <w:sz w:val="18"/>
        </w:rPr>
        <w:t xml:space="preserve"> </w:t>
      </w:r>
      <w:r>
        <w:rPr>
          <w:sz w:val="18"/>
        </w:rPr>
        <w:t>estimates,</w:t>
      </w:r>
      <w:r>
        <w:rPr>
          <w:spacing w:val="40"/>
          <w:sz w:val="18"/>
        </w:rPr>
        <w:t xml:space="preserve"> </w:t>
      </w:r>
      <w:r>
        <w:rPr>
          <w:sz w:val="18"/>
        </w:rPr>
        <w:t>Table</w:t>
      </w:r>
      <w:r>
        <w:rPr>
          <w:spacing w:val="40"/>
          <w:sz w:val="18"/>
        </w:rPr>
        <w:t xml:space="preserve"> </w:t>
      </w:r>
      <w:r>
        <w:rPr>
          <w:sz w:val="18"/>
        </w:rPr>
        <w:t>B25012,</w:t>
      </w:r>
      <w:r>
        <w:rPr>
          <w:spacing w:val="40"/>
          <w:sz w:val="18"/>
        </w:rPr>
        <w:t xml:space="preserve"> </w:t>
      </w:r>
      <w:r>
        <w:rPr>
          <w:sz w:val="18"/>
        </w:rPr>
        <w:t>Tenure</w:t>
      </w:r>
      <w:r>
        <w:rPr>
          <w:spacing w:val="39"/>
          <w:sz w:val="18"/>
        </w:rPr>
        <w:t xml:space="preserve"> </w:t>
      </w:r>
      <w:r>
        <w:rPr>
          <w:sz w:val="18"/>
        </w:rPr>
        <w:t xml:space="preserve">by </w:t>
      </w:r>
      <w:r>
        <w:rPr>
          <w:w w:val="110"/>
          <w:sz w:val="18"/>
        </w:rPr>
        <w:t>Families</w:t>
      </w:r>
      <w:r>
        <w:rPr>
          <w:spacing w:val="-1"/>
          <w:w w:val="110"/>
          <w:sz w:val="18"/>
        </w:rPr>
        <w:t xml:space="preserve"> </w:t>
      </w:r>
      <w:r>
        <w:rPr>
          <w:w w:val="110"/>
          <w:sz w:val="18"/>
        </w:rPr>
        <w:t>and</w:t>
      </w:r>
      <w:r>
        <w:rPr>
          <w:spacing w:val="-1"/>
          <w:w w:val="110"/>
          <w:sz w:val="18"/>
        </w:rPr>
        <w:t xml:space="preserve"> </w:t>
      </w:r>
      <w:r>
        <w:rPr>
          <w:w w:val="110"/>
          <w:sz w:val="18"/>
        </w:rPr>
        <w:t>Presence of</w:t>
      </w:r>
      <w:r>
        <w:rPr>
          <w:spacing w:val="-3"/>
          <w:w w:val="110"/>
          <w:sz w:val="18"/>
        </w:rPr>
        <w:t xml:space="preserve"> </w:t>
      </w:r>
      <w:r>
        <w:rPr>
          <w:w w:val="110"/>
          <w:sz w:val="18"/>
        </w:rPr>
        <w:t>Own Children.</w:t>
      </w:r>
    </w:p>
    <w:p w14:paraId="08842D21" w14:textId="77777777" w:rsidR="00BA67C9" w:rsidRDefault="00000000">
      <w:pPr>
        <w:spacing w:line="208" w:lineRule="exact"/>
        <w:ind w:left="1440"/>
        <w:rPr>
          <w:sz w:val="18"/>
        </w:rPr>
      </w:pPr>
      <w:r>
        <w:rPr>
          <w:w w:val="110"/>
          <w:position w:val="6"/>
          <w:sz w:val="12"/>
        </w:rPr>
        <w:t>46</w:t>
      </w:r>
      <w:r>
        <w:rPr>
          <w:spacing w:val="6"/>
          <w:w w:val="110"/>
          <w:position w:val="6"/>
          <w:sz w:val="12"/>
        </w:rPr>
        <w:t xml:space="preserve"> </w:t>
      </w:r>
      <w:r>
        <w:rPr>
          <w:w w:val="110"/>
          <w:sz w:val="18"/>
        </w:rPr>
        <w:t>Sabbeth,</w:t>
      </w:r>
      <w:r>
        <w:rPr>
          <w:spacing w:val="-9"/>
          <w:w w:val="110"/>
          <w:sz w:val="18"/>
        </w:rPr>
        <w:t xml:space="preserve"> </w:t>
      </w:r>
      <w:r>
        <w:rPr>
          <w:w w:val="110"/>
          <w:sz w:val="18"/>
        </w:rPr>
        <w:t>supra</w:t>
      </w:r>
      <w:r>
        <w:rPr>
          <w:spacing w:val="-11"/>
          <w:w w:val="110"/>
          <w:sz w:val="18"/>
        </w:rPr>
        <w:t xml:space="preserve"> </w:t>
      </w:r>
      <w:r>
        <w:rPr>
          <w:w w:val="110"/>
          <w:sz w:val="18"/>
        </w:rPr>
        <w:t>note</w:t>
      </w:r>
      <w:r>
        <w:rPr>
          <w:spacing w:val="-10"/>
          <w:w w:val="110"/>
          <w:sz w:val="18"/>
        </w:rPr>
        <w:t xml:space="preserve"> </w:t>
      </w:r>
      <w:hyperlink w:anchor="_bookmark8" w:history="1">
        <w:r>
          <w:rPr>
            <w:w w:val="110"/>
            <w:sz w:val="18"/>
          </w:rPr>
          <w:t>39,</w:t>
        </w:r>
      </w:hyperlink>
      <w:r>
        <w:rPr>
          <w:spacing w:val="-9"/>
          <w:w w:val="110"/>
          <w:sz w:val="18"/>
        </w:rPr>
        <w:t xml:space="preserve"> </w:t>
      </w:r>
      <w:r>
        <w:rPr>
          <w:w w:val="110"/>
          <w:sz w:val="18"/>
        </w:rPr>
        <w:t>at</w:t>
      </w:r>
      <w:r>
        <w:rPr>
          <w:spacing w:val="-8"/>
          <w:w w:val="110"/>
          <w:sz w:val="18"/>
        </w:rPr>
        <w:t xml:space="preserve"> </w:t>
      </w:r>
      <w:r>
        <w:rPr>
          <w:spacing w:val="-4"/>
          <w:w w:val="110"/>
          <w:sz w:val="18"/>
        </w:rPr>
        <w:t>107.</w:t>
      </w:r>
    </w:p>
    <w:p w14:paraId="51C41312" w14:textId="77777777" w:rsidR="00BA67C9" w:rsidRDefault="00000000">
      <w:pPr>
        <w:spacing w:before="4"/>
        <w:ind w:left="1440"/>
        <w:rPr>
          <w:i/>
          <w:sz w:val="18"/>
        </w:rPr>
      </w:pPr>
      <w:r>
        <w:rPr>
          <w:w w:val="110"/>
          <w:position w:val="6"/>
          <w:sz w:val="12"/>
        </w:rPr>
        <w:t>47</w:t>
      </w:r>
      <w:r>
        <w:rPr>
          <w:spacing w:val="18"/>
          <w:w w:val="110"/>
          <w:position w:val="6"/>
          <w:sz w:val="12"/>
        </w:rPr>
        <w:t xml:space="preserve"> </w:t>
      </w:r>
      <w:r>
        <w:rPr>
          <w:i/>
          <w:spacing w:val="-5"/>
          <w:w w:val="110"/>
          <w:sz w:val="18"/>
        </w:rPr>
        <w:t>Id.</w:t>
      </w:r>
    </w:p>
    <w:p w14:paraId="6A1C6956" w14:textId="77777777" w:rsidR="00BA67C9" w:rsidRDefault="00000000">
      <w:pPr>
        <w:spacing w:before="6" w:line="249" w:lineRule="auto"/>
        <w:ind w:left="1440" w:right="2207"/>
        <w:rPr>
          <w:sz w:val="18"/>
        </w:rPr>
      </w:pPr>
      <w:r>
        <w:rPr>
          <w:position w:val="6"/>
          <w:sz w:val="12"/>
        </w:rPr>
        <w:t>48</w:t>
      </w:r>
      <w:r>
        <w:rPr>
          <w:spacing w:val="35"/>
          <w:position w:val="6"/>
          <w:sz w:val="12"/>
        </w:rPr>
        <w:t xml:space="preserve"> </w:t>
      </w:r>
      <w:r>
        <w:rPr>
          <w:sz w:val="18"/>
        </w:rPr>
        <w:t>Ko</w:t>
      </w:r>
      <w:r>
        <w:rPr>
          <w:spacing w:val="21"/>
          <w:sz w:val="18"/>
        </w:rPr>
        <w:t xml:space="preserve"> </w:t>
      </w:r>
      <w:r>
        <w:rPr>
          <w:sz w:val="18"/>
        </w:rPr>
        <w:t>Lyn</w:t>
      </w:r>
      <w:r>
        <w:rPr>
          <w:spacing w:val="22"/>
          <w:sz w:val="18"/>
        </w:rPr>
        <w:t xml:space="preserve"> </w:t>
      </w:r>
      <w:r>
        <w:rPr>
          <w:sz w:val="18"/>
        </w:rPr>
        <w:t>Cheang</w:t>
      </w:r>
      <w:r>
        <w:rPr>
          <w:spacing w:val="21"/>
          <w:sz w:val="18"/>
        </w:rPr>
        <w:t xml:space="preserve"> </w:t>
      </w:r>
      <w:r>
        <w:rPr>
          <w:sz w:val="18"/>
        </w:rPr>
        <w:t>&amp;</w:t>
      </w:r>
      <w:r>
        <w:rPr>
          <w:spacing w:val="21"/>
          <w:sz w:val="18"/>
        </w:rPr>
        <w:t xml:space="preserve"> </w:t>
      </w:r>
      <w:r>
        <w:rPr>
          <w:sz w:val="18"/>
        </w:rPr>
        <w:t>Binghui</w:t>
      </w:r>
      <w:r>
        <w:rPr>
          <w:spacing w:val="21"/>
          <w:sz w:val="18"/>
        </w:rPr>
        <w:t xml:space="preserve"> </w:t>
      </w:r>
      <w:r>
        <w:rPr>
          <w:sz w:val="18"/>
        </w:rPr>
        <w:t>Huang,</w:t>
      </w:r>
      <w:r>
        <w:rPr>
          <w:spacing w:val="24"/>
          <w:sz w:val="18"/>
        </w:rPr>
        <w:t xml:space="preserve"> </w:t>
      </w:r>
      <w:r>
        <w:rPr>
          <w:i/>
          <w:sz w:val="18"/>
        </w:rPr>
        <w:t xml:space="preserve">Corporate landlords filed 88% of all evictions in Indianapolis through </w:t>
      </w:r>
      <w:r>
        <w:rPr>
          <w:i/>
          <w:w w:val="110"/>
          <w:sz w:val="18"/>
        </w:rPr>
        <w:t>September</w:t>
      </w:r>
      <w:r>
        <w:rPr>
          <w:w w:val="110"/>
          <w:sz w:val="18"/>
        </w:rPr>
        <w:t>, I</w:t>
      </w:r>
      <w:r>
        <w:rPr>
          <w:w w:val="110"/>
          <w:sz w:val="14"/>
        </w:rPr>
        <w:t xml:space="preserve">NDY </w:t>
      </w:r>
      <w:r>
        <w:rPr>
          <w:w w:val="110"/>
          <w:sz w:val="18"/>
        </w:rPr>
        <w:t>S</w:t>
      </w:r>
      <w:r>
        <w:rPr>
          <w:w w:val="110"/>
          <w:sz w:val="14"/>
        </w:rPr>
        <w:t xml:space="preserve">TAR </w:t>
      </w:r>
      <w:r>
        <w:rPr>
          <w:w w:val="110"/>
          <w:sz w:val="18"/>
        </w:rPr>
        <w:t xml:space="preserve">(Oct. 24, 2021, 5:10 PM), </w:t>
      </w:r>
      <w:hyperlink r:id="rId48">
        <w:r>
          <w:rPr>
            <w:color w:val="0462C1"/>
            <w:w w:val="110"/>
            <w:sz w:val="18"/>
            <w:u w:val="single" w:color="0462C1"/>
          </w:rPr>
          <w:t>https://www.indystar.com/story/news/real-</w:t>
        </w:r>
      </w:hyperlink>
      <w:r>
        <w:rPr>
          <w:color w:val="0462C1"/>
          <w:w w:val="110"/>
          <w:sz w:val="18"/>
        </w:rPr>
        <w:t xml:space="preserve"> </w:t>
      </w:r>
      <w:hyperlink r:id="rId49">
        <w:r>
          <w:rPr>
            <w:color w:val="0462C1"/>
            <w:spacing w:val="-2"/>
            <w:w w:val="110"/>
            <w:sz w:val="18"/>
            <w:u w:val="single" w:color="0462C1"/>
          </w:rPr>
          <w:t>estate/2021/10/24/indianapolis-eviction-moratorium-top-evictors-during-pandemic/6102198001/</w:t>
        </w:r>
      </w:hyperlink>
      <w:r>
        <w:rPr>
          <w:spacing w:val="-2"/>
          <w:w w:val="110"/>
          <w:sz w:val="18"/>
        </w:rPr>
        <w:t>.</w:t>
      </w:r>
    </w:p>
    <w:p w14:paraId="5F01F33D" w14:textId="77777777" w:rsidR="00BA67C9" w:rsidRDefault="00BA67C9">
      <w:pPr>
        <w:spacing w:line="249" w:lineRule="auto"/>
        <w:rPr>
          <w:sz w:val="18"/>
        </w:rPr>
        <w:sectPr w:rsidR="00BA67C9">
          <w:pgSz w:w="12240" w:h="15840"/>
          <w:pgMar w:top="1360" w:right="0" w:bottom="1340" w:left="0" w:header="0" w:footer="1158" w:gutter="0"/>
          <w:cols w:space="720"/>
        </w:sectPr>
      </w:pPr>
    </w:p>
    <w:p w14:paraId="68DD53AF" w14:textId="77777777" w:rsidR="00BA67C9" w:rsidRDefault="00000000">
      <w:pPr>
        <w:pStyle w:val="BodyText"/>
        <w:spacing w:before="85" w:line="285" w:lineRule="auto"/>
        <w:ind w:left="1440" w:right="1571"/>
        <w:rPr>
          <w:sz w:val="15"/>
        </w:rPr>
      </w:pPr>
      <w:r>
        <w:rPr>
          <w:w w:val="110"/>
        </w:rPr>
        <w:lastRenderedPageBreak/>
        <w:t>landlords</w:t>
      </w:r>
      <w:r>
        <w:rPr>
          <w:spacing w:val="-15"/>
          <w:w w:val="110"/>
        </w:rPr>
        <w:t xml:space="preserve"> </w:t>
      </w:r>
      <w:r>
        <w:rPr>
          <w:w w:val="110"/>
        </w:rPr>
        <w:t>located</w:t>
      </w:r>
      <w:r>
        <w:rPr>
          <w:spacing w:val="-15"/>
          <w:w w:val="110"/>
        </w:rPr>
        <w:t xml:space="preserve"> </w:t>
      </w:r>
      <w:r>
        <w:rPr>
          <w:w w:val="110"/>
        </w:rPr>
        <w:t>outside</w:t>
      </w:r>
      <w:r>
        <w:rPr>
          <w:spacing w:val="-15"/>
          <w:w w:val="110"/>
        </w:rPr>
        <w:t xml:space="preserve"> </w:t>
      </w:r>
      <w:r>
        <w:rPr>
          <w:w w:val="110"/>
        </w:rPr>
        <w:t>of</w:t>
      </w:r>
      <w:r>
        <w:rPr>
          <w:spacing w:val="-15"/>
          <w:w w:val="110"/>
        </w:rPr>
        <w:t xml:space="preserve"> </w:t>
      </w:r>
      <w:r>
        <w:rPr>
          <w:w w:val="110"/>
        </w:rPr>
        <w:t>Indiana.</w:t>
      </w:r>
      <w:r>
        <w:rPr>
          <w:w w:val="110"/>
          <w:position w:val="7"/>
          <w:sz w:val="15"/>
        </w:rPr>
        <w:t>49</w:t>
      </w:r>
      <w:r>
        <w:rPr>
          <w:spacing w:val="7"/>
          <w:w w:val="110"/>
          <w:position w:val="7"/>
          <w:sz w:val="15"/>
        </w:rPr>
        <w:t xml:space="preserve"> </w:t>
      </w:r>
      <w:r>
        <w:rPr>
          <w:w w:val="110"/>
        </w:rPr>
        <w:t>Most</w:t>
      </w:r>
      <w:r>
        <w:rPr>
          <w:spacing w:val="-15"/>
          <w:w w:val="110"/>
        </w:rPr>
        <w:t xml:space="preserve"> </w:t>
      </w:r>
      <w:r>
        <w:rPr>
          <w:w w:val="110"/>
        </w:rPr>
        <w:t>shockingly,</w:t>
      </w:r>
      <w:r>
        <w:rPr>
          <w:spacing w:val="-13"/>
          <w:w w:val="110"/>
        </w:rPr>
        <w:t xml:space="preserve"> </w:t>
      </w:r>
      <w:r>
        <w:rPr>
          <w:w w:val="110"/>
        </w:rPr>
        <w:t>six</w:t>
      </w:r>
      <w:r>
        <w:rPr>
          <w:spacing w:val="-15"/>
          <w:w w:val="110"/>
        </w:rPr>
        <w:t xml:space="preserve"> </w:t>
      </w:r>
      <w:r>
        <w:rPr>
          <w:w w:val="110"/>
        </w:rPr>
        <w:t>of</w:t>
      </w:r>
      <w:r>
        <w:rPr>
          <w:spacing w:val="-15"/>
          <w:w w:val="110"/>
        </w:rPr>
        <w:t xml:space="preserve"> </w:t>
      </w:r>
      <w:r>
        <w:rPr>
          <w:w w:val="110"/>
        </w:rPr>
        <w:t>the</w:t>
      </w:r>
      <w:r>
        <w:rPr>
          <w:spacing w:val="-15"/>
          <w:w w:val="110"/>
        </w:rPr>
        <w:t xml:space="preserve"> </w:t>
      </w:r>
      <w:r>
        <w:rPr>
          <w:w w:val="110"/>
        </w:rPr>
        <w:t>top</w:t>
      </w:r>
      <w:r>
        <w:rPr>
          <w:spacing w:val="-13"/>
          <w:w w:val="110"/>
        </w:rPr>
        <w:t xml:space="preserve"> </w:t>
      </w:r>
      <w:r>
        <w:rPr>
          <w:w w:val="110"/>
        </w:rPr>
        <w:t>ten</w:t>
      </w:r>
      <w:r>
        <w:rPr>
          <w:spacing w:val="-15"/>
          <w:w w:val="110"/>
        </w:rPr>
        <w:t xml:space="preserve"> </w:t>
      </w:r>
      <w:r>
        <w:rPr>
          <w:w w:val="110"/>
        </w:rPr>
        <w:t>complexes</w:t>
      </w:r>
      <w:r>
        <w:rPr>
          <w:spacing w:val="-15"/>
          <w:w w:val="110"/>
        </w:rPr>
        <w:t xml:space="preserve"> </w:t>
      </w:r>
      <w:r>
        <w:rPr>
          <w:w w:val="110"/>
        </w:rPr>
        <w:t>in eviction</w:t>
      </w:r>
      <w:r>
        <w:rPr>
          <w:spacing w:val="-3"/>
          <w:w w:val="110"/>
        </w:rPr>
        <w:t xml:space="preserve"> </w:t>
      </w:r>
      <w:r>
        <w:rPr>
          <w:w w:val="110"/>
        </w:rPr>
        <w:t>filings</w:t>
      </w:r>
      <w:r>
        <w:rPr>
          <w:spacing w:val="-3"/>
          <w:w w:val="110"/>
        </w:rPr>
        <w:t xml:space="preserve"> </w:t>
      </w:r>
      <w:r>
        <w:rPr>
          <w:w w:val="110"/>
        </w:rPr>
        <w:t>had</w:t>
      </w:r>
      <w:r>
        <w:rPr>
          <w:spacing w:val="-4"/>
          <w:w w:val="110"/>
        </w:rPr>
        <w:t xml:space="preserve"> </w:t>
      </w:r>
      <w:r>
        <w:rPr>
          <w:w w:val="110"/>
        </w:rPr>
        <w:t>more</w:t>
      </w:r>
      <w:r>
        <w:rPr>
          <w:spacing w:val="-3"/>
          <w:w w:val="110"/>
        </w:rPr>
        <w:t xml:space="preserve"> </w:t>
      </w:r>
      <w:r>
        <w:rPr>
          <w:w w:val="110"/>
        </w:rPr>
        <w:t>than</w:t>
      </w:r>
      <w:r>
        <w:rPr>
          <w:spacing w:val="-3"/>
          <w:w w:val="110"/>
        </w:rPr>
        <w:t xml:space="preserve"> </w:t>
      </w:r>
      <w:r>
        <w:rPr>
          <w:w w:val="110"/>
        </w:rPr>
        <w:t>sixty</w:t>
      </w:r>
      <w:r>
        <w:rPr>
          <w:spacing w:val="-6"/>
          <w:w w:val="110"/>
        </w:rPr>
        <w:t xml:space="preserve"> </w:t>
      </w:r>
      <w:r>
        <w:rPr>
          <w:w w:val="110"/>
        </w:rPr>
        <w:t>housing</w:t>
      </w:r>
      <w:r>
        <w:rPr>
          <w:spacing w:val="-3"/>
          <w:w w:val="110"/>
        </w:rPr>
        <w:t xml:space="preserve"> </w:t>
      </w:r>
      <w:r>
        <w:rPr>
          <w:w w:val="110"/>
        </w:rPr>
        <w:t>code</w:t>
      </w:r>
      <w:r>
        <w:rPr>
          <w:spacing w:val="-3"/>
          <w:w w:val="110"/>
        </w:rPr>
        <w:t xml:space="preserve"> </w:t>
      </w:r>
      <w:r>
        <w:rPr>
          <w:w w:val="110"/>
        </w:rPr>
        <w:t>violations</w:t>
      </w:r>
      <w:r>
        <w:rPr>
          <w:spacing w:val="-3"/>
          <w:w w:val="110"/>
        </w:rPr>
        <w:t xml:space="preserve"> </w:t>
      </w:r>
      <w:r>
        <w:rPr>
          <w:w w:val="110"/>
        </w:rPr>
        <w:t>since</w:t>
      </w:r>
      <w:r>
        <w:rPr>
          <w:spacing w:val="-3"/>
          <w:w w:val="110"/>
        </w:rPr>
        <w:t xml:space="preserve"> </w:t>
      </w:r>
      <w:r>
        <w:rPr>
          <w:w w:val="110"/>
        </w:rPr>
        <w:t>January</w:t>
      </w:r>
      <w:r>
        <w:rPr>
          <w:spacing w:val="-5"/>
          <w:w w:val="110"/>
        </w:rPr>
        <w:t xml:space="preserve"> </w:t>
      </w:r>
      <w:r>
        <w:rPr>
          <w:w w:val="110"/>
        </w:rPr>
        <w:t>2019.</w:t>
      </w:r>
      <w:r>
        <w:rPr>
          <w:w w:val="110"/>
          <w:position w:val="7"/>
          <w:sz w:val="15"/>
        </w:rPr>
        <w:t>50</w:t>
      </w:r>
    </w:p>
    <w:p w14:paraId="0DE04954" w14:textId="77777777" w:rsidR="00BA67C9" w:rsidRDefault="00000000">
      <w:pPr>
        <w:pStyle w:val="BodyText"/>
        <w:spacing w:before="8"/>
        <w:rPr>
          <w:sz w:val="28"/>
        </w:rPr>
      </w:pPr>
      <w:r>
        <w:rPr>
          <w:noProof/>
        </w:rPr>
        <mc:AlternateContent>
          <mc:Choice Requires="wps">
            <w:drawing>
              <wp:anchor distT="0" distB="0" distL="0" distR="0" simplePos="0" relativeHeight="487597568" behindDoc="1" locked="0" layoutInCell="1" allowOverlap="1" wp14:anchorId="7B277043" wp14:editId="330AA81C">
                <wp:simplePos x="0" y="0"/>
                <wp:positionH relativeFrom="page">
                  <wp:posOffset>1445005</wp:posOffset>
                </wp:positionH>
                <wp:positionV relativeFrom="paragraph">
                  <wp:posOffset>224935</wp:posOffset>
                </wp:positionV>
                <wp:extent cx="4883785"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488D9C7" id="Graphic 37" o:spid="_x0000_s1026" style="position:absolute;margin-left:113.8pt;margin-top:17.7pt;width:384.5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" path="m4883785,l,,,6096r4883785,l4883785,xe" fillcolor="#4471c4" stroked="f">
                <v:path arrowok="t"/>
                <w10:wrap type="topAndBottom" anchorx="page"/>
              </v:shape>
            </w:pict>
          </mc:Fallback>
        </mc:AlternateContent>
      </w:r>
    </w:p>
    <w:p w14:paraId="7069CC71" w14:textId="77777777" w:rsidR="00BA67C9" w:rsidRDefault="00000000">
      <w:pPr>
        <w:pStyle w:val="Heading1"/>
        <w:spacing w:line="252" w:lineRule="auto"/>
        <w:ind w:left="2405" w:right="2405"/>
        <w:jc w:val="center"/>
      </w:pPr>
      <w:r>
        <w:rPr>
          <w:smallCaps/>
          <w:color w:val="4471C4"/>
        </w:rPr>
        <w:t>Both</w:t>
      </w:r>
      <w:r>
        <w:rPr>
          <w:smallCaps/>
          <w:color w:val="4471C4"/>
          <w:spacing w:val="-3"/>
        </w:rPr>
        <w:t xml:space="preserve"> </w:t>
      </w:r>
      <w:r>
        <w:rPr>
          <w:smallCaps/>
          <w:color w:val="4471C4"/>
        </w:rPr>
        <w:t>evictions and</w:t>
      </w:r>
      <w:r>
        <w:rPr>
          <w:smallCaps/>
          <w:color w:val="4471C4"/>
          <w:spacing w:val="-2"/>
        </w:rPr>
        <w:t xml:space="preserve"> </w:t>
      </w:r>
      <w:r>
        <w:rPr>
          <w:smallCaps/>
          <w:color w:val="4471C4"/>
        </w:rPr>
        <w:t>code</w:t>
      </w:r>
      <w:r>
        <w:rPr>
          <w:smallCaps/>
          <w:color w:val="4471C4"/>
          <w:spacing w:val="-2"/>
        </w:rPr>
        <w:t xml:space="preserve"> </w:t>
      </w:r>
      <w:r>
        <w:rPr>
          <w:smallCaps/>
          <w:color w:val="4471C4"/>
        </w:rPr>
        <w:t>violations in</w:t>
      </w:r>
      <w:r>
        <w:rPr>
          <w:smallCaps/>
          <w:color w:val="4471C4"/>
          <w:spacing w:val="-2"/>
        </w:rPr>
        <w:t xml:space="preserve"> </w:t>
      </w:r>
      <w:r>
        <w:rPr>
          <w:smallCaps/>
          <w:color w:val="4471C4"/>
        </w:rPr>
        <w:t>Indiana</w:t>
      </w:r>
      <w:r>
        <w:rPr>
          <w:smallCaps/>
          <w:color w:val="4471C4"/>
          <w:spacing w:val="-1"/>
        </w:rPr>
        <w:t xml:space="preserve"> </w:t>
      </w:r>
      <w:r>
        <w:rPr>
          <w:smallCaps/>
          <w:color w:val="4471C4"/>
        </w:rPr>
        <w:t>are disproportionately</w:t>
      </w:r>
      <w:r>
        <w:rPr>
          <w:smallCaps/>
          <w:color w:val="4471C4"/>
          <w:spacing w:val="-11"/>
        </w:rPr>
        <w:t xml:space="preserve"> </w:t>
      </w:r>
      <w:r>
        <w:rPr>
          <w:smallCaps/>
          <w:color w:val="4471C4"/>
        </w:rPr>
        <w:t>caused</w:t>
      </w:r>
      <w:r>
        <w:rPr>
          <w:smallCaps/>
          <w:color w:val="4471C4"/>
          <w:spacing w:val="-8"/>
        </w:rPr>
        <w:t xml:space="preserve"> </w:t>
      </w:r>
      <w:r>
        <w:rPr>
          <w:smallCaps/>
          <w:color w:val="4471C4"/>
        </w:rPr>
        <w:t>by</w:t>
      </w:r>
      <w:r>
        <w:rPr>
          <w:smallCaps/>
          <w:color w:val="4471C4"/>
          <w:spacing w:val="-9"/>
        </w:rPr>
        <w:t xml:space="preserve"> </w:t>
      </w:r>
      <w:r>
        <w:rPr>
          <w:smallCaps/>
          <w:color w:val="4471C4"/>
        </w:rPr>
        <w:t>Institutional,</w:t>
      </w:r>
      <w:r>
        <w:rPr>
          <w:smallCaps/>
          <w:color w:val="4471C4"/>
          <w:spacing w:val="-19"/>
        </w:rPr>
        <w:t xml:space="preserve"> </w:t>
      </w:r>
      <w:r>
        <w:rPr>
          <w:smallCaps/>
          <w:color w:val="4471C4"/>
        </w:rPr>
        <w:t xml:space="preserve">out- of-state landlords owning large numbers of </w:t>
      </w:r>
      <w:r>
        <w:rPr>
          <w:smallCaps/>
          <w:color w:val="4471C4"/>
          <w:spacing w:val="-2"/>
        </w:rPr>
        <w:t>units.</w:t>
      </w:r>
    </w:p>
    <w:p w14:paraId="25D4FC58" w14:textId="77777777" w:rsidR="00BA67C9" w:rsidRDefault="00000000">
      <w:pPr>
        <w:pStyle w:val="BodyText"/>
        <w:spacing w:before="5"/>
        <w:rPr>
          <w:sz w:val="13"/>
        </w:rPr>
      </w:pPr>
      <w:r>
        <w:rPr>
          <w:noProof/>
        </w:rPr>
        <mc:AlternateContent>
          <mc:Choice Requires="wps">
            <w:drawing>
              <wp:anchor distT="0" distB="0" distL="0" distR="0" simplePos="0" relativeHeight="487598080" behindDoc="1" locked="0" layoutInCell="1" allowOverlap="1" wp14:anchorId="3AE0180F" wp14:editId="4207C1C7">
                <wp:simplePos x="0" y="0"/>
                <wp:positionH relativeFrom="page">
                  <wp:posOffset>1445005</wp:posOffset>
                </wp:positionH>
                <wp:positionV relativeFrom="paragraph">
                  <wp:posOffset>113367</wp:posOffset>
                </wp:positionV>
                <wp:extent cx="4883785"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3B57603" id="Graphic 38" o:spid="_x0000_s1026" style="position:absolute;margin-left:113.8pt;margin-top:8.95pt;width:384.5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C+l+teIAAAAOAQAADwAAAAAAAAAAAAAAAAB8BAAAZHJzL2Rv&#13;&#10;d25yZXYueG1sUEsFBgAAAAAEAAQA8wAAAIsFAAAAAA==&#13;&#10;" path="m4883785,l,,,6096r4883785,l4883785,xe" fillcolor="#4471c4" stroked="f">
                <v:path arrowok="t"/>
                <w10:wrap type="topAndBottom" anchorx="page"/>
              </v:shape>
            </w:pict>
          </mc:Fallback>
        </mc:AlternateContent>
      </w:r>
    </w:p>
    <w:p w14:paraId="76E18805" w14:textId="77777777" w:rsidR="00BA67C9" w:rsidRDefault="00BA67C9">
      <w:pPr>
        <w:pStyle w:val="BodyText"/>
        <w:spacing w:before="9"/>
      </w:pPr>
    </w:p>
    <w:p w14:paraId="452C0FAB" w14:textId="77777777" w:rsidR="00BA67C9" w:rsidRDefault="00000000">
      <w:pPr>
        <w:pStyle w:val="BodyText"/>
        <w:spacing w:before="110" w:line="288" w:lineRule="auto"/>
        <w:ind w:left="1440" w:right="1444" w:firstLine="707"/>
        <w:rPr>
          <w:sz w:val="15"/>
        </w:rPr>
      </w:pPr>
      <w:r>
        <w:rPr>
          <w:w w:val="110"/>
        </w:rPr>
        <w:t>These</w:t>
      </w:r>
      <w:r>
        <w:rPr>
          <w:spacing w:val="-7"/>
          <w:w w:val="110"/>
        </w:rPr>
        <w:t xml:space="preserve"> </w:t>
      </w:r>
      <w:r>
        <w:rPr>
          <w:w w:val="110"/>
        </w:rPr>
        <w:t>findings</w:t>
      </w:r>
      <w:r>
        <w:rPr>
          <w:spacing w:val="-7"/>
          <w:w w:val="110"/>
        </w:rPr>
        <w:t xml:space="preserve"> </w:t>
      </w:r>
      <w:r>
        <w:rPr>
          <w:w w:val="110"/>
        </w:rPr>
        <w:t>were</w:t>
      </w:r>
      <w:r>
        <w:rPr>
          <w:spacing w:val="-5"/>
          <w:w w:val="110"/>
        </w:rPr>
        <w:t xml:space="preserve"> </w:t>
      </w:r>
      <w:r>
        <w:rPr>
          <w:w w:val="110"/>
        </w:rPr>
        <w:t>corroborated</w:t>
      </w:r>
      <w:r>
        <w:rPr>
          <w:spacing w:val="-5"/>
          <w:w w:val="110"/>
        </w:rPr>
        <w:t xml:space="preserve"> </w:t>
      </w:r>
      <w:r>
        <w:rPr>
          <w:w w:val="110"/>
        </w:rPr>
        <w:t>later</w:t>
      </w:r>
      <w:r>
        <w:rPr>
          <w:spacing w:val="-7"/>
          <w:w w:val="110"/>
        </w:rPr>
        <w:t xml:space="preserve"> </w:t>
      </w:r>
      <w:r>
        <w:rPr>
          <w:w w:val="110"/>
        </w:rPr>
        <w:t>in</w:t>
      </w:r>
      <w:r>
        <w:rPr>
          <w:spacing w:val="-9"/>
          <w:w w:val="110"/>
        </w:rPr>
        <w:t xml:space="preserve"> </w:t>
      </w:r>
      <w:r>
        <w:rPr>
          <w:w w:val="110"/>
        </w:rPr>
        <w:t>an</w:t>
      </w:r>
      <w:r>
        <w:rPr>
          <w:spacing w:val="-7"/>
          <w:w w:val="110"/>
        </w:rPr>
        <w:t xml:space="preserve"> </w:t>
      </w:r>
      <w:r>
        <w:rPr>
          <w:w w:val="110"/>
        </w:rPr>
        <w:t>August</w:t>
      </w:r>
      <w:r>
        <w:rPr>
          <w:spacing w:val="-9"/>
          <w:w w:val="110"/>
        </w:rPr>
        <w:t xml:space="preserve"> </w:t>
      </w:r>
      <w:r>
        <w:rPr>
          <w:w w:val="110"/>
        </w:rPr>
        <w:t>2022</w:t>
      </w:r>
      <w:r>
        <w:rPr>
          <w:spacing w:val="-9"/>
          <w:w w:val="110"/>
        </w:rPr>
        <w:t xml:space="preserve"> </w:t>
      </w:r>
      <w:r>
        <w:rPr>
          <w:w w:val="110"/>
        </w:rPr>
        <w:t>study</w:t>
      </w:r>
      <w:r>
        <w:rPr>
          <w:spacing w:val="-9"/>
          <w:w w:val="110"/>
        </w:rPr>
        <w:t xml:space="preserve"> </w:t>
      </w:r>
      <w:r>
        <w:rPr>
          <w:w w:val="110"/>
        </w:rPr>
        <w:t>by</w:t>
      </w:r>
      <w:r>
        <w:rPr>
          <w:spacing w:val="-9"/>
          <w:w w:val="110"/>
        </w:rPr>
        <w:t xml:space="preserve"> </w:t>
      </w:r>
      <w:r>
        <w:rPr>
          <w:w w:val="110"/>
        </w:rPr>
        <w:t>SAVI,</w:t>
      </w:r>
      <w:r>
        <w:rPr>
          <w:spacing w:val="-9"/>
          <w:w w:val="110"/>
        </w:rPr>
        <w:t xml:space="preserve"> </w:t>
      </w:r>
      <w:r>
        <w:rPr>
          <w:w w:val="110"/>
        </w:rPr>
        <w:t xml:space="preserve">which </w:t>
      </w:r>
      <w:r>
        <w:t>found</w:t>
      </w:r>
      <w:r>
        <w:rPr>
          <w:spacing w:val="40"/>
        </w:rPr>
        <w:t xml:space="preserve"> </w:t>
      </w:r>
      <w:r>
        <w:t>that</w:t>
      </w:r>
      <w:r>
        <w:rPr>
          <w:spacing w:val="40"/>
        </w:rPr>
        <w:t xml:space="preserve"> </w:t>
      </w:r>
      <w:r>
        <w:t>evictions</w:t>
      </w:r>
      <w:r>
        <w:rPr>
          <w:spacing w:val="40"/>
        </w:rPr>
        <w:t xml:space="preserve"> </w:t>
      </w:r>
      <w:r>
        <w:t>and</w:t>
      </w:r>
      <w:r>
        <w:rPr>
          <w:spacing w:val="40"/>
        </w:rPr>
        <w:t xml:space="preserve"> </w:t>
      </w:r>
      <w:r>
        <w:t>code</w:t>
      </w:r>
      <w:r>
        <w:rPr>
          <w:spacing w:val="40"/>
        </w:rPr>
        <w:t xml:space="preserve"> </w:t>
      </w:r>
      <w:r>
        <w:t>enforcement</w:t>
      </w:r>
      <w:r>
        <w:rPr>
          <w:spacing w:val="40"/>
        </w:rPr>
        <w:t xml:space="preserve"> </w:t>
      </w:r>
      <w:r>
        <w:t>violations</w:t>
      </w:r>
      <w:r>
        <w:rPr>
          <w:spacing w:val="40"/>
        </w:rPr>
        <w:t xml:space="preserve"> </w:t>
      </w:r>
      <w:r>
        <w:t>were</w:t>
      </w:r>
      <w:r>
        <w:rPr>
          <w:spacing w:val="40"/>
        </w:rPr>
        <w:t xml:space="preserve"> </w:t>
      </w:r>
      <w:r>
        <w:t>even</w:t>
      </w:r>
      <w:r>
        <w:rPr>
          <w:spacing w:val="40"/>
        </w:rPr>
        <w:t xml:space="preserve"> </w:t>
      </w:r>
      <w:r>
        <w:t>more</w:t>
      </w:r>
      <w:r>
        <w:rPr>
          <w:spacing w:val="40"/>
        </w:rPr>
        <w:t xml:space="preserve"> </w:t>
      </w:r>
      <w:r>
        <w:t>concentrated</w:t>
      </w:r>
      <w:r>
        <w:rPr>
          <w:spacing w:val="40"/>
        </w:rPr>
        <w:t xml:space="preserve"> </w:t>
      </w:r>
      <w:r>
        <w:t xml:space="preserve">when </w:t>
      </w:r>
      <w:r>
        <w:rPr>
          <w:w w:val="110"/>
        </w:rPr>
        <w:t>tracking</w:t>
      </w:r>
      <w:r>
        <w:rPr>
          <w:spacing w:val="-5"/>
          <w:w w:val="110"/>
        </w:rPr>
        <w:t xml:space="preserve"> </w:t>
      </w:r>
      <w:r>
        <w:rPr>
          <w:w w:val="110"/>
        </w:rPr>
        <w:t>by</w:t>
      </w:r>
      <w:r>
        <w:rPr>
          <w:spacing w:val="-5"/>
          <w:w w:val="110"/>
        </w:rPr>
        <w:t xml:space="preserve"> </w:t>
      </w:r>
      <w:r>
        <w:rPr>
          <w:w w:val="110"/>
        </w:rPr>
        <w:t>property</w:t>
      </w:r>
      <w:r>
        <w:rPr>
          <w:spacing w:val="-4"/>
          <w:w w:val="110"/>
        </w:rPr>
        <w:t xml:space="preserve"> </w:t>
      </w:r>
      <w:r>
        <w:rPr>
          <w:w w:val="110"/>
        </w:rPr>
        <w:t>owners,</w:t>
      </w:r>
      <w:r>
        <w:rPr>
          <w:spacing w:val="-5"/>
          <w:w w:val="110"/>
        </w:rPr>
        <w:t xml:space="preserve"> </w:t>
      </w:r>
      <w:r>
        <w:rPr>
          <w:w w:val="110"/>
        </w:rPr>
        <w:t>instead</w:t>
      </w:r>
      <w:r>
        <w:rPr>
          <w:spacing w:val="-4"/>
          <w:w w:val="110"/>
        </w:rPr>
        <w:t xml:space="preserve"> </w:t>
      </w:r>
      <w:r>
        <w:rPr>
          <w:w w:val="110"/>
        </w:rPr>
        <w:t>of</w:t>
      </w:r>
      <w:r>
        <w:rPr>
          <w:spacing w:val="-5"/>
          <w:w w:val="110"/>
        </w:rPr>
        <w:t xml:space="preserve"> </w:t>
      </w:r>
      <w:r>
        <w:rPr>
          <w:w w:val="110"/>
        </w:rPr>
        <w:t>individual</w:t>
      </w:r>
      <w:r>
        <w:rPr>
          <w:spacing w:val="-5"/>
          <w:w w:val="110"/>
        </w:rPr>
        <w:t xml:space="preserve"> </w:t>
      </w:r>
      <w:r>
        <w:rPr>
          <w:w w:val="110"/>
        </w:rPr>
        <w:t>properties.</w:t>
      </w:r>
      <w:r>
        <w:rPr>
          <w:w w:val="110"/>
          <w:position w:val="7"/>
          <w:sz w:val="15"/>
        </w:rPr>
        <w:t>51</w:t>
      </w:r>
      <w:r>
        <w:rPr>
          <w:spacing w:val="16"/>
          <w:w w:val="110"/>
          <w:position w:val="7"/>
          <w:sz w:val="15"/>
        </w:rPr>
        <w:t xml:space="preserve"> </w:t>
      </w:r>
      <w:r>
        <w:rPr>
          <w:w w:val="110"/>
        </w:rPr>
        <w:t>Examining</w:t>
      </w:r>
      <w:r>
        <w:rPr>
          <w:spacing w:val="-4"/>
          <w:w w:val="110"/>
        </w:rPr>
        <w:t xml:space="preserve"> </w:t>
      </w:r>
      <w:r>
        <w:rPr>
          <w:w w:val="110"/>
        </w:rPr>
        <w:t>six</w:t>
      </w:r>
      <w:r>
        <w:rPr>
          <w:spacing w:val="-4"/>
          <w:w w:val="110"/>
        </w:rPr>
        <w:t xml:space="preserve"> </w:t>
      </w:r>
      <w:r>
        <w:rPr>
          <w:w w:val="110"/>
        </w:rPr>
        <w:t>months</w:t>
      </w:r>
      <w:r>
        <w:rPr>
          <w:spacing w:val="-6"/>
          <w:w w:val="110"/>
        </w:rPr>
        <w:t xml:space="preserve"> </w:t>
      </w:r>
      <w:r>
        <w:rPr>
          <w:w w:val="110"/>
        </w:rPr>
        <w:t>of data 2022, the report uncovered that the top fifty landlords in eviction filings in Indianapolis accounted for fifty-five percent of</w:t>
      </w:r>
      <w:r>
        <w:rPr>
          <w:spacing w:val="-2"/>
          <w:w w:val="110"/>
        </w:rPr>
        <w:t xml:space="preserve"> </w:t>
      </w:r>
      <w:r>
        <w:rPr>
          <w:w w:val="110"/>
        </w:rPr>
        <w:t>all filings.</w:t>
      </w:r>
      <w:r>
        <w:rPr>
          <w:w w:val="110"/>
          <w:position w:val="7"/>
          <w:sz w:val="15"/>
        </w:rPr>
        <w:t>52</w:t>
      </w:r>
      <w:r>
        <w:rPr>
          <w:spacing w:val="22"/>
          <w:w w:val="110"/>
          <w:position w:val="7"/>
          <w:sz w:val="15"/>
        </w:rPr>
        <w:t xml:space="preserve"> </w:t>
      </w:r>
      <w:r>
        <w:rPr>
          <w:w w:val="110"/>
        </w:rPr>
        <w:t>Examining the relationships between</w:t>
      </w:r>
      <w:r>
        <w:rPr>
          <w:spacing w:val="-10"/>
          <w:w w:val="110"/>
        </w:rPr>
        <w:t xml:space="preserve"> </w:t>
      </w:r>
      <w:r>
        <w:rPr>
          <w:w w:val="110"/>
        </w:rPr>
        <w:t>complaints</w:t>
      </w:r>
      <w:r>
        <w:rPr>
          <w:spacing w:val="-12"/>
          <w:w w:val="110"/>
        </w:rPr>
        <w:t xml:space="preserve"> </w:t>
      </w:r>
      <w:r>
        <w:rPr>
          <w:w w:val="110"/>
        </w:rPr>
        <w:t>to</w:t>
      </w:r>
      <w:r>
        <w:rPr>
          <w:spacing w:val="-12"/>
          <w:w w:val="110"/>
        </w:rPr>
        <w:t xml:space="preserve"> </w:t>
      </w:r>
      <w:r>
        <w:rPr>
          <w:w w:val="110"/>
        </w:rPr>
        <w:t>the</w:t>
      </w:r>
      <w:r>
        <w:rPr>
          <w:spacing w:val="-14"/>
          <w:w w:val="110"/>
        </w:rPr>
        <w:t xml:space="preserve"> </w:t>
      </w:r>
      <w:r>
        <w:rPr>
          <w:w w:val="110"/>
        </w:rPr>
        <w:t>Marion</w:t>
      </w:r>
      <w:r>
        <w:rPr>
          <w:spacing w:val="-10"/>
          <w:w w:val="110"/>
        </w:rPr>
        <w:t xml:space="preserve"> </w:t>
      </w:r>
      <w:r>
        <w:rPr>
          <w:w w:val="110"/>
        </w:rPr>
        <w:t>County</w:t>
      </w:r>
      <w:r>
        <w:rPr>
          <w:spacing w:val="-10"/>
          <w:w w:val="110"/>
        </w:rPr>
        <w:t xml:space="preserve"> </w:t>
      </w:r>
      <w:r>
        <w:rPr>
          <w:w w:val="110"/>
        </w:rPr>
        <w:t>Public</w:t>
      </w:r>
      <w:r>
        <w:rPr>
          <w:spacing w:val="-10"/>
          <w:w w:val="110"/>
        </w:rPr>
        <w:t xml:space="preserve"> </w:t>
      </w:r>
      <w:r>
        <w:rPr>
          <w:w w:val="110"/>
        </w:rPr>
        <w:t>Health</w:t>
      </w:r>
      <w:r>
        <w:rPr>
          <w:spacing w:val="-12"/>
          <w:w w:val="110"/>
        </w:rPr>
        <w:t xml:space="preserve"> </w:t>
      </w:r>
      <w:r>
        <w:rPr>
          <w:w w:val="110"/>
        </w:rPr>
        <w:t>Department</w:t>
      </w:r>
      <w:r>
        <w:rPr>
          <w:spacing w:val="-12"/>
          <w:w w:val="110"/>
        </w:rPr>
        <w:t xml:space="preserve"> </w:t>
      </w:r>
      <w:r>
        <w:rPr>
          <w:w w:val="110"/>
        </w:rPr>
        <w:t>and</w:t>
      </w:r>
      <w:r>
        <w:rPr>
          <w:spacing w:val="-10"/>
          <w:w w:val="110"/>
        </w:rPr>
        <w:t xml:space="preserve"> </w:t>
      </w:r>
      <w:r>
        <w:rPr>
          <w:w w:val="110"/>
        </w:rPr>
        <w:t>eviction</w:t>
      </w:r>
      <w:r>
        <w:rPr>
          <w:spacing w:val="-10"/>
          <w:w w:val="110"/>
        </w:rPr>
        <w:t xml:space="preserve"> </w:t>
      </w:r>
      <w:r>
        <w:rPr>
          <w:w w:val="110"/>
        </w:rPr>
        <w:t>filings, the</w:t>
      </w:r>
      <w:r>
        <w:rPr>
          <w:spacing w:val="-7"/>
          <w:w w:val="110"/>
        </w:rPr>
        <w:t xml:space="preserve"> </w:t>
      </w:r>
      <w:r>
        <w:rPr>
          <w:w w:val="110"/>
        </w:rPr>
        <w:t>report</w:t>
      </w:r>
      <w:r>
        <w:rPr>
          <w:spacing w:val="-7"/>
          <w:w w:val="110"/>
        </w:rPr>
        <w:t xml:space="preserve"> </w:t>
      </w:r>
      <w:r>
        <w:rPr>
          <w:w w:val="110"/>
        </w:rPr>
        <w:t>came</w:t>
      </w:r>
      <w:r>
        <w:rPr>
          <w:spacing w:val="-5"/>
          <w:w w:val="110"/>
        </w:rPr>
        <w:t xml:space="preserve"> </w:t>
      </w:r>
      <w:r>
        <w:rPr>
          <w:w w:val="110"/>
        </w:rPr>
        <w:t>to</w:t>
      </w:r>
      <w:r>
        <w:rPr>
          <w:spacing w:val="-7"/>
          <w:w w:val="110"/>
        </w:rPr>
        <w:t xml:space="preserve"> </w:t>
      </w:r>
      <w:r>
        <w:rPr>
          <w:w w:val="110"/>
        </w:rPr>
        <w:t>a</w:t>
      </w:r>
      <w:r>
        <w:rPr>
          <w:spacing w:val="-6"/>
          <w:w w:val="110"/>
        </w:rPr>
        <w:t xml:space="preserve"> </w:t>
      </w:r>
      <w:r>
        <w:rPr>
          <w:w w:val="110"/>
        </w:rPr>
        <w:t>startling</w:t>
      </w:r>
      <w:r>
        <w:rPr>
          <w:spacing w:val="-7"/>
          <w:w w:val="110"/>
        </w:rPr>
        <w:t xml:space="preserve"> </w:t>
      </w:r>
      <w:r>
        <w:rPr>
          <w:w w:val="110"/>
        </w:rPr>
        <w:t>conclusion:</w:t>
      </w:r>
      <w:r>
        <w:rPr>
          <w:spacing w:val="-7"/>
          <w:w w:val="110"/>
        </w:rPr>
        <w:t xml:space="preserve"> </w:t>
      </w:r>
      <w:r>
        <w:rPr>
          <w:w w:val="110"/>
        </w:rPr>
        <w:t>as</w:t>
      </w:r>
      <w:r>
        <w:rPr>
          <w:spacing w:val="-7"/>
          <w:w w:val="110"/>
        </w:rPr>
        <w:t xml:space="preserve"> </w:t>
      </w:r>
      <w:r>
        <w:rPr>
          <w:w w:val="110"/>
        </w:rPr>
        <w:t>a</w:t>
      </w:r>
      <w:r>
        <w:rPr>
          <w:spacing w:val="-7"/>
          <w:w w:val="110"/>
        </w:rPr>
        <w:t xml:space="preserve"> </w:t>
      </w:r>
      <w:r>
        <w:rPr>
          <w:w w:val="110"/>
        </w:rPr>
        <w:t>cohort,</w:t>
      </w:r>
      <w:r>
        <w:rPr>
          <w:spacing w:val="-6"/>
          <w:w w:val="110"/>
        </w:rPr>
        <w:t xml:space="preserve"> </w:t>
      </w:r>
      <w:r>
        <w:rPr>
          <w:w w:val="110"/>
        </w:rPr>
        <w:t>the</w:t>
      </w:r>
      <w:r>
        <w:rPr>
          <w:spacing w:val="-9"/>
          <w:w w:val="110"/>
        </w:rPr>
        <w:t xml:space="preserve"> </w:t>
      </w:r>
      <w:r>
        <w:rPr>
          <w:w w:val="110"/>
        </w:rPr>
        <w:t>93</w:t>
      </w:r>
      <w:r>
        <w:rPr>
          <w:spacing w:val="-7"/>
          <w:w w:val="110"/>
        </w:rPr>
        <w:t xml:space="preserve"> </w:t>
      </w:r>
      <w:r>
        <w:rPr>
          <w:w w:val="110"/>
        </w:rPr>
        <w:t>properties</w:t>
      </w:r>
      <w:r>
        <w:rPr>
          <w:spacing w:val="-6"/>
          <w:w w:val="110"/>
        </w:rPr>
        <w:t xml:space="preserve"> </w:t>
      </w:r>
      <w:r>
        <w:rPr>
          <w:w w:val="110"/>
        </w:rPr>
        <w:t>with</w:t>
      </w:r>
      <w:r>
        <w:rPr>
          <w:spacing w:val="-7"/>
          <w:w w:val="110"/>
        </w:rPr>
        <w:t xml:space="preserve"> </w:t>
      </w:r>
      <w:r>
        <w:rPr>
          <w:w w:val="110"/>
        </w:rPr>
        <w:t>more</w:t>
      </w:r>
      <w:r>
        <w:rPr>
          <w:spacing w:val="-8"/>
          <w:w w:val="110"/>
        </w:rPr>
        <w:t xml:space="preserve"> </w:t>
      </w:r>
      <w:r>
        <w:rPr>
          <w:w w:val="110"/>
        </w:rPr>
        <w:t>ten</w:t>
      </w:r>
      <w:r>
        <w:rPr>
          <w:spacing w:val="-7"/>
          <w:w w:val="110"/>
        </w:rPr>
        <w:t xml:space="preserve"> </w:t>
      </w:r>
      <w:r>
        <w:rPr>
          <w:w w:val="110"/>
        </w:rPr>
        <w:t>or more</w:t>
      </w:r>
      <w:r>
        <w:rPr>
          <w:spacing w:val="-5"/>
          <w:w w:val="110"/>
        </w:rPr>
        <w:t xml:space="preserve"> </w:t>
      </w:r>
      <w:r>
        <w:rPr>
          <w:w w:val="110"/>
        </w:rPr>
        <w:t>complaints</w:t>
      </w:r>
      <w:r>
        <w:rPr>
          <w:spacing w:val="-5"/>
          <w:w w:val="110"/>
        </w:rPr>
        <w:t xml:space="preserve"> </w:t>
      </w:r>
      <w:r>
        <w:rPr>
          <w:w w:val="110"/>
        </w:rPr>
        <w:t>in</w:t>
      </w:r>
      <w:r>
        <w:rPr>
          <w:spacing w:val="-7"/>
          <w:w w:val="110"/>
        </w:rPr>
        <w:t xml:space="preserve"> </w:t>
      </w:r>
      <w:r>
        <w:rPr>
          <w:w w:val="110"/>
        </w:rPr>
        <w:t>2021,</w:t>
      </w:r>
      <w:r>
        <w:rPr>
          <w:spacing w:val="-7"/>
          <w:w w:val="110"/>
        </w:rPr>
        <w:t xml:space="preserve"> </w:t>
      </w:r>
      <w:r>
        <w:rPr>
          <w:w w:val="110"/>
        </w:rPr>
        <w:t>despite</w:t>
      </w:r>
      <w:r>
        <w:rPr>
          <w:spacing w:val="-4"/>
          <w:w w:val="110"/>
        </w:rPr>
        <w:t xml:space="preserve"> </w:t>
      </w:r>
      <w:r>
        <w:rPr>
          <w:w w:val="110"/>
        </w:rPr>
        <w:t>representing</w:t>
      </w:r>
      <w:r>
        <w:rPr>
          <w:spacing w:val="-5"/>
          <w:w w:val="110"/>
        </w:rPr>
        <w:t xml:space="preserve"> </w:t>
      </w:r>
      <w:r>
        <w:rPr>
          <w:w w:val="110"/>
        </w:rPr>
        <w:t>a</w:t>
      </w:r>
      <w:r>
        <w:rPr>
          <w:spacing w:val="-7"/>
          <w:w w:val="110"/>
        </w:rPr>
        <w:t xml:space="preserve"> </w:t>
      </w:r>
      <w:r>
        <w:rPr>
          <w:w w:val="110"/>
        </w:rPr>
        <w:t>small</w:t>
      </w:r>
      <w:r>
        <w:rPr>
          <w:spacing w:val="-5"/>
          <w:w w:val="110"/>
        </w:rPr>
        <w:t xml:space="preserve"> </w:t>
      </w:r>
      <w:r>
        <w:rPr>
          <w:w w:val="110"/>
        </w:rPr>
        <w:t>fraction</w:t>
      </w:r>
      <w:r>
        <w:rPr>
          <w:spacing w:val="-7"/>
          <w:w w:val="110"/>
        </w:rPr>
        <w:t xml:space="preserve"> </w:t>
      </w:r>
      <w:r>
        <w:rPr>
          <w:w w:val="110"/>
        </w:rPr>
        <w:t>of</w:t>
      </w:r>
      <w:r>
        <w:rPr>
          <w:spacing w:val="40"/>
          <w:w w:val="110"/>
        </w:rPr>
        <w:t xml:space="preserve"> </w:t>
      </w:r>
      <w:r>
        <w:rPr>
          <w:w w:val="110"/>
        </w:rPr>
        <w:t>all</w:t>
      </w:r>
      <w:r>
        <w:rPr>
          <w:spacing w:val="-5"/>
          <w:w w:val="110"/>
        </w:rPr>
        <w:t xml:space="preserve"> </w:t>
      </w:r>
      <w:r>
        <w:rPr>
          <w:w w:val="110"/>
        </w:rPr>
        <w:t>Indianapolis</w:t>
      </w:r>
      <w:r>
        <w:rPr>
          <w:spacing w:val="-5"/>
          <w:w w:val="110"/>
        </w:rPr>
        <w:t xml:space="preserve"> </w:t>
      </w:r>
      <w:r>
        <w:rPr>
          <w:w w:val="110"/>
        </w:rPr>
        <w:t>rental properties, contributed</w:t>
      </w:r>
      <w:r>
        <w:rPr>
          <w:spacing w:val="-1"/>
          <w:w w:val="110"/>
        </w:rPr>
        <w:t xml:space="preserve"> </w:t>
      </w:r>
      <w:r>
        <w:rPr>
          <w:w w:val="110"/>
        </w:rPr>
        <w:t>to roughly</w:t>
      </w:r>
      <w:r>
        <w:rPr>
          <w:spacing w:val="-1"/>
          <w:w w:val="110"/>
        </w:rPr>
        <w:t xml:space="preserve"> </w:t>
      </w:r>
      <w:r>
        <w:rPr>
          <w:w w:val="110"/>
        </w:rPr>
        <w:t>one third of</w:t>
      </w:r>
      <w:r>
        <w:rPr>
          <w:spacing w:val="-4"/>
          <w:w w:val="110"/>
        </w:rPr>
        <w:t xml:space="preserve"> </w:t>
      </w:r>
      <w:r>
        <w:rPr>
          <w:w w:val="110"/>
        </w:rPr>
        <w:t>complaints</w:t>
      </w:r>
      <w:r>
        <w:rPr>
          <w:spacing w:val="-1"/>
          <w:w w:val="110"/>
        </w:rPr>
        <w:t xml:space="preserve"> </w:t>
      </w:r>
      <w:r>
        <w:rPr>
          <w:w w:val="110"/>
        </w:rPr>
        <w:t>and</w:t>
      </w:r>
      <w:r>
        <w:rPr>
          <w:spacing w:val="-1"/>
          <w:w w:val="110"/>
        </w:rPr>
        <w:t xml:space="preserve"> </w:t>
      </w:r>
      <w:r>
        <w:rPr>
          <w:w w:val="110"/>
        </w:rPr>
        <w:t>one</w:t>
      </w:r>
      <w:r>
        <w:rPr>
          <w:spacing w:val="-1"/>
          <w:w w:val="110"/>
        </w:rPr>
        <w:t xml:space="preserve"> </w:t>
      </w:r>
      <w:r>
        <w:rPr>
          <w:w w:val="110"/>
        </w:rPr>
        <w:t>fifth</w:t>
      </w:r>
      <w:r>
        <w:rPr>
          <w:spacing w:val="-1"/>
          <w:w w:val="110"/>
        </w:rPr>
        <w:t xml:space="preserve"> </w:t>
      </w:r>
      <w:r>
        <w:rPr>
          <w:w w:val="110"/>
        </w:rPr>
        <w:t>of</w:t>
      </w:r>
      <w:r>
        <w:rPr>
          <w:spacing w:val="-1"/>
          <w:w w:val="110"/>
        </w:rPr>
        <w:t xml:space="preserve"> </w:t>
      </w:r>
      <w:r>
        <w:rPr>
          <w:w w:val="110"/>
        </w:rPr>
        <w:t>all</w:t>
      </w:r>
      <w:r>
        <w:rPr>
          <w:spacing w:val="-1"/>
          <w:w w:val="110"/>
        </w:rPr>
        <w:t xml:space="preserve"> </w:t>
      </w:r>
      <w:r>
        <w:rPr>
          <w:w w:val="110"/>
        </w:rPr>
        <w:t>evictions.</w:t>
      </w:r>
      <w:r>
        <w:rPr>
          <w:w w:val="110"/>
          <w:position w:val="7"/>
          <w:sz w:val="15"/>
        </w:rPr>
        <w:t>53</w:t>
      </w:r>
    </w:p>
    <w:p w14:paraId="4661E385" w14:textId="77777777" w:rsidR="00BA67C9" w:rsidRDefault="00BA67C9">
      <w:pPr>
        <w:pStyle w:val="BodyText"/>
        <w:spacing w:before="4"/>
        <w:rPr>
          <w:sz w:val="12"/>
        </w:rPr>
      </w:pPr>
    </w:p>
    <w:tbl>
      <w:tblPr>
        <w:tblW w:w="0" w:type="auto"/>
        <w:tblInd w:w="145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345"/>
        <w:gridCol w:w="2326"/>
        <w:gridCol w:w="2340"/>
        <w:gridCol w:w="2340"/>
      </w:tblGrid>
      <w:tr w:rsidR="00BA67C9" w14:paraId="35A7D52B" w14:textId="77777777">
        <w:trPr>
          <w:trHeight w:val="606"/>
        </w:trPr>
        <w:tc>
          <w:tcPr>
            <w:tcW w:w="2345" w:type="dxa"/>
            <w:shd w:val="clear" w:color="auto" w:fill="D9D9D9"/>
          </w:tcPr>
          <w:p w14:paraId="34623B56" w14:textId="77777777" w:rsidR="00BA67C9" w:rsidRDefault="00000000">
            <w:pPr>
              <w:pStyle w:val="TableParagraph"/>
              <w:spacing w:before="9"/>
              <w:ind w:left="604"/>
              <w:rPr>
                <w:b/>
              </w:rPr>
            </w:pPr>
            <w:r>
              <w:rPr>
                <w:b/>
              </w:rPr>
              <w:t>Number</w:t>
            </w:r>
            <w:r>
              <w:rPr>
                <w:b/>
                <w:spacing w:val="30"/>
              </w:rPr>
              <w:t xml:space="preserve"> </w:t>
            </w:r>
            <w:r>
              <w:rPr>
                <w:b/>
                <w:spacing w:val="-5"/>
              </w:rPr>
              <w:t>of</w:t>
            </w:r>
          </w:p>
          <w:p w14:paraId="378B19CD" w14:textId="77777777" w:rsidR="00BA67C9" w:rsidRDefault="00000000">
            <w:pPr>
              <w:pStyle w:val="TableParagraph"/>
              <w:spacing w:before="52"/>
              <w:ind w:left="566"/>
              <w:rPr>
                <w:b/>
              </w:rPr>
            </w:pPr>
            <w:r>
              <w:rPr>
                <w:b/>
                <w:spacing w:val="-2"/>
                <w:w w:val="105"/>
              </w:rPr>
              <w:t>Complaints</w:t>
            </w:r>
          </w:p>
        </w:tc>
        <w:tc>
          <w:tcPr>
            <w:tcW w:w="2326" w:type="dxa"/>
            <w:shd w:val="clear" w:color="auto" w:fill="D9D9D9"/>
          </w:tcPr>
          <w:p w14:paraId="6E6992DB" w14:textId="77777777" w:rsidR="00BA67C9" w:rsidRDefault="00000000">
            <w:pPr>
              <w:pStyle w:val="TableParagraph"/>
              <w:spacing w:before="160"/>
              <w:ind w:left="345"/>
              <w:rPr>
                <w:b/>
              </w:rPr>
            </w:pPr>
            <w:r>
              <w:rPr>
                <w:b/>
              </w:rPr>
              <w:t>Eviction</w:t>
            </w:r>
            <w:r>
              <w:rPr>
                <w:b/>
                <w:spacing w:val="-10"/>
              </w:rPr>
              <w:t xml:space="preserve"> </w:t>
            </w:r>
            <w:r>
              <w:rPr>
                <w:b/>
                <w:spacing w:val="-2"/>
              </w:rPr>
              <w:t>Filings</w:t>
            </w:r>
          </w:p>
        </w:tc>
        <w:tc>
          <w:tcPr>
            <w:tcW w:w="2340" w:type="dxa"/>
            <w:shd w:val="clear" w:color="auto" w:fill="D9D9D9"/>
          </w:tcPr>
          <w:p w14:paraId="6333BD0A" w14:textId="77777777" w:rsidR="00BA67C9" w:rsidRDefault="00000000">
            <w:pPr>
              <w:pStyle w:val="TableParagraph"/>
              <w:spacing w:before="160"/>
              <w:ind w:left="606"/>
              <w:rPr>
                <w:b/>
              </w:rPr>
            </w:pPr>
            <w:r>
              <w:rPr>
                <w:b/>
                <w:spacing w:val="-2"/>
                <w:w w:val="105"/>
              </w:rPr>
              <w:t>Properties</w:t>
            </w:r>
          </w:p>
        </w:tc>
        <w:tc>
          <w:tcPr>
            <w:tcW w:w="2340" w:type="dxa"/>
            <w:shd w:val="clear" w:color="auto" w:fill="D9D9D9"/>
          </w:tcPr>
          <w:p w14:paraId="52E80E9C" w14:textId="77777777" w:rsidR="00BA67C9" w:rsidRDefault="00000000">
            <w:pPr>
              <w:pStyle w:val="TableParagraph"/>
              <w:spacing w:before="9"/>
              <w:ind w:left="144" w:right="133"/>
              <w:jc w:val="center"/>
              <w:rPr>
                <w:b/>
              </w:rPr>
            </w:pPr>
            <w:r>
              <w:rPr>
                <w:b/>
              </w:rPr>
              <w:t>Eviction</w:t>
            </w:r>
            <w:r>
              <w:rPr>
                <w:b/>
                <w:spacing w:val="-1"/>
              </w:rPr>
              <w:t xml:space="preserve"> </w:t>
            </w:r>
            <w:r>
              <w:rPr>
                <w:b/>
              </w:rPr>
              <w:t>Filings</w:t>
            </w:r>
            <w:r>
              <w:rPr>
                <w:b/>
                <w:spacing w:val="-2"/>
              </w:rPr>
              <w:t xml:space="preserve"> </w:t>
            </w:r>
            <w:r>
              <w:rPr>
                <w:b/>
                <w:spacing w:val="-5"/>
              </w:rPr>
              <w:t>per</w:t>
            </w:r>
          </w:p>
          <w:p w14:paraId="2B8558AE" w14:textId="77777777" w:rsidR="00BA67C9" w:rsidRDefault="00000000">
            <w:pPr>
              <w:pStyle w:val="TableParagraph"/>
              <w:spacing w:before="52"/>
              <w:ind w:left="144" w:right="133"/>
              <w:jc w:val="center"/>
              <w:rPr>
                <w:b/>
              </w:rPr>
            </w:pPr>
            <w:r>
              <w:rPr>
                <w:b/>
                <w:w w:val="110"/>
              </w:rPr>
              <w:t>100</w:t>
            </w:r>
            <w:r>
              <w:rPr>
                <w:b/>
                <w:spacing w:val="7"/>
                <w:w w:val="110"/>
              </w:rPr>
              <w:t xml:space="preserve"> </w:t>
            </w:r>
            <w:r>
              <w:rPr>
                <w:b/>
                <w:spacing w:val="-2"/>
                <w:w w:val="110"/>
              </w:rPr>
              <w:t>Properties</w:t>
            </w:r>
          </w:p>
        </w:tc>
      </w:tr>
      <w:tr w:rsidR="00BA67C9" w14:paraId="60999E2B" w14:textId="77777777">
        <w:trPr>
          <w:trHeight w:val="304"/>
        </w:trPr>
        <w:tc>
          <w:tcPr>
            <w:tcW w:w="2345" w:type="dxa"/>
            <w:shd w:val="clear" w:color="auto" w:fill="D9E1F3"/>
          </w:tcPr>
          <w:p w14:paraId="02A990D1" w14:textId="77777777" w:rsidR="00BA67C9" w:rsidRDefault="00000000">
            <w:pPr>
              <w:pStyle w:val="TableParagraph"/>
              <w:spacing w:before="12"/>
              <w:ind w:left="107"/>
              <w:rPr>
                <w:b/>
              </w:rPr>
            </w:pPr>
            <w:r>
              <w:rPr>
                <w:b/>
              </w:rPr>
              <w:t>Zero</w:t>
            </w:r>
            <w:r>
              <w:rPr>
                <w:b/>
                <w:spacing w:val="11"/>
              </w:rPr>
              <w:t xml:space="preserve"> </w:t>
            </w:r>
            <w:r>
              <w:rPr>
                <w:b/>
                <w:spacing w:val="-2"/>
              </w:rPr>
              <w:t>complaints</w:t>
            </w:r>
          </w:p>
        </w:tc>
        <w:tc>
          <w:tcPr>
            <w:tcW w:w="2326" w:type="dxa"/>
            <w:shd w:val="clear" w:color="auto" w:fill="D9E1F3"/>
          </w:tcPr>
          <w:p w14:paraId="3E254C43" w14:textId="77777777" w:rsidR="00BA67C9" w:rsidRDefault="00000000">
            <w:pPr>
              <w:pStyle w:val="TableParagraph"/>
              <w:spacing w:before="12"/>
              <w:ind w:left="107"/>
            </w:pPr>
            <w:r>
              <w:rPr>
                <w:spacing w:val="-2"/>
                <w:w w:val="110"/>
              </w:rPr>
              <w:t>4,039</w:t>
            </w:r>
          </w:p>
        </w:tc>
        <w:tc>
          <w:tcPr>
            <w:tcW w:w="2340" w:type="dxa"/>
            <w:shd w:val="clear" w:color="auto" w:fill="D9E1F3"/>
          </w:tcPr>
          <w:p w14:paraId="37EB71DF" w14:textId="77777777" w:rsidR="00BA67C9" w:rsidRDefault="00000000">
            <w:pPr>
              <w:pStyle w:val="TableParagraph"/>
              <w:spacing w:before="12"/>
              <w:ind w:left="107"/>
            </w:pPr>
            <w:r>
              <w:rPr>
                <w:spacing w:val="-2"/>
                <w:w w:val="110"/>
              </w:rPr>
              <w:t>74,286</w:t>
            </w:r>
          </w:p>
        </w:tc>
        <w:tc>
          <w:tcPr>
            <w:tcW w:w="2340" w:type="dxa"/>
            <w:shd w:val="clear" w:color="auto" w:fill="D9E1F3"/>
          </w:tcPr>
          <w:p w14:paraId="5E7C4616" w14:textId="77777777" w:rsidR="00BA67C9" w:rsidRDefault="00000000">
            <w:pPr>
              <w:pStyle w:val="TableParagraph"/>
              <w:spacing w:before="12"/>
              <w:ind w:left="108"/>
            </w:pPr>
            <w:r>
              <w:rPr>
                <w:w w:val="112"/>
              </w:rPr>
              <w:t>5</w:t>
            </w:r>
          </w:p>
        </w:tc>
      </w:tr>
      <w:tr w:rsidR="00BA67C9" w14:paraId="2D283575" w14:textId="77777777">
        <w:trPr>
          <w:trHeight w:val="304"/>
        </w:trPr>
        <w:tc>
          <w:tcPr>
            <w:tcW w:w="2345" w:type="dxa"/>
          </w:tcPr>
          <w:p w14:paraId="0055D235" w14:textId="77777777" w:rsidR="00BA67C9" w:rsidRDefault="00000000">
            <w:pPr>
              <w:pStyle w:val="TableParagraph"/>
              <w:spacing w:before="9"/>
              <w:ind w:left="107"/>
              <w:rPr>
                <w:b/>
              </w:rPr>
            </w:pPr>
            <w:r>
              <w:rPr>
                <w:b/>
                <w:w w:val="105"/>
              </w:rPr>
              <w:t>1-2</w:t>
            </w:r>
            <w:r>
              <w:rPr>
                <w:b/>
                <w:spacing w:val="21"/>
                <w:w w:val="105"/>
              </w:rPr>
              <w:t xml:space="preserve"> </w:t>
            </w:r>
            <w:r>
              <w:rPr>
                <w:b/>
                <w:spacing w:val="-2"/>
                <w:w w:val="105"/>
              </w:rPr>
              <w:t>complaints</w:t>
            </w:r>
          </w:p>
        </w:tc>
        <w:tc>
          <w:tcPr>
            <w:tcW w:w="2326" w:type="dxa"/>
          </w:tcPr>
          <w:p w14:paraId="776DF505" w14:textId="77777777" w:rsidR="00BA67C9" w:rsidRDefault="00000000">
            <w:pPr>
              <w:pStyle w:val="TableParagraph"/>
              <w:spacing w:before="9"/>
              <w:ind w:left="107"/>
            </w:pPr>
            <w:r>
              <w:rPr>
                <w:spacing w:val="-2"/>
                <w:w w:val="110"/>
              </w:rPr>
              <w:t>1,825</w:t>
            </w:r>
          </w:p>
        </w:tc>
        <w:tc>
          <w:tcPr>
            <w:tcW w:w="2340" w:type="dxa"/>
          </w:tcPr>
          <w:p w14:paraId="505DC2BE" w14:textId="77777777" w:rsidR="00BA67C9" w:rsidRDefault="00000000">
            <w:pPr>
              <w:pStyle w:val="TableParagraph"/>
              <w:spacing w:before="9"/>
              <w:ind w:left="107"/>
            </w:pPr>
            <w:r>
              <w:rPr>
                <w:spacing w:val="-2"/>
                <w:w w:val="110"/>
              </w:rPr>
              <w:t>2,006</w:t>
            </w:r>
          </w:p>
        </w:tc>
        <w:tc>
          <w:tcPr>
            <w:tcW w:w="2340" w:type="dxa"/>
          </w:tcPr>
          <w:p w14:paraId="3804D9E7" w14:textId="77777777" w:rsidR="00BA67C9" w:rsidRDefault="00000000">
            <w:pPr>
              <w:pStyle w:val="TableParagraph"/>
              <w:spacing w:before="9"/>
              <w:ind w:left="108"/>
            </w:pPr>
            <w:r>
              <w:rPr>
                <w:spacing w:val="-5"/>
                <w:w w:val="110"/>
              </w:rPr>
              <w:t>91</w:t>
            </w:r>
          </w:p>
        </w:tc>
      </w:tr>
      <w:tr w:rsidR="00BA67C9" w14:paraId="3DAA34B4" w14:textId="77777777">
        <w:trPr>
          <w:trHeight w:val="304"/>
        </w:trPr>
        <w:tc>
          <w:tcPr>
            <w:tcW w:w="2345" w:type="dxa"/>
            <w:shd w:val="clear" w:color="auto" w:fill="D9E1F3"/>
          </w:tcPr>
          <w:p w14:paraId="7A97885E" w14:textId="77777777" w:rsidR="00BA67C9" w:rsidRDefault="00000000">
            <w:pPr>
              <w:pStyle w:val="TableParagraph"/>
              <w:spacing w:before="9"/>
              <w:ind w:left="107"/>
              <w:rPr>
                <w:b/>
              </w:rPr>
            </w:pPr>
            <w:r>
              <w:rPr>
                <w:b/>
                <w:w w:val="105"/>
              </w:rPr>
              <w:t>3-9</w:t>
            </w:r>
            <w:r>
              <w:rPr>
                <w:b/>
                <w:spacing w:val="22"/>
                <w:w w:val="105"/>
              </w:rPr>
              <w:t xml:space="preserve"> </w:t>
            </w:r>
            <w:r>
              <w:rPr>
                <w:b/>
                <w:spacing w:val="-2"/>
                <w:w w:val="105"/>
              </w:rPr>
              <w:t>complaints</w:t>
            </w:r>
          </w:p>
        </w:tc>
        <w:tc>
          <w:tcPr>
            <w:tcW w:w="2326" w:type="dxa"/>
            <w:shd w:val="clear" w:color="auto" w:fill="D9E1F3"/>
          </w:tcPr>
          <w:p w14:paraId="22576733" w14:textId="77777777" w:rsidR="00BA67C9" w:rsidRDefault="00000000">
            <w:pPr>
              <w:pStyle w:val="TableParagraph"/>
              <w:spacing w:before="9"/>
              <w:ind w:left="107"/>
            </w:pPr>
            <w:r>
              <w:rPr>
                <w:spacing w:val="-2"/>
                <w:w w:val="110"/>
              </w:rPr>
              <w:t>2,154</w:t>
            </w:r>
          </w:p>
        </w:tc>
        <w:tc>
          <w:tcPr>
            <w:tcW w:w="2340" w:type="dxa"/>
            <w:shd w:val="clear" w:color="auto" w:fill="D9E1F3"/>
          </w:tcPr>
          <w:p w14:paraId="0E1EDC55" w14:textId="77777777" w:rsidR="00BA67C9" w:rsidRDefault="00000000">
            <w:pPr>
              <w:pStyle w:val="TableParagraph"/>
              <w:spacing w:before="9"/>
              <w:ind w:left="107"/>
            </w:pPr>
            <w:r>
              <w:rPr>
                <w:spacing w:val="-5"/>
                <w:w w:val="110"/>
              </w:rPr>
              <w:t>459</w:t>
            </w:r>
          </w:p>
        </w:tc>
        <w:tc>
          <w:tcPr>
            <w:tcW w:w="2340" w:type="dxa"/>
            <w:shd w:val="clear" w:color="auto" w:fill="D9E1F3"/>
          </w:tcPr>
          <w:p w14:paraId="50F76353" w14:textId="77777777" w:rsidR="00BA67C9" w:rsidRDefault="00000000">
            <w:pPr>
              <w:pStyle w:val="TableParagraph"/>
              <w:spacing w:before="9"/>
              <w:ind w:left="108"/>
            </w:pPr>
            <w:r>
              <w:rPr>
                <w:spacing w:val="-5"/>
                <w:w w:val="110"/>
              </w:rPr>
              <w:t>469</w:t>
            </w:r>
          </w:p>
        </w:tc>
      </w:tr>
      <w:tr w:rsidR="00BA67C9" w14:paraId="44D5CB7F" w14:textId="77777777">
        <w:trPr>
          <w:trHeight w:val="304"/>
        </w:trPr>
        <w:tc>
          <w:tcPr>
            <w:tcW w:w="2345" w:type="dxa"/>
          </w:tcPr>
          <w:p w14:paraId="45B4B728" w14:textId="77777777" w:rsidR="00BA67C9" w:rsidRDefault="00000000">
            <w:pPr>
              <w:pStyle w:val="TableParagraph"/>
              <w:spacing w:before="9"/>
              <w:ind w:left="107"/>
              <w:rPr>
                <w:b/>
              </w:rPr>
            </w:pPr>
            <w:r>
              <w:rPr>
                <w:b/>
                <w:w w:val="105"/>
              </w:rPr>
              <w:t>10+</w:t>
            </w:r>
            <w:r>
              <w:rPr>
                <w:b/>
                <w:spacing w:val="30"/>
                <w:w w:val="105"/>
              </w:rPr>
              <w:t xml:space="preserve"> </w:t>
            </w:r>
            <w:r>
              <w:rPr>
                <w:b/>
                <w:spacing w:val="-2"/>
                <w:w w:val="105"/>
              </w:rPr>
              <w:t>complaints</w:t>
            </w:r>
          </w:p>
        </w:tc>
        <w:tc>
          <w:tcPr>
            <w:tcW w:w="2326" w:type="dxa"/>
          </w:tcPr>
          <w:p w14:paraId="40E3443C" w14:textId="77777777" w:rsidR="00BA67C9" w:rsidRDefault="00000000">
            <w:pPr>
              <w:pStyle w:val="TableParagraph"/>
              <w:spacing w:before="9"/>
              <w:ind w:left="107"/>
            </w:pPr>
            <w:r>
              <w:rPr>
                <w:spacing w:val="-2"/>
                <w:w w:val="110"/>
              </w:rPr>
              <w:t>2,336</w:t>
            </w:r>
          </w:p>
        </w:tc>
        <w:tc>
          <w:tcPr>
            <w:tcW w:w="2340" w:type="dxa"/>
          </w:tcPr>
          <w:p w14:paraId="69BD8F4E" w14:textId="77777777" w:rsidR="00BA67C9" w:rsidRDefault="00000000">
            <w:pPr>
              <w:pStyle w:val="TableParagraph"/>
              <w:spacing w:before="9"/>
              <w:ind w:left="107"/>
            </w:pPr>
            <w:r>
              <w:rPr>
                <w:spacing w:val="-5"/>
                <w:w w:val="110"/>
              </w:rPr>
              <w:t>93</w:t>
            </w:r>
          </w:p>
        </w:tc>
        <w:tc>
          <w:tcPr>
            <w:tcW w:w="2340" w:type="dxa"/>
          </w:tcPr>
          <w:p w14:paraId="282F978D" w14:textId="77777777" w:rsidR="00BA67C9" w:rsidRDefault="00000000">
            <w:pPr>
              <w:pStyle w:val="TableParagraph"/>
              <w:spacing w:before="9"/>
              <w:ind w:left="108"/>
            </w:pPr>
            <w:r>
              <w:rPr>
                <w:spacing w:val="-2"/>
                <w:w w:val="110"/>
              </w:rPr>
              <w:t>2,512</w:t>
            </w:r>
          </w:p>
        </w:tc>
      </w:tr>
    </w:tbl>
    <w:p w14:paraId="58ECA7B8" w14:textId="77777777" w:rsidR="00BA67C9" w:rsidRDefault="00BA67C9">
      <w:pPr>
        <w:pStyle w:val="BodyText"/>
        <w:spacing w:before="10"/>
        <w:rPr>
          <w:sz w:val="21"/>
        </w:rPr>
      </w:pPr>
    </w:p>
    <w:p w14:paraId="09EB1CDB" w14:textId="77777777" w:rsidR="00BA67C9" w:rsidRDefault="00000000">
      <w:pPr>
        <w:pStyle w:val="BodyText"/>
        <w:spacing w:line="288" w:lineRule="auto"/>
        <w:ind w:left="1440" w:right="1444" w:firstLine="719"/>
      </w:pPr>
      <w:r>
        <w:rPr>
          <w:w w:val="110"/>
        </w:rPr>
        <w:t>As</w:t>
      </w:r>
      <w:r>
        <w:rPr>
          <w:spacing w:val="-6"/>
          <w:w w:val="110"/>
        </w:rPr>
        <w:t xml:space="preserve"> </w:t>
      </w:r>
      <w:r>
        <w:rPr>
          <w:w w:val="110"/>
        </w:rPr>
        <w:t>seen</w:t>
      </w:r>
      <w:r>
        <w:rPr>
          <w:spacing w:val="-5"/>
          <w:w w:val="110"/>
        </w:rPr>
        <w:t xml:space="preserve"> </w:t>
      </w:r>
      <w:r>
        <w:rPr>
          <w:w w:val="110"/>
        </w:rPr>
        <w:t>in</w:t>
      </w:r>
      <w:r>
        <w:rPr>
          <w:spacing w:val="-8"/>
          <w:w w:val="110"/>
        </w:rPr>
        <w:t xml:space="preserve"> </w:t>
      </w:r>
      <w:r>
        <w:rPr>
          <w:w w:val="110"/>
        </w:rPr>
        <w:t>the</w:t>
      </w:r>
      <w:r>
        <w:rPr>
          <w:spacing w:val="-8"/>
          <w:w w:val="110"/>
        </w:rPr>
        <w:t xml:space="preserve"> </w:t>
      </w:r>
      <w:r>
        <w:rPr>
          <w:w w:val="110"/>
        </w:rPr>
        <w:t>table</w:t>
      </w:r>
      <w:r>
        <w:rPr>
          <w:spacing w:val="-8"/>
          <w:w w:val="110"/>
        </w:rPr>
        <w:t xml:space="preserve"> </w:t>
      </w:r>
      <w:r>
        <w:rPr>
          <w:w w:val="110"/>
        </w:rPr>
        <w:t>above,</w:t>
      </w:r>
      <w:r>
        <w:rPr>
          <w:spacing w:val="-8"/>
          <w:w w:val="110"/>
        </w:rPr>
        <w:t xml:space="preserve"> </w:t>
      </w:r>
      <w:r>
        <w:rPr>
          <w:w w:val="110"/>
        </w:rPr>
        <w:t>the</w:t>
      </w:r>
      <w:r>
        <w:rPr>
          <w:spacing w:val="-6"/>
          <w:w w:val="110"/>
        </w:rPr>
        <w:t xml:space="preserve"> </w:t>
      </w:r>
      <w:r>
        <w:rPr>
          <w:w w:val="110"/>
        </w:rPr>
        <w:t>SAVI</w:t>
      </w:r>
      <w:r>
        <w:rPr>
          <w:spacing w:val="-6"/>
          <w:w w:val="110"/>
        </w:rPr>
        <w:t xml:space="preserve"> </w:t>
      </w:r>
      <w:r>
        <w:rPr>
          <w:w w:val="110"/>
        </w:rPr>
        <w:t>report</w:t>
      </w:r>
      <w:r>
        <w:rPr>
          <w:spacing w:val="-2"/>
          <w:w w:val="110"/>
        </w:rPr>
        <w:t xml:space="preserve"> </w:t>
      </w:r>
      <w:r>
        <w:rPr>
          <w:w w:val="110"/>
        </w:rPr>
        <w:t>further</w:t>
      </w:r>
      <w:r>
        <w:rPr>
          <w:spacing w:val="-8"/>
          <w:w w:val="110"/>
        </w:rPr>
        <w:t xml:space="preserve"> </w:t>
      </w:r>
      <w:r>
        <w:rPr>
          <w:w w:val="110"/>
        </w:rPr>
        <w:t>concluded</w:t>
      </w:r>
      <w:r>
        <w:rPr>
          <w:spacing w:val="-8"/>
          <w:w w:val="110"/>
        </w:rPr>
        <w:t xml:space="preserve"> </w:t>
      </w:r>
      <w:r>
        <w:rPr>
          <w:w w:val="110"/>
        </w:rPr>
        <w:t>that</w:t>
      </w:r>
      <w:r>
        <w:rPr>
          <w:spacing w:val="-6"/>
          <w:w w:val="110"/>
        </w:rPr>
        <w:t xml:space="preserve"> </w:t>
      </w:r>
      <w:r>
        <w:rPr>
          <w:w w:val="110"/>
        </w:rPr>
        <w:t>as</w:t>
      </w:r>
      <w:r>
        <w:rPr>
          <w:spacing w:val="-8"/>
          <w:w w:val="110"/>
        </w:rPr>
        <w:t xml:space="preserve"> </w:t>
      </w:r>
      <w:r>
        <w:rPr>
          <w:w w:val="110"/>
        </w:rPr>
        <w:t>the</w:t>
      </w:r>
      <w:r>
        <w:rPr>
          <w:spacing w:val="-8"/>
          <w:w w:val="110"/>
        </w:rPr>
        <w:t xml:space="preserve"> </w:t>
      </w:r>
      <w:r>
        <w:rPr>
          <w:w w:val="110"/>
        </w:rPr>
        <w:t>number of</w:t>
      </w:r>
      <w:r>
        <w:rPr>
          <w:spacing w:val="-3"/>
          <w:w w:val="110"/>
        </w:rPr>
        <w:t xml:space="preserve"> </w:t>
      </w:r>
      <w:r>
        <w:rPr>
          <w:w w:val="110"/>
        </w:rPr>
        <w:t>complaints</w:t>
      </w:r>
      <w:r>
        <w:rPr>
          <w:spacing w:val="-2"/>
          <w:w w:val="110"/>
        </w:rPr>
        <w:t xml:space="preserve"> </w:t>
      </w:r>
      <w:r>
        <w:rPr>
          <w:w w:val="110"/>
        </w:rPr>
        <w:t>increased,</w:t>
      </w:r>
      <w:r>
        <w:rPr>
          <w:spacing w:val="-3"/>
          <w:w w:val="110"/>
        </w:rPr>
        <w:t xml:space="preserve"> </w:t>
      </w:r>
      <w:r>
        <w:rPr>
          <w:w w:val="110"/>
        </w:rPr>
        <w:t>the</w:t>
      </w:r>
      <w:r>
        <w:rPr>
          <w:spacing w:val="-2"/>
          <w:w w:val="110"/>
        </w:rPr>
        <w:t xml:space="preserve"> </w:t>
      </w:r>
      <w:r>
        <w:rPr>
          <w:w w:val="110"/>
        </w:rPr>
        <w:t>eviction</w:t>
      </w:r>
      <w:r>
        <w:rPr>
          <w:spacing w:val="-2"/>
          <w:w w:val="110"/>
        </w:rPr>
        <w:t xml:space="preserve"> </w:t>
      </w:r>
      <w:r>
        <w:rPr>
          <w:w w:val="110"/>
        </w:rPr>
        <w:t>filings</w:t>
      </w:r>
      <w:r>
        <w:rPr>
          <w:spacing w:val="-4"/>
          <w:w w:val="110"/>
        </w:rPr>
        <w:t xml:space="preserve"> </w:t>
      </w:r>
      <w:r>
        <w:rPr>
          <w:w w:val="110"/>
        </w:rPr>
        <w:t>increased</w:t>
      </w:r>
      <w:r>
        <w:rPr>
          <w:spacing w:val="-3"/>
          <w:w w:val="110"/>
        </w:rPr>
        <w:t xml:space="preserve"> </w:t>
      </w:r>
      <w:r>
        <w:rPr>
          <w:w w:val="110"/>
        </w:rPr>
        <w:t>exponentially.</w:t>
      </w:r>
      <w:r>
        <w:rPr>
          <w:w w:val="110"/>
          <w:position w:val="7"/>
          <w:sz w:val="15"/>
        </w:rPr>
        <w:t>54</w:t>
      </w:r>
      <w:r>
        <w:rPr>
          <w:spacing w:val="18"/>
          <w:w w:val="110"/>
          <w:position w:val="7"/>
          <w:sz w:val="15"/>
        </w:rPr>
        <w:t xml:space="preserve"> </w:t>
      </w:r>
      <w:r>
        <w:rPr>
          <w:w w:val="110"/>
        </w:rPr>
        <w:t>While</w:t>
      </w:r>
      <w:r>
        <w:rPr>
          <w:spacing w:val="-3"/>
          <w:w w:val="110"/>
        </w:rPr>
        <w:t xml:space="preserve"> </w:t>
      </w:r>
      <w:r>
        <w:rPr>
          <w:w w:val="110"/>
        </w:rPr>
        <w:t>this conclusion</w:t>
      </w:r>
      <w:r>
        <w:rPr>
          <w:spacing w:val="-9"/>
          <w:w w:val="110"/>
        </w:rPr>
        <w:t xml:space="preserve"> </w:t>
      </w:r>
      <w:r>
        <w:rPr>
          <w:w w:val="110"/>
        </w:rPr>
        <w:t>is</w:t>
      </w:r>
      <w:r>
        <w:rPr>
          <w:spacing w:val="-8"/>
          <w:w w:val="110"/>
        </w:rPr>
        <w:t xml:space="preserve"> </w:t>
      </w:r>
      <w:r>
        <w:rPr>
          <w:w w:val="110"/>
        </w:rPr>
        <w:t>possibly</w:t>
      </w:r>
      <w:r>
        <w:rPr>
          <w:spacing w:val="-11"/>
          <w:w w:val="110"/>
        </w:rPr>
        <w:t xml:space="preserve"> </w:t>
      </w:r>
      <w:r>
        <w:rPr>
          <w:w w:val="110"/>
        </w:rPr>
        <w:t>skewed</w:t>
      </w:r>
      <w:r>
        <w:rPr>
          <w:spacing w:val="-9"/>
          <w:w w:val="110"/>
        </w:rPr>
        <w:t xml:space="preserve"> </w:t>
      </w:r>
      <w:r>
        <w:rPr>
          <w:w w:val="110"/>
        </w:rPr>
        <w:t>by</w:t>
      </w:r>
      <w:r>
        <w:rPr>
          <w:spacing w:val="-10"/>
          <w:w w:val="110"/>
        </w:rPr>
        <w:t xml:space="preserve"> </w:t>
      </w:r>
      <w:r>
        <w:rPr>
          <w:w w:val="110"/>
        </w:rPr>
        <w:t>the</w:t>
      </w:r>
      <w:r>
        <w:rPr>
          <w:spacing w:val="-8"/>
          <w:w w:val="110"/>
        </w:rPr>
        <w:t xml:space="preserve"> </w:t>
      </w:r>
      <w:r>
        <w:rPr>
          <w:w w:val="110"/>
        </w:rPr>
        <w:t>large</w:t>
      </w:r>
      <w:r>
        <w:rPr>
          <w:spacing w:val="-9"/>
          <w:w w:val="110"/>
        </w:rPr>
        <w:t xml:space="preserve"> </w:t>
      </w:r>
      <w:r>
        <w:rPr>
          <w:w w:val="110"/>
        </w:rPr>
        <w:t>number</w:t>
      </w:r>
      <w:r>
        <w:rPr>
          <w:spacing w:val="-10"/>
          <w:w w:val="110"/>
        </w:rPr>
        <w:t xml:space="preserve"> </w:t>
      </w:r>
      <w:r>
        <w:rPr>
          <w:w w:val="110"/>
        </w:rPr>
        <w:t>of</w:t>
      </w:r>
      <w:r>
        <w:rPr>
          <w:spacing w:val="-9"/>
          <w:w w:val="110"/>
        </w:rPr>
        <w:t xml:space="preserve"> </w:t>
      </w:r>
      <w:r>
        <w:rPr>
          <w:w w:val="110"/>
        </w:rPr>
        <w:t>units</w:t>
      </w:r>
      <w:r>
        <w:rPr>
          <w:spacing w:val="-10"/>
          <w:w w:val="110"/>
        </w:rPr>
        <w:t xml:space="preserve"> </w:t>
      </w:r>
      <w:r>
        <w:rPr>
          <w:w w:val="110"/>
        </w:rPr>
        <w:t>in</w:t>
      </w:r>
      <w:r>
        <w:rPr>
          <w:spacing w:val="-9"/>
          <w:w w:val="110"/>
        </w:rPr>
        <w:t xml:space="preserve"> </w:t>
      </w:r>
      <w:r>
        <w:rPr>
          <w:w w:val="110"/>
        </w:rPr>
        <w:t>complexes</w:t>
      </w:r>
      <w:r>
        <w:rPr>
          <w:spacing w:val="-9"/>
          <w:w w:val="110"/>
        </w:rPr>
        <w:t xml:space="preserve"> </w:t>
      </w:r>
      <w:r>
        <w:rPr>
          <w:w w:val="110"/>
        </w:rPr>
        <w:t>with</w:t>
      </w:r>
      <w:r>
        <w:rPr>
          <w:spacing w:val="-7"/>
          <w:w w:val="110"/>
        </w:rPr>
        <w:t xml:space="preserve"> </w:t>
      </w:r>
      <w:r>
        <w:rPr>
          <w:w w:val="110"/>
        </w:rPr>
        <w:t>more</w:t>
      </w:r>
      <w:r>
        <w:rPr>
          <w:spacing w:val="-9"/>
          <w:w w:val="110"/>
        </w:rPr>
        <w:t xml:space="preserve"> </w:t>
      </w:r>
      <w:r>
        <w:rPr>
          <w:w w:val="110"/>
        </w:rPr>
        <w:t>than ten complaints, it nonetheless indicates the vast disproportionality of both Indiana’s eviction</w:t>
      </w:r>
      <w:r>
        <w:rPr>
          <w:spacing w:val="-11"/>
          <w:w w:val="110"/>
        </w:rPr>
        <w:t xml:space="preserve"> </w:t>
      </w:r>
      <w:r>
        <w:rPr>
          <w:w w:val="110"/>
        </w:rPr>
        <w:t>crisis</w:t>
      </w:r>
      <w:r>
        <w:rPr>
          <w:spacing w:val="-13"/>
          <w:w w:val="110"/>
        </w:rPr>
        <w:t xml:space="preserve"> </w:t>
      </w:r>
      <w:r>
        <w:rPr>
          <w:w w:val="110"/>
        </w:rPr>
        <w:t>and</w:t>
      </w:r>
      <w:r>
        <w:rPr>
          <w:spacing w:val="-12"/>
          <w:w w:val="110"/>
        </w:rPr>
        <w:t xml:space="preserve"> </w:t>
      </w:r>
      <w:r>
        <w:rPr>
          <w:w w:val="110"/>
        </w:rPr>
        <w:t>its</w:t>
      </w:r>
      <w:r>
        <w:rPr>
          <w:spacing w:val="-11"/>
          <w:w w:val="110"/>
        </w:rPr>
        <w:t xml:space="preserve"> </w:t>
      </w:r>
      <w:r>
        <w:rPr>
          <w:w w:val="110"/>
        </w:rPr>
        <w:t>habitability</w:t>
      </w:r>
      <w:r>
        <w:rPr>
          <w:spacing w:val="-13"/>
          <w:w w:val="110"/>
        </w:rPr>
        <w:t xml:space="preserve"> </w:t>
      </w:r>
      <w:r>
        <w:rPr>
          <w:w w:val="110"/>
        </w:rPr>
        <w:t>crisis.</w:t>
      </w:r>
      <w:r>
        <w:rPr>
          <w:spacing w:val="-9"/>
          <w:w w:val="110"/>
        </w:rPr>
        <w:t xml:space="preserve"> </w:t>
      </w:r>
      <w:r>
        <w:rPr>
          <w:w w:val="110"/>
        </w:rPr>
        <w:t>The</w:t>
      </w:r>
      <w:r>
        <w:rPr>
          <w:spacing w:val="-11"/>
          <w:w w:val="110"/>
        </w:rPr>
        <w:t xml:space="preserve"> </w:t>
      </w:r>
      <w:r>
        <w:rPr>
          <w:w w:val="110"/>
        </w:rPr>
        <w:t>SAVI</w:t>
      </w:r>
      <w:r>
        <w:rPr>
          <w:spacing w:val="-11"/>
          <w:w w:val="110"/>
        </w:rPr>
        <w:t xml:space="preserve"> </w:t>
      </w:r>
      <w:r>
        <w:rPr>
          <w:w w:val="110"/>
        </w:rPr>
        <w:t>report</w:t>
      </w:r>
      <w:r>
        <w:rPr>
          <w:spacing w:val="-11"/>
          <w:w w:val="110"/>
        </w:rPr>
        <w:t xml:space="preserve"> </w:t>
      </w:r>
      <w:r>
        <w:rPr>
          <w:w w:val="110"/>
        </w:rPr>
        <w:t>concluded</w:t>
      </w:r>
      <w:r>
        <w:rPr>
          <w:spacing w:val="-12"/>
          <w:w w:val="110"/>
        </w:rPr>
        <w:t xml:space="preserve"> </w:t>
      </w:r>
      <w:r>
        <w:rPr>
          <w:w w:val="110"/>
        </w:rPr>
        <w:t>that</w:t>
      </w:r>
      <w:r>
        <w:rPr>
          <w:spacing w:val="-12"/>
          <w:w w:val="110"/>
        </w:rPr>
        <w:t xml:space="preserve"> </w:t>
      </w:r>
      <w:r>
        <w:rPr>
          <w:w w:val="110"/>
        </w:rPr>
        <w:t>large</w:t>
      </w:r>
      <w:r>
        <w:rPr>
          <w:spacing w:val="-12"/>
          <w:w w:val="110"/>
        </w:rPr>
        <w:t xml:space="preserve"> </w:t>
      </w:r>
      <w:r>
        <w:rPr>
          <w:w w:val="110"/>
        </w:rPr>
        <w:t>evictors</w:t>
      </w:r>
      <w:r>
        <w:rPr>
          <w:spacing w:val="-13"/>
          <w:w w:val="110"/>
        </w:rPr>
        <w:t xml:space="preserve"> </w:t>
      </w:r>
      <w:r>
        <w:rPr>
          <w:w w:val="110"/>
        </w:rPr>
        <w:t>fell into three categories: multifamily investors, rental home aggregators, and institutional owners of</w:t>
      </w:r>
      <w:r>
        <w:rPr>
          <w:spacing w:val="-2"/>
          <w:w w:val="110"/>
        </w:rPr>
        <w:t xml:space="preserve"> </w:t>
      </w:r>
      <w:r>
        <w:rPr>
          <w:w w:val="110"/>
        </w:rPr>
        <w:t>mobile</w:t>
      </w:r>
      <w:r>
        <w:rPr>
          <w:spacing w:val="-2"/>
          <w:w w:val="110"/>
        </w:rPr>
        <w:t xml:space="preserve"> </w:t>
      </w:r>
      <w:r>
        <w:rPr>
          <w:w w:val="110"/>
        </w:rPr>
        <w:t>home</w:t>
      </w:r>
      <w:r>
        <w:rPr>
          <w:spacing w:val="-2"/>
          <w:w w:val="110"/>
        </w:rPr>
        <w:t xml:space="preserve"> </w:t>
      </w:r>
      <w:r>
        <w:rPr>
          <w:w w:val="110"/>
        </w:rPr>
        <w:t>communities,</w:t>
      </w:r>
      <w:r>
        <w:rPr>
          <w:spacing w:val="-2"/>
          <w:w w:val="110"/>
        </w:rPr>
        <w:t xml:space="preserve"> </w:t>
      </w:r>
      <w:r>
        <w:rPr>
          <w:w w:val="110"/>
        </w:rPr>
        <w:t>with most evictions</w:t>
      </w:r>
      <w:r>
        <w:rPr>
          <w:spacing w:val="-3"/>
          <w:w w:val="110"/>
        </w:rPr>
        <w:t xml:space="preserve"> </w:t>
      </w:r>
      <w:r>
        <w:rPr>
          <w:w w:val="110"/>
        </w:rPr>
        <w:t>coming from</w:t>
      </w:r>
      <w:r>
        <w:rPr>
          <w:spacing w:val="-1"/>
          <w:w w:val="110"/>
        </w:rPr>
        <w:t xml:space="preserve"> </w:t>
      </w:r>
      <w:r>
        <w:rPr>
          <w:w w:val="110"/>
        </w:rPr>
        <w:t>large multifamily developments.</w:t>
      </w:r>
      <w:r>
        <w:rPr>
          <w:w w:val="110"/>
          <w:position w:val="7"/>
          <w:sz w:val="15"/>
        </w:rPr>
        <w:t>55</w:t>
      </w:r>
      <w:r>
        <w:rPr>
          <w:spacing w:val="18"/>
          <w:w w:val="110"/>
          <w:position w:val="7"/>
          <w:sz w:val="15"/>
        </w:rPr>
        <w:t xml:space="preserve"> </w:t>
      </w:r>
      <w:r>
        <w:rPr>
          <w:w w:val="110"/>
        </w:rPr>
        <w:t>In</w:t>
      </w:r>
      <w:r>
        <w:rPr>
          <w:spacing w:val="-2"/>
          <w:w w:val="110"/>
        </w:rPr>
        <w:t xml:space="preserve"> </w:t>
      </w:r>
      <w:r>
        <w:rPr>
          <w:w w:val="110"/>
        </w:rPr>
        <w:t>sum,</w:t>
      </w:r>
      <w:r>
        <w:rPr>
          <w:spacing w:val="-7"/>
          <w:w w:val="110"/>
        </w:rPr>
        <w:t xml:space="preserve"> </w:t>
      </w:r>
      <w:r>
        <w:rPr>
          <w:w w:val="110"/>
        </w:rPr>
        <w:t>a</w:t>
      </w:r>
      <w:r>
        <w:rPr>
          <w:spacing w:val="-2"/>
          <w:w w:val="110"/>
        </w:rPr>
        <w:t xml:space="preserve"> </w:t>
      </w:r>
      <w:r>
        <w:rPr>
          <w:w w:val="110"/>
        </w:rPr>
        <w:t>small</w:t>
      </w:r>
      <w:r>
        <w:rPr>
          <w:spacing w:val="-4"/>
          <w:w w:val="110"/>
        </w:rPr>
        <w:t xml:space="preserve"> </w:t>
      </w:r>
      <w:r>
        <w:rPr>
          <w:w w:val="110"/>
        </w:rPr>
        <w:t>group</w:t>
      </w:r>
      <w:r>
        <w:rPr>
          <w:spacing w:val="-3"/>
          <w:w w:val="110"/>
        </w:rPr>
        <w:t xml:space="preserve"> </w:t>
      </w:r>
      <w:r>
        <w:rPr>
          <w:w w:val="110"/>
        </w:rPr>
        <w:t>of</w:t>
      </w:r>
      <w:r>
        <w:rPr>
          <w:spacing w:val="-4"/>
          <w:w w:val="110"/>
        </w:rPr>
        <w:t xml:space="preserve"> </w:t>
      </w:r>
      <w:r>
        <w:rPr>
          <w:w w:val="110"/>
        </w:rPr>
        <w:t>corporate</w:t>
      </w:r>
      <w:r>
        <w:rPr>
          <w:spacing w:val="-4"/>
          <w:w w:val="110"/>
        </w:rPr>
        <w:t xml:space="preserve"> </w:t>
      </w:r>
      <w:r>
        <w:rPr>
          <w:w w:val="110"/>
        </w:rPr>
        <w:t>owners,</w:t>
      </w:r>
      <w:r>
        <w:rPr>
          <w:spacing w:val="-4"/>
          <w:w w:val="110"/>
        </w:rPr>
        <w:t xml:space="preserve"> </w:t>
      </w:r>
      <w:r>
        <w:rPr>
          <w:w w:val="110"/>
        </w:rPr>
        <w:t>who</w:t>
      </w:r>
      <w:r>
        <w:rPr>
          <w:spacing w:val="-4"/>
          <w:w w:val="110"/>
        </w:rPr>
        <w:t xml:space="preserve"> </w:t>
      </w:r>
      <w:r>
        <w:rPr>
          <w:w w:val="110"/>
        </w:rPr>
        <w:t>tend</w:t>
      </w:r>
      <w:r>
        <w:rPr>
          <w:spacing w:val="-4"/>
          <w:w w:val="110"/>
        </w:rPr>
        <w:t xml:space="preserve"> </w:t>
      </w:r>
      <w:r>
        <w:rPr>
          <w:w w:val="110"/>
        </w:rPr>
        <w:t>to</w:t>
      </w:r>
      <w:r>
        <w:rPr>
          <w:spacing w:val="-2"/>
          <w:w w:val="110"/>
        </w:rPr>
        <w:t xml:space="preserve"> </w:t>
      </w:r>
      <w:r>
        <w:rPr>
          <w:w w:val="110"/>
        </w:rPr>
        <w:t>be</w:t>
      </w:r>
      <w:r>
        <w:rPr>
          <w:spacing w:val="-2"/>
          <w:w w:val="110"/>
        </w:rPr>
        <w:t xml:space="preserve"> </w:t>
      </w:r>
      <w:r>
        <w:rPr>
          <w:w w:val="110"/>
        </w:rPr>
        <w:t>located</w:t>
      </w:r>
      <w:r>
        <w:rPr>
          <w:spacing w:val="-4"/>
          <w:w w:val="110"/>
        </w:rPr>
        <w:t xml:space="preserve"> </w:t>
      </w:r>
      <w:r>
        <w:rPr>
          <w:w w:val="110"/>
        </w:rPr>
        <w:t>out</w:t>
      </w:r>
    </w:p>
    <w:p w14:paraId="1BBEBD53" w14:textId="77777777" w:rsidR="00BA67C9" w:rsidRDefault="00000000">
      <w:pPr>
        <w:pStyle w:val="BodyText"/>
        <w:spacing w:before="8"/>
        <w:rPr>
          <w:sz w:val="28"/>
        </w:rPr>
      </w:pPr>
      <w:r>
        <w:rPr>
          <w:noProof/>
        </w:rPr>
        <mc:AlternateContent>
          <mc:Choice Requires="wps">
            <w:drawing>
              <wp:anchor distT="0" distB="0" distL="0" distR="0" simplePos="0" relativeHeight="487598592" behindDoc="1" locked="0" layoutInCell="1" allowOverlap="1" wp14:anchorId="3EA1D053" wp14:editId="60C1E29B">
                <wp:simplePos x="0" y="0"/>
                <wp:positionH relativeFrom="page">
                  <wp:posOffset>914704</wp:posOffset>
                </wp:positionH>
                <wp:positionV relativeFrom="paragraph">
                  <wp:posOffset>225198</wp:posOffset>
                </wp:positionV>
                <wp:extent cx="1829435"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369561" id="Graphic 39" o:spid="_x0000_s1026" style="position:absolute;margin-left:1in;margin-top:17.75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" path="m1829054,l,,,7620r1829054,l1829054,xe" fillcolor="black" stroked="f">
                <v:path arrowok="t"/>
                <w10:wrap type="topAndBottom" anchorx="page"/>
              </v:shape>
            </w:pict>
          </mc:Fallback>
        </mc:AlternateContent>
      </w:r>
    </w:p>
    <w:p w14:paraId="7F71E2BA" w14:textId="77777777" w:rsidR="00BA67C9" w:rsidRDefault="00000000">
      <w:pPr>
        <w:spacing w:before="113"/>
        <w:ind w:left="1440"/>
        <w:rPr>
          <w:i/>
          <w:sz w:val="18"/>
        </w:rPr>
      </w:pPr>
      <w:r>
        <w:rPr>
          <w:w w:val="110"/>
          <w:position w:val="6"/>
          <w:sz w:val="12"/>
        </w:rPr>
        <w:t>49</w:t>
      </w:r>
      <w:r>
        <w:rPr>
          <w:spacing w:val="18"/>
          <w:w w:val="110"/>
          <w:position w:val="6"/>
          <w:sz w:val="12"/>
        </w:rPr>
        <w:t xml:space="preserve"> </w:t>
      </w:r>
      <w:r>
        <w:rPr>
          <w:i/>
          <w:spacing w:val="-5"/>
          <w:w w:val="110"/>
          <w:sz w:val="18"/>
        </w:rPr>
        <w:t>Id.</w:t>
      </w:r>
    </w:p>
    <w:p w14:paraId="4F140802" w14:textId="77777777" w:rsidR="00BA67C9" w:rsidRDefault="00000000">
      <w:pPr>
        <w:spacing w:before="5"/>
        <w:ind w:left="1440"/>
        <w:rPr>
          <w:i/>
          <w:sz w:val="18"/>
        </w:rPr>
      </w:pPr>
      <w:r>
        <w:rPr>
          <w:w w:val="110"/>
          <w:position w:val="6"/>
          <w:sz w:val="12"/>
        </w:rPr>
        <w:t>50</w:t>
      </w:r>
      <w:r>
        <w:rPr>
          <w:spacing w:val="18"/>
          <w:w w:val="110"/>
          <w:position w:val="6"/>
          <w:sz w:val="12"/>
        </w:rPr>
        <w:t xml:space="preserve"> </w:t>
      </w:r>
      <w:r>
        <w:rPr>
          <w:i/>
          <w:spacing w:val="-5"/>
          <w:w w:val="110"/>
          <w:sz w:val="18"/>
        </w:rPr>
        <w:t>Id.</w:t>
      </w:r>
    </w:p>
    <w:p w14:paraId="4E841A1B" w14:textId="77777777" w:rsidR="00BA67C9" w:rsidRDefault="00000000">
      <w:pPr>
        <w:spacing w:before="6"/>
        <w:ind w:left="1440"/>
        <w:rPr>
          <w:sz w:val="18"/>
        </w:rPr>
      </w:pPr>
      <w:r>
        <w:rPr>
          <w:position w:val="6"/>
          <w:sz w:val="12"/>
        </w:rPr>
        <w:t>51</w:t>
      </w:r>
      <w:r>
        <w:rPr>
          <w:spacing w:val="25"/>
          <w:position w:val="6"/>
          <w:sz w:val="12"/>
        </w:rPr>
        <w:t xml:space="preserve"> </w:t>
      </w:r>
      <w:r>
        <w:rPr>
          <w:sz w:val="18"/>
        </w:rPr>
        <w:t>M</w:t>
      </w:r>
      <w:r>
        <w:rPr>
          <w:sz w:val="14"/>
        </w:rPr>
        <w:t>ATT</w:t>
      </w:r>
      <w:r>
        <w:rPr>
          <w:spacing w:val="8"/>
          <w:sz w:val="14"/>
        </w:rPr>
        <w:t xml:space="preserve"> </w:t>
      </w:r>
      <w:r>
        <w:rPr>
          <w:sz w:val="18"/>
        </w:rPr>
        <w:t>N</w:t>
      </w:r>
      <w:r>
        <w:rPr>
          <w:sz w:val="14"/>
        </w:rPr>
        <w:t>OWLIN</w:t>
      </w:r>
      <w:r>
        <w:rPr>
          <w:spacing w:val="7"/>
          <w:sz w:val="14"/>
        </w:rPr>
        <w:t xml:space="preserve"> </w:t>
      </w:r>
      <w:r>
        <w:rPr>
          <w:sz w:val="18"/>
        </w:rPr>
        <w:t>&amp;</w:t>
      </w:r>
      <w:r>
        <w:rPr>
          <w:spacing w:val="-4"/>
          <w:sz w:val="18"/>
        </w:rPr>
        <w:t xml:space="preserve"> </w:t>
      </w:r>
      <w:r>
        <w:rPr>
          <w:sz w:val="18"/>
        </w:rPr>
        <w:t>E</w:t>
      </w:r>
      <w:r>
        <w:rPr>
          <w:sz w:val="14"/>
        </w:rPr>
        <w:t>RIK</w:t>
      </w:r>
      <w:r>
        <w:rPr>
          <w:spacing w:val="10"/>
          <w:sz w:val="14"/>
        </w:rPr>
        <w:t xml:space="preserve"> </w:t>
      </w:r>
      <w:r>
        <w:rPr>
          <w:sz w:val="18"/>
        </w:rPr>
        <w:t>S</w:t>
      </w:r>
      <w:r>
        <w:rPr>
          <w:sz w:val="14"/>
        </w:rPr>
        <w:t>TEINER</w:t>
      </w:r>
      <w:r>
        <w:rPr>
          <w:sz w:val="18"/>
        </w:rPr>
        <w:t>, F</w:t>
      </w:r>
      <w:r>
        <w:rPr>
          <w:sz w:val="14"/>
        </w:rPr>
        <w:t>OLLOW</w:t>
      </w:r>
      <w:r>
        <w:rPr>
          <w:spacing w:val="6"/>
          <w:sz w:val="14"/>
        </w:rPr>
        <w:t xml:space="preserve"> </w:t>
      </w:r>
      <w:r>
        <w:rPr>
          <w:sz w:val="14"/>
        </w:rPr>
        <w:t>THE</w:t>
      </w:r>
      <w:r>
        <w:rPr>
          <w:spacing w:val="9"/>
          <w:sz w:val="14"/>
        </w:rPr>
        <w:t xml:space="preserve"> </w:t>
      </w:r>
      <w:r>
        <w:rPr>
          <w:sz w:val="18"/>
        </w:rPr>
        <w:t>M</w:t>
      </w:r>
      <w:r>
        <w:rPr>
          <w:sz w:val="14"/>
        </w:rPr>
        <w:t>ONEY</w:t>
      </w:r>
      <w:r>
        <w:rPr>
          <w:sz w:val="18"/>
        </w:rPr>
        <w:t>:</w:t>
      </w:r>
      <w:r>
        <w:rPr>
          <w:spacing w:val="-5"/>
          <w:sz w:val="18"/>
        </w:rPr>
        <w:t xml:space="preserve"> </w:t>
      </w:r>
      <w:r>
        <w:rPr>
          <w:sz w:val="18"/>
        </w:rPr>
        <w:t>I</w:t>
      </w:r>
      <w:r>
        <w:rPr>
          <w:sz w:val="14"/>
        </w:rPr>
        <w:t>NDIANAPOLIS</w:t>
      </w:r>
      <w:r>
        <w:rPr>
          <w:spacing w:val="9"/>
          <w:sz w:val="14"/>
        </w:rPr>
        <w:t xml:space="preserve"> </w:t>
      </w:r>
      <w:r>
        <w:rPr>
          <w:sz w:val="18"/>
        </w:rPr>
        <w:t>E</w:t>
      </w:r>
      <w:r>
        <w:rPr>
          <w:sz w:val="14"/>
        </w:rPr>
        <w:t>VICTIONS</w:t>
      </w:r>
      <w:r>
        <w:rPr>
          <w:spacing w:val="8"/>
          <w:sz w:val="14"/>
        </w:rPr>
        <w:t xml:space="preserve"> </w:t>
      </w:r>
      <w:r>
        <w:rPr>
          <w:sz w:val="14"/>
        </w:rPr>
        <w:t>IN</w:t>
      </w:r>
      <w:r>
        <w:rPr>
          <w:spacing w:val="8"/>
          <w:sz w:val="14"/>
        </w:rPr>
        <w:t xml:space="preserve"> </w:t>
      </w:r>
      <w:r>
        <w:rPr>
          <w:sz w:val="18"/>
        </w:rPr>
        <w:t>2022,</w:t>
      </w:r>
      <w:r>
        <w:rPr>
          <w:spacing w:val="-2"/>
          <w:sz w:val="18"/>
        </w:rPr>
        <w:t xml:space="preserve"> </w:t>
      </w:r>
      <w:r>
        <w:rPr>
          <w:sz w:val="18"/>
        </w:rPr>
        <w:t>SAVI</w:t>
      </w:r>
      <w:r>
        <w:rPr>
          <w:spacing w:val="9"/>
          <w:sz w:val="18"/>
        </w:rPr>
        <w:t xml:space="preserve"> </w:t>
      </w:r>
      <w:r>
        <w:rPr>
          <w:sz w:val="18"/>
        </w:rPr>
        <w:t>(Aug.</w:t>
      </w:r>
      <w:r>
        <w:rPr>
          <w:spacing w:val="7"/>
          <w:sz w:val="18"/>
        </w:rPr>
        <w:t xml:space="preserve"> </w:t>
      </w:r>
      <w:r>
        <w:rPr>
          <w:sz w:val="18"/>
        </w:rPr>
        <w:t>25,</w:t>
      </w:r>
      <w:r>
        <w:rPr>
          <w:spacing w:val="11"/>
          <w:sz w:val="18"/>
        </w:rPr>
        <w:t xml:space="preserve"> </w:t>
      </w:r>
      <w:r>
        <w:rPr>
          <w:spacing w:val="-2"/>
          <w:sz w:val="18"/>
        </w:rPr>
        <w:t>2022),</w:t>
      </w:r>
    </w:p>
    <w:p w14:paraId="3CEA4E6F" w14:textId="77777777" w:rsidR="00BA67C9" w:rsidRDefault="00000000">
      <w:pPr>
        <w:spacing w:before="9"/>
        <w:ind w:left="1440"/>
        <w:rPr>
          <w:sz w:val="18"/>
        </w:rPr>
      </w:pPr>
      <w:hyperlink r:id="rId50">
        <w:r>
          <w:rPr>
            <w:color w:val="0462C1"/>
            <w:w w:val="110"/>
            <w:sz w:val="18"/>
            <w:u w:val="single" w:color="0462C1"/>
          </w:rPr>
          <w:t>https://www.savi.org/2022/08/05/follow-the-money-indianapolis-evictions-in-</w:t>
        </w:r>
        <w:r>
          <w:rPr>
            <w:color w:val="0462C1"/>
            <w:spacing w:val="-2"/>
            <w:w w:val="110"/>
            <w:sz w:val="18"/>
            <w:u w:val="single" w:color="0462C1"/>
          </w:rPr>
          <w:t>2022/</w:t>
        </w:r>
        <w:r>
          <w:rPr>
            <w:spacing w:val="-2"/>
            <w:w w:val="110"/>
            <w:sz w:val="18"/>
          </w:rPr>
          <w:t>.</w:t>
        </w:r>
      </w:hyperlink>
    </w:p>
    <w:p w14:paraId="03CFBCE3" w14:textId="77777777" w:rsidR="00BA67C9" w:rsidRDefault="00000000">
      <w:pPr>
        <w:spacing w:before="7"/>
        <w:ind w:left="1440"/>
        <w:rPr>
          <w:i/>
          <w:sz w:val="18"/>
        </w:rPr>
      </w:pPr>
      <w:r>
        <w:rPr>
          <w:w w:val="110"/>
          <w:position w:val="6"/>
          <w:sz w:val="12"/>
        </w:rPr>
        <w:t>52</w:t>
      </w:r>
      <w:r>
        <w:rPr>
          <w:spacing w:val="18"/>
          <w:w w:val="110"/>
          <w:position w:val="6"/>
          <w:sz w:val="12"/>
        </w:rPr>
        <w:t xml:space="preserve"> </w:t>
      </w:r>
      <w:r>
        <w:rPr>
          <w:i/>
          <w:spacing w:val="-5"/>
          <w:w w:val="110"/>
          <w:sz w:val="18"/>
        </w:rPr>
        <w:t>Id.</w:t>
      </w:r>
    </w:p>
    <w:p w14:paraId="538E0BA8" w14:textId="77777777" w:rsidR="00BA67C9" w:rsidRDefault="00000000">
      <w:pPr>
        <w:spacing w:before="6"/>
        <w:ind w:left="1440"/>
        <w:rPr>
          <w:i/>
          <w:sz w:val="18"/>
        </w:rPr>
      </w:pPr>
      <w:r>
        <w:rPr>
          <w:w w:val="110"/>
          <w:position w:val="6"/>
          <w:sz w:val="12"/>
        </w:rPr>
        <w:t>53</w:t>
      </w:r>
      <w:r>
        <w:rPr>
          <w:spacing w:val="18"/>
          <w:w w:val="110"/>
          <w:position w:val="6"/>
          <w:sz w:val="12"/>
        </w:rPr>
        <w:t xml:space="preserve"> </w:t>
      </w:r>
      <w:r>
        <w:rPr>
          <w:i/>
          <w:spacing w:val="-5"/>
          <w:w w:val="110"/>
          <w:sz w:val="18"/>
        </w:rPr>
        <w:t>Id.</w:t>
      </w:r>
    </w:p>
    <w:p w14:paraId="0B6218E8" w14:textId="77777777" w:rsidR="00BA67C9" w:rsidRDefault="00000000">
      <w:pPr>
        <w:spacing w:before="5"/>
        <w:ind w:left="1440"/>
        <w:rPr>
          <w:i/>
          <w:sz w:val="18"/>
        </w:rPr>
      </w:pPr>
      <w:r>
        <w:rPr>
          <w:w w:val="110"/>
          <w:position w:val="6"/>
          <w:sz w:val="12"/>
        </w:rPr>
        <w:t>54</w:t>
      </w:r>
      <w:r>
        <w:rPr>
          <w:spacing w:val="18"/>
          <w:w w:val="110"/>
          <w:position w:val="6"/>
          <w:sz w:val="12"/>
        </w:rPr>
        <w:t xml:space="preserve"> </w:t>
      </w:r>
      <w:r>
        <w:rPr>
          <w:i/>
          <w:spacing w:val="-5"/>
          <w:w w:val="110"/>
          <w:sz w:val="18"/>
        </w:rPr>
        <w:t>Id.</w:t>
      </w:r>
    </w:p>
    <w:p w14:paraId="4D622CD6" w14:textId="77777777" w:rsidR="00BA67C9" w:rsidRDefault="00000000">
      <w:pPr>
        <w:spacing w:before="5"/>
        <w:ind w:left="1440"/>
        <w:rPr>
          <w:i/>
          <w:sz w:val="18"/>
        </w:rPr>
      </w:pPr>
      <w:r>
        <w:rPr>
          <w:w w:val="110"/>
          <w:position w:val="6"/>
          <w:sz w:val="12"/>
        </w:rPr>
        <w:t>55</w:t>
      </w:r>
      <w:r>
        <w:rPr>
          <w:spacing w:val="18"/>
          <w:w w:val="110"/>
          <w:position w:val="6"/>
          <w:sz w:val="12"/>
        </w:rPr>
        <w:t xml:space="preserve"> </w:t>
      </w:r>
      <w:r>
        <w:rPr>
          <w:i/>
          <w:spacing w:val="-5"/>
          <w:w w:val="110"/>
          <w:sz w:val="18"/>
        </w:rPr>
        <w:t>Id.</w:t>
      </w:r>
    </w:p>
    <w:p w14:paraId="4A5EDC31" w14:textId="77777777" w:rsidR="00BA67C9" w:rsidRDefault="00BA67C9">
      <w:pPr>
        <w:rPr>
          <w:sz w:val="18"/>
        </w:rPr>
        <w:sectPr w:rsidR="00BA67C9">
          <w:pgSz w:w="12240" w:h="15840"/>
          <w:pgMar w:top="1360" w:right="0" w:bottom="1340" w:left="0" w:header="0" w:footer="1158" w:gutter="0"/>
          <w:cols w:space="720"/>
        </w:sectPr>
      </w:pPr>
    </w:p>
    <w:p w14:paraId="34322476" w14:textId="77777777" w:rsidR="00BA67C9" w:rsidRDefault="00000000">
      <w:pPr>
        <w:pStyle w:val="BodyText"/>
        <w:spacing w:before="90" w:line="288" w:lineRule="auto"/>
        <w:ind w:left="1440" w:right="1571"/>
      </w:pPr>
      <w:r>
        <w:rPr>
          <w:w w:val="110"/>
        </w:rPr>
        <w:lastRenderedPageBreak/>
        <w:t>of state, own large numbers of multifamily properties, and contribute to both a highly disproportionate share of Indianapolis’s habitability problems and its evictions. As the next</w:t>
      </w:r>
      <w:r>
        <w:rPr>
          <w:spacing w:val="-15"/>
          <w:w w:val="110"/>
        </w:rPr>
        <w:t xml:space="preserve"> </w:t>
      </w:r>
      <w:r>
        <w:rPr>
          <w:w w:val="110"/>
        </w:rPr>
        <w:t>two</w:t>
      </w:r>
      <w:r>
        <w:rPr>
          <w:spacing w:val="-16"/>
          <w:w w:val="110"/>
        </w:rPr>
        <w:t xml:space="preserve"> </w:t>
      </w:r>
      <w:r>
        <w:rPr>
          <w:w w:val="110"/>
        </w:rPr>
        <w:t>sections</w:t>
      </w:r>
      <w:r>
        <w:rPr>
          <w:spacing w:val="-15"/>
          <w:w w:val="110"/>
        </w:rPr>
        <w:t xml:space="preserve"> </w:t>
      </w:r>
      <w:r>
        <w:rPr>
          <w:w w:val="110"/>
        </w:rPr>
        <w:t>will</w:t>
      </w:r>
      <w:r>
        <w:rPr>
          <w:spacing w:val="-16"/>
          <w:w w:val="110"/>
        </w:rPr>
        <w:t xml:space="preserve"> </w:t>
      </w:r>
      <w:r>
        <w:rPr>
          <w:w w:val="110"/>
        </w:rPr>
        <w:t>demonstrate,</w:t>
      </w:r>
      <w:r>
        <w:rPr>
          <w:spacing w:val="-16"/>
          <w:w w:val="110"/>
        </w:rPr>
        <w:t xml:space="preserve"> </w:t>
      </w:r>
      <w:r>
        <w:rPr>
          <w:w w:val="110"/>
        </w:rPr>
        <w:t>multiple</w:t>
      </w:r>
      <w:r>
        <w:rPr>
          <w:spacing w:val="-15"/>
          <w:w w:val="110"/>
        </w:rPr>
        <w:t xml:space="preserve"> </w:t>
      </w:r>
      <w:r>
        <w:rPr>
          <w:w w:val="110"/>
        </w:rPr>
        <w:t>areas</w:t>
      </w:r>
      <w:r>
        <w:rPr>
          <w:spacing w:val="-16"/>
          <w:w w:val="110"/>
        </w:rPr>
        <w:t xml:space="preserve"> </w:t>
      </w:r>
      <w:r>
        <w:rPr>
          <w:w w:val="110"/>
        </w:rPr>
        <w:t>of</w:t>
      </w:r>
      <w:r>
        <w:rPr>
          <w:spacing w:val="-16"/>
          <w:w w:val="110"/>
        </w:rPr>
        <w:t xml:space="preserve"> </w:t>
      </w:r>
      <w:r>
        <w:rPr>
          <w:w w:val="110"/>
        </w:rPr>
        <w:t>Indiana</w:t>
      </w:r>
      <w:r>
        <w:rPr>
          <w:spacing w:val="-16"/>
          <w:w w:val="110"/>
        </w:rPr>
        <w:t xml:space="preserve"> </w:t>
      </w:r>
      <w:r>
        <w:rPr>
          <w:w w:val="110"/>
        </w:rPr>
        <w:t>law</w:t>
      </w:r>
      <w:r>
        <w:rPr>
          <w:spacing w:val="-15"/>
          <w:w w:val="110"/>
        </w:rPr>
        <w:t xml:space="preserve"> </w:t>
      </w:r>
      <w:r>
        <w:rPr>
          <w:w w:val="110"/>
        </w:rPr>
        <w:t>enable</w:t>
      </w:r>
      <w:r>
        <w:rPr>
          <w:spacing w:val="-16"/>
          <w:w w:val="110"/>
        </w:rPr>
        <w:t xml:space="preserve"> </w:t>
      </w:r>
      <w:r>
        <w:rPr>
          <w:w w:val="110"/>
        </w:rPr>
        <w:t>this</w:t>
      </w:r>
      <w:r>
        <w:rPr>
          <w:spacing w:val="-16"/>
          <w:w w:val="110"/>
        </w:rPr>
        <w:t xml:space="preserve"> </w:t>
      </w:r>
      <w:r>
        <w:rPr>
          <w:w w:val="110"/>
        </w:rPr>
        <w:t>behavior</w:t>
      </w:r>
      <w:r>
        <w:rPr>
          <w:spacing w:val="-17"/>
          <w:w w:val="110"/>
        </w:rPr>
        <w:t xml:space="preserve"> </w:t>
      </w:r>
      <w:r>
        <w:rPr>
          <w:w w:val="110"/>
        </w:rPr>
        <w:t>at the expense of Indiana tenants.</w:t>
      </w:r>
    </w:p>
    <w:p w14:paraId="02AD827C" w14:textId="77777777" w:rsidR="00BA67C9" w:rsidRDefault="00BA67C9">
      <w:pPr>
        <w:spacing w:line="288" w:lineRule="auto"/>
        <w:sectPr w:rsidR="00BA67C9">
          <w:pgSz w:w="12240" w:h="15840"/>
          <w:pgMar w:top="1360" w:right="0" w:bottom="1940" w:left="0" w:header="0" w:footer="1158" w:gutter="0"/>
          <w:cols w:space="720"/>
        </w:sectPr>
      </w:pPr>
    </w:p>
    <w:p w14:paraId="55738AB0" w14:textId="77777777" w:rsidR="00BA67C9" w:rsidRDefault="00000000">
      <w:pPr>
        <w:pStyle w:val="Heading1"/>
        <w:spacing w:before="91"/>
      </w:pPr>
      <w:bookmarkStart w:id="10" w:name="_bookmark10"/>
      <w:bookmarkEnd w:id="10"/>
      <w:r>
        <w:rPr>
          <w:color w:val="2E5395"/>
        </w:rPr>
        <w:lastRenderedPageBreak/>
        <w:t>Private</w:t>
      </w:r>
      <w:r>
        <w:rPr>
          <w:color w:val="2E5395"/>
          <w:spacing w:val="73"/>
        </w:rPr>
        <w:t xml:space="preserve"> </w:t>
      </w:r>
      <w:r>
        <w:rPr>
          <w:color w:val="2E5395"/>
        </w:rPr>
        <w:t>Enforcement</w:t>
      </w:r>
      <w:r>
        <w:rPr>
          <w:color w:val="2E5395"/>
          <w:spacing w:val="72"/>
        </w:rPr>
        <w:t xml:space="preserve"> </w:t>
      </w:r>
      <w:r>
        <w:rPr>
          <w:color w:val="2E5395"/>
        </w:rPr>
        <w:t>of</w:t>
      </w:r>
      <w:r>
        <w:rPr>
          <w:color w:val="2E5395"/>
          <w:spacing w:val="73"/>
        </w:rPr>
        <w:t xml:space="preserve"> </w:t>
      </w:r>
      <w:r>
        <w:rPr>
          <w:color w:val="2E5395"/>
          <w:spacing w:val="-2"/>
        </w:rPr>
        <w:t>Habitability</w:t>
      </w:r>
    </w:p>
    <w:p w14:paraId="4C9C7242" w14:textId="77777777" w:rsidR="00BA67C9" w:rsidRDefault="00000000">
      <w:pPr>
        <w:pStyle w:val="BodyText"/>
        <w:spacing w:before="11"/>
        <w:rPr>
          <w:sz w:val="4"/>
        </w:rPr>
      </w:pPr>
      <w:r>
        <w:rPr>
          <w:noProof/>
        </w:rPr>
        <mc:AlternateContent>
          <mc:Choice Requires="wps">
            <w:drawing>
              <wp:anchor distT="0" distB="0" distL="0" distR="0" simplePos="0" relativeHeight="487599104" behindDoc="1" locked="0" layoutInCell="1" allowOverlap="1" wp14:anchorId="091F4814" wp14:editId="101CCCBC">
                <wp:simplePos x="0" y="0"/>
                <wp:positionH relativeFrom="page">
                  <wp:posOffset>896416</wp:posOffset>
                </wp:positionH>
                <wp:positionV relativeFrom="paragraph">
                  <wp:posOffset>51708</wp:posOffset>
                </wp:positionV>
                <wp:extent cx="5981065" cy="1841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3747B" id="Graphic 40" o:spid="_x0000_s1026" style="position:absolute;margin-left:70.6pt;margin-top:4.05pt;width:470.95pt;height:1.45pt;z-index:-1571737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4EnihOEAAAAOAQAADwAAAAAAAAAAAAAAAAB6BAAAZHJzL2Rvd25y&#13;&#10;ZXYueG1sUEsFBgAAAAAEAAQA8wAAAIgFAAAAAA==&#13;&#10;" path="m5981065,l,,,18288r5981065,l5981065,xe" fillcolor="black" stroked="f">
                <v:path arrowok="t"/>
                <w10:wrap type="topAndBottom" anchorx="page"/>
              </v:shape>
            </w:pict>
          </mc:Fallback>
        </mc:AlternateContent>
      </w:r>
    </w:p>
    <w:p w14:paraId="28D8232C" w14:textId="77777777" w:rsidR="00BA67C9" w:rsidRDefault="00BA67C9">
      <w:pPr>
        <w:pStyle w:val="BodyText"/>
        <w:spacing w:before="4"/>
        <w:rPr>
          <w:sz w:val="12"/>
        </w:rPr>
      </w:pPr>
    </w:p>
    <w:p w14:paraId="06CA169F" w14:textId="77777777" w:rsidR="00BA67C9" w:rsidRDefault="00000000">
      <w:pPr>
        <w:pStyle w:val="BodyText"/>
        <w:spacing w:before="110" w:line="288" w:lineRule="auto"/>
        <w:ind w:left="1440" w:right="1444" w:firstLine="719"/>
      </w:pPr>
      <w:r>
        <w:rPr>
          <w:w w:val="110"/>
        </w:rPr>
        <w:t>Indiana is one of only six states that does not</w:t>
      </w:r>
      <w:r>
        <w:rPr>
          <w:spacing w:val="-1"/>
          <w:w w:val="110"/>
        </w:rPr>
        <w:t xml:space="preserve"> </w:t>
      </w:r>
      <w:r>
        <w:rPr>
          <w:w w:val="110"/>
        </w:rPr>
        <w:t>allow rent withholding in virtually any</w:t>
      </w:r>
      <w:r>
        <w:rPr>
          <w:spacing w:val="-9"/>
          <w:w w:val="110"/>
        </w:rPr>
        <w:t xml:space="preserve"> </w:t>
      </w:r>
      <w:r>
        <w:rPr>
          <w:w w:val="110"/>
        </w:rPr>
        <w:t>capacity</w:t>
      </w:r>
      <w:r>
        <w:rPr>
          <w:spacing w:val="-8"/>
          <w:w w:val="110"/>
        </w:rPr>
        <w:t xml:space="preserve"> </w:t>
      </w:r>
      <w:r>
        <w:rPr>
          <w:w w:val="110"/>
        </w:rPr>
        <w:t>to</w:t>
      </w:r>
      <w:r>
        <w:rPr>
          <w:spacing w:val="-8"/>
          <w:w w:val="110"/>
        </w:rPr>
        <w:t xml:space="preserve"> </w:t>
      </w:r>
      <w:r>
        <w:rPr>
          <w:w w:val="110"/>
        </w:rPr>
        <w:t>enforce</w:t>
      </w:r>
      <w:r>
        <w:rPr>
          <w:spacing w:val="-8"/>
          <w:w w:val="110"/>
        </w:rPr>
        <w:t xml:space="preserve"> </w:t>
      </w:r>
      <w:r>
        <w:rPr>
          <w:w w:val="110"/>
        </w:rPr>
        <w:t>habitable</w:t>
      </w:r>
      <w:r>
        <w:rPr>
          <w:spacing w:val="-8"/>
          <w:w w:val="110"/>
        </w:rPr>
        <w:t xml:space="preserve"> </w:t>
      </w:r>
      <w:r>
        <w:rPr>
          <w:w w:val="110"/>
        </w:rPr>
        <w:t>rental</w:t>
      </w:r>
      <w:r>
        <w:rPr>
          <w:spacing w:val="-8"/>
          <w:w w:val="110"/>
        </w:rPr>
        <w:t xml:space="preserve"> </w:t>
      </w:r>
      <w:r>
        <w:rPr>
          <w:w w:val="110"/>
        </w:rPr>
        <w:t>conditions.</w:t>
      </w:r>
      <w:r>
        <w:rPr>
          <w:w w:val="110"/>
          <w:position w:val="7"/>
          <w:sz w:val="15"/>
        </w:rPr>
        <w:t>56</w:t>
      </w:r>
      <w:r>
        <w:rPr>
          <w:spacing w:val="14"/>
          <w:w w:val="110"/>
          <w:position w:val="7"/>
          <w:sz w:val="15"/>
        </w:rPr>
        <w:t xml:space="preserve"> </w:t>
      </w:r>
      <w:r>
        <w:rPr>
          <w:w w:val="110"/>
        </w:rPr>
        <w:t>While</w:t>
      </w:r>
      <w:r>
        <w:rPr>
          <w:spacing w:val="-8"/>
          <w:w w:val="110"/>
        </w:rPr>
        <w:t xml:space="preserve"> </w:t>
      </w:r>
      <w:r>
        <w:rPr>
          <w:w w:val="110"/>
        </w:rPr>
        <w:t>allowing</w:t>
      </w:r>
      <w:r>
        <w:rPr>
          <w:spacing w:val="-6"/>
          <w:w w:val="110"/>
        </w:rPr>
        <w:t xml:space="preserve"> </w:t>
      </w:r>
      <w:r>
        <w:rPr>
          <w:w w:val="110"/>
        </w:rPr>
        <w:t>for</w:t>
      </w:r>
      <w:r>
        <w:rPr>
          <w:spacing w:val="-7"/>
          <w:w w:val="110"/>
        </w:rPr>
        <w:t xml:space="preserve"> </w:t>
      </w:r>
      <w:r>
        <w:rPr>
          <w:w w:val="110"/>
        </w:rPr>
        <w:t>one</w:t>
      </w:r>
      <w:r>
        <w:rPr>
          <w:spacing w:val="-6"/>
          <w:w w:val="110"/>
        </w:rPr>
        <w:t xml:space="preserve"> </w:t>
      </w:r>
      <w:r>
        <w:rPr>
          <w:w w:val="110"/>
        </w:rPr>
        <w:t>avenue</w:t>
      </w:r>
      <w:r>
        <w:rPr>
          <w:spacing w:val="-8"/>
          <w:w w:val="110"/>
        </w:rPr>
        <w:t xml:space="preserve"> </w:t>
      </w:r>
      <w:r>
        <w:rPr>
          <w:w w:val="110"/>
        </w:rPr>
        <w:t>of affirmative</w:t>
      </w:r>
      <w:r>
        <w:rPr>
          <w:spacing w:val="-13"/>
          <w:w w:val="110"/>
        </w:rPr>
        <w:t xml:space="preserve"> </w:t>
      </w:r>
      <w:r>
        <w:rPr>
          <w:w w:val="110"/>
        </w:rPr>
        <w:t>claims</w:t>
      </w:r>
      <w:r>
        <w:rPr>
          <w:spacing w:val="-13"/>
          <w:w w:val="110"/>
        </w:rPr>
        <w:t xml:space="preserve"> </w:t>
      </w:r>
      <w:r>
        <w:rPr>
          <w:w w:val="110"/>
        </w:rPr>
        <w:t>for</w:t>
      </w:r>
      <w:r>
        <w:rPr>
          <w:spacing w:val="-14"/>
          <w:w w:val="110"/>
        </w:rPr>
        <w:t xml:space="preserve"> </w:t>
      </w:r>
      <w:r>
        <w:rPr>
          <w:w w:val="110"/>
        </w:rPr>
        <w:t>tenants,</w:t>
      </w:r>
      <w:r>
        <w:rPr>
          <w:spacing w:val="-15"/>
          <w:w w:val="110"/>
        </w:rPr>
        <w:t xml:space="preserve"> </w:t>
      </w:r>
      <w:r>
        <w:rPr>
          <w:w w:val="110"/>
        </w:rPr>
        <w:t>Indiana</w:t>
      </w:r>
      <w:r>
        <w:rPr>
          <w:spacing w:val="-15"/>
          <w:w w:val="110"/>
        </w:rPr>
        <w:t xml:space="preserve"> </w:t>
      </w:r>
      <w:r>
        <w:rPr>
          <w:w w:val="110"/>
        </w:rPr>
        <w:t>law</w:t>
      </w:r>
      <w:r>
        <w:rPr>
          <w:spacing w:val="-15"/>
          <w:w w:val="110"/>
        </w:rPr>
        <w:t xml:space="preserve"> </w:t>
      </w:r>
      <w:r>
        <w:rPr>
          <w:w w:val="110"/>
        </w:rPr>
        <w:t>thoroughly</w:t>
      </w:r>
      <w:r>
        <w:rPr>
          <w:spacing w:val="-15"/>
          <w:w w:val="110"/>
        </w:rPr>
        <w:t xml:space="preserve"> </w:t>
      </w:r>
      <w:r>
        <w:rPr>
          <w:w w:val="110"/>
        </w:rPr>
        <w:t>discourages</w:t>
      </w:r>
      <w:r>
        <w:rPr>
          <w:spacing w:val="-15"/>
          <w:w w:val="110"/>
        </w:rPr>
        <w:t xml:space="preserve"> </w:t>
      </w:r>
      <w:r>
        <w:rPr>
          <w:w w:val="110"/>
        </w:rPr>
        <w:t>tenants</w:t>
      </w:r>
      <w:r>
        <w:rPr>
          <w:spacing w:val="-10"/>
          <w:w w:val="110"/>
        </w:rPr>
        <w:t xml:space="preserve"> </w:t>
      </w:r>
      <w:r>
        <w:rPr>
          <w:w w:val="110"/>
        </w:rPr>
        <w:t>from</w:t>
      </w:r>
      <w:r>
        <w:rPr>
          <w:spacing w:val="-13"/>
          <w:w w:val="110"/>
        </w:rPr>
        <w:t xml:space="preserve"> </w:t>
      </w:r>
      <w:r>
        <w:rPr>
          <w:w w:val="110"/>
        </w:rPr>
        <w:t>attaining habitable conditions, both due to shortcomings in Indiana law and practical disadvantages tenants</w:t>
      </w:r>
      <w:r>
        <w:rPr>
          <w:spacing w:val="-1"/>
          <w:w w:val="110"/>
        </w:rPr>
        <w:t xml:space="preserve"> </w:t>
      </w:r>
      <w:r>
        <w:rPr>
          <w:w w:val="110"/>
        </w:rPr>
        <w:t>face in housing court.</w:t>
      </w:r>
    </w:p>
    <w:p w14:paraId="11D277C1" w14:textId="77777777" w:rsidR="00BA67C9" w:rsidRDefault="00000000">
      <w:pPr>
        <w:pStyle w:val="Heading3"/>
        <w:numPr>
          <w:ilvl w:val="0"/>
          <w:numId w:val="51"/>
        </w:numPr>
        <w:tabs>
          <w:tab w:val="left" w:pos="2160"/>
        </w:tabs>
        <w:spacing w:before="158"/>
        <w:ind w:hanging="518"/>
        <w:jc w:val="left"/>
        <w:rPr>
          <w:u w:val="none"/>
        </w:rPr>
      </w:pPr>
      <w:bookmarkStart w:id="11" w:name="_bookmark11"/>
      <w:bookmarkEnd w:id="11"/>
      <w:r>
        <w:t>Indiana</w:t>
      </w:r>
      <w:r>
        <w:rPr>
          <w:spacing w:val="1"/>
        </w:rPr>
        <w:t xml:space="preserve"> </w:t>
      </w:r>
      <w:r>
        <w:t>Law</w:t>
      </w:r>
      <w:r>
        <w:rPr>
          <w:spacing w:val="1"/>
        </w:rPr>
        <w:t xml:space="preserve"> </w:t>
      </w:r>
      <w:r>
        <w:t>on</w:t>
      </w:r>
      <w:r>
        <w:rPr>
          <w:spacing w:val="2"/>
        </w:rPr>
        <w:t xml:space="preserve"> </w:t>
      </w:r>
      <w:r>
        <w:t>Tenant</w:t>
      </w:r>
      <w:r>
        <w:rPr>
          <w:spacing w:val="3"/>
        </w:rPr>
        <w:t xml:space="preserve"> </w:t>
      </w:r>
      <w:r>
        <w:t>Enforcement</w:t>
      </w:r>
      <w:r>
        <w:rPr>
          <w:spacing w:val="4"/>
        </w:rPr>
        <w:t xml:space="preserve"> </w:t>
      </w:r>
      <w:r>
        <w:t xml:space="preserve">of </w:t>
      </w:r>
      <w:r>
        <w:rPr>
          <w:spacing w:val="-2"/>
        </w:rPr>
        <w:t>Habitability</w:t>
      </w:r>
    </w:p>
    <w:p w14:paraId="5248DE1C" w14:textId="77777777" w:rsidR="00BA67C9" w:rsidRDefault="00000000">
      <w:pPr>
        <w:pStyle w:val="BodyText"/>
        <w:spacing w:before="178" w:line="288" w:lineRule="auto"/>
        <w:ind w:left="1440" w:right="1464" w:firstLine="707"/>
      </w:pPr>
      <w:r>
        <w:rPr>
          <w:w w:val="110"/>
        </w:rPr>
        <w:t>While</w:t>
      </w:r>
      <w:r>
        <w:rPr>
          <w:spacing w:val="-13"/>
          <w:w w:val="110"/>
        </w:rPr>
        <w:t xml:space="preserve"> </w:t>
      </w:r>
      <w:r>
        <w:rPr>
          <w:w w:val="110"/>
        </w:rPr>
        <w:t>almost</w:t>
      </w:r>
      <w:r>
        <w:rPr>
          <w:spacing w:val="-13"/>
          <w:w w:val="110"/>
        </w:rPr>
        <w:t xml:space="preserve"> </w:t>
      </w:r>
      <w:r>
        <w:rPr>
          <w:w w:val="110"/>
        </w:rPr>
        <w:t>all</w:t>
      </w:r>
      <w:r>
        <w:rPr>
          <w:spacing w:val="-11"/>
          <w:w w:val="110"/>
        </w:rPr>
        <w:t xml:space="preserve"> </w:t>
      </w:r>
      <w:r>
        <w:rPr>
          <w:w w:val="110"/>
        </w:rPr>
        <w:t>states</w:t>
      </w:r>
      <w:r>
        <w:rPr>
          <w:spacing w:val="-15"/>
          <w:w w:val="110"/>
        </w:rPr>
        <w:t xml:space="preserve"> </w:t>
      </w:r>
      <w:r>
        <w:rPr>
          <w:w w:val="110"/>
        </w:rPr>
        <w:t>set</w:t>
      </w:r>
      <w:r>
        <w:rPr>
          <w:spacing w:val="-11"/>
          <w:w w:val="110"/>
        </w:rPr>
        <w:t xml:space="preserve"> </w:t>
      </w:r>
      <w:r>
        <w:rPr>
          <w:w w:val="110"/>
        </w:rPr>
        <w:t>standards</w:t>
      </w:r>
      <w:r>
        <w:rPr>
          <w:spacing w:val="-11"/>
          <w:w w:val="110"/>
        </w:rPr>
        <w:t xml:space="preserve"> </w:t>
      </w:r>
      <w:r>
        <w:rPr>
          <w:w w:val="110"/>
        </w:rPr>
        <w:t>for</w:t>
      </w:r>
      <w:r>
        <w:rPr>
          <w:spacing w:val="-14"/>
          <w:w w:val="110"/>
        </w:rPr>
        <w:t xml:space="preserve"> </w:t>
      </w:r>
      <w:r>
        <w:rPr>
          <w:w w:val="110"/>
        </w:rPr>
        <w:t>appropriate</w:t>
      </w:r>
      <w:r>
        <w:rPr>
          <w:spacing w:val="-13"/>
          <w:w w:val="110"/>
        </w:rPr>
        <w:t xml:space="preserve"> </w:t>
      </w:r>
      <w:r>
        <w:rPr>
          <w:w w:val="110"/>
        </w:rPr>
        <w:t>rental</w:t>
      </w:r>
      <w:r>
        <w:rPr>
          <w:spacing w:val="-13"/>
          <w:w w:val="110"/>
        </w:rPr>
        <w:t xml:space="preserve"> </w:t>
      </w:r>
      <w:r>
        <w:rPr>
          <w:w w:val="110"/>
        </w:rPr>
        <w:t>conditions,</w:t>
      </w:r>
      <w:r>
        <w:rPr>
          <w:spacing w:val="-9"/>
          <w:w w:val="110"/>
        </w:rPr>
        <w:t xml:space="preserve"> </w:t>
      </w:r>
      <w:r>
        <w:rPr>
          <w:w w:val="110"/>
        </w:rPr>
        <w:t>collectively known as the implied warranty of habitability, states differ in the extent of protection they</w:t>
      </w:r>
      <w:r>
        <w:rPr>
          <w:spacing w:val="-16"/>
          <w:w w:val="110"/>
        </w:rPr>
        <w:t xml:space="preserve"> </w:t>
      </w:r>
      <w:r>
        <w:rPr>
          <w:w w:val="110"/>
        </w:rPr>
        <w:t>provide</w:t>
      </w:r>
      <w:r>
        <w:rPr>
          <w:spacing w:val="-16"/>
          <w:w w:val="110"/>
        </w:rPr>
        <w:t xml:space="preserve"> </w:t>
      </w:r>
      <w:r>
        <w:rPr>
          <w:w w:val="110"/>
        </w:rPr>
        <w:t>to</w:t>
      </w:r>
      <w:r>
        <w:rPr>
          <w:spacing w:val="-16"/>
          <w:w w:val="110"/>
        </w:rPr>
        <w:t xml:space="preserve"> </w:t>
      </w:r>
      <w:r>
        <w:rPr>
          <w:w w:val="110"/>
        </w:rPr>
        <w:t>tenants.</w:t>
      </w:r>
      <w:r>
        <w:rPr>
          <w:spacing w:val="-15"/>
          <w:w w:val="110"/>
        </w:rPr>
        <w:t xml:space="preserve"> </w:t>
      </w:r>
      <w:r>
        <w:rPr>
          <w:w w:val="110"/>
        </w:rPr>
        <w:t>One</w:t>
      </w:r>
      <w:r>
        <w:rPr>
          <w:spacing w:val="-15"/>
          <w:w w:val="110"/>
        </w:rPr>
        <w:t xml:space="preserve"> </w:t>
      </w:r>
      <w:r>
        <w:rPr>
          <w:w w:val="110"/>
        </w:rPr>
        <w:t>study</w:t>
      </w:r>
      <w:r>
        <w:rPr>
          <w:spacing w:val="-17"/>
          <w:w w:val="110"/>
        </w:rPr>
        <w:t xml:space="preserve"> </w:t>
      </w:r>
      <w:r>
        <w:rPr>
          <w:w w:val="110"/>
        </w:rPr>
        <w:t>noted</w:t>
      </w:r>
      <w:r>
        <w:rPr>
          <w:spacing w:val="-16"/>
          <w:w w:val="110"/>
        </w:rPr>
        <w:t xml:space="preserve"> </w:t>
      </w:r>
      <w:r>
        <w:rPr>
          <w:w w:val="110"/>
        </w:rPr>
        <w:t>that</w:t>
      </w:r>
      <w:r>
        <w:rPr>
          <w:spacing w:val="-17"/>
          <w:w w:val="110"/>
        </w:rPr>
        <w:t xml:space="preserve"> </w:t>
      </w:r>
      <w:r>
        <w:rPr>
          <w:w w:val="110"/>
        </w:rPr>
        <w:t>Indiana</w:t>
      </w:r>
      <w:r>
        <w:rPr>
          <w:spacing w:val="-16"/>
          <w:w w:val="110"/>
        </w:rPr>
        <w:t xml:space="preserve"> </w:t>
      </w:r>
      <w:r>
        <w:rPr>
          <w:w w:val="110"/>
        </w:rPr>
        <w:t>was</w:t>
      </w:r>
      <w:r>
        <w:rPr>
          <w:spacing w:val="-16"/>
          <w:w w:val="110"/>
        </w:rPr>
        <w:t xml:space="preserve"> </w:t>
      </w:r>
      <w:r>
        <w:rPr>
          <w:w w:val="110"/>
        </w:rPr>
        <w:t>one</w:t>
      </w:r>
      <w:r>
        <w:rPr>
          <w:spacing w:val="-16"/>
          <w:w w:val="110"/>
        </w:rPr>
        <w:t xml:space="preserve"> </w:t>
      </w:r>
      <w:r>
        <w:rPr>
          <w:w w:val="110"/>
        </w:rPr>
        <w:t>of</w:t>
      </w:r>
      <w:r>
        <w:rPr>
          <w:spacing w:val="-16"/>
          <w:w w:val="110"/>
        </w:rPr>
        <w:t xml:space="preserve"> </w:t>
      </w:r>
      <w:r>
        <w:rPr>
          <w:w w:val="110"/>
        </w:rPr>
        <w:t>five</w:t>
      </w:r>
      <w:r>
        <w:rPr>
          <w:spacing w:val="-16"/>
          <w:w w:val="110"/>
        </w:rPr>
        <w:t xml:space="preserve"> </w:t>
      </w:r>
      <w:r>
        <w:rPr>
          <w:w w:val="110"/>
        </w:rPr>
        <w:t>“very</w:t>
      </w:r>
      <w:r>
        <w:rPr>
          <w:spacing w:val="-15"/>
          <w:w w:val="110"/>
        </w:rPr>
        <w:t xml:space="preserve"> </w:t>
      </w:r>
      <w:r>
        <w:rPr>
          <w:w w:val="110"/>
        </w:rPr>
        <w:t>late</w:t>
      </w:r>
      <w:r>
        <w:rPr>
          <w:spacing w:val="-16"/>
          <w:w w:val="110"/>
        </w:rPr>
        <w:t xml:space="preserve"> </w:t>
      </w:r>
      <w:r>
        <w:rPr>
          <w:w w:val="110"/>
        </w:rPr>
        <w:t>adopters” of</w:t>
      </w:r>
      <w:r>
        <w:rPr>
          <w:spacing w:val="-3"/>
          <w:w w:val="110"/>
        </w:rPr>
        <w:t xml:space="preserve"> </w:t>
      </w:r>
      <w:r>
        <w:rPr>
          <w:w w:val="110"/>
        </w:rPr>
        <w:t>the</w:t>
      </w:r>
      <w:r>
        <w:rPr>
          <w:spacing w:val="-1"/>
          <w:w w:val="110"/>
        </w:rPr>
        <w:t xml:space="preserve"> </w:t>
      </w:r>
      <w:r>
        <w:rPr>
          <w:w w:val="110"/>
        </w:rPr>
        <w:t>implied</w:t>
      </w:r>
      <w:r>
        <w:rPr>
          <w:spacing w:val="-3"/>
          <w:w w:val="110"/>
        </w:rPr>
        <w:t xml:space="preserve"> </w:t>
      </w:r>
      <w:r>
        <w:rPr>
          <w:w w:val="110"/>
        </w:rPr>
        <w:t>warranty</w:t>
      </w:r>
      <w:r>
        <w:rPr>
          <w:spacing w:val="-4"/>
          <w:w w:val="110"/>
        </w:rPr>
        <w:t xml:space="preserve"> </w:t>
      </w:r>
      <w:r>
        <w:rPr>
          <w:w w:val="110"/>
        </w:rPr>
        <w:t>of</w:t>
      </w:r>
      <w:r>
        <w:rPr>
          <w:spacing w:val="-3"/>
          <w:w w:val="110"/>
        </w:rPr>
        <w:t xml:space="preserve"> </w:t>
      </w:r>
      <w:r>
        <w:rPr>
          <w:w w:val="110"/>
        </w:rPr>
        <w:t>habitability,</w:t>
      </w:r>
      <w:r>
        <w:rPr>
          <w:spacing w:val="-1"/>
          <w:w w:val="110"/>
        </w:rPr>
        <w:t xml:space="preserve"> </w:t>
      </w:r>
      <w:r>
        <w:rPr>
          <w:w w:val="110"/>
        </w:rPr>
        <w:t>alongside</w:t>
      </w:r>
      <w:r>
        <w:rPr>
          <w:spacing w:val="-1"/>
          <w:w w:val="110"/>
        </w:rPr>
        <w:t xml:space="preserve"> </w:t>
      </w:r>
      <w:r>
        <w:rPr>
          <w:w w:val="110"/>
        </w:rPr>
        <w:t>Alabama,</w:t>
      </w:r>
      <w:r>
        <w:rPr>
          <w:spacing w:val="-3"/>
          <w:w w:val="110"/>
        </w:rPr>
        <w:t xml:space="preserve"> </w:t>
      </w:r>
      <w:r>
        <w:rPr>
          <w:w w:val="110"/>
        </w:rPr>
        <w:t>Colorado,</w:t>
      </w:r>
      <w:r>
        <w:rPr>
          <w:spacing w:val="-5"/>
          <w:w w:val="110"/>
        </w:rPr>
        <w:t xml:space="preserve"> </w:t>
      </w:r>
      <w:r>
        <w:rPr>
          <w:w w:val="110"/>
        </w:rPr>
        <w:t>Louisiana,</w:t>
      </w:r>
      <w:r>
        <w:rPr>
          <w:spacing w:val="-3"/>
          <w:w w:val="110"/>
        </w:rPr>
        <w:t xml:space="preserve"> </w:t>
      </w:r>
      <w:r>
        <w:rPr>
          <w:w w:val="110"/>
        </w:rPr>
        <w:t>and Virginia.</w:t>
      </w:r>
      <w:r>
        <w:rPr>
          <w:w w:val="110"/>
          <w:position w:val="7"/>
          <w:sz w:val="15"/>
        </w:rPr>
        <w:t>57</w:t>
      </w:r>
      <w:r>
        <w:rPr>
          <w:spacing w:val="32"/>
          <w:w w:val="110"/>
          <w:position w:val="7"/>
          <w:sz w:val="15"/>
        </w:rPr>
        <w:t xml:space="preserve"> </w:t>
      </w:r>
      <w:r>
        <w:rPr>
          <w:w w:val="110"/>
        </w:rPr>
        <w:t>Traditionally, the implementation of the implied warranty of habitability has been</w:t>
      </w:r>
      <w:r>
        <w:rPr>
          <w:spacing w:val="-12"/>
          <w:w w:val="110"/>
        </w:rPr>
        <w:t xml:space="preserve"> </w:t>
      </w:r>
      <w:r>
        <w:rPr>
          <w:w w:val="110"/>
        </w:rPr>
        <w:t>realized</w:t>
      </w:r>
      <w:r>
        <w:rPr>
          <w:spacing w:val="-14"/>
          <w:w w:val="110"/>
        </w:rPr>
        <w:t xml:space="preserve"> </w:t>
      </w:r>
      <w:r>
        <w:rPr>
          <w:w w:val="110"/>
        </w:rPr>
        <w:t>through</w:t>
      </w:r>
      <w:r>
        <w:rPr>
          <w:spacing w:val="-14"/>
          <w:w w:val="110"/>
        </w:rPr>
        <w:t xml:space="preserve"> </w:t>
      </w:r>
      <w:r>
        <w:rPr>
          <w:w w:val="110"/>
        </w:rPr>
        <w:t>three</w:t>
      </w:r>
      <w:r>
        <w:rPr>
          <w:spacing w:val="-14"/>
          <w:w w:val="110"/>
        </w:rPr>
        <w:t xml:space="preserve"> </w:t>
      </w:r>
      <w:r>
        <w:rPr>
          <w:w w:val="110"/>
        </w:rPr>
        <w:t>types</w:t>
      </w:r>
      <w:r>
        <w:rPr>
          <w:spacing w:val="-14"/>
          <w:w w:val="110"/>
        </w:rPr>
        <w:t xml:space="preserve"> </w:t>
      </w:r>
      <w:r>
        <w:rPr>
          <w:w w:val="110"/>
        </w:rPr>
        <w:t>of</w:t>
      </w:r>
      <w:r>
        <w:rPr>
          <w:spacing w:val="-14"/>
          <w:w w:val="110"/>
        </w:rPr>
        <w:t xml:space="preserve"> </w:t>
      </w:r>
      <w:r>
        <w:rPr>
          <w:w w:val="110"/>
        </w:rPr>
        <w:t>policies:</w:t>
      </w:r>
      <w:r>
        <w:rPr>
          <w:spacing w:val="-12"/>
          <w:w w:val="110"/>
        </w:rPr>
        <w:t xml:space="preserve"> </w:t>
      </w:r>
      <w:r>
        <w:rPr>
          <w:w w:val="110"/>
        </w:rPr>
        <w:t>repair</w:t>
      </w:r>
      <w:r>
        <w:rPr>
          <w:spacing w:val="-12"/>
          <w:w w:val="110"/>
        </w:rPr>
        <w:t xml:space="preserve"> </w:t>
      </w:r>
      <w:r>
        <w:rPr>
          <w:w w:val="110"/>
        </w:rPr>
        <w:t>and</w:t>
      </w:r>
      <w:r>
        <w:rPr>
          <w:spacing w:val="-14"/>
          <w:w w:val="110"/>
        </w:rPr>
        <w:t xml:space="preserve"> </w:t>
      </w:r>
      <w:r>
        <w:rPr>
          <w:w w:val="110"/>
        </w:rPr>
        <w:t>deduct,</w:t>
      </w:r>
      <w:r>
        <w:rPr>
          <w:spacing w:val="-12"/>
          <w:w w:val="110"/>
        </w:rPr>
        <w:t xml:space="preserve"> </w:t>
      </w:r>
      <w:r>
        <w:rPr>
          <w:w w:val="110"/>
        </w:rPr>
        <w:t>various</w:t>
      </w:r>
      <w:r>
        <w:rPr>
          <w:spacing w:val="-12"/>
          <w:w w:val="110"/>
        </w:rPr>
        <w:t xml:space="preserve"> </w:t>
      </w:r>
      <w:r>
        <w:rPr>
          <w:w w:val="110"/>
        </w:rPr>
        <w:t>rent</w:t>
      </w:r>
      <w:r>
        <w:rPr>
          <w:spacing w:val="-14"/>
          <w:w w:val="110"/>
        </w:rPr>
        <w:t xml:space="preserve"> </w:t>
      </w:r>
      <w:r>
        <w:rPr>
          <w:w w:val="110"/>
        </w:rPr>
        <w:t>withholding methods, and affirmative habitability claims.</w:t>
      </w:r>
      <w:r>
        <w:rPr>
          <w:w w:val="110"/>
          <w:position w:val="7"/>
          <w:sz w:val="15"/>
        </w:rPr>
        <w:t>58</w:t>
      </w:r>
      <w:r>
        <w:rPr>
          <w:spacing w:val="24"/>
          <w:w w:val="110"/>
          <w:position w:val="7"/>
          <w:sz w:val="15"/>
        </w:rPr>
        <w:t xml:space="preserve"> </w:t>
      </w:r>
      <w:r>
        <w:rPr>
          <w:w w:val="110"/>
        </w:rPr>
        <w:t>In nearly all aspects, Indiana law lags behind other states in its implementation of the implied warranty</w:t>
      </w:r>
      <w:r>
        <w:rPr>
          <w:spacing w:val="-1"/>
          <w:w w:val="110"/>
        </w:rPr>
        <w:t xml:space="preserve"> </w:t>
      </w:r>
      <w:r>
        <w:rPr>
          <w:w w:val="110"/>
        </w:rPr>
        <w:t>of habitability, at great expense to Indiana tenants.</w:t>
      </w:r>
    </w:p>
    <w:p w14:paraId="507DBE73" w14:textId="77777777" w:rsidR="00BA67C9" w:rsidRDefault="00000000">
      <w:pPr>
        <w:pStyle w:val="BodyText"/>
        <w:rPr>
          <w:sz w:val="28"/>
        </w:rPr>
      </w:pPr>
      <w:r>
        <w:rPr>
          <w:noProof/>
        </w:rPr>
        <mc:AlternateContent>
          <mc:Choice Requires="wps">
            <w:drawing>
              <wp:anchor distT="0" distB="0" distL="0" distR="0" simplePos="0" relativeHeight="487599616" behindDoc="1" locked="0" layoutInCell="1" allowOverlap="1" wp14:anchorId="3BE6F4E1" wp14:editId="264D3880">
                <wp:simplePos x="0" y="0"/>
                <wp:positionH relativeFrom="page">
                  <wp:posOffset>1445005</wp:posOffset>
                </wp:positionH>
                <wp:positionV relativeFrom="paragraph">
                  <wp:posOffset>219693</wp:posOffset>
                </wp:positionV>
                <wp:extent cx="488378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7EC9890" id="Graphic 41" o:spid="_x0000_s1026" style="position:absolute;margin-left:113.8pt;margin-top:17.3pt;width:384.5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tyhlEuIAAAAOAQAADwAAAAAAAAAAAAAAAAB8BAAAZHJzL2Rv&#13;&#10;d25yZXYueG1sUEsFBgAAAAAEAAQA8wAAAIsFAAAAAA==&#13;&#10;" path="m4883785,l,,,6096r4883785,l4883785,xe" fillcolor="#4471c4" stroked="f">
                <v:path arrowok="t"/>
                <w10:wrap type="topAndBottom" anchorx="page"/>
              </v:shape>
            </w:pict>
          </mc:Fallback>
        </mc:AlternateContent>
      </w:r>
    </w:p>
    <w:p w14:paraId="0300194C" w14:textId="77777777" w:rsidR="00BA67C9" w:rsidRDefault="00000000">
      <w:pPr>
        <w:pStyle w:val="Heading1"/>
        <w:spacing w:line="297" w:lineRule="auto"/>
        <w:ind w:left="2323" w:right="2320" w:hanging="7"/>
        <w:jc w:val="center"/>
      </w:pPr>
      <w:r>
        <w:rPr>
          <w:smallCaps/>
          <w:color w:val="4471C4"/>
        </w:rPr>
        <w:t>Indiana is one of six states that does not allow tenants</w:t>
      </w:r>
      <w:r>
        <w:rPr>
          <w:smallCaps/>
          <w:color w:val="4471C4"/>
          <w:spacing w:val="-11"/>
        </w:rPr>
        <w:t xml:space="preserve"> </w:t>
      </w:r>
      <w:r>
        <w:rPr>
          <w:smallCaps/>
          <w:color w:val="4471C4"/>
        </w:rPr>
        <w:t>to</w:t>
      </w:r>
      <w:r>
        <w:rPr>
          <w:smallCaps/>
          <w:color w:val="4471C4"/>
          <w:spacing w:val="-13"/>
        </w:rPr>
        <w:t xml:space="preserve"> </w:t>
      </w:r>
      <w:r>
        <w:rPr>
          <w:smallCaps/>
          <w:color w:val="4471C4"/>
        </w:rPr>
        <w:t>withhold</w:t>
      </w:r>
      <w:r>
        <w:rPr>
          <w:smallCaps/>
          <w:color w:val="4471C4"/>
          <w:spacing w:val="-13"/>
        </w:rPr>
        <w:t xml:space="preserve"> </w:t>
      </w:r>
      <w:r>
        <w:rPr>
          <w:smallCaps/>
          <w:color w:val="4471C4"/>
        </w:rPr>
        <w:t>rent</w:t>
      </w:r>
      <w:r>
        <w:rPr>
          <w:smallCaps/>
          <w:color w:val="4471C4"/>
          <w:spacing w:val="-12"/>
        </w:rPr>
        <w:t xml:space="preserve"> </w:t>
      </w:r>
      <w:r>
        <w:rPr>
          <w:smallCaps/>
          <w:color w:val="4471C4"/>
        </w:rPr>
        <w:t>to</w:t>
      </w:r>
      <w:r>
        <w:rPr>
          <w:smallCaps/>
          <w:color w:val="4471C4"/>
          <w:spacing w:val="-13"/>
        </w:rPr>
        <w:t xml:space="preserve"> </w:t>
      </w:r>
      <w:r>
        <w:rPr>
          <w:smallCaps/>
          <w:color w:val="4471C4"/>
        </w:rPr>
        <w:t>force</w:t>
      </w:r>
      <w:r>
        <w:rPr>
          <w:smallCaps/>
          <w:color w:val="4471C4"/>
          <w:spacing w:val="-13"/>
        </w:rPr>
        <w:t xml:space="preserve"> </w:t>
      </w:r>
      <w:r>
        <w:rPr>
          <w:smallCaps/>
          <w:color w:val="4471C4"/>
        </w:rPr>
        <w:t>their</w:t>
      </w:r>
      <w:r>
        <w:rPr>
          <w:smallCaps/>
          <w:color w:val="4471C4"/>
          <w:spacing w:val="-14"/>
        </w:rPr>
        <w:t xml:space="preserve"> </w:t>
      </w:r>
      <w:r>
        <w:rPr>
          <w:smallCaps/>
          <w:color w:val="4471C4"/>
        </w:rPr>
        <w:t>landlord to repair uninhabitable conditions</w:t>
      </w:r>
    </w:p>
    <w:p w14:paraId="35D73215" w14:textId="77777777" w:rsidR="00BA67C9" w:rsidRDefault="00000000">
      <w:pPr>
        <w:pStyle w:val="BodyText"/>
        <w:spacing w:before="2"/>
        <w:rPr>
          <w:sz w:val="10"/>
        </w:rPr>
      </w:pPr>
      <w:r>
        <w:rPr>
          <w:noProof/>
        </w:rPr>
        <mc:AlternateContent>
          <mc:Choice Requires="wps">
            <w:drawing>
              <wp:anchor distT="0" distB="0" distL="0" distR="0" simplePos="0" relativeHeight="487600128" behindDoc="1" locked="0" layoutInCell="1" allowOverlap="1" wp14:anchorId="7B7D5B64" wp14:editId="132803D1">
                <wp:simplePos x="0" y="0"/>
                <wp:positionH relativeFrom="page">
                  <wp:posOffset>1445005</wp:posOffset>
                </wp:positionH>
                <wp:positionV relativeFrom="paragraph">
                  <wp:posOffset>89955</wp:posOffset>
                </wp:positionV>
                <wp:extent cx="4883785"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BD3E292" id="Graphic 42" o:spid="_x0000_s1026" style="position:absolute;margin-left:113.8pt;margin-top:7.1pt;width:384.5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OoH55+IAAAAOAQAADwAAAAAAAAAAAAAAAAB8BAAAZHJzL2Rv&#13;&#10;d25yZXYueG1sUEsFBgAAAAAEAAQA8wAAAIsFAAAAAA==&#13;&#10;" path="m4883785,l,,,6096r4883785,l4883785,xe" fillcolor="#4471c4" stroked="f">
                <v:path arrowok="t"/>
                <w10:wrap type="topAndBottom" anchorx="page"/>
              </v:shape>
            </w:pict>
          </mc:Fallback>
        </mc:AlternateContent>
      </w:r>
    </w:p>
    <w:p w14:paraId="1BA90F53" w14:textId="77777777" w:rsidR="00BA67C9" w:rsidRDefault="00BA67C9">
      <w:pPr>
        <w:pStyle w:val="BodyText"/>
        <w:spacing w:before="9"/>
      </w:pPr>
    </w:p>
    <w:p w14:paraId="3FBD9667" w14:textId="77777777" w:rsidR="00BA67C9" w:rsidRDefault="00000000">
      <w:pPr>
        <w:pStyle w:val="Heading5"/>
        <w:numPr>
          <w:ilvl w:val="1"/>
          <w:numId w:val="51"/>
        </w:numPr>
        <w:tabs>
          <w:tab w:val="left" w:pos="2158"/>
        </w:tabs>
        <w:spacing w:before="110"/>
        <w:ind w:left="2158" w:hanging="358"/>
      </w:pPr>
      <w:bookmarkStart w:id="12" w:name="_bookmark12"/>
      <w:bookmarkEnd w:id="12"/>
      <w:r>
        <w:rPr>
          <w:w w:val="105"/>
        </w:rPr>
        <w:t>Implied</w:t>
      </w:r>
      <w:r>
        <w:rPr>
          <w:spacing w:val="-11"/>
          <w:w w:val="105"/>
        </w:rPr>
        <w:t xml:space="preserve"> </w:t>
      </w:r>
      <w:r>
        <w:rPr>
          <w:w w:val="105"/>
        </w:rPr>
        <w:t>Warranty</w:t>
      </w:r>
      <w:r>
        <w:rPr>
          <w:spacing w:val="-13"/>
          <w:w w:val="105"/>
        </w:rPr>
        <w:t xml:space="preserve"> </w:t>
      </w:r>
      <w:r>
        <w:rPr>
          <w:w w:val="105"/>
        </w:rPr>
        <w:t>of</w:t>
      </w:r>
      <w:r>
        <w:rPr>
          <w:spacing w:val="-12"/>
          <w:w w:val="105"/>
        </w:rPr>
        <w:t xml:space="preserve"> </w:t>
      </w:r>
      <w:r>
        <w:rPr>
          <w:w w:val="105"/>
        </w:rPr>
        <w:t>Habitability</w:t>
      </w:r>
      <w:r>
        <w:rPr>
          <w:spacing w:val="-13"/>
          <w:w w:val="105"/>
        </w:rPr>
        <w:t xml:space="preserve"> </w:t>
      </w:r>
      <w:r>
        <w:rPr>
          <w:w w:val="105"/>
        </w:rPr>
        <w:t>in</w:t>
      </w:r>
      <w:r>
        <w:rPr>
          <w:spacing w:val="-12"/>
          <w:w w:val="105"/>
        </w:rPr>
        <w:t xml:space="preserve"> </w:t>
      </w:r>
      <w:r>
        <w:rPr>
          <w:spacing w:val="-2"/>
          <w:w w:val="105"/>
        </w:rPr>
        <w:t>Indiana</w:t>
      </w:r>
    </w:p>
    <w:p w14:paraId="673FD08C" w14:textId="77777777" w:rsidR="00BA67C9" w:rsidRDefault="00000000">
      <w:pPr>
        <w:pStyle w:val="BodyText"/>
        <w:spacing w:before="172" w:line="288" w:lineRule="auto"/>
        <w:ind w:left="1440" w:right="1528" w:firstLine="707"/>
      </w:pPr>
      <w:r>
        <w:rPr>
          <w:w w:val="110"/>
        </w:rPr>
        <w:t xml:space="preserve">The Implied warranty of habitability is a legal doctrine established first in the </w:t>
      </w:r>
      <w:r>
        <w:t>landmark</w:t>
      </w:r>
      <w:r>
        <w:rPr>
          <w:spacing w:val="37"/>
        </w:rPr>
        <w:t xml:space="preserve"> </w:t>
      </w:r>
      <w:r>
        <w:t>1970</w:t>
      </w:r>
      <w:r>
        <w:rPr>
          <w:spacing w:val="39"/>
        </w:rPr>
        <w:t xml:space="preserve"> </w:t>
      </w:r>
      <w:r>
        <w:t>case</w:t>
      </w:r>
      <w:r>
        <w:rPr>
          <w:spacing w:val="40"/>
        </w:rPr>
        <w:t xml:space="preserve"> </w:t>
      </w:r>
      <w:r>
        <w:rPr>
          <w:i/>
        </w:rPr>
        <w:t xml:space="preserve">Javins v. First National Realty Corporation </w:t>
      </w:r>
      <w:r>
        <w:t>in</w:t>
      </w:r>
      <w:r>
        <w:rPr>
          <w:spacing w:val="39"/>
        </w:rPr>
        <w:t xml:space="preserve"> </w:t>
      </w:r>
      <w:r>
        <w:t>the</w:t>
      </w:r>
      <w:r>
        <w:rPr>
          <w:spacing w:val="40"/>
        </w:rPr>
        <w:t xml:space="preserve"> </w:t>
      </w:r>
      <w:r>
        <w:t>Court</w:t>
      </w:r>
      <w:r>
        <w:rPr>
          <w:spacing w:val="39"/>
        </w:rPr>
        <w:t xml:space="preserve"> </w:t>
      </w:r>
      <w:r>
        <w:t>of</w:t>
      </w:r>
      <w:r>
        <w:rPr>
          <w:spacing w:val="39"/>
        </w:rPr>
        <w:t xml:space="preserve"> </w:t>
      </w:r>
      <w:r>
        <w:t>Appeals</w:t>
      </w:r>
      <w:r>
        <w:rPr>
          <w:spacing w:val="40"/>
        </w:rPr>
        <w:t xml:space="preserve"> </w:t>
      </w:r>
      <w:r>
        <w:t xml:space="preserve">for </w:t>
      </w:r>
      <w:r>
        <w:rPr>
          <w:w w:val="110"/>
        </w:rPr>
        <w:t>the</w:t>
      </w:r>
      <w:r>
        <w:rPr>
          <w:spacing w:val="-6"/>
          <w:w w:val="110"/>
        </w:rPr>
        <w:t xml:space="preserve"> </w:t>
      </w:r>
      <w:r>
        <w:rPr>
          <w:w w:val="110"/>
        </w:rPr>
        <w:t>District</w:t>
      </w:r>
      <w:r>
        <w:rPr>
          <w:spacing w:val="-6"/>
          <w:w w:val="110"/>
        </w:rPr>
        <w:t xml:space="preserve"> </w:t>
      </w:r>
      <w:r>
        <w:rPr>
          <w:w w:val="110"/>
        </w:rPr>
        <w:t>of</w:t>
      </w:r>
      <w:r>
        <w:rPr>
          <w:spacing w:val="-6"/>
          <w:w w:val="110"/>
        </w:rPr>
        <w:t xml:space="preserve"> </w:t>
      </w:r>
      <w:r>
        <w:rPr>
          <w:w w:val="110"/>
        </w:rPr>
        <w:t>Columbia</w:t>
      </w:r>
      <w:r>
        <w:rPr>
          <w:spacing w:val="-4"/>
          <w:w w:val="110"/>
        </w:rPr>
        <w:t xml:space="preserve"> </w:t>
      </w:r>
      <w:r>
        <w:rPr>
          <w:w w:val="110"/>
        </w:rPr>
        <w:t>Circuit.</w:t>
      </w:r>
      <w:r>
        <w:rPr>
          <w:spacing w:val="-1"/>
          <w:w w:val="110"/>
        </w:rPr>
        <w:t xml:space="preserve"> </w:t>
      </w:r>
      <w:r>
        <w:rPr>
          <w:i/>
          <w:w w:val="110"/>
        </w:rPr>
        <w:t>Javins</w:t>
      </w:r>
      <w:r>
        <w:rPr>
          <w:i/>
          <w:spacing w:val="-17"/>
          <w:w w:val="110"/>
        </w:rPr>
        <w:t xml:space="preserve"> </w:t>
      </w:r>
      <w:r>
        <w:rPr>
          <w:w w:val="110"/>
        </w:rPr>
        <w:t>held</w:t>
      </w:r>
      <w:r>
        <w:rPr>
          <w:spacing w:val="-6"/>
          <w:w w:val="110"/>
        </w:rPr>
        <w:t xml:space="preserve"> </w:t>
      </w:r>
      <w:r>
        <w:rPr>
          <w:w w:val="110"/>
        </w:rPr>
        <w:t>that</w:t>
      </w:r>
      <w:r>
        <w:rPr>
          <w:spacing w:val="-3"/>
          <w:w w:val="110"/>
        </w:rPr>
        <w:t xml:space="preserve"> </w:t>
      </w:r>
      <w:r>
        <w:rPr>
          <w:w w:val="110"/>
        </w:rPr>
        <w:t>“a</w:t>
      </w:r>
      <w:r>
        <w:rPr>
          <w:spacing w:val="-4"/>
          <w:w w:val="110"/>
        </w:rPr>
        <w:t xml:space="preserve"> </w:t>
      </w:r>
      <w:r>
        <w:rPr>
          <w:w w:val="110"/>
        </w:rPr>
        <w:t>warranty</w:t>
      </w:r>
      <w:r>
        <w:rPr>
          <w:spacing w:val="-6"/>
          <w:w w:val="110"/>
        </w:rPr>
        <w:t xml:space="preserve"> </w:t>
      </w:r>
      <w:r>
        <w:rPr>
          <w:w w:val="110"/>
        </w:rPr>
        <w:t>of</w:t>
      </w:r>
      <w:r>
        <w:rPr>
          <w:spacing w:val="-6"/>
          <w:w w:val="110"/>
        </w:rPr>
        <w:t xml:space="preserve"> </w:t>
      </w:r>
      <w:r>
        <w:rPr>
          <w:w w:val="110"/>
        </w:rPr>
        <w:t>habitability</w:t>
      </w:r>
      <w:r>
        <w:rPr>
          <w:spacing w:val="-4"/>
          <w:w w:val="110"/>
        </w:rPr>
        <w:t xml:space="preserve"> </w:t>
      </w:r>
      <w:r>
        <w:rPr>
          <w:w w:val="110"/>
        </w:rPr>
        <w:t>.</w:t>
      </w:r>
      <w:r>
        <w:rPr>
          <w:spacing w:val="-6"/>
          <w:w w:val="110"/>
        </w:rPr>
        <w:t xml:space="preserve"> </w:t>
      </w:r>
      <w:r>
        <w:rPr>
          <w:w w:val="110"/>
        </w:rPr>
        <w:t>.</w:t>
      </w:r>
      <w:r>
        <w:rPr>
          <w:spacing w:val="-6"/>
          <w:w w:val="110"/>
        </w:rPr>
        <w:t xml:space="preserve"> </w:t>
      </w:r>
      <w:r>
        <w:rPr>
          <w:w w:val="110"/>
        </w:rPr>
        <w:t>.</w:t>
      </w:r>
      <w:r>
        <w:rPr>
          <w:spacing w:val="-4"/>
          <w:w w:val="110"/>
        </w:rPr>
        <w:t xml:space="preserve"> </w:t>
      </w:r>
      <w:r>
        <w:rPr>
          <w:w w:val="110"/>
        </w:rPr>
        <w:t>is</w:t>
      </w:r>
      <w:r>
        <w:rPr>
          <w:spacing w:val="-7"/>
          <w:w w:val="110"/>
        </w:rPr>
        <w:t xml:space="preserve"> </w:t>
      </w:r>
      <w:r>
        <w:rPr>
          <w:w w:val="110"/>
        </w:rPr>
        <w:t>implied by operation of law into leases of urban dwelling units,” and that if landlords failed to uphold</w:t>
      </w:r>
      <w:r>
        <w:rPr>
          <w:spacing w:val="-1"/>
          <w:w w:val="110"/>
        </w:rPr>
        <w:t xml:space="preserve"> </w:t>
      </w:r>
      <w:r>
        <w:rPr>
          <w:w w:val="110"/>
        </w:rPr>
        <w:t>that</w:t>
      </w:r>
      <w:r>
        <w:rPr>
          <w:spacing w:val="-1"/>
          <w:w w:val="110"/>
        </w:rPr>
        <w:t xml:space="preserve"> </w:t>
      </w:r>
      <w:r>
        <w:rPr>
          <w:w w:val="110"/>
        </w:rPr>
        <w:t>warranty,</w:t>
      </w:r>
      <w:r>
        <w:rPr>
          <w:spacing w:val="-1"/>
          <w:w w:val="110"/>
        </w:rPr>
        <w:t xml:space="preserve"> </w:t>
      </w:r>
      <w:r>
        <w:rPr>
          <w:w w:val="110"/>
        </w:rPr>
        <w:t>tenants could</w:t>
      </w:r>
      <w:r>
        <w:rPr>
          <w:spacing w:val="-1"/>
          <w:w w:val="110"/>
        </w:rPr>
        <w:t xml:space="preserve"> </w:t>
      </w:r>
      <w:r>
        <w:rPr>
          <w:w w:val="110"/>
        </w:rPr>
        <w:t>withhold</w:t>
      </w:r>
      <w:r>
        <w:rPr>
          <w:spacing w:val="-2"/>
          <w:w w:val="110"/>
        </w:rPr>
        <w:t xml:space="preserve"> </w:t>
      </w:r>
      <w:r>
        <w:rPr>
          <w:w w:val="110"/>
        </w:rPr>
        <w:t>their obligation</w:t>
      </w:r>
      <w:r>
        <w:rPr>
          <w:spacing w:val="-1"/>
          <w:w w:val="110"/>
        </w:rPr>
        <w:t xml:space="preserve"> </w:t>
      </w:r>
      <w:r>
        <w:rPr>
          <w:w w:val="110"/>
        </w:rPr>
        <w:t>to</w:t>
      </w:r>
      <w:r>
        <w:rPr>
          <w:spacing w:val="-2"/>
          <w:w w:val="110"/>
        </w:rPr>
        <w:t xml:space="preserve"> </w:t>
      </w:r>
      <w:r>
        <w:rPr>
          <w:w w:val="110"/>
        </w:rPr>
        <w:t>pay rent.</w:t>
      </w:r>
      <w:r>
        <w:rPr>
          <w:w w:val="110"/>
          <w:position w:val="7"/>
          <w:sz w:val="15"/>
        </w:rPr>
        <w:t>59</w:t>
      </w:r>
      <w:r>
        <w:rPr>
          <w:spacing w:val="20"/>
          <w:w w:val="110"/>
          <w:position w:val="7"/>
          <w:sz w:val="15"/>
        </w:rPr>
        <w:t xml:space="preserve"> </w:t>
      </w:r>
      <w:r>
        <w:rPr>
          <w:w w:val="110"/>
        </w:rPr>
        <w:t xml:space="preserve">After </w:t>
      </w:r>
      <w:r>
        <w:rPr>
          <w:i/>
          <w:w w:val="110"/>
        </w:rPr>
        <w:t>Javins</w:t>
      </w:r>
      <w:r>
        <w:rPr>
          <w:w w:val="110"/>
        </w:rPr>
        <w:t>, states began adopting the implied warranty of habitability either through statute or</w:t>
      </w:r>
    </w:p>
    <w:p w14:paraId="1630709D" w14:textId="77777777" w:rsidR="00BA67C9" w:rsidRDefault="00BA67C9">
      <w:pPr>
        <w:pStyle w:val="BodyText"/>
        <w:rPr>
          <w:sz w:val="20"/>
        </w:rPr>
      </w:pPr>
    </w:p>
    <w:p w14:paraId="5B5D0423" w14:textId="77777777" w:rsidR="00BA67C9" w:rsidRDefault="00BA67C9">
      <w:pPr>
        <w:pStyle w:val="BodyText"/>
        <w:rPr>
          <w:sz w:val="20"/>
        </w:rPr>
      </w:pPr>
    </w:p>
    <w:p w14:paraId="1A748909" w14:textId="77777777" w:rsidR="00BA67C9" w:rsidRDefault="00BA67C9">
      <w:pPr>
        <w:pStyle w:val="BodyText"/>
        <w:rPr>
          <w:sz w:val="20"/>
        </w:rPr>
      </w:pPr>
    </w:p>
    <w:p w14:paraId="03B9DB57" w14:textId="77777777" w:rsidR="00BA67C9" w:rsidRDefault="00BA67C9">
      <w:pPr>
        <w:pStyle w:val="BodyText"/>
        <w:rPr>
          <w:sz w:val="20"/>
        </w:rPr>
      </w:pPr>
    </w:p>
    <w:p w14:paraId="0C204D82" w14:textId="77777777" w:rsidR="00BA67C9" w:rsidRDefault="00000000">
      <w:pPr>
        <w:pStyle w:val="BodyText"/>
        <w:spacing w:before="8"/>
        <w:rPr>
          <w:sz w:val="12"/>
        </w:rPr>
      </w:pPr>
      <w:r>
        <w:rPr>
          <w:noProof/>
        </w:rPr>
        <mc:AlternateContent>
          <mc:Choice Requires="wps">
            <w:drawing>
              <wp:anchor distT="0" distB="0" distL="0" distR="0" simplePos="0" relativeHeight="487600640" behindDoc="1" locked="0" layoutInCell="1" allowOverlap="1" wp14:anchorId="01271F67" wp14:editId="54EC67EA">
                <wp:simplePos x="0" y="0"/>
                <wp:positionH relativeFrom="page">
                  <wp:posOffset>914704</wp:posOffset>
                </wp:positionH>
                <wp:positionV relativeFrom="paragraph">
                  <wp:posOffset>108416</wp:posOffset>
                </wp:positionV>
                <wp:extent cx="1829435" cy="762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8C1B3" id="Graphic 43" o:spid="_x0000_s1026" style="position:absolute;margin-left:1in;margin-top:8.55pt;width:144.0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" path="m1829054,l,,,7620r1829054,l1829054,xe" fillcolor="black" stroked="f">
                <v:path arrowok="t"/>
                <w10:wrap type="topAndBottom" anchorx="page"/>
              </v:shape>
            </w:pict>
          </mc:Fallback>
        </mc:AlternateContent>
      </w:r>
    </w:p>
    <w:p w14:paraId="4E4A30D8" w14:textId="77777777" w:rsidR="00BA67C9" w:rsidRDefault="00000000">
      <w:pPr>
        <w:spacing w:before="113"/>
        <w:ind w:left="1440"/>
        <w:rPr>
          <w:sz w:val="18"/>
        </w:rPr>
      </w:pPr>
      <w:r>
        <w:rPr>
          <w:position w:val="6"/>
          <w:sz w:val="12"/>
        </w:rPr>
        <w:t>56</w:t>
      </w:r>
      <w:r>
        <w:rPr>
          <w:spacing w:val="39"/>
          <w:position w:val="6"/>
          <w:sz w:val="12"/>
        </w:rPr>
        <w:t xml:space="preserve"> </w:t>
      </w:r>
      <w:r>
        <w:rPr>
          <w:i/>
          <w:sz w:val="18"/>
        </w:rPr>
        <w:t>See</w:t>
      </w:r>
      <w:r>
        <w:rPr>
          <w:i/>
          <w:spacing w:val="26"/>
          <w:sz w:val="18"/>
        </w:rPr>
        <w:t xml:space="preserve"> </w:t>
      </w:r>
      <w:r>
        <w:rPr>
          <w:sz w:val="18"/>
        </w:rPr>
        <w:t>discussion</w:t>
      </w:r>
      <w:r>
        <w:rPr>
          <w:spacing w:val="26"/>
          <w:sz w:val="18"/>
        </w:rPr>
        <w:t xml:space="preserve"> </w:t>
      </w:r>
      <w:r>
        <w:rPr>
          <w:i/>
          <w:sz w:val="18"/>
        </w:rPr>
        <w:t>infra</w:t>
      </w:r>
      <w:r>
        <w:rPr>
          <w:i/>
          <w:spacing w:val="28"/>
          <w:sz w:val="18"/>
        </w:rPr>
        <w:t xml:space="preserve"> </w:t>
      </w:r>
      <w:r>
        <w:rPr>
          <w:sz w:val="18"/>
        </w:rPr>
        <w:t>Section</w:t>
      </w:r>
      <w:r>
        <w:rPr>
          <w:spacing w:val="26"/>
          <w:sz w:val="18"/>
        </w:rPr>
        <w:t xml:space="preserve"> </w:t>
      </w:r>
      <w:r>
        <w:rPr>
          <w:sz w:val="18"/>
        </w:rPr>
        <w:t>II.</w:t>
      </w:r>
      <w:r>
        <w:rPr>
          <w:spacing w:val="28"/>
          <w:sz w:val="18"/>
        </w:rPr>
        <w:t xml:space="preserve"> </w:t>
      </w:r>
      <w:r>
        <w:rPr>
          <w:sz w:val="18"/>
        </w:rPr>
        <w:t>Rent</w:t>
      </w:r>
      <w:r>
        <w:rPr>
          <w:spacing w:val="23"/>
          <w:sz w:val="18"/>
        </w:rPr>
        <w:t xml:space="preserve"> </w:t>
      </w:r>
      <w:r>
        <w:rPr>
          <w:sz w:val="18"/>
        </w:rPr>
        <w:t>Withholding</w:t>
      </w:r>
      <w:r>
        <w:rPr>
          <w:spacing w:val="25"/>
          <w:sz w:val="18"/>
        </w:rPr>
        <w:t xml:space="preserve"> </w:t>
      </w:r>
      <w:r>
        <w:rPr>
          <w:sz w:val="18"/>
        </w:rPr>
        <w:t>in</w:t>
      </w:r>
      <w:r>
        <w:rPr>
          <w:spacing w:val="24"/>
          <w:sz w:val="18"/>
        </w:rPr>
        <w:t xml:space="preserve"> </w:t>
      </w:r>
      <w:r>
        <w:rPr>
          <w:sz w:val="18"/>
        </w:rPr>
        <w:t>Other</w:t>
      </w:r>
      <w:r>
        <w:rPr>
          <w:spacing w:val="24"/>
          <w:sz w:val="18"/>
        </w:rPr>
        <w:t xml:space="preserve"> </w:t>
      </w:r>
      <w:r>
        <w:rPr>
          <w:spacing w:val="-2"/>
          <w:sz w:val="18"/>
        </w:rPr>
        <w:t>Jurisdictions.</w:t>
      </w:r>
    </w:p>
    <w:p w14:paraId="0F40A64A" w14:textId="77777777" w:rsidR="00BA67C9" w:rsidRDefault="00000000">
      <w:pPr>
        <w:spacing w:before="5" w:line="249" w:lineRule="auto"/>
        <w:ind w:left="1440" w:right="1571"/>
        <w:rPr>
          <w:sz w:val="18"/>
        </w:rPr>
      </w:pPr>
      <w:r>
        <w:rPr>
          <w:position w:val="6"/>
          <w:sz w:val="12"/>
        </w:rPr>
        <w:t>57</w:t>
      </w:r>
      <w:r>
        <w:rPr>
          <w:spacing w:val="31"/>
          <w:position w:val="6"/>
          <w:sz w:val="12"/>
        </w:rPr>
        <w:t xml:space="preserve"> </w:t>
      </w:r>
      <w:r>
        <w:rPr>
          <w:sz w:val="18"/>
        </w:rPr>
        <w:t>Nate</w:t>
      </w:r>
      <w:r>
        <w:rPr>
          <w:spacing w:val="20"/>
          <w:sz w:val="18"/>
        </w:rPr>
        <w:t xml:space="preserve"> </w:t>
      </w:r>
      <w:r>
        <w:rPr>
          <w:sz w:val="18"/>
        </w:rPr>
        <w:t>Willis</w:t>
      </w:r>
      <w:r>
        <w:rPr>
          <w:spacing w:val="17"/>
          <w:sz w:val="18"/>
        </w:rPr>
        <w:t xml:space="preserve"> </w:t>
      </w:r>
      <w:r>
        <w:rPr>
          <w:sz w:val="18"/>
        </w:rPr>
        <w:t>II et</w:t>
      </w:r>
      <w:r>
        <w:rPr>
          <w:spacing w:val="17"/>
          <w:sz w:val="18"/>
        </w:rPr>
        <w:t xml:space="preserve"> </w:t>
      </w:r>
      <w:r>
        <w:rPr>
          <w:sz w:val="18"/>
        </w:rPr>
        <w:t>al.,</w:t>
      </w:r>
      <w:r>
        <w:rPr>
          <w:spacing w:val="19"/>
          <w:sz w:val="18"/>
        </w:rPr>
        <w:t xml:space="preserve"> </w:t>
      </w:r>
      <w:r>
        <w:rPr>
          <w:i/>
          <w:sz w:val="18"/>
        </w:rPr>
        <w:t>Examining the Strength of State Habitability Laws Across the United States of America</w:t>
      </w:r>
      <w:r>
        <w:rPr>
          <w:sz w:val="18"/>
        </w:rPr>
        <w:t>,</w:t>
      </w:r>
      <w:r>
        <w:rPr>
          <w:spacing w:val="17"/>
          <w:sz w:val="18"/>
        </w:rPr>
        <w:t xml:space="preserve"> </w:t>
      </w:r>
      <w:r>
        <w:rPr>
          <w:sz w:val="18"/>
        </w:rPr>
        <w:t xml:space="preserve">17 </w:t>
      </w:r>
      <w:r>
        <w:rPr>
          <w:w w:val="110"/>
          <w:sz w:val="18"/>
        </w:rPr>
        <w:t>I</w:t>
      </w:r>
      <w:r>
        <w:rPr>
          <w:w w:val="110"/>
          <w:sz w:val="14"/>
        </w:rPr>
        <w:t>NT</w:t>
      </w:r>
      <w:r>
        <w:rPr>
          <w:w w:val="110"/>
          <w:sz w:val="18"/>
        </w:rPr>
        <w:t>’</w:t>
      </w:r>
      <w:r>
        <w:rPr>
          <w:w w:val="110"/>
          <w:sz w:val="14"/>
        </w:rPr>
        <w:t xml:space="preserve">L </w:t>
      </w:r>
      <w:r>
        <w:rPr>
          <w:w w:val="110"/>
          <w:sz w:val="18"/>
        </w:rPr>
        <w:t>J.</w:t>
      </w:r>
      <w:r>
        <w:rPr>
          <w:spacing w:val="-10"/>
          <w:w w:val="110"/>
          <w:sz w:val="18"/>
        </w:rPr>
        <w:t xml:space="preserve"> </w:t>
      </w:r>
      <w:r>
        <w:rPr>
          <w:w w:val="110"/>
          <w:sz w:val="14"/>
        </w:rPr>
        <w:t xml:space="preserve">OF </w:t>
      </w:r>
      <w:r>
        <w:rPr>
          <w:w w:val="110"/>
          <w:sz w:val="18"/>
        </w:rPr>
        <w:t>H</w:t>
      </w:r>
      <w:r>
        <w:rPr>
          <w:w w:val="110"/>
          <w:sz w:val="14"/>
        </w:rPr>
        <w:t>OUS</w:t>
      </w:r>
      <w:r>
        <w:rPr>
          <w:w w:val="110"/>
          <w:sz w:val="18"/>
        </w:rPr>
        <w:t>.</w:t>
      </w:r>
      <w:r>
        <w:rPr>
          <w:spacing w:val="-7"/>
          <w:w w:val="110"/>
          <w:sz w:val="18"/>
        </w:rPr>
        <w:t xml:space="preserve"> </w:t>
      </w:r>
      <w:r>
        <w:rPr>
          <w:w w:val="110"/>
          <w:sz w:val="18"/>
        </w:rPr>
        <w:t>P</w:t>
      </w:r>
      <w:r>
        <w:rPr>
          <w:w w:val="110"/>
          <w:sz w:val="14"/>
        </w:rPr>
        <w:t>OL</w:t>
      </w:r>
      <w:r>
        <w:rPr>
          <w:w w:val="110"/>
          <w:sz w:val="18"/>
        </w:rPr>
        <w:t>’</w:t>
      </w:r>
      <w:r>
        <w:rPr>
          <w:w w:val="110"/>
          <w:sz w:val="14"/>
        </w:rPr>
        <w:t>Y</w:t>
      </w:r>
      <w:r>
        <w:rPr>
          <w:spacing w:val="19"/>
          <w:w w:val="110"/>
          <w:sz w:val="14"/>
        </w:rPr>
        <w:t xml:space="preserve"> </w:t>
      </w:r>
      <w:r>
        <w:rPr>
          <w:w w:val="110"/>
          <w:sz w:val="18"/>
        </w:rPr>
        <w:t>(No. 4) 541, 552 (2017).</w:t>
      </w:r>
    </w:p>
    <w:p w14:paraId="3E3813DD" w14:textId="77777777" w:rsidR="00BA67C9" w:rsidRDefault="00000000">
      <w:pPr>
        <w:spacing w:before="1" w:line="249" w:lineRule="auto"/>
        <w:ind w:left="1440" w:right="1700"/>
        <w:rPr>
          <w:sz w:val="18"/>
        </w:rPr>
      </w:pPr>
      <w:r>
        <w:rPr>
          <w:position w:val="6"/>
          <w:sz w:val="12"/>
        </w:rPr>
        <w:t>58</w:t>
      </w:r>
      <w:r>
        <w:rPr>
          <w:spacing w:val="26"/>
          <w:position w:val="6"/>
          <w:sz w:val="12"/>
        </w:rPr>
        <w:t xml:space="preserve"> </w:t>
      </w:r>
      <w:r>
        <w:rPr>
          <w:i/>
          <w:sz w:val="18"/>
        </w:rPr>
        <w:t xml:space="preserve">See generally </w:t>
      </w:r>
      <w:r>
        <w:rPr>
          <w:sz w:val="18"/>
        </w:rPr>
        <w:t xml:space="preserve">Paula A. Franzese et al., </w:t>
      </w:r>
      <w:r>
        <w:rPr>
          <w:i/>
          <w:sz w:val="18"/>
        </w:rPr>
        <w:t>The Implied</w:t>
      </w:r>
      <w:r>
        <w:rPr>
          <w:i/>
          <w:spacing w:val="-1"/>
          <w:sz w:val="18"/>
        </w:rPr>
        <w:t xml:space="preserve"> </w:t>
      </w:r>
      <w:r>
        <w:rPr>
          <w:i/>
          <w:sz w:val="18"/>
        </w:rPr>
        <w:t>Warranty</w:t>
      </w:r>
      <w:r>
        <w:rPr>
          <w:i/>
          <w:spacing w:val="-1"/>
          <w:sz w:val="18"/>
        </w:rPr>
        <w:t xml:space="preserve"> </w:t>
      </w:r>
      <w:r>
        <w:rPr>
          <w:i/>
          <w:sz w:val="18"/>
        </w:rPr>
        <w:t>of</w:t>
      </w:r>
      <w:r>
        <w:rPr>
          <w:i/>
          <w:spacing w:val="-1"/>
          <w:sz w:val="18"/>
        </w:rPr>
        <w:t xml:space="preserve"> </w:t>
      </w:r>
      <w:r>
        <w:rPr>
          <w:i/>
          <w:sz w:val="18"/>
        </w:rPr>
        <w:t>Habitability</w:t>
      </w:r>
      <w:r>
        <w:rPr>
          <w:i/>
          <w:spacing w:val="-1"/>
          <w:sz w:val="18"/>
        </w:rPr>
        <w:t xml:space="preserve"> </w:t>
      </w:r>
      <w:r>
        <w:rPr>
          <w:i/>
          <w:sz w:val="18"/>
        </w:rPr>
        <w:t>Lives: Making Real</w:t>
      </w:r>
      <w:r>
        <w:rPr>
          <w:i/>
          <w:spacing w:val="-1"/>
          <w:sz w:val="18"/>
        </w:rPr>
        <w:t xml:space="preserve"> </w:t>
      </w:r>
      <w:r>
        <w:rPr>
          <w:i/>
          <w:sz w:val="18"/>
        </w:rPr>
        <w:t>the Promise</w:t>
      </w:r>
      <w:r>
        <w:rPr>
          <w:i/>
          <w:spacing w:val="-2"/>
          <w:sz w:val="18"/>
        </w:rPr>
        <w:t xml:space="preserve"> </w:t>
      </w:r>
      <w:r>
        <w:rPr>
          <w:i/>
          <w:sz w:val="18"/>
        </w:rPr>
        <w:t xml:space="preserve">of </w:t>
      </w:r>
      <w:r>
        <w:rPr>
          <w:i/>
          <w:w w:val="105"/>
          <w:sz w:val="18"/>
        </w:rPr>
        <w:t>Landlord-Tenant</w:t>
      </w:r>
      <w:r>
        <w:rPr>
          <w:i/>
          <w:spacing w:val="-9"/>
          <w:w w:val="105"/>
          <w:sz w:val="18"/>
        </w:rPr>
        <w:t xml:space="preserve"> </w:t>
      </w:r>
      <w:r>
        <w:rPr>
          <w:i/>
          <w:w w:val="105"/>
          <w:sz w:val="18"/>
        </w:rPr>
        <w:t>Reform</w:t>
      </w:r>
      <w:r>
        <w:rPr>
          <w:w w:val="105"/>
          <w:sz w:val="18"/>
        </w:rPr>
        <w:t>, 69 R</w:t>
      </w:r>
      <w:r>
        <w:rPr>
          <w:w w:val="105"/>
          <w:sz w:val="14"/>
        </w:rPr>
        <w:t xml:space="preserve">UDGERS </w:t>
      </w:r>
      <w:r>
        <w:rPr>
          <w:w w:val="105"/>
          <w:sz w:val="18"/>
        </w:rPr>
        <w:t>U.</w:t>
      </w:r>
      <w:r>
        <w:rPr>
          <w:spacing w:val="-9"/>
          <w:w w:val="105"/>
          <w:sz w:val="18"/>
        </w:rPr>
        <w:t xml:space="preserve"> </w:t>
      </w:r>
      <w:r>
        <w:rPr>
          <w:w w:val="105"/>
          <w:sz w:val="18"/>
        </w:rPr>
        <w:t>L.</w:t>
      </w:r>
      <w:r>
        <w:rPr>
          <w:spacing w:val="-11"/>
          <w:w w:val="105"/>
          <w:sz w:val="18"/>
        </w:rPr>
        <w:t xml:space="preserve"> </w:t>
      </w:r>
      <w:r>
        <w:rPr>
          <w:w w:val="105"/>
          <w:sz w:val="18"/>
        </w:rPr>
        <w:t>R</w:t>
      </w:r>
      <w:r>
        <w:rPr>
          <w:w w:val="105"/>
          <w:sz w:val="14"/>
        </w:rPr>
        <w:t>EV</w:t>
      </w:r>
      <w:r>
        <w:rPr>
          <w:w w:val="105"/>
          <w:sz w:val="18"/>
        </w:rPr>
        <w:t>.</w:t>
      </w:r>
      <w:r>
        <w:rPr>
          <w:spacing w:val="-9"/>
          <w:w w:val="105"/>
          <w:sz w:val="18"/>
        </w:rPr>
        <w:t xml:space="preserve"> </w:t>
      </w:r>
      <w:r>
        <w:rPr>
          <w:w w:val="105"/>
          <w:sz w:val="18"/>
        </w:rPr>
        <w:t>1, 7–9 (2017). These remedies are not exclusive of the traditional contract law remedies of damages, reformation and recission.</w:t>
      </w:r>
    </w:p>
    <w:p w14:paraId="085EDADB" w14:textId="77777777" w:rsidR="00BA67C9" w:rsidRDefault="00000000">
      <w:pPr>
        <w:spacing w:line="209" w:lineRule="exact"/>
        <w:ind w:left="1440"/>
        <w:rPr>
          <w:sz w:val="18"/>
        </w:rPr>
      </w:pPr>
      <w:r>
        <w:rPr>
          <w:w w:val="105"/>
          <w:position w:val="6"/>
          <w:sz w:val="12"/>
        </w:rPr>
        <w:lastRenderedPageBreak/>
        <w:t>59</w:t>
      </w:r>
      <w:r>
        <w:rPr>
          <w:spacing w:val="-1"/>
          <w:w w:val="105"/>
          <w:position w:val="6"/>
          <w:sz w:val="12"/>
        </w:rPr>
        <w:t xml:space="preserve"> </w:t>
      </w:r>
      <w:r>
        <w:rPr>
          <w:i/>
          <w:w w:val="105"/>
          <w:sz w:val="18"/>
        </w:rPr>
        <w:t>Javins</w:t>
      </w:r>
      <w:r>
        <w:rPr>
          <w:i/>
          <w:spacing w:val="-13"/>
          <w:w w:val="105"/>
          <w:sz w:val="18"/>
        </w:rPr>
        <w:t xml:space="preserve"> </w:t>
      </w:r>
      <w:r>
        <w:rPr>
          <w:i/>
          <w:w w:val="105"/>
          <w:sz w:val="18"/>
        </w:rPr>
        <w:t>v.</w:t>
      </w:r>
      <w:r>
        <w:rPr>
          <w:i/>
          <w:spacing w:val="-13"/>
          <w:w w:val="105"/>
          <w:sz w:val="18"/>
        </w:rPr>
        <w:t xml:space="preserve"> </w:t>
      </w:r>
      <w:r>
        <w:rPr>
          <w:i/>
          <w:w w:val="105"/>
          <w:sz w:val="18"/>
        </w:rPr>
        <w:t>First</w:t>
      </w:r>
      <w:r>
        <w:rPr>
          <w:i/>
          <w:spacing w:val="-13"/>
          <w:w w:val="105"/>
          <w:sz w:val="18"/>
        </w:rPr>
        <w:t xml:space="preserve"> </w:t>
      </w:r>
      <w:r>
        <w:rPr>
          <w:i/>
          <w:w w:val="105"/>
          <w:sz w:val="18"/>
        </w:rPr>
        <w:t>National</w:t>
      </w:r>
      <w:r>
        <w:rPr>
          <w:i/>
          <w:spacing w:val="-13"/>
          <w:w w:val="105"/>
          <w:sz w:val="18"/>
        </w:rPr>
        <w:t xml:space="preserve"> </w:t>
      </w:r>
      <w:r>
        <w:rPr>
          <w:i/>
          <w:w w:val="105"/>
          <w:sz w:val="18"/>
        </w:rPr>
        <w:t>Realty</w:t>
      </w:r>
      <w:r>
        <w:rPr>
          <w:i/>
          <w:spacing w:val="-13"/>
          <w:w w:val="105"/>
          <w:sz w:val="18"/>
        </w:rPr>
        <w:t xml:space="preserve"> </w:t>
      </w:r>
      <w:r>
        <w:rPr>
          <w:i/>
          <w:w w:val="105"/>
          <w:sz w:val="18"/>
        </w:rPr>
        <w:t>Corp.</w:t>
      </w:r>
      <w:r>
        <w:rPr>
          <w:w w:val="105"/>
          <w:sz w:val="18"/>
        </w:rPr>
        <w:t>,</w:t>
      </w:r>
      <w:r>
        <w:rPr>
          <w:spacing w:val="-10"/>
          <w:w w:val="105"/>
          <w:sz w:val="18"/>
        </w:rPr>
        <w:t xml:space="preserve"> </w:t>
      </w:r>
      <w:r>
        <w:rPr>
          <w:w w:val="105"/>
          <w:sz w:val="18"/>
        </w:rPr>
        <w:t>428</w:t>
      </w:r>
      <w:r>
        <w:rPr>
          <w:spacing w:val="-7"/>
          <w:w w:val="105"/>
          <w:sz w:val="18"/>
        </w:rPr>
        <w:t xml:space="preserve"> </w:t>
      </w:r>
      <w:r>
        <w:rPr>
          <w:w w:val="105"/>
          <w:sz w:val="18"/>
        </w:rPr>
        <w:t>F.2d</w:t>
      </w:r>
      <w:r>
        <w:rPr>
          <w:spacing w:val="-7"/>
          <w:w w:val="105"/>
          <w:sz w:val="18"/>
        </w:rPr>
        <w:t xml:space="preserve"> </w:t>
      </w:r>
      <w:r>
        <w:rPr>
          <w:w w:val="105"/>
          <w:sz w:val="18"/>
        </w:rPr>
        <w:t>1071</w:t>
      </w:r>
      <w:r>
        <w:rPr>
          <w:spacing w:val="-7"/>
          <w:w w:val="105"/>
          <w:sz w:val="18"/>
        </w:rPr>
        <w:t xml:space="preserve"> </w:t>
      </w:r>
      <w:r>
        <w:rPr>
          <w:w w:val="105"/>
          <w:sz w:val="18"/>
        </w:rPr>
        <w:t>(D.C.</w:t>
      </w:r>
      <w:r>
        <w:rPr>
          <w:spacing w:val="-3"/>
          <w:w w:val="105"/>
          <w:sz w:val="18"/>
        </w:rPr>
        <w:t xml:space="preserve"> </w:t>
      </w:r>
      <w:r>
        <w:rPr>
          <w:w w:val="105"/>
          <w:sz w:val="18"/>
        </w:rPr>
        <w:t>Cir.</w:t>
      </w:r>
      <w:r>
        <w:rPr>
          <w:spacing w:val="-9"/>
          <w:w w:val="105"/>
          <w:sz w:val="18"/>
        </w:rPr>
        <w:t xml:space="preserve"> </w:t>
      </w:r>
      <w:r>
        <w:rPr>
          <w:spacing w:val="-2"/>
          <w:w w:val="105"/>
          <w:sz w:val="18"/>
        </w:rPr>
        <w:t>1970).</w:t>
      </w:r>
    </w:p>
    <w:p w14:paraId="39FEC7AB" w14:textId="77777777" w:rsidR="00BA67C9" w:rsidRDefault="00BA67C9">
      <w:pPr>
        <w:spacing w:line="209" w:lineRule="exact"/>
        <w:rPr>
          <w:sz w:val="18"/>
        </w:rPr>
        <w:sectPr w:rsidR="00BA67C9">
          <w:pgSz w:w="12240" w:h="15840"/>
          <w:pgMar w:top="1440" w:right="0" w:bottom="1340" w:left="0" w:header="0" w:footer="1158" w:gutter="0"/>
          <w:cols w:space="720"/>
        </w:sectPr>
      </w:pPr>
    </w:p>
    <w:p w14:paraId="7E3EC93A" w14:textId="77777777" w:rsidR="00BA67C9" w:rsidRDefault="00000000">
      <w:pPr>
        <w:pStyle w:val="BodyText"/>
        <w:spacing w:before="90" w:line="285" w:lineRule="auto"/>
        <w:ind w:left="1440" w:right="1571"/>
        <w:rPr>
          <w:sz w:val="15"/>
        </w:rPr>
      </w:pPr>
      <w:r>
        <w:lastRenderedPageBreak/>
        <w:t>caselaw,</w:t>
      </w:r>
      <w:r>
        <w:rPr>
          <w:spacing w:val="40"/>
        </w:rPr>
        <w:t xml:space="preserve"> </w:t>
      </w:r>
      <w:r>
        <w:t>and</w:t>
      </w:r>
      <w:r>
        <w:rPr>
          <w:spacing w:val="40"/>
        </w:rPr>
        <w:t xml:space="preserve"> </w:t>
      </w:r>
      <w:r>
        <w:t>today,</w:t>
      </w:r>
      <w:r>
        <w:rPr>
          <w:spacing w:val="40"/>
        </w:rPr>
        <w:t xml:space="preserve"> </w:t>
      </w:r>
      <w:r>
        <w:t>Arkansas</w:t>
      </w:r>
      <w:r>
        <w:rPr>
          <w:spacing w:val="40"/>
        </w:rPr>
        <w:t xml:space="preserve"> </w:t>
      </w:r>
      <w:r>
        <w:t>remains</w:t>
      </w:r>
      <w:r>
        <w:rPr>
          <w:spacing w:val="40"/>
        </w:rPr>
        <w:t xml:space="preserve"> </w:t>
      </w:r>
      <w:r>
        <w:t>the</w:t>
      </w:r>
      <w:r>
        <w:rPr>
          <w:spacing w:val="40"/>
        </w:rPr>
        <w:t xml:space="preserve"> </w:t>
      </w:r>
      <w:r>
        <w:t>only</w:t>
      </w:r>
      <w:r>
        <w:rPr>
          <w:spacing w:val="40"/>
        </w:rPr>
        <w:t xml:space="preserve"> </w:t>
      </w:r>
      <w:r>
        <w:t>state</w:t>
      </w:r>
      <w:r>
        <w:rPr>
          <w:spacing w:val="40"/>
        </w:rPr>
        <w:t xml:space="preserve"> </w:t>
      </w:r>
      <w:r>
        <w:t>which</w:t>
      </w:r>
      <w:r>
        <w:rPr>
          <w:spacing w:val="40"/>
        </w:rPr>
        <w:t xml:space="preserve"> </w:t>
      </w:r>
      <w:r>
        <w:t>has</w:t>
      </w:r>
      <w:r>
        <w:rPr>
          <w:spacing w:val="40"/>
        </w:rPr>
        <w:t xml:space="preserve"> </w:t>
      </w:r>
      <w:r>
        <w:t>not</w:t>
      </w:r>
      <w:r>
        <w:rPr>
          <w:spacing w:val="40"/>
        </w:rPr>
        <w:t xml:space="preserve"> </w:t>
      </w:r>
      <w:r>
        <w:t>recognized</w:t>
      </w:r>
      <w:r>
        <w:rPr>
          <w:spacing w:val="40"/>
        </w:rPr>
        <w:t xml:space="preserve"> </w:t>
      </w:r>
      <w:r>
        <w:t xml:space="preserve">the </w:t>
      </w:r>
      <w:r>
        <w:rPr>
          <w:w w:val="110"/>
        </w:rPr>
        <w:t>implied warranty of habitability.</w:t>
      </w:r>
      <w:r>
        <w:rPr>
          <w:w w:val="110"/>
          <w:position w:val="7"/>
          <w:sz w:val="15"/>
        </w:rPr>
        <w:t>60</w:t>
      </w:r>
    </w:p>
    <w:p w14:paraId="49BABBAB" w14:textId="77777777" w:rsidR="00BA67C9" w:rsidRDefault="00000000">
      <w:pPr>
        <w:pStyle w:val="BodyText"/>
        <w:spacing w:before="161" w:line="288" w:lineRule="auto"/>
        <w:ind w:left="1440" w:right="1444" w:firstLine="707"/>
      </w:pPr>
      <w:r>
        <w:rPr>
          <w:w w:val="110"/>
        </w:rPr>
        <w:t>In 1970, the National Committee for Uniform Laws devised the Uniform Residential</w:t>
      </w:r>
      <w:r>
        <w:rPr>
          <w:spacing w:val="-13"/>
          <w:w w:val="110"/>
        </w:rPr>
        <w:t xml:space="preserve"> </w:t>
      </w:r>
      <w:r>
        <w:rPr>
          <w:w w:val="110"/>
        </w:rPr>
        <w:t>Landlord</w:t>
      </w:r>
      <w:r>
        <w:rPr>
          <w:spacing w:val="-14"/>
          <w:w w:val="110"/>
        </w:rPr>
        <w:t xml:space="preserve"> </w:t>
      </w:r>
      <w:r>
        <w:rPr>
          <w:w w:val="110"/>
        </w:rPr>
        <w:t>Tenant</w:t>
      </w:r>
      <w:r>
        <w:rPr>
          <w:spacing w:val="-14"/>
          <w:w w:val="110"/>
        </w:rPr>
        <w:t xml:space="preserve"> </w:t>
      </w:r>
      <w:r>
        <w:rPr>
          <w:w w:val="110"/>
        </w:rPr>
        <w:t>Act</w:t>
      </w:r>
      <w:r>
        <w:rPr>
          <w:spacing w:val="-14"/>
          <w:w w:val="110"/>
        </w:rPr>
        <w:t xml:space="preserve"> </w:t>
      </w:r>
      <w:r>
        <w:rPr>
          <w:w w:val="110"/>
        </w:rPr>
        <w:t>(URLTA),</w:t>
      </w:r>
      <w:r>
        <w:rPr>
          <w:spacing w:val="-13"/>
          <w:w w:val="110"/>
        </w:rPr>
        <w:t xml:space="preserve"> </w:t>
      </w:r>
      <w:r>
        <w:rPr>
          <w:w w:val="110"/>
        </w:rPr>
        <w:t>which</w:t>
      </w:r>
      <w:r>
        <w:rPr>
          <w:spacing w:val="-14"/>
          <w:w w:val="110"/>
        </w:rPr>
        <w:t xml:space="preserve"> </w:t>
      </w:r>
      <w:r>
        <w:rPr>
          <w:w w:val="110"/>
        </w:rPr>
        <w:t>built</w:t>
      </w:r>
      <w:r>
        <w:rPr>
          <w:spacing w:val="-14"/>
          <w:w w:val="110"/>
        </w:rPr>
        <w:t xml:space="preserve"> </w:t>
      </w:r>
      <w:r>
        <w:rPr>
          <w:w w:val="110"/>
        </w:rPr>
        <w:t>upon</w:t>
      </w:r>
      <w:r>
        <w:rPr>
          <w:spacing w:val="-14"/>
          <w:w w:val="110"/>
        </w:rPr>
        <w:t xml:space="preserve"> </w:t>
      </w:r>
      <w:r>
        <w:rPr>
          <w:w w:val="110"/>
        </w:rPr>
        <w:t>the</w:t>
      </w:r>
      <w:r>
        <w:rPr>
          <w:spacing w:val="-13"/>
          <w:w w:val="110"/>
        </w:rPr>
        <w:t xml:space="preserve"> </w:t>
      </w:r>
      <w:r>
        <w:rPr>
          <w:w w:val="110"/>
        </w:rPr>
        <w:t>framework</w:t>
      </w:r>
      <w:r>
        <w:rPr>
          <w:spacing w:val="-13"/>
          <w:w w:val="110"/>
        </w:rPr>
        <w:t xml:space="preserve"> </w:t>
      </w:r>
      <w:r>
        <w:rPr>
          <w:w w:val="110"/>
        </w:rPr>
        <w:t>in</w:t>
      </w:r>
      <w:r>
        <w:rPr>
          <w:spacing w:val="-7"/>
          <w:w w:val="110"/>
        </w:rPr>
        <w:t xml:space="preserve"> </w:t>
      </w:r>
      <w:r>
        <w:rPr>
          <w:i/>
          <w:w w:val="110"/>
        </w:rPr>
        <w:t>Javins</w:t>
      </w:r>
      <w:r>
        <w:rPr>
          <w:w w:val="110"/>
        </w:rPr>
        <w:t>.</w:t>
      </w:r>
      <w:r>
        <w:rPr>
          <w:spacing w:val="-14"/>
          <w:w w:val="110"/>
        </w:rPr>
        <w:t xml:space="preserve"> </w:t>
      </w:r>
      <w:r>
        <w:rPr>
          <w:w w:val="110"/>
        </w:rPr>
        <w:t>In section</w:t>
      </w:r>
      <w:r>
        <w:rPr>
          <w:spacing w:val="-9"/>
          <w:w w:val="110"/>
        </w:rPr>
        <w:t xml:space="preserve"> </w:t>
      </w:r>
      <w:r>
        <w:rPr>
          <w:w w:val="110"/>
        </w:rPr>
        <w:t>2.104(a),</w:t>
      </w:r>
      <w:r>
        <w:rPr>
          <w:spacing w:val="-9"/>
          <w:w w:val="110"/>
        </w:rPr>
        <w:t xml:space="preserve"> </w:t>
      </w:r>
      <w:r>
        <w:rPr>
          <w:w w:val="110"/>
        </w:rPr>
        <w:t>the</w:t>
      </w:r>
      <w:r>
        <w:rPr>
          <w:spacing w:val="-7"/>
          <w:w w:val="110"/>
        </w:rPr>
        <w:t xml:space="preserve"> </w:t>
      </w:r>
      <w:r>
        <w:rPr>
          <w:w w:val="110"/>
        </w:rPr>
        <w:t>act</w:t>
      </w:r>
      <w:r>
        <w:rPr>
          <w:spacing w:val="-8"/>
          <w:w w:val="110"/>
        </w:rPr>
        <w:t xml:space="preserve"> </w:t>
      </w:r>
      <w:r>
        <w:rPr>
          <w:w w:val="110"/>
        </w:rPr>
        <w:t>establishes</w:t>
      </w:r>
      <w:r>
        <w:rPr>
          <w:spacing w:val="-9"/>
          <w:w w:val="110"/>
        </w:rPr>
        <w:t xml:space="preserve"> </w:t>
      </w:r>
      <w:r>
        <w:rPr>
          <w:w w:val="110"/>
        </w:rPr>
        <w:t>a</w:t>
      </w:r>
      <w:r>
        <w:rPr>
          <w:spacing w:val="-9"/>
          <w:w w:val="110"/>
        </w:rPr>
        <w:t xml:space="preserve"> </w:t>
      </w:r>
      <w:r>
        <w:rPr>
          <w:w w:val="110"/>
        </w:rPr>
        <w:t>landlord’s</w:t>
      </w:r>
      <w:r>
        <w:rPr>
          <w:spacing w:val="-9"/>
          <w:w w:val="110"/>
        </w:rPr>
        <w:t xml:space="preserve"> </w:t>
      </w:r>
      <w:r>
        <w:rPr>
          <w:w w:val="110"/>
        </w:rPr>
        <w:t>six</w:t>
      </w:r>
      <w:r>
        <w:rPr>
          <w:spacing w:val="-9"/>
          <w:w w:val="110"/>
        </w:rPr>
        <w:t xml:space="preserve"> </w:t>
      </w:r>
      <w:r>
        <w:rPr>
          <w:w w:val="110"/>
        </w:rPr>
        <w:t>responsibilities:</w:t>
      </w:r>
      <w:r>
        <w:rPr>
          <w:spacing w:val="-9"/>
          <w:w w:val="110"/>
        </w:rPr>
        <w:t xml:space="preserve"> </w:t>
      </w:r>
      <w:r>
        <w:rPr>
          <w:w w:val="110"/>
        </w:rPr>
        <w:t>“(1)</w:t>
      </w:r>
      <w:r>
        <w:rPr>
          <w:spacing w:val="-8"/>
          <w:w w:val="110"/>
        </w:rPr>
        <w:t xml:space="preserve"> </w:t>
      </w:r>
      <w:r>
        <w:rPr>
          <w:w w:val="110"/>
        </w:rPr>
        <w:t>complying</w:t>
      </w:r>
      <w:r>
        <w:rPr>
          <w:spacing w:val="-7"/>
          <w:w w:val="110"/>
        </w:rPr>
        <w:t xml:space="preserve"> </w:t>
      </w:r>
      <w:r>
        <w:rPr>
          <w:w w:val="110"/>
        </w:rPr>
        <w:t>with building</w:t>
      </w:r>
      <w:r>
        <w:rPr>
          <w:spacing w:val="-10"/>
          <w:w w:val="110"/>
        </w:rPr>
        <w:t xml:space="preserve"> </w:t>
      </w:r>
      <w:r>
        <w:rPr>
          <w:w w:val="110"/>
        </w:rPr>
        <w:t>and</w:t>
      </w:r>
      <w:r>
        <w:rPr>
          <w:spacing w:val="-10"/>
          <w:w w:val="110"/>
        </w:rPr>
        <w:t xml:space="preserve"> </w:t>
      </w:r>
      <w:r>
        <w:rPr>
          <w:w w:val="110"/>
        </w:rPr>
        <w:t>housing</w:t>
      </w:r>
      <w:r>
        <w:rPr>
          <w:spacing w:val="-8"/>
          <w:w w:val="110"/>
        </w:rPr>
        <w:t xml:space="preserve"> </w:t>
      </w:r>
      <w:r>
        <w:rPr>
          <w:w w:val="110"/>
        </w:rPr>
        <w:t>code</w:t>
      </w:r>
      <w:r>
        <w:rPr>
          <w:spacing w:val="-10"/>
          <w:w w:val="110"/>
        </w:rPr>
        <w:t xml:space="preserve"> </w:t>
      </w:r>
      <w:r>
        <w:rPr>
          <w:w w:val="110"/>
        </w:rPr>
        <w:t>requirements</w:t>
      </w:r>
      <w:r>
        <w:rPr>
          <w:spacing w:val="-8"/>
          <w:w w:val="110"/>
        </w:rPr>
        <w:t xml:space="preserve"> </w:t>
      </w:r>
      <w:r>
        <w:rPr>
          <w:w w:val="110"/>
        </w:rPr>
        <w:t>materially</w:t>
      </w:r>
      <w:r>
        <w:rPr>
          <w:spacing w:val="-11"/>
          <w:w w:val="110"/>
        </w:rPr>
        <w:t xml:space="preserve"> </w:t>
      </w:r>
      <w:r>
        <w:rPr>
          <w:w w:val="110"/>
        </w:rPr>
        <w:t>affecting</w:t>
      </w:r>
      <w:r>
        <w:rPr>
          <w:spacing w:val="-10"/>
          <w:w w:val="110"/>
        </w:rPr>
        <w:t xml:space="preserve"> </w:t>
      </w:r>
      <w:r>
        <w:rPr>
          <w:w w:val="110"/>
        </w:rPr>
        <w:t>health</w:t>
      </w:r>
      <w:r>
        <w:rPr>
          <w:spacing w:val="-10"/>
          <w:w w:val="110"/>
        </w:rPr>
        <w:t xml:space="preserve"> </w:t>
      </w:r>
      <w:r>
        <w:rPr>
          <w:w w:val="110"/>
        </w:rPr>
        <w:t>and</w:t>
      </w:r>
      <w:r>
        <w:rPr>
          <w:spacing w:val="-10"/>
          <w:w w:val="110"/>
        </w:rPr>
        <w:t xml:space="preserve"> </w:t>
      </w:r>
      <w:r>
        <w:rPr>
          <w:w w:val="110"/>
        </w:rPr>
        <w:t>safety,</w:t>
      </w:r>
      <w:r>
        <w:rPr>
          <w:spacing w:val="-10"/>
          <w:w w:val="110"/>
        </w:rPr>
        <w:t xml:space="preserve"> </w:t>
      </w:r>
      <w:r>
        <w:rPr>
          <w:w w:val="110"/>
        </w:rPr>
        <w:t>(2)</w:t>
      </w:r>
      <w:r>
        <w:rPr>
          <w:spacing w:val="-7"/>
          <w:w w:val="110"/>
        </w:rPr>
        <w:t xml:space="preserve"> </w:t>
      </w:r>
      <w:r>
        <w:rPr>
          <w:w w:val="110"/>
        </w:rPr>
        <w:t>make all</w:t>
      </w:r>
      <w:r>
        <w:rPr>
          <w:spacing w:val="-3"/>
          <w:w w:val="110"/>
        </w:rPr>
        <w:t xml:space="preserve"> </w:t>
      </w:r>
      <w:r>
        <w:rPr>
          <w:w w:val="110"/>
        </w:rPr>
        <w:t>repairs</w:t>
      </w:r>
      <w:r>
        <w:rPr>
          <w:spacing w:val="-3"/>
          <w:w w:val="110"/>
        </w:rPr>
        <w:t xml:space="preserve"> </w:t>
      </w:r>
      <w:r>
        <w:rPr>
          <w:w w:val="110"/>
        </w:rPr>
        <w:t>and</w:t>
      </w:r>
      <w:r>
        <w:rPr>
          <w:spacing w:val="-4"/>
          <w:w w:val="110"/>
        </w:rPr>
        <w:t xml:space="preserve"> </w:t>
      </w:r>
      <w:r>
        <w:rPr>
          <w:w w:val="110"/>
        </w:rPr>
        <w:t>do</w:t>
      </w:r>
      <w:r>
        <w:rPr>
          <w:spacing w:val="-3"/>
          <w:w w:val="110"/>
        </w:rPr>
        <w:t xml:space="preserve"> </w:t>
      </w:r>
      <w:r>
        <w:rPr>
          <w:w w:val="110"/>
        </w:rPr>
        <w:t>whatever</w:t>
      </w:r>
      <w:r>
        <w:rPr>
          <w:spacing w:val="-3"/>
          <w:w w:val="110"/>
        </w:rPr>
        <w:t xml:space="preserve"> </w:t>
      </w:r>
      <w:r>
        <w:rPr>
          <w:w w:val="110"/>
        </w:rPr>
        <w:t>is</w:t>
      </w:r>
      <w:r>
        <w:rPr>
          <w:spacing w:val="-4"/>
          <w:w w:val="110"/>
        </w:rPr>
        <w:t xml:space="preserve"> </w:t>
      </w:r>
      <w:r>
        <w:rPr>
          <w:w w:val="110"/>
        </w:rPr>
        <w:t>necessary</w:t>
      </w:r>
      <w:r>
        <w:rPr>
          <w:spacing w:val="-5"/>
          <w:w w:val="110"/>
        </w:rPr>
        <w:t xml:space="preserve"> </w:t>
      </w:r>
      <w:r>
        <w:rPr>
          <w:w w:val="110"/>
        </w:rPr>
        <w:t>to</w:t>
      </w:r>
      <w:r>
        <w:rPr>
          <w:spacing w:val="-4"/>
          <w:w w:val="110"/>
        </w:rPr>
        <w:t xml:space="preserve"> </w:t>
      </w:r>
      <w:r>
        <w:rPr>
          <w:w w:val="110"/>
        </w:rPr>
        <w:t>put</w:t>
      </w:r>
      <w:r>
        <w:rPr>
          <w:spacing w:val="-3"/>
          <w:w w:val="110"/>
        </w:rPr>
        <w:t xml:space="preserve"> </w:t>
      </w:r>
      <w:r>
        <w:rPr>
          <w:w w:val="110"/>
        </w:rPr>
        <w:t>and</w:t>
      </w:r>
      <w:r>
        <w:rPr>
          <w:spacing w:val="-4"/>
          <w:w w:val="110"/>
        </w:rPr>
        <w:t xml:space="preserve"> </w:t>
      </w:r>
      <w:r>
        <w:rPr>
          <w:w w:val="110"/>
        </w:rPr>
        <w:t>keep</w:t>
      </w:r>
      <w:r>
        <w:rPr>
          <w:spacing w:val="-4"/>
          <w:w w:val="110"/>
        </w:rPr>
        <w:t xml:space="preserve"> </w:t>
      </w:r>
      <w:r>
        <w:rPr>
          <w:w w:val="110"/>
        </w:rPr>
        <w:t>the</w:t>
      </w:r>
      <w:r>
        <w:rPr>
          <w:spacing w:val="-4"/>
          <w:w w:val="110"/>
        </w:rPr>
        <w:t xml:space="preserve"> </w:t>
      </w:r>
      <w:r>
        <w:rPr>
          <w:w w:val="110"/>
        </w:rPr>
        <w:t>premises</w:t>
      </w:r>
      <w:r>
        <w:rPr>
          <w:spacing w:val="-3"/>
          <w:w w:val="110"/>
        </w:rPr>
        <w:t xml:space="preserve"> </w:t>
      </w:r>
      <w:r>
        <w:rPr>
          <w:w w:val="110"/>
        </w:rPr>
        <w:t>in</w:t>
      </w:r>
      <w:r>
        <w:rPr>
          <w:spacing w:val="-4"/>
          <w:w w:val="110"/>
        </w:rPr>
        <w:t xml:space="preserve"> </w:t>
      </w:r>
      <w:r>
        <w:rPr>
          <w:w w:val="110"/>
        </w:rPr>
        <w:t>a</w:t>
      </w:r>
      <w:r>
        <w:rPr>
          <w:spacing w:val="-3"/>
          <w:w w:val="110"/>
        </w:rPr>
        <w:t xml:space="preserve"> </w:t>
      </w:r>
      <w:r>
        <w:rPr>
          <w:w w:val="110"/>
        </w:rPr>
        <w:t>fit</w:t>
      </w:r>
      <w:r>
        <w:rPr>
          <w:spacing w:val="-3"/>
          <w:w w:val="110"/>
        </w:rPr>
        <w:t xml:space="preserve"> </w:t>
      </w:r>
      <w:r>
        <w:rPr>
          <w:w w:val="110"/>
        </w:rPr>
        <w:t>and habitable</w:t>
      </w:r>
      <w:r>
        <w:rPr>
          <w:spacing w:val="-3"/>
          <w:w w:val="110"/>
        </w:rPr>
        <w:t xml:space="preserve"> </w:t>
      </w:r>
      <w:r>
        <w:rPr>
          <w:w w:val="110"/>
        </w:rPr>
        <w:t>condition,</w:t>
      </w:r>
      <w:r>
        <w:rPr>
          <w:spacing w:val="-3"/>
          <w:w w:val="110"/>
        </w:rPr>
        <w:t xml:space="preserve"> </w:t>
      </w:r>
      <w:r>
        <w:rPr>
          <w:w w:val="110"/>
        </w:rPr>
        <w:t>(3)</w:t>
      </w:r>
      <w:r>
        <w:rPr>
          <w:spacing w:val="-3"/>
          <w:w w:val="110"/>
        </w:rPr>
        <w:t xml:space="preserve"> </w:t>
      </w:r>
      <w:r>
        <w:rPr>
          <w:w w:val="110"/>
        </w:rPr>
        <w:t>keep</w:t>
      </w:r>
      <w:r>
        <w:rPr>
          <w:spacing w:val="-4"/>
          <w:w w:val="110"/>
        </w:rPr>
        <w:t xml:space="preserve"> </w:t>
      </w:r>
      <w:r>
        <w:rPr>
          <w:w w:val="110"/>
        </w:rPr>
        <w:t>common</w:t>
      </w:r>
      <w:r>
        <w:rPr>
          <w:spacing w:val="-3"/>
          <w:w w:val="110"/>
        </w:rPr>
        <w:t xml:space="preserve"> </w:t>
      </w:r>
      <w:r>
        <w:rPr>
          <w:w w:val="110"/>
        </w:rPr>
        <w:t>areas</w:t>
      </w:r>
      <w:r>
        <w:rPr>
          <w:spacing w:val="-2"/>
          <w:w w:val="110"/>
        </w:rPr>
        <w:t xml:space="preserve"> </w:t>
      </w:r>
      <w:r>
        <w:rPr>
          <w:w w:val="110"/>
        </w:rPr>
        <w:t>clean</w:t>
      </w:r>
      <w:r>
        <w:rPr>
          <w:spacing w:val="-3"/>
          <w:w w:val="110"/>
        </w:rPr>
        <w:t xml:space="preserve"> </w:t>
      </w:r>
      <w:r>
        <w:rPr>
          <w:w w:val="110"/>
        </w:rPr>
        <w:t>and</w:t>
      </w:r>
      <w:r>
        <w:rPr>
          <w:spacing w:val="-3"/>
          <w:w w:val="110"/>
        </w:rPr>
        <w:t xml:space="preserve"> </w:t>
      </w:r>
      <w:r>
        <w:rPr>
          <w:w w:val="110"/>
        </w:rPr>
        <w:t>safe,</w:t>
      </w:r>
      <w:r>
        <w:rPr>
          <w:spacing w:val="-3"/>
          <w:w w:val="110"/>
        </w:rPr>
        <w:t xml:space="preserve"> </w:t>
      </w:r>
      <w:r>
        <w:rPr>
          <w:w w:val="110"/>
        </w:rPr>
        <w:t>(4)</w:t>
      </w:r>
      <w:r>
        <w:rPr>
          <w:spacing w:val="-4"/>
          <w:w w:val="110"/>
        </w:rPr>
        <w:t xml:space="preserve"> </w:t>
      </w:r>
      <w:r>
        <w:rPr>
          <w:w w:val="110"/>
        </w:rPr>
        <w:t>maintain</w:t>
      </w:r>
      <w:r>
        <w:rPr>
          <w:spacing w:val="-3"/>
          <w:w w:val="110"/>
        </w:rPr>
        <w:t xml:space="preserve"> </w:t>
      </w:r>
      <w:r>
        <w:rPr>
          <w:w w:val="110"/>
        </w:rPr>
        <w:t>in</w:t>
      </w:r>
      <w:r>
        <w:rPr>
          <w:spacing w:val="-3"/>
          <w:w w:val="110"/>
        </w:rPr>
        <w:t xml:space="preserve"> </w:t>
      </w:r>
      <w:r>
        <w:rPr>
          <w:w w:val="110"/>
        </w:rPr>
        <w:t>good</w:t>
      </w:r>
      <w:r>
        <w:rPr>
          <w:spacing w:val="-2"/>
          <w:w w:val="110"/>
        </w:rPr>
        <w:t xml:space="preserve"> </w:t>
      </w:r>
      <w:r>
        <w:rPr>
          <w:w w:val="110"/>
        </w:rPr>
        <w:t>and safe working order</w:t>
      </w:r>
      <w:r>
        <w:rPr>
          <w:spacing w:val="-2"/>
          <w:w w:val="110"/>
        </w:rPr>
        <w:t xml:space="preserve"> </w:t>
      </w:r>
      <w:r>
        <w:rPr>
          <w:w w:val="110"/>
        </w:rPr>
        <w:t>and</w:t>
      </w:r>
      <w:r>
        <w:rPr>
          <w:spacing w:val="-1"/>
          <w:w w:val="110"/>
        </w:rPr>
        <w:t xml:space="preserve"> </w:t>
      </w:r>
      <w:r>
        <w:rPr>
          <w:w w:val="110"/>
        </w:rPr>
        <w:t>condition</w:t>
      </w:r>
      <w:r>
        <w:rPr>
          <w:spacing w:val="-1"/>
          <w:w w:val="110"/>
        </w:rPr>
        <w:t xml:space="preserve"> </w:t>
      </w:r>
      <w:r>
        <w:rPr>
          <w:w w:val="110"/>
        </w:rPr>
        <w:t>facilities</w:t>
      </w:r>
      <w:r>
        <w:rPr>
          <w:spacing w:val="-1"/>
          <w:w w:val="110"/>
        </w:rPr>
        <w:t xml:space="preserve"> </w:t>
      </w:r>
      <w:r>
        <w:rPr>
          <w:w w:val="110"/>
        </w:rPr>
        <w:t>and</w:t>
      </w:r>
      <w:r>
        <w:rPr>
          <w:spacing w:val="-1"/>
          <w:w w:val="110"/>
        </w:rPr>
        <w:t xml:space="preserve"> </w:t>
      </w:r>
      <w:r>
        <w:rPr>
          <w:w w:val="110"/>
        </w:rPr>
        <w:t>appliances</w:t>
      </w:r>
      <w:r>
        <w:rPr>
          <w:spacing w:val="-2"/>
          <w:w w:val="110"/>
        </w:rPr>
        <w:t xml:space="preserve"> </w:t>
      </w:r>
      <w:r>
        <w:rPr>
          <w:w w:val="110"/>
        </w:rPr>
        <w:t>supplied</w:t>
      </w:r>
      <w:r>
        <w:rPr>
          <w:spacing w:val="-1"/>
          <w:w w:val="110"/>
        </w:rPr>
        <w:t xml:space="preserve"> </w:t>
      </w:r>
      <w:r>
        <w:rPr>
          <w:w w:val="110"/>
        </w:rPr>
        <w:t>or</w:t>
      </w:r>
      <w:r>
        <w:rPr>
          <w:spacing w:val="-3"/>
          <w:w w:val="110"/>
        </w:rPr>
        <w:t xml:space="preserve"> </w:t>
      </w:r>
      <w:r>
        <w:rPr>
          <w:w w:val="110"/>
        </w:rPr>
        <w:t>required to</w:t>
      </w:r>
      <w:r>
        <w:rPr>
          <w:spacing w:val="-1"/>
          <w:w w:val="110"/>
        </w:rPr>
        <w:t xml:space="preserve"> </w:t>
      </w:r>
      <w:r>
        <w:rPr>
          <w:w w:val="110"/>
        </w:rPr>
        <w:t>be supplied</w:t>
      </w:r>
      <w:r>
        <w:rPr>
          <w:spacing w:val="-8"/>
          <w:w w:val="110"/>
        </w:rPr>
        <w:t xml:space="preserve"> </w:t>
      </w:r>
      <w:r>
        <w:rPr>
          <w:w w:val="110"/>
        </w:rPr>
        <w:t>by</w:t>
      </w:r>
      <w:r>
        <w:rPr>
          <w:spacing w:val="-8"/>
          <w:w w:val="110"/>
        </w:rPr>
        <w:t xml:space="preserve"> </w:t>
      </w:r>
      <w:r>
        <w:rPr>
          <w:w w:val="110"/>
        </w:rPr>
        <w:t>the</w:t>
      </w:r>
      <w:r>
        <w:rPr>
          <w:spacing w:val="-8"/>
          <w:w w:val="110"/>
        </w:rPr>
        <w:t xml:space="preserve"> </w:t>
      </w:r>
      <w:r>
        <w:rPr>
          <w:w w:val="110"/>
        </w:rPr>
        <w:t>landlord,</w:t>
      </w:r>
      <w:r>
        <w:rPr>
          <w:spacing w:val="-8"/>
          <w:w w:val="110"/>
        </w:rPr>
        <w:t xml:space="preserve"> </w:t>
      </w:r>
      <w:r>
        <w:rPr>
          <w:w w:val="110"/>
        </w:rPr>
        <w:t>(5)</w:t>
      </w:r>
      <w:r>
        <w:rPr>
          <w:spacing w:val="-7"/>
          <w:w w:val="110"/>
        </w:rPr>
        <w:t xml:space="preserve"> </w:t>
      </w:r>
      <w:r>
        <w:rPr>
          <w:w w:val="110"/>
        </w:rPr>
        <w:t>provide</w:t>
      </w:r>
      <w:r>
        <w:rPr>
          <w:spacing w:val="-8"/>
          <w:w w:val="110"/>
        </w:rPr>
        <w:t xml:space="preserve"> </w:t>
      </w:r>
      <w:r>
        <w:rPr>
          <w:w w:val="110"/>
        </w:rPr>
        <w:t>and</w:t>
      </w:r>
      <w:r>
        <w:rPr>
          <w:spacing w:val="-8"/>
          <w:w w:val="110"/>
        </w:rPr>
        <w:t xml:space="preserve"> </w:t>
      </w:r>
      <w:r>
        <w:rPr>
          <w:w w:val="110"/>
        </w:rPr>
        <w:t>maintain</w:t>
      </w:r>
      <w:r>
        <w:rPr>
          <w:spacing w:val="-8"/>
          <w:w w:val="110"/>
        </w:rPr>
        <w:t xml:space="preserve"> </w:t>
      </w:r>
      <w:r>
        <w:rPr>
          <w:w w:val="110"/>
        </w:rPr>
        <w:t>receptacles</w:t>
      </w:r>
      <w:r>
        <w:rPr>
          <w:spacing w:val="-7"/>
          <w:w w:val="110"/>
        </w:rPr>
        <w:t xml:space="preserve"> </w:t>
      </w:r>
      <w:r>
        <w:rPr>
          <w:w w:val="110"/>
        </w:rPr>
        <w:t>for</w:t>
      </w:r>
      <w:r>
        <w:rPr>
          <w:spacing w:val="-9"/>
          <w:w w:val="110"/>
        </w:rPr>
        <w:t xml:space="preserve"> </w:t>
      </w:r>
      <w:r>
        <w:rPr>
          <w:w w:val="110"/>
        </w:rPr>
        <w:t>waste</w:t>
      </w:r>
      <w:r>
        <w:rPr>
          <w:spacing w:val="-8"/>
          <w:w w:val="110"/>
        </w:rPr>
        <w:t xml:space="preserve"> </w:t>
      </w:r>
      <w:r>
        <w:rPr>
          <w:w w:val="110"/>
        </w:rPr>
        <w:t>and</w:t>
      </w:r>
      <w:r>
        <w:rPr>
          <w:spacing w:val="-8"/>
          <w:w w:val="110"/>
        </w:rPr>
        <w:t xml:space="preserve"> </w:t>
      </w:r>
      <w:r>
        <w:rPr>
          <w:w w:val="110"/>
        </w:rPr>
        <w:t>arrange</w:t>
      </w:r>
      <w:r>
        <w:rPr>
          <w:spacing w:val="-8"/>
          <w:w w:val="110"/>
        </w:rPr>
        <w:t xml:space="preserve"> </w:t>
      </w:r>
      <w:r>
        <w:rPr>
          <w:w w:val="110"/>
        </w:rPr>
        <w:t>for their</w:t>
      </w:r>
      <w:r>
        <w:rPr>
          <w:spacing w:val="-2"/>
          <w:w w:val="110"/>
        </w:rPr>
        <w:t xml:space="preserve"> </w:t>
      </w:r>
      <w:r>
        <w:rPr>
          <w:w w:val="110"/>
        </w:rPr>
        <w:t>removal,</w:t>
      </w:r>
      <w:r>
        <w:rPr>
          <w:spacing w:val="-4"/>
          <w:w w:val="110"/>
        </w:rPr>
        <w:t xml:space="preserve"> </w:t>
      </w:r>
      <w:r>
        <w:rPr>
          <w:w w:val="110"/>
        </w:rPr>
        <w:t>and</w:t>
      </w:r>
      <w:r>
        <w:rPr>
          <w:spacing w:val="-4"/>
          <w:w w:val="110"/>
        </w:rPr>
        <w:t xml:space="preserve"> </w:t>
      </w:r>
      <w:r>
        <w:rPr>
          <w:w w:val="110"/>
        </w:rPr>
        <w:t>(6)</w:t>
      </w:r>
      <w:r>
        <w:rPr>
          <w:spacing w:val="-6"/>
          <w:w w:val="110"/>
        </w:rPr>
        <w:t xml:space="preserve"> </w:t>
      </w:r>
      <w:r>
        <w:rPr>
          <w:w w:val="110"/>
        </w:rPr>
        <w:t>supply</w:t>
      </w:r>
      <w:r>
        <w:rPr>
          <w:spacing w:val="-2"/>
          <w:w w:val="110"/>
        </w:rPr>
        <w:t xml:space="preserve"> </w:t>
      </w:r>
      <w:r>
        <w:rPr>
          <w:w w:val="110"/>
        </w:rPr>
        <w:t>running</w:t>
      </w:r>
      <w:r>
        <w:rPr>
          <w:spacing w:val="-4"/>
          <w:w w:val="110"/>
        </w:rPr>
        <w:t xml:space="preserve"> </w:t>
      </w:r>
      <w:r>
        <w:rPr>
          <w:w w:val="110"/>
        </w:rPr>
        <w:t>water</w:t>
      </w:r>
      <w:r>
        <w:rPr>
          <w:spacing w:val="-5"/>
          <w:w w:val="110"/>
        </w:rPr>
        <w:t xml:space="preserve"> </w:t>
      </w:r>
      <w:r>
        <w:rPr>
          <w:w w:val="110"/>
        </w:rPr>
        <w:t>and reasonable</w:t>
      </w:r>
      <w:r>
        <w:rPr>
          <w:spacing w:val="-4"/>
          <w:w w:val="110"/>
        </w:rPr>
        <w:t xml:space="preserve"> </w:t>
      </w:r>
      <w:r>
        <w:rPr>
          <w:w w:val="110"/>
        </w:rPr>
        <w:t>amounts</w:t>
      </w:r>
      <w:r>
        <w:rPr>
          <w:spacing w:val="-5"/>
          <w:w w:val="110"/>
        </w:rPr>
        <w:t xml:space="preserve"> </w:t>
      </w:r>
      <w:r>
        <w:rPr>
          <w:w w:val="110"/>
        </w:rPr>
        <w:t>of</w:t>
      </w:r>
      <w:r>
        <w:rPr>
          <w:spacing w:val="-4"/>
          <w:w w:val="110"/>
        </w:rPr>
        <w:t xml:space="preserve"> </w:t>
      </w:r>
      <w:r>
        <w:rPr>
          <w:w w:val="110"/>
        </w:rPr>
        <w:t>hot</w:t>
      </w:r>
      <w:r>
        <w:rPr>
          <w:spacing w:val="-4"/>
          <w:w w:val="110"/>
        </w:rPr>
        <w:t xml:space="preserve"> </w:t>
      </w:r>
      <w:r>
        <w:rPr>
          <w:w w:val="110"/>
        </w:rPr>
        <w:t>water</w:t>
      </w:r>
      <w:r>
        <w:rPr>
          <w:spacing w:val="-2"/>
          <w:w w:val="110"/>
        </w:rPr>
        <w:t xml:space="preserve"> </w:t>
      </w:r>
      <w:r>
        <w:rPr>
          <w:w w:val="110"/>
        </w:rPr>
        <w:t>and heat.”</w:t>
      </w:r>
      <w:r>
        <w:rPr>
          <w:w w:val="110"/>
          <w:position w:val="7"/>
          <w:sz w:val="15"/>
        </w:rPr>
        <w:t>61</w:t>
      </w:r>
      <w:r>
        <w:rPr>
          <w:spacing w:val="14"/>
          <w:w w:val="110"/>
          <w:position w:val="7"/>
          <w:sz w:val="15"/>
        </w:rPr>
        <w:t xml:space="preserve"> </w:t>
      </w:r>
      <w:r>
        <w:rPr>
          <w:w w:val="110"/>
        </w:rPr>
        <w:t>This</w:t>
      </w:r>
      <w:r>
        <w:rPr>
          <w:spacing w:val="-8"/>
          <w:w w:val="110"/>
        </w:rPr>
        <w:t xml:space="preserve"> </w:t>
      </w:r>
      <w:r>
        <w:rPr>
          <w:w w:val="110"/>
        </w:rPr>
        <w:t>serves</w:t>
      </w:r>
      <w:r>
        <w:rPr>
          <w:spacing w:val="-8"/>
          <w:w w:val="110"/>
        </w:rPr>
        <w:t xml:space="preserve"> </w:t>
      </w:r>
      <w:r>
        <w:rPr>
          <w:w w:val="110"/>
        </w:rPr>
        <w:t>as</w:t>
      </w:r>
      <w:r>
        <w:rPr>
          <w:spacing w:val="-8"/>
          <w:w w:val="110"/>
        </w:rPr>
        <w:t xml:space="preserve"> </w:t>
      </w:r>
      <w:r>
        <w:rPr>
          <w:w w:val="110"/>
        </w:rPr>
        <w:t>the</w:t>
      </w:r>
      <w:r>
        <w:rPr>
          <w:spacing w:val="-5"/>
          <w:w w:val="110"/>
        </w:rPr>
        <w:t xml:space="preserve"> </w:t>
      </w:r>
      <w:r>
        <w:rPr>
          <w:w w:val="110"/>
        </w:rPr>
        <w:t>underlying</w:t>
      </w:r>
      <w:r>
        <w:rPr>
          <w:spacing w:val="-8"/>
          <w:w w:val="110"/>
        </w:rPr>
        <w:t xml:space="preserve"> </w:t>
      </w:r>
      <w:r>
        <w:rPr>
          <w:w w:val="110"/>
        </w:rPr>
        <w:t>basis</w:t>
      </w:r>
      <w:r>
        <w:rPr>
          <w:spacing w:val="-8"/>
          <w:w w:val="110"/>
        </w:rPr>
        <w:t xml:space="preserve"> </w:t>
      </w:r>
      <w:r>
        <w:rPr>
          <w:w w:val="110"/>
        </w:rPr>
        <w:t>for</w:t>
      </w:r>
      <w:r>
        <w:rPr>
          <w:spacing w:val="-8"/>
          <w:w w:val="110"/>
        </w:rPr>
        <w:t xml:space="preserve"> </w:t>
      </w:r>
      <w:r>
        <w:rPr>
          <w:w w:val="110"/>
        </w:rPr>
        <w:t>many</w:t>
      </w:r>
      <w:r>
        <w:rPr>
          <w:spacing w:val="-8"/>
          <w:w w:val="110"/>
        </w:rPr>
        <w:t xml:space="preserve"> </w:t>
      </w:r>
      <w:r>
        <w:rPr>
          <w:w w:val="110"/>
        </w:rPr>
        <w:t>states’</w:t>
      </w:r>
      <w:r>
        <w:rPr>
          <w:spacing w:val="-8"/>
          <w:w w:val="110"/>
        </w:rPr>
        <w:t xml:space="preserve"> </w:t>
      </w:r>
      <w:r>
        <w:rPr>
          <w:w w:val="110"/>
        </w:rPr>
        <w:t>laws,</w:t>
      </w:r>
      <w:r>
        <w:rPr>
          <w:spacing w:val="-8"/>
          <w:w w:val="110"/>
        </w:rPr>
        <w:t xml:space="preserve"> </w:t>
      </w:r>
      <w:r>
        <w:rPr>
          <w:w w:val="110"/>
        </w:rPr>
        <w:t>and</w:t>
      </w:r>
      <w:r>
        <w:rPr>
          <w:spacing w:val="-5"/>
          <w:w w:val="110"/>
        </w:rPr>
        <w:t xml:space="preserve"> </w:t>
      </w:r>
      <w:r>
        <w:rPr>
          <w:w w:val="110"/>
        </w:rPr>
        <w:t>even</w:t>
      </w:r>
      <w:r>
        <w:rPr>
          <w:spacing w:val="-8"/>
          <w:w w:val="110"/>
        </w:rPr>
        <w:t xml:space="preserve"> </w:t>
      </w:r>
      <w:r>
        <w:rPr>
          <w:w w:val="110"/>
        </w:rPr>
        <w:t xml:space="preserve">parallels Indiana’s habitability statute; nonetheless, Indiana’s habitability statute has several </w:t>
      </w:r>
      <w:r>
        <w:rPr>
          <w:spacing w:val="-2"/>
          <w:w w:val="110"/>
        </w:rPr>
        <w:t>shortcomings.</w:t>
      </w:r>
    </w:p>
    <w:p w14:paraId="1BBE63DE" w14:textId="77777777" w:rsidR="00BA67C9" w:rsidRDefault="00000000">
      <w:pPr>
        <w:pStyle w:val="Heading5"/>
        <w:numPr>
          <w:ilvl w:val="1"/>
          <w:numId w:val="51"/>
        </w:numPr>
        <w:tabs>
          <w:tab w:val="left" w:pos="2159"/>
        </w:tabs>
        <w:ind w:left="2159" w:hanging="359"/>
      </w:pPr>
      <w:bookmarkStart w:id="13" w:name="_bookmark13"/>
      <w:bookmarkEnd w:id="13"/>
      <w:r>
        <w:rPr>
          <w:w w:val="105"/>
        </w:rPr>
        <w:t>Indiana’s</w:t>
      </w:r>
      <w:r>
        <w:rPr>
          <w:spacing w:val="-13"/>
          <w:w w:val="105"/>
        </w:rPr>
        <w:t xml:space="preserve"> </w:t>
      </w:r>
      <w:r>
        <w:rPr>
          <w:w w:val="105"/>
        </w:rPr>
        <w:t>Habitability</w:t>
      </w:r>
      <w:r>
        <w:rPr>
          <w:spacing w:val="-16"/>
          <w:w w:val="105"/>
        </w:rPr>
        <w:t xml:space="preserve"> </w:t>
      </w:r>
      <w:r>
        <w:rPr>
          <w:w w:val="105"/>
        </w:rPr>
        <w:t>Statute,</w:t>
      </w:r>
      <w:r>
        <w:rPr>
          <w:spacing w:val="-14"/>
          <w:w w:val="105"/>
        </w:rPr>
        <w:t xml:space="preserve"> </w:t>
      </w:r>
      <w:r>
        <w:rPr>
          <w:w w:val="105"/>
        </w:rPr>
        <w:t>and</w:t>
      </w:r>
      <w:r>
        <w:rPr>
          <w:spacing w:val="-14"/>
          <w:w w:val="105"/>
        </w:rPr>
        <w:t xml:space="preserve"> </w:t>
      </w:r>
      <w:r>
        <w:rPr>
          <w:w w:val="105"/>
        </w:rPr>
        <w:t>its</w:t>
      </w:r>
      <w:r>
        <w:rPr>
          <w:spacing w:val="-12"/>
          <w:w w:val="105"/>
        </w:rPr>
        <w:t xml:space="preserve"> </w:t>
      </w:r>
      <w:r>
        <w:rPr>
          <w:spacing w:val="-2"/>
          <w:w w:val="105"/>
        </w:rPr>
        <w:t>Omissions</w:t>
      </w:r>
    </w:p>
    <w:p w14:paraId="7209FFD5" w14:textId="77777777" w:rsidR="00BA67C9" w:rsidRDefault="00000000">
      <w:pPr>
        <w:pStyle w:val="BodyText"/>
        <w:spacing w:before="170" w:line="285" w:lineRule="auto"/>
        <w:ind w:left="1440" w:right="1444" w:firstLine="707"/>
        <w:rPr>
          <w:sz w:val="15"/>
        </w:rPr>
      </w:pPr>
      <w:r>
        <w:rPr>
          <w:w w:val="110"/>
        </w:rPr>
        <w:t>Indiana,</w:t>
      </w:r>
      <w:r>
        <w:rPr>
          <w:spacing w:val="-8"/>
          <w:w w:val="110"/>
        </w:rPr>
        <w:t xml:space="preserve"> </w:t>
      </w:r>
      <w:r>
        <w:rPr>
          <w:w w:val="110"/>
        </w:rPr>
        <w:t>unlike</w:t>
      </w:r>
      <w:r>
        <w:rPr>
          <w:spacing w:val="-8"/>
          <w:w w:val="110"/>
        </w:rPr>
        <w:t xml:space="preserve"> </w:t>
      </w:r>
      <w:r>
        <w:rPr>
          <w:w w:val="110"/>
        </w:rPr>
        <w:t>a</w:t>
      </w:r>
      <w:r>
        <w:rPr>
          <w:spacing w:val="-7"/>
          <w:w w:val="110"/>
        </w:rPr>
        <w:t xml:space="preserve"> </w:t>
      </w:r>
      <w:r>
        <w:rPr>
          <w:w w:val="110"/>
        </w:rPr>
        <w:t>vast</w:t>
      </w:r>
      <w:r>
        <w:rPr>
          <w:spacing w:val="-10"/>
          <w:w w:val="110"/>
        </w:rPr>
        <w:t xml:space="preserve"> </w:t>
      </w:r>
      <w:r>
        <w:rPr>
          <w:w w:val="110"/>
        </w:rPr>
        <w:t>majority</w:t>
      </w:r>
      <w:r>
        <w:rPr>
          <w:spacing w:val="-8"/>
          <w:w w:val="110"/>
        </w:rPr>
        <w:t xml:space="preserve"> </w:t>
      </w:r>
      <w:r>
        <w:rPr>
          <w:w w:val="110"/>
        </w:rPr>
        <w:t>of</w:t>
      </w:r>
      <w:r>
        <w:rPr>
          <w:spacing w:val="-8"/>
          <w:w w:val="110"/>
        </w:rPr>
        <w:t xml:space="preserve"> </w:t>
      </w:r>
      <w:r>
        <w:rPr>
          <w:w w:val="110"/>
        </w:rPr>
        <w:t>politically</w:t>
      </w:r>
      <w:r>
        <w:rPr>
          <w:spacing w:val="-9"/>
          <w:w w:val="110"/>
        </w:rPr>
        <w:t xml:space="preserve"> </w:t>
      </w:r>
      <w:r>
        <w:rPr>
          <w:w w:val="110"/>
        </w:rPr>
        <w:t>diverse</w:t>
      </w:r>
      <w:r>
        <w:rPr>
          <w:spacing w:val="-8"/>
          <w:w w:val="110"/>
        </w:rPr>
        <w:t xml:space="preserve"> </w:t>
      </w:r>
      <w:r>
        <w:rPr>
          <w:w w:val="110"/>
        </w:rPr>
        <w:t>states,</w:t>
      </w:r>
      <w:r>
        <w:rPr>
          <w:spacing w:val="-8"/>
          <w:w w:val="110"/>
        </w:rPr>
        <w:t xml:space="preserve"> </w:t>
      </w:r>
      <w:r>
        <w:rPr>
          <w:w w:val="110"/>
        </w:rPr>
        <w:t>did</w:t>
      </w:r>
      <w:r>
        <w:rPr>
          <w:spacing w:val="-8"/>
          <w:w w:val="110"/>
        </w:rPr>
        <w:t xml:space="preserve"> </w:t>
      </w:r>
      <w:r>
        <w:rPr>
          <w:w w:val="110"/>
        </w:rPr>
        <w:t>not</w:t>
      </w:r>
      <w:r>
        <w:rPr>
          <w:spacing w:val="-7"/>
          <w:w w:val="110"/>
        </w:rPr>
        <w:t xml:space="preserve"> </w:t>
      </w:r>
      <w:r>
        <w:rPr>
          <w:w w:val="110"/>
        </w:rPr>
        <w:t>elect</w:t>
      </w:r>
      <w:r>
        <w:rPr>
          <w:spacing w:val="-8"/>
          <w:w w:val="110"/>
        </w:rPr>
        <w:t xml:space="preserve"> </w:t>
      </w:r>
      <w:r>
        <w:rPr>
          <w:w w:val="110"/>
        </w:rPr>
        <w:t>to</w:t>
      </w:r>
      <w:r>
        <w:rPr>
          <w:spacing w:val="-7"/>
          <w:w w:val="110"/>
        </w:rPr>
        <w:t xml:space="preserve"> </w:t>
      </w:r>
      <w:r>
        <w:rPr>
          <w:w w:val="110"/>
        </w:rPr>
        <w:t>adopt</w:t>
      </w:r>
      <w:r>
        <w:rPr>
          <w:spacing w:val="-8"/>
          <w:w w:val="110"/>
        </w:rPr>
        <w:t xml:space="preserve"> </w:t>
      </w:r>
      <w:r>
        <w:rPr>
          <w:w w:val="110"/>
        </w:rPr>
        <w:t>a mechanism for tenants to withhold rent.</w:t>
      </w:r>
      <w:r>
        <w:rPr>
          <w:w w:val="110"/>
          <w:position w:val="7"/>
          <w:sz w:val="15"/>
        </w:rPr>
        <w:t>62</w:t>
      </w:r>
      <w:r>
        <w:rPr>
          <w:spacing w:val="24"/>
          <w:w w:val="110"/>
          <w:position w:val="7"/>
          <w:sz w:val="15"/>
        </w:rPr>
        <w:t xml:space="preserve"> </w:t>
      </w:r>
      <w:r>
        <w:rPr>
          <w:w w:val="110"/>
        </w:rPr>
        <w:t>Instead, in 2002, the Indiana General Assembly,</w:t>
      </w:r>
      <w:r>
        <w:rPr>
          <w:spacing w:val="-3"/>
          <w:w w:val="110"/>
        </w:rPr>
        <w:t xml:space="preserve"> </w:t>
      </w:r>
      <w:r>
        <w:rPr>
          <w:w w:val="110"/>
        </w:rPr>
        <w:t>through</w:t>
      </w:r>
      <w:r>
        <w:rPr>
          <w:spacing w:val="-3"/>
          <w:w w:val="110"/>
        </w:rPr>
        <w:t xml:space="preserve"> </w:t>
      </w:r>
      <w:r>
        <w:rPr>
          <w:w w:val="110"/>
        </w:rPr>
        <w:t>the</w:t>
      </w:r>
      <w:r>
        <w:rPr>
          <w:spacing w:val="-3"/>
          <w:w w:val="110"/>
        </w:rPr>
        <w:t xml:space="preserve"> </w:t>
      </w:r>
      <w:r>
        <w:rPr>
          <w:w w:val="110"/>
        </w:rPr>
        <w:t>Landlord</w:t>
      </w:r>
      <w:r>
        <w:rPr>
          <w:spacing w:val="-3"/>
          <w:w w:val="110"/>
        </w:rPr>
        <w:t xml:space="preserve"> </w:t>
      </w:r>
      <w:r>
        <w:rPr>
          <w:w w:val="110"/>
        </w:rPr>
        <w:t>Tenant</w:t>
      </w:r>
      <w:r>
        <w:rPr>
          <w:spacing w:val="-3"/>
          <w:w w:val="110"/>
        </w:rPr>
        <w:t xml:space="preserve"> </w:t>
      </w:r>
      <w:r>
        <w:rPr>
          <w:w w:val="110"/>
        </w:rPr>
        <w:t>Act,</w:t>
      </w:r>
      <w:r>
        <w:rPr>
          <w:spacing w:val="-1"/>
          <w:w w:val="110"/>
        </w:rPr>
        <w:t xml:space="preserve"> </w:t>
      </w:r>
      <w:r>
        <w:rPr>
          <w:w w:val="110"/>
        </w:rPr>
        <w:t>finally</w:t>
      </w:r>
      <w:r>
        <w:rPr>
          <w:spacing w:val="-1"/>
          <w:w w:val="110"/>
        </w:rPr>
        <w:t xml:space="preserve"> </w:t>
      </w:r>
      <w:r>
        <w:rPr>
          <w:w w:val="110"/>
        </w:rPr>
        <w:t>imposed</w:t>
      </w:r>
      <w:r>
        <w:rPr>
          <w:spacing w:val="-1"/>
          <w:w w:val="110"/>
        </w:rPr>
        <w:t xml:space="preserve"> </w:t>
      </w:r>
      <w:r>
        <w:rPr>
          <w:w w:val="110"/>
        </w:rPr>
        <w:t>a</w:t>
      </w:r>
      <w:r>
        <w:rPr>
          <w:spacing w:val="-3"/>
          <w:w w:val="110"/>
        </w:rPr>
        <w:t xml:space="preserve"> </w:t>
      </w:r>
      <w:r>
        <w:rPr>
          <w:w w:val="110"/>
        </w:rPr>
        <w:t>manifestation</w:t>
      </w:r>
      <w:r>
        <w:rPr>
          <w:spacing w:val="-3"/>
          <w:w w:val="110"/>
        </w:rPr>
        <w:t xml:space="preserve"> </w:t>
      </w:r>
      <w:r>
        <w:rPr>
          <w:w w:val="110"/>
        </w:rPr>
        <w:t>of</w:t>
      </w:r>
      <w:r>
        <w:rPr>
          <w:spacing w:val="-3"/>
          <w:w w:val="110"/>
        </w:rPr>
        <w:t xml:space="preserve"> </w:t>
      </w:r>
      <w:r>
        <w:rPr>
          <w:w w:val="110"/>
        </w:rPr>
        <w:t>the implied warranty of habitability.</w:t>
      </w:r>
      <w:r>
        <w:rPr>
          <w:w w:val="110"/>
          <w:position w:val="7"/>
          <w:sz w:val="15"/>
        </w:rPr>
        <w:t>63</w:t>
      </w:r>
    </w:p>
    <w:p w14:paraId="04A87376" w14:textId="77777777" w:rsidR="00BA67C9" w:rsidRDefault="00000000">
      <w:pPr>
        <w:pStyle w:val="BodyText"/>
        <w:spacing w:before="165" w:line="285" w:lineRule="auto"/>
        <w:ind w:left="1440" w:right="1571" w:firstLine="707"/>
        <w:rPr>
          <w:sz w:val="15"/>
        </w:rPr>
      </w:pPr>
      <w:r>
        <w:rPr>
          <w:w w:val="110"/>
        </w:rPr>
        <w:t>The</w:t>
      </w:r>
      <w:r>
        <w:rPr>
          <w:spacing w:val="-3"/>
          <w:w w:val="110"/>
        </w:rPr>
        <w:t xml:space="preserve"> </w:t>
      </w:r>
      <w:r>
        <w:rPr>
          <w:w w:val="110"/>
        </w:rPr>
        <w:t>law</w:t>
      </w:r>
      <w:r>
        <w:rPr>
          <w:spacing w:val="-3"/>
          <w:w w:val="110"/>
        </w:rPr>
        <w:t xml:space="preserve"> </w:t>
      </w:r>
      <w:r>
        <w:rPr>
          <w:w w:val="110"/>
        </w:rPr>
        <w:t>provided</w:t>
      </w:r>
      <w:r>
        <w:rPr>
          <w:spacing w:val="-3"/>
          <w:w w:val="110"/>
        </w:rPr>
        <w:t xml:space="preserve"> </w:t>
      </w:r>
      <w:r>
        <w:rPr>
          <w:w w:val="110"/>
        </w:rPr>
        <w:t>three</w:t>
      </w:r>
      <w:r>
        <w:rPr>
          <w:spacing w:val="-5"/>
          <w:w w:val="110"/>
        </w:rPr>
        <w:t xml:space="preserve"> </w:t>
      </w:r>
      <w:r>
        <w:rPr>
          <w:w w:val="110"/>
        </w:rPr>
        <w:t>major</w:t>
      </w:r>
      <w:r>
        <w:rPr>
          <w:spacing w:val="-2"/>
          <w:w w:val="110"/>
        </w:rPr>
        <w:t xml:space="preserve"> </w:t>
      </w:r>
      <w:r>
        <w:rPr>
          <w:w w:val="110"/>
        </w:rPr>
        <w:t>substantive</w:t>
      </w:r>
      <w:r>
        <w:rPr>
          <w:spacing w:val="-3"/>
          <w:w w:val="110"/>
        </w:rPr>
        <w:t xml:space="preserve"> </w:t>
      </w:r>
      <w:r>
        <w:rPr>
          <w:w w:val="110"/>
        </w:rPr>
        <w:t>changes.</w:t>
      </w:r>
      <w:r>
        <w:rPr>
          <w:spacing w:val="-3"/>
          <w:w w:val="110"/>
        </w:rPr>
        <w:t xml:space="preserve"> </w:t>
      </w:r>
      <w:r>
        <w:rPr>
          <w:w w:val="110"/>
        </w:rPr>
        <w:t>First,</w:t>
      </w:r>
      <w:r>
        <w:rPr>
          <w:spacing w:val="-3"/>
          <w:w w:val="110"/>
        </w:rPr>
        <w:t xml:space="preserve"> </w:t>
      </w:r>
      <w:r>
        <w:rPr>
          <w:w w:val="110"/>
        </w:rPr>
        <w:t>it</w:t>
      </w:r>
      <w:r>
        <w:rPr>
          <w:spacing w:val="-3"/>
          <w:w w:val="110"/>
        </w:rPr>
        <w:t xml:space="preserve"> </w:t>
      </w:r>
      <w:r>
        <w:rPr>
          <w:w w:val="110"/>
        </w:rPr>
        <w:t>established</w:t>
      </w:r>
      <w:r>
        <w:rPr>
          <w:spacing w:val="-1"/>
          <w:w w:val="110"/>
        </w:rPr>
        <w:t xml:space="preserve"> </w:t>
      </w:r>
      <w:r>
        <w:rPr>
          <w:w w:val="110"/>
        </w:rPr>
        <w:t>that landlords</w:t>
      </w:r>
      <w:r>
        <w:rPr>
          <w:spacing w:val="-11"/>
          <w:w w:val="110"/>
        </w:rPr>
        <w:t xml:space="preserve"> </w:t>
      </w:r>
      <w:r>
        <w:rPr>
          <w:w w:val="110"/>
        </w:rPr>
        <w:t>had</w:t>
      </w:r>
      <w:r>
        <w:rPr>
          <w:spacing w:val="-10"/>
          <w:w w:val="110"/>
        </w:rPr>
        <w:t xml:space="preserve"> </w:t>
      </w:r>
      <w:r>
        <w:rPr>
          <w:w w:val="110"/>
        </w:rPr>
        <w:t>to</w:t>
      </w:r>
      <w:r>
        <w:rPr>
          <w:spacing w:val="-10"/>
          <w:w w:val="110"/>
        </w:rPr>
        <w:t xml:space="preserve"> </w:t>
      </w:r>
      <w:r>
        <w:rPr>
          <w:w w:val="110"/>
        </w:rPr>
        <w:t>“deliver</w:t>
      </w:r>
      <w:r>
        <w:rPr>
          <w:spacing w:val="-9"/>
          <w:w w:val="110"/>
        </w:rPr>
        <w:t xml:space="preserve"> </w:t>
      </w:r>
      <w:r>
        <w:rPr>
          <w:w w:val="110"/>
        </w:rPr>
        <w:t>the</w:t>
      </w:r>
      <w:r>
        <w:rPr>
          <w:spacing w:val="-9"/>
          <w:w w:val="110"/>
        </w:rPr>
        <w:t xml:space="preserve"> </w:t>
      </w:r>
      <w:r>
        <w:rPr>
          <w:w w:val="110"/>
        </w:rPr>
        <w:t>rental</w:t>
      </w:r>
      <w:r>
        <w:rPr>
          <w:spacing w:val="-10"/>
          <w:w w:val="110"/>
        </w:rPr>
        <w:t xml:space="preserve"> </w:t>
      </w:r>
      <w:r>
        <w:rPr>
          <w:w w:val="110"/>
        </w:rPr>
        <w:t>premises</w:t>
      </w:r>
      <w:r>
        <w:rPr>
          <w:spacing w:val="-10"/>
          <w:w w:val="110"/>
        </w:rPr>
        <w:t xml:space="preserve"> </w:t>
      </w:r>
      <w:r>
        <w:rPr>
          <w:w w:val="110"/>
        </w:rPr>
        <w:t>in</w:t>
      </w:r>
      <w:r>
        <w:rPr>
          <w:spacing w:val="-9"/>
          <w:w w:val="110"/>
        </w:rPr>
        <w:t xml:space="preserve"> </w:t>
      </w:r>
      <w:r>
        <w:rPr>
          <w:w w:val="110"/>
        </w:rPr>
        <w:t>a</w:t>
      </w:r>
      <w:r>
        <w:rPr>
          <w:spacing w:val="-10"/>
          <w:w w:val="110"/>
        </w:rPr>
        <w:t xml:space="preserve"> </w:t>
      </w:r>
      <w:r>
        <w:rPr>
          <w:w w:val="110"/>
        </w:rPr>
        <w:t>safe,</w:t>
      </w:r>
      <w:r>
        <w:rPr>
          <w:spacing w:val="-10"/>
          <w:w w:val="110"/>
        </w:rPr>
        <w:t xml:space="preserve"> </w:t>
      </w:r>
      <w:r>
        <w:rPr>
          <w:w w:val="110"/>
        </w:rPr>
        <w:t>clean</w:t>
      </w:r>
      <w:r>
        <w:rPr>
          <w:spacing w:val="-10"/>
          <w:w w:val="110"/>
        </w:rPr>
        <w:t xml:space="preserve"> </w:t>
      </w:r>
      <w:r>
        <w:rPr>
          <w:w w:val="110"/>
        </w:rPr>
        <w:t>and</w:t>
      </w:r>
      <w:r>
        <w:rPr>
          <w:spacing w:val="-10"/>
          <w:w w:val="110"/>
        </w:rPr>
        <w:t xml:space="preserve"> </w:t>
      </w:r>
      <w:r>
        <w:rPr>
          <w:w w:val="110"/>
        </w:rPr>
        <w:t>habitable</w:t>
      </w:r>
      <w:r>
        <w:rPr>
          <w:spacing w:val="-10"/>
          <w:w w:val="110"/>
        </w:rPr>
        <w:t xml:space="preserve"> </w:t>
      </w:r>
      <w:r>
        <w:rPr>
          <w:w w:val="110"/>
        </w:rPr>
        <w:t>condition,” and</w:t>
      </w:r>
      <w:r>
        <w:rPr>
          <w:spacing w:val="-8"/>
          <w:w w:val="110"/>
        </w:rPr>
        <w:t xml:space="preserve"> </w:t>
      </w:r>
      <w:r>
        <w:rPr>
          <w:w w:val="110"/>
        </w:rPr>
        <w:t>also</w:t>
      </w:r>
      <w:r>
        <w:rPr>
          <w:spacing w:val="-10"/>
          <w:w w:val="110"/>
        </w:rPr>
        <w:t xml:space="preserve"> </w:t>
      </w:r>
      <w:r>
        <w:rPr>
          <w:w w:val="110"/>
        </w:rPr>
        <w:t>“comply</w:t>
      </w:r>
      <w:r>
        <w:rPr>
          <w:spacing w:val="-10"/>
          <w:w w:val="110"/>
        </w:rPr>
        <w:t xml:space="preserve"> </w:t>
      </w:r>
      <w:r>
        <w:rPr>
          <w:w w:val="110"/>
        </w:rPr>
        <w:t>with</w:t>
      </w:r>
      <w:r>
        <w:rPr>
          <w:spacing w:val="-11"/>
          <w:w w:val="110"/>
        </w:rPr>
        <w:t xml:space="preserve"> </w:t>
      </w:r>
      <w:r>
        <w:rPr>
          <w:w w:val="110"/>
        </w:rPr>
        <w:t>all</w:t>
      </w:r>
      <w:r>
        <w:rPr>
          <w:spacing w:val="-10"/>
          <w:w w:val="110"/>
        </w:rPr>
        <w:t xml:space="preserve"> </w:t>
      </w:r>
      <w:r>
        <w:rPr>
          <w:w w:val="110"/>
        </w:rPr>
        <w:t>health</w:t>
      </w:r>
      <w:r>
        <w:rPr>
          <w:spacing w:val="-10"/>
          <w:w w:val="110"/>
        </w:rPr>
        <w:t xml:space="preserve"> </w:t>
      </w:r>
      <w:r>
        <w:rPr>
          <w:w w:val="110"/>
        </w:rPr>
        <w:t>and</w:t>
      </w:r>
      <w:r>
        <w:rPr>
          <w:spacing w:val="-10"/>
          <w:w w:val="110"/>
        </w:rPr>
        <w:t xml:space="preserve"> </w:t>
      </w:r>
      <w:r>
        <w:rPr>
          <w:w w:val="110"/>
        </w:rPr>
        <w:t>housing</w:t>
      </w:r>
      <w:r>
        <w:rPr>
          <w:spacing w:val="-10"/>
          <w:w w:val="110"/>
        </w:rPr>
        <w:t xml:space="preserve"> </w:t>
      </w:r>
      <w:r>
        <w:rPr>
          <w:w w:val="110"/>
        </w:rPr>
        <w:t>codes</w:t>
      </w:r>
      <w:r>
        <w:rPr>
          <w:spacing w:val="-10"/>
          <w:w w:val="110"/>
        </w:rPr>
        <w:t xml:space="preserve"> </w:t>
      </w:r>
      <w:r>
        <w:rPr>
          <w:w w:val="110"/>
        </w:rPr>
        <w:t>applicable.”</w:t>
      </w:r>
      <w:r>
        <w:rPr>
          <w:w w:val="110"/>
          <w:position w:val="7"/>
          <w:sz w:val="15"/>
        </w:rPr>
        <w:t>64</w:t>
      </w:r>
      <w:r>
        <w:rPr>
          <w:spacing w:val="12"/>
          <w:w w:val="110"/>
          <w:position w:val="7"/>
          <w:sz w:val="15"/>
        </w:rPr>
        <w:t xml:space="preserve"> </w:t>
      </w:r>
      <w:r>
        <w:rPr>
          <w:w w:val="110"/>
        </w:rPr>
        <w:t>Second,</w:t>
      </w:r>
      <w:r>
        <w:rPr>
          <w:spacing w:val="-8"/>
          <w:w w:val="110"/>
        </w:rPr>
        <w:t xml:space="preserve"> </w:t>
      </w:r>
      <w:r>
        <w:rPr>
          <w:w w:val="110"/>
        </w:rPr>
        <w:t>it</w:t>
      </w:r>
      <w:r>
        <w:rPr>
          <w:spacing w:val="-10"/>
          <w:w w:val="110"/>
        </w:rPr>
        <w:t xml:space="preserve"> </w:t>
      </w:r>
      <w:r>
        <w:rPr>
          <w:w w:val="110"/>
        </w:rPr>
        <w:t>provided that rental</w:t>
      </w:r>
      <w:r>
        <w:rPr>
          <w:spacing w:val="-2"/>
          <w:w w:val="110"/>
        </w:rPr>
        <w:t xml:space="preserve"> </w:t>
      </w:r>
      <w:r>
        <w:rPr>
          <w:w w:val="110"/>
        </w:rPr>
        <w:t>agreements</w:t>
      </w:r>
      <w:r>
        <w:rPr>
          <w:spacing w:val="-5"/>
          <w:w w:val="110"/>
        </w:rPr>
        <w:t xml:space="preserve"> </w:t>
      </w:r>
      <w:r>
        <w:rPr>
          <w:w w:val="110"/>
        </w:rPr>
        <w:t>could</w:t>
      </w:r>
      <w:r>
        <w:rPr>
          <w:spacing w:val="-2"/>
          <w:w w:val="110"/>
        </w:rPr>
        <w:t xml:space="preserve"> </w:t>
      </w:r>
      <w:r>
        <w:rPr>
          <w:w w:val="110"/>
        </w:rPr>
        <w:t>not</w:t>
      </w:r>
      <w:r>
        <w:rPr>
          <w:spacing w:val="-2"/>
          <w:w w:val="110"/>
        </w:rPr>
        <w:t xml:space="preserve"> </w:t>
      </w:r>
      <w:r>
        <w:rPr>
          <w:w w:val="110"/>
        </w:rPr>
        <w:t>waive these requirements.</w:t>
      </w:r>
      <w:r>
        <w:rPr>
          <w:w w:val="110"/>
          <w:position w:val="7"/>
          <w:sz w:val="15"/>
        </w:rPr>
        <w:t>65</w:t>
      </w:r>
      <w:r>
        <w:rPr>
          <w:spacing w:val="20"/>
          <w:w w:val="110"/>
          <w:position w:val="7"/>
          <w:sz w:val="15"/>
        </w:rPr>
        <w:t xml:space="preserve"> </w:t>
      </w:r>
      <w:r>
        <w:rPr>
          <w:w w:val="110"/>
        </w:rPr>
        <w:t>Finally, it</w:t>
      </w:r>
      <w:r>
        <w:rPr>
          <w:spacing w:val="-1"/>
          <w:w w:val="110"/>
        </w:rPr>
        <w:t xml:space="preserve"> </w:t>
      </w:r>
      <w:r>
        <w:rPr>
          <w:w w:val="110"/>
        </w:rPr>
        <w:t>supplied</w:t>
      </w:r>
      <w:r>
        <w:rPr>
          <w:spacing w:val="-1"/>
          <w:w w:val="110"/>
        </w:rPr>
        <w:t xml:space="preserve"> </w:t>
      </w:r>
      <w:r>
        <w:rPr>
          <w:w w:val="110"/>
        </w:rPr>
        <w:t>the primary avenue for enforcement of this provision: tenants could bring a civil action, following</w:t>
      </w:r>
      <w:r>
        <w:rPr>
          <w:spacing w:val="-6"/>
          <w:w w:val="110"/>
        </w:rPr>
        <w:t xml:space="preserve"> </w:t>
      </w:r>
      <w:r>
        <w:rPr>
          <w:w w:val="110"/>
        </w:rPr>
        <w:t>notice</w:t>
      </w:r>
      <w:r>
        <w:rPr>
          <w:spacing w:val="-6"/>
          <w:w w:val="110"/>
        </w:rPr>
        <w:t xml:space="preserve"> </w:t>
      </w:r>
      <w:r>
        <w:rPr>
          <w:w w:val="110"/>
        </w:rPr>
        <w:t>to</w:t>
      </w:r>
      <w:r>
        <w:rPr>
          <w:spacing w:val="-6"/>
          <w:w w:val="110"/>
        </w:rPr>
        <w:t xml:space="preserve"> </w:t>
      </w:r>
      <w:r>
        <w:rPr>
          <w:w w:val="110"/>
        </w:rPr>
        <w:t>a</w:t>
      </w:r>
      <w:r>
        <w:rPr>
          <w:spacing w:val="-6"/>
          <w:w w:val="110"/>
        </w:rPr>
        <w:t xml:space="preserve"> </w:t>
      </w:r>
      <w:r>
        <w:rPr>
          <w:w w:val="110"/>
        </w:rPr>
        <w:t>landlord</w:t>
      </w:r>
      <w:r>
        <w:rPr>
          <w:spacing w:val="-6"/>
          <w:w w:val="110"/>
        </w:rPr>
        <w:t xml:space="preserve"> </w:t>
      </w:r>
      <w:r>
        <w:rPr>
          <w:w w:val="110"/>
        </w:rPr>
        <w:t>of</w:t>
      </w:r>
      <w:r>
        <w:rPr>
          <w:spacing w:val="-2"/>
          <w:w w:val="110"/>
        </w:rPr>
        <w:t xml:space="preserve"> </w:t>
      </w:r>
      <w:r>
        <w:rPr>
          <w:w w:val="110"/>
        </w:rPr>
        <w:t>needed</w:t>
      </w:r>
      <w:r>
        <w:rPr>
          <w:spacing w:val="-6"/>
          <w:w w:val="110"/>
        </w:rPr>
        <w:t xml:space="preserve"> </w:t>
      </w:r>
      <w:r>
        <w:rPr>
          <w:w w:val="110"/>
        </w:rPr>
        <w:t>repairs,</w:t>
      </w:r>
      <w:r>
        <w:rPr>
          <w:spacing w:val="-4"/>
          <w:w w:val="110"/>
        </w:rPr>
        <w:t xml:space="preserve"> </w:t>
      </w:r>
      <w:r>
        <w:rPr>
          <w:w w:val="110"/>
        </w:rPr>
        <w:t>to</w:t>
      </w:r>
      <w:r>
        <w:rPr>
          <w:spacing w:val="-4"/>
          <w:w w:val="110"/>
        </w:rPr>
        <w:t xml:space="preserve"> </w:t>
      </w:r>
      <w:r>
        <w:rPr>
          <w:w w:val="110"/>
        </w:rPr>
        <w:t>recover</w:t>
      </w:r>
      <w:r>
        <w:rPr>
          <w:spacing w:val="-6"/>
          <w:w w:val="110"/>
        </w:rPr>
        <w:t xml:space="preserve"> </w:t>
      </w:r>
      <w:r>
        <w:rPr>
          <w:w w:val="110"/>
        </w:rPr>
        <w:t>“actual</w:t>
      </w:r>
      <w:r>
        <w:rPr>
          <w:spacing w:val="-6"/>
          <w:w w:val="110"/>
        </w:rPr>
        <w:t xml:space="preserve"> </w:t>
      </w:r>
      <w:r>
        <w:rPr>
          <w:w w:val="110"/>
        </w:rPr>
        <w:t>and</w:t>
      </w:r>
      <w:r>
        <w:rPr>
          <w:spacing w:val="-6"/>
          <w:w w:val="110"/>
        </w:rPr>
        <w:t xml:space="preserve"> </w:t>
      </w:r>
      <w:r>
        <w:rPr>
          <w:w w:val="110"/>
        </w:rPr>
        <w:t>consequential damages, injunctive relief, and attorney’s fees.”</w:t>
      </w:r>
      <w:r>
        <w:rPr>
          <w:w w:val="110"/>
          <w:position w:val="7"/>
          <w:sz w:val="15"/>
        </w:rPr>
        <w:t>66</w:t>
      </w:r>
    </w:p>
    <w:p w14:paraId="4D622AB1" w14:textId="77777777" w:rsidR="00BA67C9" w:rsidRDefault="00000000">
      <w:pPr>
        <w:pStyle w:val="BodyText"/>
        <w:spacing w:before="168" w:line="288" w:lineRule="auto"/>
        <w:ind w:left="1440" w:right="1444" w:firstLine="707"/>
      </w:pPr>
      <w:r>
        <w:rPr>
          <w:w w:val="110"/>
        </w:rPr>
        <w:t>While</w:t>
      </w:r>
      <w:r>
        <w:rPr>
          <w:spacing w:val="-5"/>
          <w:w w:val="110"/>
        </w:rPr>
        <w:t xml:space="preserve"> </w:t>
      </w:r>
      <w:r>
        <w:rPr>
          <w:w w:val="110"/>
        </w:rPr>
        <w:t>Public</w:t>
      </w:r>
      <w:r>
        <w:rPr>
          <w:spacing w:val="-3"/>
          <w:w w:val="110"/>
        </w:rPr>
        <w:t xml:space="preserve"> </w:t>
      </w:r>
      <w:r>
        <w:rPr>
          <w:w w:val="110"/>
        </w:rPr>
        <w:t>Law</w:t>
      </w:r>
      <w:r>
        <w:rPr>
          <w:spacing w:val="-5"/>
          <w:w w:val="110"/>
        </w:rPr>
        <w:t xml:space="preserve"> </w:t>
      </w:r>
      <w:r>
        <w:rPr>
          <w:w w:val="110"/>
        </w:rPr>
        <w:t>92-2002</w:t>
      </w:r>
      <w:r>
        <w:rPr>
          <w:spacing w:val="-5"/>
          <w:w w:val="110"/>
        </w:rPr>
        <w:t xml:space="preserve"> </w:t>
      </w:r>
      <w:r>
        <w:rPr>
          <w:w w:val="110"/>
        </w:rPr>
        <w:t>appeared</w:t>
      </w:r>
      <w:r>
        <w:rPr>
          <w:spacing w:val="-5"/>
          <w:w w:val="110"/>
        </w:rPr>
        <w:t xml:space="preserve"> </w:t>
      </w:r>
      <w:r>
        <w:rPr>
          <w:w w:val="110"/>
        </w:rPr>
        <w:t>to</w:t>
      </w:r>
      <w:r>
        <w:rPr>
          <w:spacing w:val="-3"/>
          <w:w w:val="110"/>
        </w:rPr>
        <w:t xml:space="preserve"> </w:t>
      </w:r>
      <w:r>
        <w:rPr>
          <w:w w:val="110"/>
        </w:rPr>
        <w:t>finally</w:t>
      </w:r>
      <w:r>
        <w:rPr>
          <w:spacing w:val="-5"/>
          <w:w w:val="110"/>
        </w:rPr>
        <w:t xml:space="preserve"> </w:t>
      </w:r>
      <w:r>
        <w:rPr>
          <w:w w:val="110"/>
        </w:rPr>
        <w:t>give</w:t>
      </w:r>
      <w:r>
        <w:rPr>
          <w:spacing w:val="-5"/>
          <w:w w:val="110"/>
        </w:rPr>
        <w:t xml:space="preserve"> </w:t>
      </w:r>
      <w:r>
        <w:rPr>
          <w:w w:val="110"/>
        </w:rPr>
        <w:t>Indiana</w:t>
      </w:r>
      <w:r>
        <w:rPr>
          <w:spacing w:val="-5"/>
          <w:w w:val="110"/>
        </w:rPr>
        <w:t xml:space="preserve"> </w:t>
      </w:r>
      <w:r>
        <w:rPr>
          <w:w w:val="110"/>
        </w:rPr>
        <w:t>tenants</w:t>
      </w:r>
      <w:r>
        <w:rPr>
          <w:spacing w:val="-6"/>
          <w:w w:val="110"/>
        </w:rPr>
        <w:t xml:space="preserve"> </w:t>
      </w:r>
      <w:r>
        <w:rPr>
          <w:w w:val="110"/>
        </w:rPr>
        <w:t>the</w:t>
      </w:r>
      <w:r>
        <w:rPr>
          <w:spacing w:val="-3"/>
          <w:w w:val="110"/>
        </w:rPr>
        <w:t xml:space="preserve"> </w:t>
      </w:r>
      <w:r>
        <w:rPr>
          <w:w w:val="110"/>
        </w:rPr>
        <w:t>legal remedies</w:t>
      </w:r>
      <w:r>
        <w:rPr>
          <w:spacing w:val="-2"/>
          <w:w w:val="110"/>
        </w:rPr>
        <w:t xml:space="preserve"> </w:t>
      </w:r>
      <w:r>
        <w:rPr>
          <w:w w:val="110"/>
        </w:rPr>
        <w:t>needed</w:t>
      </w:r>
      <w:r>
        <w:rPr>
          <w:spacing w:val="-2"/>
          <w:w w:val="110"/>
        </w:rPr>
        <w:t xml:space="preserve"> </w:t>
      </w:r>
      <w:r>
        <w:rPr>
          <w:w w:val="110"/>
        </w:rPr>
        <w:t>to</w:t>
      </w:r>
      <w:r>
        <w:rPr>
          <w:spacing w:val="-2"/>
          <w:w w:val="110"/>
        </w:rPr>
        <w:t xml:space="preserve"> </w:t>
      </w:r>
      <w:r>
        <w:rPr>
          <w:w w:val="110"/>
        </w:rPr>
        <w:t>advocate for</w:t>
      </w:r>
      <w:r>
        <w:rPr>
          <w:spacing w:val="-3"/>
          <w:w w:val="110"/>
        </w:rPr>
        <w:t xml:space="preserve"> </w:t>
      </w:r>
      <w:r>
        <w:rPr>
          <w:w w:val="110"/>
        </w:rPr>
        <w:t>habitable</w:t>
      </w:r>
      <w:r>
        <w:rPr>
          <w:spacing w:val="-2"/>
          <w:w w:val="110"/>
        </w:rPr>
        <w:t xml:space="preserve"> </w:t>
      </w:r>
      <w:r>
        <w:rPr>
          <w:w w:val="110"/>
        </w:rPr>
        <w:t>conditions, it</w:t>
      </w:r>
      <w:r>
        <w:rPr>
          <w:spacing w:val="-1"/>
          <w:w w:val="110"/>
        </w:rPr>
        <w:t xml:space="preserve"> </w:t>
      </w:r>
      <w:r>
        <w:rPr>
          <w:w w:val="110"/>
        </w:rPr>
        <w:t>contained</w:t>
      </w:r>
      <w:r>
        <w:rPr>
          <w:spacing w:val="-1"/>
          <w:w w:val="110"/>
        </w:rPr>
        <w:t xml:space="preserve"> </w:t>
      </w:r>
      <w:r>
        <w:rPr>
          <w:w w:val="110"/>
        </w:rPr>
        <w:t>three major omissions.</w:t>
      </w:r>
      <w:r>
        <w:rPr>
          <w:spacing w:val="-9"/>
          <w:w w:val="110"/>
        </w:rPr>
        <w:t xml:space="preserve"> </w:t>
      </w:r>
      <w:r>
        <w:rPr>
          <w:w w:val="110"/>
        </w:rPr>
        <w:t>First,</w:t>
      </w:r>
      <w:r>
        <w:rPr>
          <w:spacing w:val="-8"/>
          <w:w w:val="110"/>
        </w:rPr>
        <w:t xml:space="preserve"> </w:t>
      </w:r>
      <w:r>
        <w:rPr>
          <w:w w:val="110"/>
        </w:rPr>
        <w:t>its</w:t>
      </w:r>
      <w:r>
        <w:rPr>
          <w:spacing w:val="-10"/>
          <w:w w:val="110"/>
        </w:rPr>
        <w:t xml:space="preserve"> </w:t>
      </w:r>
      <w:r>
        <w:rPr>
          <w:w w:val="110"/>
        </w:rPr>
        <w:t>affirmative</w:t>
      </w:r>
      <w:r>
        <w:rPr>
          <w:spacing w:val="-9"/>
          <w:w w:val="110"/>
        </w:rPr>
        <w:t xml:space="preserve"> </w:t>
      </w:r>
      <w:r>
        <w:rPr>
          <w:w w:val="110"/>
        </w:rPr>
        <w:t>claim</w:t>
      </w:r>
      <w:r>
        <w:rPr>
          <w:spacing w:val="-10"/>
          <w:w w:val="110"/>
        </w:rPr>
        <w:t xml:space="preserve"> </w:t>
      </w:r>
      <w:r>
        <w:rPr>
          <w:w w:val="110"/>
        </w:rPr>
        <w:t>structure</w:t>
      </w:r>
      <w:r>
        <w:rPr>
          <w:spacing w:val="-7"/>
          <w:w w:val="110"/>
        </w:rPr>
        <w:t xml:space="preserve"> </w:t>
      </w:r>
      <w:r>
        <w:rPr>
          <w:w w:val="110"/>
        </w:rPr>
        <w:t>created</w:t>
      </w:r>
      <w:r>
        <w:rPr>
          <w:spacing w:val="-7"/>
          <w:w w:val="110"/>
        </w:rPr>
        <w:t xml:space="preserve"> </w:t>
      </w:r>
      <w:r>
        <w:rPr>
          <w:w w:val="110"/>
        </w:rPr>
        <w:t>a</w:t>
      </w:r>
      <w:r>
        <w:rPr>
          <w:spacing w:val="-9"/>
          <w:w w:val="110"/>
        </w:rPr>
        <w:t xml:space="preserve"> </w:t>
      </w:r>
      <w:r>
        <w:rPr>
          <w:w w:val="110"/>
        </w:rPr>
        <w:t>de</w:t>
      </w:r>
      <w:r>
        <w:rPr>
          <w:spacing w:val="-7"/>
          <w:w w:val="110"/>
        </w:rPr>
        <w:t xml:space="preserve"> </w:t>
      </w:r>
      <w:r>
        <w:rPr>
          <w:w w:val="110"/>
        </w:rPr>
        <w:t>facto</w:t>
      </w:r>
      <w:r>
        <w:rPr>
          <w:spacing w:val="-7"/>
          <w:w w:val="110"/>
        </w:rPr>
        <w:t xml:space="preserve"> </w:t>
      </w:r>
      <w:r>
        <w:rPr>
          <w:w w:val="110"/>
        </w:rPr>
        <w:t>requirement</w:t>
      </w:r>
      <w:r>
        <w:rPr>
          <w:spacing w:val="-9"/>
          <w:w w:val="110"/>
        </w:rPr>
        <w:t xml:space="preserve"> </w:t>
      </w:r>
      <w:r>
        <w:rPr>
          <w:w w:val="110"/>
        </w:rPr>
        <w:t>for</w:t>
      </w:r>
      <w:r>
        <w:rPr>
          <w:spacing w:val="-6"/>
          <w:w w:val="110"/>
        </w:rPr>
        <w:t xml:space="preserve"> </w:t>
      </w:r>
      <w:r>
        <w:rPr>
          <w:w w:val="110"/>
        </w:rPr>
        <w:t>expert witnesses.</w:t>
      </w:r>
      <w:r>
        <w:rPr>
          <w:spacing w:val="-2"/>
          <w:w w:val="110"/>
        </w:rPr>
        <w:t xml:space="preserve"> </w:t>
      </w:r>
      <w:r>
        <w:rPr>
          <w:w w:val="110"/>
        </w:rPr>
        <w:t>In</w:t>
      </w:r>
      <w:r>
        <w:rPr>
          <w:spacing w:val="-3"/>
          <w:w w:val="110"/>
        </w:rPr>
        <w:t xml:space="preserve"> </w:t>
      </w:r>
      <w:r>
        <w:rPr>
          <w:w w:val="110"/>
        </w:rPr>
        <w:t>practice,</w:t>
      </w:r>
      <w:r>
        <w:rPr>
          <w:spacing w:val="-3"/>
          <w:w w:val="110"/>
        </w:rPr>
        <w:t xml:space="preserve"> </w:t>
      </w:r>
      <w:r>
        <w:rPr>
          <w:w w:val="110"/>
        </w:rPr>
        <w:t>an</w:t>
      </w:r>
      <w:r>
        <w:rPr>
          <w:spacing w:val="-2"/>
          <w:w w:val="110"/>
        </w:rPr>
        <w:t xml:space="preserve"> </w:t>
      </w:r>
      <w:r>
        <w:rPr>
          <w:w w:val="110"/>
        </w:rPr>
        <w:t>expert</w:t>
      </w:r>
      <w:r>
        <w:rPr>
          <w:spacing w:val="-1"/>
          <w:w w:val="110"/>
        </w:rPr>
        <w:t xml:space="preserve"> </w:t>
      </w:r>
      <w:r>
        <w:rPr>
          <w:w w:val="110"/>
        </w:rPr>
        <w:t>witness</w:t>
      </w:r>
      <w:r>
        <w:rPr>
          <w:spacing w:val="-1"/>
          <w:w w:val="110"/>
        </w:rPr>
        <w:t xml:space="preserve"> </w:t>
      </w:r>
      <w:r>
        <w:rPr>
          <w:w w:val="110"/>
        </w:rPr>
        <w:t>is</w:t>
      </w:r>
      <w:r>
        <w:rPr>
          <w:spacing w:val="-1"/>
          <w:w w:val="110"/>
        </w:rPr>
        <w:t xml:space="preserve"> </w:t>
      </w:r>
      <w:r>
        <w:rPr>
          <w:w w:val="110"/>
        </w:rPr>
        <w:t>often</w:t>
      </w:r>
      <w:r>
        <w:rPr>
          <w:spacing w:val="-1"/>
          <w:w w:val="110"/>
        </w:rPr>
        <w:t xml:space="preserve"> </w:t>
      </w:r>
      <w:r>
        <w:rPr>
          <w:w w:val="110"/>
        </w:rPr>
        <w:t>required</w:t>
      </w:r>
      <w:r>
        <w:rPr>
          <w:spacing w:val="-3"/>
          <w:w w:val="110"/>
        </w:rPr>
        <w:t xml:space="preserve"> </w:t>
      </w:r>
      <w:r>
        <w:rPr>
          <w:w w:val="110"/>
        </w:rPr>
        <w:t>to</w:t>
      </w:r>
      <w:r>
        <w:rPr>
          <w:spacing w:val="-3"/>
          <w:w w:val="110"/>
        </w:rPr>
        <w:t xml:space="preserve"> </w:t>
      </w:r>
      <w:r>
        <w:rPr>
          <w:w w:val="110"/>
        </w:rPr>
        <w:t>prove</w:t>
      </w:r>
      <w:r>
        <w:rPr>
          <w:spacing w:val="-4"/>
          <w:w w:val="110"/>
        </w:rPr>
        <w:t xml:space="preserve"> </w:t>
      </w:r>
      <w:r>
        <w:rPr>
          <w:w w:val="110"/>
        </w:rPr>
        <w:t>“actual</w:t>
      </w:r>
      <w:r>
        <w:rPr>
          <w:spacing w:val="-3"/>
          <w:w w:val="110"/>
        </w:rPr>
        <w:t xml:space="preserve"> </w:t>
      </w:r>
      <w:r>
        <w:rPr>
          <w:w w:val="110"/>
        </w:rPr>
        <w:t>and</w:t>
      </w:r>
    </w:p>
    <w:p w14:paraId="4A0CA450" w14:textId="77777777" w:rsidR="00BA67C9" w:rsidRDefault="00000000">
      <w:pPr>
        <w:pStyle w:val="BodyText"/>
        <w:spacing w:before="9"/>
        <w:rPr>
          <w:sz w:val="9"/>
        </w:rPr>
      </w:pPr>
      <w:r>
        <w:rPr>
          <w:noProof/>
        </w:rPr>
        <mc:AlternateContent>
          <mc:Choice Requires="wps">
            <w:drawing>
              <wp:anchor distT="0" distB="0" distL="0" distR="0" simplePos="0" relativeHeight="487601152" behindDoc="1" locked="0" layoutInCell="1" allowOverlap="1" wp14:anchorId="0C5B7060" wp14:editId="2AF2D530">
                <wp:simplePos x="0" y="0"/>
                <wp:positionH relativeFrom="page">
                  <wp:posOffset>914704</wp:posOffset>
                </wp:positionH>
                <wp:positionV relativeFrom="paragraph">
                  <wp:posOffset>86785</wp:posOffset>
                </wp:positionV>
                <wp:extent cx="1829435"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E90158" id="Graphic 49" o:spid="_x0000_s1026" style="position:absolute;margin-left:1in;margin-top:6.85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" path="m1829054,l,,,7620r1829054,l1829054,xe" fillcolor="black" stroked="f">
                <v:path arrowok="t"/>
                <w10:wrap type="topAndBottom" anchorx="page"/>
              </v:shape>
            </w:pict>
          </mc:Fallback>
        </mc:AlternateContent>
      </w:r>
    </w:p>
    <w:p w14:paraId="62086CFF" w14:textId="77777777" w:rsidR="00BA67C9" w:rsidRDefault="00000000">
      <w:pPr>
        <w:spacing w:before="113" w:line="254" w:lineRule="auto"/>
        <w:ind w:left="1440" w:right="1571"/>
        <w:rPr>
          <w:sz w:val="18"/>
        </w:rPr>
      </w:pPr>
      <w:r>
        <w:rPr>
          <w:position w:val="6"/>
          <w:sz w:val="12"/>
        </w:rPr>
        <w:t>60</w:t>
      </w:r>
      <w:r>
        <w:rPr>
          <w:spacing w:val="33"/>
          <w:position w:val="6"/>
          <w:sz w:val="12"/>
        </w:rPr>
        <w:t xml:space="preserve"> </w:t>
      </w:r>
      <w:r>
        <w:rPr>
          <w:sz w:val="18"/>
        </w:rPr>
        <w:t xml:space="preserve">Marshall Prettyman, </w:t>
      </w:r>
      <w:r>
        <w:rPr>
          <w:i/>
          <w:sz w:val="18"/>
        </w:rPr>
        <w:t xml:space="preserve">Landlord Protection Law Revisited: The Amendments to the Arkansas Residential Landlord- </w:t>
      </w:r>
      <w:r>
        <w:rPr>
          <w:i/>
          <w:w w:val="105"/>
          <w:sz w:val="18"/>
        </w:rPr>
        <w:t>Tenant</w:t>
      </w:r>
      <w:r>
        <w:rPr>
          <w:i/>
          <w:spacing w:val="-6"/>
          <w:w w:val="105"/>
          <w:sz w:val="18"/>
        </w:rPr>
        <w:t xml:space="preserve"> </w:t>
      </w:r>
      <w:r>
        <w:rPr>
          <w:i/>
          <w:w w:val="105"/>
          <w:sz w:val="18"/>
        </w:rPr>
        <w:t>Act</w:t>
      </w:r>
      <w:r>
        <w:rPr>
          <w:i/>
          <w:spacing w:val="-6"/>
          <w:w w:val="105"/>
          <w:sz w:val="18"/>
        </w:rPr>
        <w:t xml:space="preserve"> </w:t>
      </w:r>
      <w:r>
        <w:rPr>
          <w:i/>
          <w:w w:val="105"/>
          <w:sz w:val="18"/>
        </w:rPr>
        <w:t>of</w:t>
      </w:r>
      <w:r>
        <w:rPr>
          <w:i/>
          <w:spacing w:val="-6"/>
          <w:w w:val="105"/>
          <w:sz w:val="18"/>
        </w:rPr>
        <w:t xml:space="preserve"> </w:t>
      </w:r>
      <w:r>
        <w:rPr>
          <w:i/>
          <w:w w:val="105"/>
          <w:sz w:val="18"/>
        </w:rPr>
        <w:t>2007,</w:t>
      </w:r>
      <w:r>
        <w:rPr>
          <w:i/>
          <w:spacing w:val="-4"/>
          <w:w w:val="105"/>
          <w:sz w:val="18"/>
        </w:rPr>
        <w:t xml:space="preserve"> </w:t>
      </w:r>
      <w:r>
        <w:rPr>
          <w:i/>
          <w:w w:val="105"/>
          <w:sz w:val="18"/>
        </w:rPr>
        <w:t>Ark.</w:t>
      </w:r>
      <w:r>
        <w:rPr>
          <w:i/>
          <w:spacing w:val="-4"/>
          <w:w w:val="105"/>
          <w:sz w:val="18"/>
        </w:rPr>
        <w:t xml:space="preserve"> </w:t>
      </w:r>
      <w:r>
        <w:rPr>
          <w:i/>
          <w:w w:val="105"/>
          <w:sz w:val="18"/>
        </w:rPr>
        <w:t>Code</w:t>
      </w:r>
      <w:r>
        <w:rPr>
          <w:i/>
          <w:spacing w:val="-7"/>
          <w:w w:val="105"/>
          <w:sz w:val="18"/>
        </w:rPr>
        <w:t xml:space="preserve"> </w:t>
      </w:r>
      <w:r>
        <w:rPr>
          <w:i/>
          <w:w w:val="105"/>
          <w:sz w:val="18"/>
        </w:rPr>
        <w:t>Ann.</w:t>
      </w:r>
      <w:r>
        <w:rPr>
          <w:w w:val="105"/>
          <w:sz w:val="18"/>
        </w:rPr>
        <w:t>, 35 U. ARK. LITTLE ROCK L. REV. 1031, 1044 (2013).q</w:t>
      </w:r>
    </w:p>
    <w:p w14:paraId="784A6DF7" w14:textId="77777777" w:rsidR="00BA67C9" w:rsidRDefault="00000000">
      <w:pPr>
        <w:spacing w:line="203" w:lineRule="exact"/>
        <w:ind w:left="1440"/>
        <w:rPr>
          <w:sz w:val="18"/>
        </w:rPr>
      </w:pPr>
      <w:r>
        <w:rPr>
          <w:w w:val="110"/>
          <w:position w:val="6"/>
          <w:sz w:val="12"/>
        </w:rPr>
        <w:t>61</w:t>
      </w:r>
      <w:r>
        <w:rPr>
          <w:spacing w:val="9"/>
          <w:w w:val="110"/>
          <w:position w:val="6"/>
          <w:sz w:val="12"/>
        </w:rPr>
        <w:t xml:space="preserve"> </w:t>
      </w:r>
      <w:r>
        <w:rPr>
          <w:w w:val="110"/>
          <w:sz w:val="18"/>
        </w:rPr>
        <w:t>49</w:t>
      </w:r>
      <w:r>
        <w:rPr>
          <w:spacing w:val="-10"/>
          <w:w w:val="110"/>
          <w:sz w:val="18"/>
        </w:rPr>
        <w:t xml:space="preserve"> </w:t>
      </w:r>
      <w:r>
        <w:rPr>
          <w:w w:val="110"/>
          <w:sz w:val="18"/>
        </w:rPr>
        <w:t>Am.</w:t>
      </w:r>
      <w:r>
        <w:rPr>
          <w:spacing w:val="-10"/>
          <w:w w:val="110"/>
          <w:sz w:val="18"/>
        </w:rPr>
        <w:t xml:space="preserve"> </w:t>
      </w:r>
      <w:r>
        <w:rPr>
          <w:w w:val="110"/>
          <w:sz w:val="18"/>
        </w:rPr>
        <w:t>Jur.</w:t>
      </w:r>
      <w:r>
        <w:rPr>
          <w:spacing w:val="-11"/>
          <w:w w:val="110"/>
          <w:sz w:val="18"/>
        </w:rPr>
        <w:t xml:space="preserve"> </w:t>
      </w:r>
      <w:r>
        <w:rPr>
          <w:w w:val="110"/>
          <w:sz w:val="18"/>
        </w:rPr>
        <w:t>2d</w:t>
      </w:r>
      <w:r>
        <w:rPr>
          <w:spacing w:val="-10"/>
          <w:w w:val="110"/>
          <w:sz w:val="18"/>
        </w:rPr>
        <w:t xml:space="preserve"> </w:t>
      </w:r>
      <w:r>
        <w:rPr>
          <w:w w:val="110"/>
          <w:sz w:val="18"/>
        </w:rPr>
        <w:t>Landlord</w:t>
      </w:r>
      <w:r>
        <w:rPr>
          <w:spacing w:val="-8"/>
          <w:w w:val="110"/>
          <w:sz w:val="18"/>
        </w:rPr>
        <w:t xml:space="preserve"> </w:t>
      </w:r>
      <w:r>
        <w:rPr>
          <w:w w:val="110"/>
          <w:sz w:val="18"/>
        </w:rPr>
        <w:t>and</w:t>
      </w:r>
      <w:r>
        <w:rPr>
          <w:spacing w:val="-11"/>
          <w:w w:val="110"/>
          <w:sz w:val="18"/>
        </w:rPr>
        <w:t xml:space="preserve"> </w:t>
      </w:r>
      <w:r>
        <w:rPr>
          <w:w w:val="110"/>
          <w:sz w:val="18"/>
        </w:rPr>
        <w:t>Tenant</w:t>
      </w:r>
      <w:r>
        <w:rPr>
          <w:spacing w:val="-11"/>
          <w:w w:val="110"/>
          <w:sz w:val="18"/>
        </w:rPr>
        <w:t xml:space="preserve"> </w:t>
      </w:r>
      <w:r>
        <w:rPr>
          <w:w w:val="110"/>
          <w:sz w:val="18"/>
        </w:rPr>
        <w:t>§</w:t>
      </w:r>
      <w:r>
        <w:rPr>
          <w:spacing w:val="-10"/>
          <w:w w:val="110"/>
          <w:sz w:val="18"/>
        </w:rPr>
        <w:t xml:space="preserve"> </w:t>
      </w:r>
      <w:r>
        <w:rPr>
          <w:spacing w:val="-4"/>
          <w:w w:val="110"/>
          <w:sz w:val="18"/>
        </w:rPr>
        <w:t>451.</w:t>
      </w:r>
    </w:p>
    <w:p w14:paraId="5A699C2F" w14:textId="77777777" w:rsidR="00BA67C9" w:rsidRDefault="00000000">
      <w:pPr>
        <w:spacing w:before="5" w:line="249" w:lineRule="auto"/>
        <w:ind w:left="1440" w:right="1571"/>
        <w:rPr>
          <w:sz w:val="18"/>
        </w:rPr>
      </w:pPr>
      <w:r>
        <w:rPr>
          <w:position w:val="6"/>
          <w:sz w:val="12"/>
        </w:rPr>
        <w:t>62</w:t>
      </w:r>
      <w:r>
        <w:rPr>
          <w:spacing w:val="40"/>
          <w:position w:val="6"/>
          <w:sz w:val="12"/>
        </w:rPr>
        <w:t xml:space="preserve"> </w:t>
      </w:r>
      <w:r>
        <w:rPr>
          <w:sz w:val="18"/>
        </w:rPr>
        <w:t>Jana</w:t>
      </w:r>
      <w:r>
        <w:rPr>
          <w:spacing w:val="26"/>
          <w:sz w:val="18"/>
        </w:rPr>
        <w:t xml:space="preserve"> </w:t>
      </w:r>
      <w:r>
        <w:rPr>
          <w:sz w:val="18"/>
        </w:rPr>
        <w:t>Ault</w:t>
      </w:r>
      <w:r>
        <w:rPr>
          <w:spacing w:val="26"/>
          <w:sz w:val="18"/>
        </w:rPr>
        <w:t xml:space="preserve"> </w:t>
      </w:r>
      <w:r>
        <w:rPr>
          <w:sz w:val="18"/>
        </w:rPr>
        <w:t>Phillips</w:t>
      </w:r>
      <w:r>
        <w:rPr>
          <w:spacing w:val="26"/>
          <w:sz w:val="18"/>
        </w:rPr>
        <w:t xml:space="preserve"> </w:t>
      </w:r>
      <w:r>
        <w:rPr>
          <w:sz w:val="18"/>
        </w:rPr>
        <w:t>&amp;</w:t>
      </w:r>
      <w:r>
        <w:rPr>
          <w:spacing w:val="28"/>
          <w:sz w:val="18"/>
        </w:rPr>
        <w:t xml:space="preserve"> </w:t>
      </w:r>
      <w:r>
        <w:rPr>
          <w:sz w:val="18"/>
        </w:rPr>
        <w:t>Carol</w:t>
      </w:r>
      <w:r>
        <w:rPr>
          <w:spacing w:val="30"/>
          <w:sz w:val="18"/>
        </w:rPr>
        <w:t xml:space="preserve"> </w:t>
      </w:r>
      <w:r>
        <w:rPr>
          <w:sz w:val="18"/>
        </w:rPr>
        <w:t>J.</w:t>
      </w:r>
      <w:r>
        <w:rPr>
          <w:spacing w:val="29"/>
          <w:sz w:val="18"/>
        </w:rPr>
        <w:t xml:space="preserve"> </w:t>
      </w:r>
      <w:r>
        <w:rPr>
          <w:sz w:val="18"/>
        </w:rPr>
        <w:t>Miller,</w:t>
      </w:r>
      <w:r>
        <w:rPr>
          <w:spacing w:val="32"/>
          <w:sz w:val="18"/>
        </w:rPr>
        <w:t xml:space="preserve"> </w:t>
      </w:r>
      <w:r>
        <w:rPr>
          <w:i/>
          <w:sz w:val="18"/>
        </w:rPr>
        <w:t>The Implied Warranty of Habitability: Is Rent Escrow the Solution or the Obstacle to Tenant’s Enforcement</w:t>
      </w:r>
      <w:r>
        <w:rPr>
          <w:sz w:val="18"/>
        </w:rPr>
        <w:t>,</w:t>
      </w:r>
      <w:r>
        <w:rPr>
          <w:spacing w:val="22"/>
          <w:sz w:val="18"/>
        </w:rPr>
        <w:t xml:space="preserve"> </w:t>
      </w:r>
      <w:r>
        <w:rPr>
          <w:sz w:val="18"/>
        </w:rPr>
        <w:t>25</w:t>
      </w:r>
      <w:r>
        <w:rPr>
          <w:spacing w:val="21"/>
          <w:sz w:val="18"/>
        </w:rPr>
        <w:t xml:space="preserve"> </w:t>
      </w:r>
      <w:r>
        <w:rPr>
          <w:sz w:val="18"/>
        </w:rPr>
        <w:t>C</w:t>
      </w:r>
      <w:r>
        <w:rPr>
          <w:sz w:val="14"/>
        </w:rPr>
        <w:t xml:space="preserve">ARDOZO </w:t>
      </w:r>
      <w:r>
        <w:rPr>
          <w:sz w:val="18"/>
        </w:rPr>
        <w:t>J. E</w:t>
      </w:r>
      <w:r>
        <w:rPr>
          <w:sz w:val="14"/>
        </w:rPr>
        <w:t>QUAL</w:t>
      </w:r>
      <w:r>
        <w:rPr>
          <w:spacing w:val="16"/>
          <w:sz w:val="14"/>
        </w:rPr>
        <w:t xml:space="preserve"> </w:t>
      </w:r>
      <w:r>
        <w:rPr>
          <w:sz w:val="18"/>
        </w:rPr>
        <w:t>R</w:t>
      </w:r>
      <w:r>
        <w:rPr>
          <w:sz w:val="14"/>
        </w:rPr>
        <w:t>TS</w:t>
      </w:r>
      <w:r>
        <w:rPr>
          <w:sz w:val="18"/>
        </w:rPr>
        <w:t>. &amp; S</w:t>
      </w:r>
      <w:r>
        <w:rPr>
          <w:sz w:val="14"/>
        </w:rPr>
        <w:t>OC</w:t>
      </w:r>
      <w:r>
        <w:rPr>
          <w:sz w:val="18"/>
        </w:rPr>
        <w:t>. J</w:t>
      </w:r>
      <w:r>
        <w:rPr>
          <w:sz w:val="14"/>
        </w:rPr>
        <w:t>UST</w:t>
      </w:r>
      <w:r>
        <w:rPr>
          <w:sz w:val="18"/>
        </w:rPr>
        <w:t>.</w:t>
      </w:r>
      <w:r>
        <w:rPr>
          <w:spacing w:val="22"/>
          <w:sz w:val="18"/>
        </w:rPr>
        <w:t xml:space="preserve"> </w:t>
      </w:r>
      <w:r>
        <w:rPr>
          <w:sz w:val="18"/>
        </w:rPr>
        <w:t>1,</w:t>
      </w:r>
      <w:r>
        <w:rPr>
          <w:spacing w:val="22"/>
          <w:sz w:val="18"/>
        </w:rPr>
        <w:t xml:space="preserve"> </w:t>
      </w:r>
      <w:r>
        <w:rPr>
          <w:sz w:val="18"/>
        </w:rPr>
        <w:t>39–41</w:t>
      </w:r>
      <w:r>
        <w:rPr>
          <w:spacing w:val="21"/>
          <w:sz w:val="18"/>
        </w:rPr>
        <w:t xml:space="preserve"> </w:t>
      </w:r>
      <w:r>
        <w:rPr>
          <w:sz w:val="18"/>
        </w:rPr>
        <w:t>(2018) (Appendix</w:t>
      </w:r>
      <w:r>
        <w:rPr>
          <w:spacing w:val="21"/>
          <w:sz w:val="18"/>
        </w:rPr>
        <w:t xml:space="preserve"> </w:t>
      </w:r>
      <w:r>
        <w:rPr>
          <w:sz w:val="18"/>
        </w:rPr>
        <w:t xml:space="preserve">entitled </w:t>
      </w:r>
      <w:r>
        <w:rPr>
          <w:w w:val="110"/>
          <w:sz w:val="18"/>
        </w:rPr>
        <w:t>“State</w:t>
      </w:r>
      <w:r>
        <w:rPr>
          <w:spacing w:val="-14"/>
          <w:w w:val="110"/>
          <w:sz w:val="18"/>
        </w:rPr>
        <w:t xml:space="preserve"> </w:t>
      </w:r>
      <w:r>
        <w:rPr>
          <w:w w:val="110"/>
          <w:sz w:val="18"/>
        </w:rPr>
        <w:t>Law</w:t>
      </w:r>
      <w:r>
        <w:rPr>
          <w:spacing w:val="-14"/>
          <w:w w:val="110"/>
          <w:sz w:val="18"/>
        </w:rPr>
        <w:t xml:space="preserve"> </w:t>
      </w:r>
      <w:r>
        <w:rPr>
          <w:w w:val="110"/>
          <w:sz w:val="18"/>
        </w:rPr>
        <w:t>Regarding</w:t>
      </w:r>
      <w:r>
        <w:rPr>
          <w:spacing w:val="-14"/>
          <w:w w:val="110"/>
          <w:sz w:val="18"/>
        </w:rPr>
        <w:t xml:space="preserve"> </w:t>
      </w:r>
      <w:r>
        <w:rPr>
          <w:w w:val="110"/>
          <w:sz w:val="18"/>
        </w:rPr>
        <w:t>Landlord’s</w:t>
      </w:r>
      <w:r>
        <w:rPr>
          <w:spacing w:val="-14"/>
          <w:w w:val="110"/>
          <w:sz w:val="18"/>
        </w:rPr>
        <w:t xml:space="preserve"> </w:t>
      </w:r>
      <w:r>
        <w:rPr>
          <w:w w:val="110"/>
          <w:sz w:val="18"/>
        </w:rPr>
        <w:t>Duty</w:t>
      </w:r>
      <w:r>
        <w:rPr>
          <w:spacing w:val="-13"/>
          <w:w w:val="110"/>
          <w:sz w:val="18"/>
        </w:rPr>
        <w:t xml:space="preserve"> </w:t>
      </w:r>
      <w:r>
        <w:rPr>
          <w:w w:val="110"/>
          <w:sz w:val="18"/>
        </w:rPr>
        <w:t>to</w:t>
      </w:r>
      <w:r>
        <w:rPr>
          <w:spacing w:val="-13"/>
          <w:w w:val="110"/>
          <w:sz w:val="18"/>
        </w:rPr>
        <w:t xml:space="preserve"> </w:t>
      </w:r>
      <w:r>
        <w:rPr>
          <w:w w:val="110"/>
          <w:sz w:val="18"/>
        </w:rPr>
        <w:t>Maintain</w:t>
      </w:r>
      <w:r>
        <w:rPr>
          <w:spacing w:val="-14"/>
          <w:w w:val="110"/>
          <w:sz w:val="18"/>
        </w:rPr>
        <w:t xml:space="preserve"> </w:t>
      </w:r>
      <w:r>
        <w:rPr>
          <w:w w:val="110"/>
          <w:sz w:val="18"/>
        </w:rPr>
        <w:t>the</w:t>
      </w:r>
      <w:r>
        <w:rPr>
          <w:spacing w:val="-13"/>
          <w:w w:val="110"/>
          <w:sz w:val="18"/>
        </w:rPr>
        <w:t xml:space="preserve"> </w:t>
      </w:r>
      <w:r>
        <w:rPr>
          <w:w w:val="110"/>
          <w:sz w:val="18"/>
        </w:rPr>
        <w:t>Premises.”</w:t>
      </w:r>
      <w:r>
        <w:rPr>
          <w:spacing w:val="-13"/>
          <w:w w:val="110"/>
          <w:sz w:val="18"/>
        </w:rPr>
        <w:t xml:space="preserve"> </w:t>
      </w:r>
      <w:r>
        <w:rPr>
          <w:w w:val="110"/>
          <w:sz w:val="18"/>
        </w:rPr>
        <w:t>States</w:t>
      </w:r>
      <w:r>
        <w:rPr>
          <w:spacing w:val="-13"/>
          <w:w w:val="110"/>
          <w:sz w:val="18"/>
        </w:rPr>
        <w:t xml:space="preserve"> </w:t>
      </w:r>
      <w:r>
        <w:rPr>
          <w:w w:val="110"/>
          <w:sz w:val="18"/>
        </w:rPr>
        <w:t>with</w:t>
      </w:r>
      <w:r>
        <w:rPr>
          <w:spacing w:val="-13"/>
          <w:w w:val="110"/>
          <w:sz w:val="18"/>
        </w:rPr>
        <w:t xml:space="preserve"> </w:t>
      </w:r>
      <w:r>
        <w:rPr>
          <w:w w:val="110"/>
          <w:sz w:val="18"/>
        </w:rPr>
        <w:t>provisions</w:t>
      </w:r>
      <w:r>
        <w:rPr>
          <w:spacing w:val="-14"/>
          <w:w w:val="110"/>
          <w:sz w:val="18"/>
        </w:rPr>
        <w:t xml:space="preserve"> </w:t>
      </w:r>
      <w:r>
        <w:rPr>
          <w:w w:val="110"/>
          <w:sz w:val="18"/>
        </w:rPr>
        <w:t>similar</w:t>
      </w:r>
      <w:r>
        <w:rPr>
          <w:spacing w:val="-13"/>
          <w:w w:val="110"/>
          <w:sz w:val="18"/>
        </w:rPr>
        <w:t xml:space="preserve"> </w:t>
      </w:r>
      <w:r>
        <w:rPr>
          <w:w w:val="110"/>
          <w:sz w:val="18"/>
        </w:rPr>
        <w:t>to</w:t>
      </w:r>
      <w:r>
        <w:rPr>
          <w:spacing w:val="-14"/>
          <w:w w:val="110"/>
          <w:sz w:val="18"/>
        </w:rPr>
        <w:t xml:space="preserve"> </w:t>
      </w:r>
      <w:r>
        <w:rPr>
          <w:w w:val="110"/>
          <w:sz w:val="18"/>
        </w:rPr>
        <w:t xml:space="preserve">URLTA </w:t>
      </w:r>
      <w:r>
        <w:rPr>
          <w:sz w:val="18"/>
        </w:rPr>
        <w:t>include</w:t>
      </w:r>
      <w:r>
        <w:rPr>
          <w:spacing w:val="40"/>
          <w:sz w:val="18"/>
        </w:rPr>
        <w:t xml:space="preserve"> </w:t>
      </w:r>
      <w:r>
        <w:rPr>
          <w:sz w:val="18"/>
        </w:rPr>
        <w:t>Alabama,</w:t>
      </w:r>
      <w:r>
        <w:rPr>
          <w:spacing w:val="40"/>
          <w:sz w:val="18"/>
        </w:rPr>
        <w:t xml:space="preserve"> </w:t>
      </w:r>
      <w:r>
        <w:rPr>
          <w:sz w:val="18"/>
        </w:rPr>
        <w:t>Alaska,</w:t>
      </w:r>
      <w:r>
        <w:rPr>
          <w:spacing w:val="40"/>
          <w:sz w:val="18"/>
        </w:rPr>
        <w:t xml:space="preserve"> </w:t>
      </w:r>
      <w:r>
        <w:rPr>
          <w:sz w:val="18"/>
        </w:rPr>
        <w:t>Arizona,</w:t>
      </w:r>
      <w:r>
        <w:rPr>
          <w:spacing w:val="40"/>
          <w:sz w:val="18"/>
        </w:rPr>
        <w:t xml:space="preserve"> </w:t>
      </w:r>
      <w:r>
        <w:rPr>
          <w:sz w:val="18"/>
        </w:rPr>
        <w:t>Connecticut,</w:t>
      </w:r>
      <w:r>
        <w:rPr>
          <w:spacing w:val="40"/>
          <w:sz w:val="18"/>
        </w:rPr>
        <w:t xml:space="preserve"> </w:t>
      </w:r>
      <w:r>
        <w:rPr>
          <w:sz w:val="18"/>
        </w:rPr>
        <w:t>Hawaii,</w:t>
      </w:r>
      <w:r>
        <w:rPr>
          <w:spacing w:val="40"/>
          <w:sz w:val="18"/>
        </w:rPr>
        <w:t xml:space="preserve"> </w:t>
      </w:r>
      <w:r>
        <w:rPr>
          <w:sz w:val="18"/>
        </w:rPr>
        <w:t>Iowa,</w:t>
      </w:r>
      <w:r>
        <w:rPr>
          <w:spacing w:val="40"/>
          <w:sz w:val="18"/>
        </w:rPr>
        <w:t xml:space="preserve"> </w:t>
      </w:r>
      <w:r>
        <w:rPr>
          <w:sz w:val="18"/>
        </w:rPr>
        <w:t>Kansas</w:t>
      </w:r>
      <w:r>
        <w:rPr>
          <w:spacing w:val="40"/>
          <w:sz w:val="18"/>
        </w:rPr>
        <w:t xml:space="preserve"> </w:t>
      </w:r>
      <w:r>
        <w:rPr>
          <w:sz w:val="18"/>
        </w:rPr>
        <w:t>(excluding</w:t>
      </w:r>
      <w:r>
        <w:rPr>
          <w:spacing w:val="40"/>
          <w:sz w:val="18"/>
        </w:rPr>
        <w:t xml:space="preserve"> </w:t>
      </w:r>
      <w:r>
        <w:rPr>
          <w:sz w:val="18"/>
        </w:rPr>
        <w:t>§</w:t>
      </w:r>
      <w:r>
        <w:rPr>
          <w:spacing w:val="40"/>
          <w:sz w:val="18"/>
        </w:rPr>
        <w:t xml:space="preserve"> </w:t>
      </w:r>
      <w:r>
        <w:rPr>
          <w:sz w:val="18"/>
        </w:rPr>
        <w:t>2.104(a)(2)),</w:t>
      </w:r>
      <w:r>
        <w:rPr>
          <w:spacing w:val="40"/>
          <w:sz w:val="18"/>
        </w:rPr>
        <w:t xml:space="preserve"> </w:t>
      </w:r>
      <w:r>
        <w:rPr>
          <w:sz w:val="18"/>
        </w:rPr>
        <w:t>Kentucky, Montana,</w:t>
      </w:r>
      <w:r>
        <w:rPr>
          <w:spacing w:val="40"/>
          <w:sz w:val="18"/>
        </w:rPr>
        <w:t xml:space="preserve"> </w:t>
      </w:r>
      <w:r>
        <w:rPr>
          <w:sz w:val="18"/>
        </w:rPr>
        <w:t>Nebraska,</w:t>
      </w:r>
      <w:r>
        <w:rPr>
          <w:spacing w:val="40"/>
          <w:sz w:val="18"/>
        </w:rPr>
        <w:t xml:space="preserve"> </w:t>
      </w:r>
      <w:r>
        <w:rPr>
          <w:sz w:val="18"/>
        </w:rPr>
        <w:t>New</w:t>
      </w:r>
      <w:r>
        <w:rPr>
          <w:spacing w:val="40"/>
          <w:sz w:val="18"/>
        </w:rPr>
        <w:t xml:space="preserve"> </w:t>
      </w:r>
      <w:r>
        <w:rPr>
          <w:sz w:val="18"/>
        </w:rPr>
        <w:t>Mexico,</w:t>
      </w:r>
      <w:r>
        <w:rPr>
          <w:spacing w:val="40"/>
          <w:sz w:val="18"/>
        </w:rPr>
        <w:t xml:space="preserve"> </w:t>
      </w:r>
      <w:r>
        <w:rPr>
          <w:sz w:val="18"/>
        </w:rPr>
        <w:t>North</w:t>
      </w:r>
      <w:r>
        <w:rPr>
          <w:spacing w:val="40"/>
          <w:sz w:val="18"/>
        </w:rPr>
        <w:t xml:space="preserve"> </w:t>
      </w:r>
      <w:r>
        <w:rPr>
          <w:sz w:val="18"/>
        </w:rPr>
        <w:t>Carolina,</w:t>
      </w:r>
      <w:r>
        <w:rPr>
          <w:spacing w:val="40"/>
          <w:sz w:val="18"/>
        </w:rPr>
        <w:t xml:space="preserve"> </w:t>
      </w:r>
      <w:r>
        <w:rPr>
          <w:sz w:val="18"/>
        </w:rPr>
        <w:t>North</w:t>
      </w:r>
      <w:r>
        <w:rPr>
          <w:spacing w:val="40"/>
          <w:sz w:val="18"/>
        </w:rPr>
        <w:t xml:space="preserve"> </w:t>
      </w:r>
      <w:r>
        <w:rPr>
          <w:sz w:val="18"/>
        </w:rPr>
        <w:t>Dakota,</w:t>
      </w:r>
      <w:r>
        <w:rPr>
          <w:spacing w:val="40"/>
          <w:sz w:val="18"/>
        </w:rPr>
        <w:t xml:space="preserve"> </w:t>
      </w:r>
      <w:r>
        <w:rPr>
          <w:sz w:val="18"/>
        </w:rPr>
        <w:t>Oklahoma,</w:t>
      </w:r>
      <w:r>
        <w:rPr>
          <w:spacing w:val="40"/>
          <w:sz w:val="18"/>
        </w:rPr>
        <w:t xml:space="preserve"> </w:t>
      </w:r>
      <w:r>
        <w:rPr>
          <w:sz w:val="18"/>
        </w:rPr>
        <w:t>Rhode</w:t>
      </w:r>
      <w:r>
        <w:rPr>
          <w:spacing w:val="40"/>
          <w:sz w:val="18"/>
        </w:rPr>
        <w:t xml:space="preserve"> </w:t>
      </w:r>
      <w:r>
        <w:rPr>
          <w:sz w:val="18"/>
        </w:rPr>
        <w:t>Island,</w:t>
      </w:r>
      <w:r>
        <w:rPr>
          <w:spacing w:val="40"/>
          <w:sz w:val="18"/>
        </w:rPr>
        <w:t xml:space="preserve"> </w:t>
      </w:r>
      <w:r>
        <w:rPr>
          <w:sz w:val="18"/>
        </w:rPr>
        <w:t>South</w:t>
      </w:r>
      <w:r>
        <w:rPr>
          <w:spacing w:val="40"/>
          <w:sz w:val="18"/>
        </w:rPr>
        <w:t xml:space="preserve"> </w:t>
      </w:r>
      <w:r>
        <w:rPr>
          <w:sz w:val="18"/>
        </w:rPr>
        <w:t xml:space="preserve">Carolina, </w:t>
      </w:r>
      <w:r>
        <w:rPr>
          <w:w w:val="110"/>
          <w:sz w:val="18"/>
        </w:rPr>
        <w:t>Tennessee, and Virginia).</w:t>
      </w:r>
    </w:p>
    <w:p w14:paraId="20998FDE" w14:textId="77777777" w:rsidR="00BA67C9" w:rsidRDefault="00000000">
      <w:pPr>
        <w:spacing w:before="4"/>
        <w:ind w:left="1440"/>
        <w:rPr>
          <w:sz w:val="18"/>
        </w:rPr>
      </w:pPr>
      <w:r>
        <w:rPr>
          <w:w w:val="105"/>
          <w:position w:val="6"/>
          <w:sz w:val="12"/>
        </w:rPr>
        <w:t>63</w:t>
      </w:r>
      <w:r>
        <w:rPr>
          <w:spacing w:val="24"/>
          <w:w w:val="105"/>
          <w:position w:val="6"/>
          <w:sz w:val="12"/>
        </w:rPr>
        <w:t xml:space="preserve"> </w:t>
      </w:r>
      <w:r>
        <w:rPr>
          <w:w w:val="105"/>
          <w:sz w:val="18"/>
        </w:rPr>
        <w:t>Landlord-Tenant</w:t>
      </w:r>
      <w:r>
        <w:rPr>
          <w:spacing w:val="8"/>
          <w:w w:val="105"/>
          <w:sz w:val="18"/>
        </w:rPr>
        <w:t xml:space="preserve"> </w:t>
      </w:r>
      <w:r>
        <w:rPr>
          <w:w w:val="105"/>
          <w:sz w:val="18"/>
        </w:rPr>
        <w:t>Act,</w:t>
      </w:r>
      <w:r>
        <w:rPr>
          <w:spacing w:val="8"/>
          <w:w w:val="105"/>
          <w:sz w:val="18"/>
        </w:rPr>
        <w:t xml:space="preserve"> </w:t>
      </w:r>
      <w:r>
        <w:rPr>
          <w:w w:val="105"/>
          <w:sz w:val="18"/>
        </w:rPr>
        <w:t>Pub.</w:t>
      </w:r>
      <w:r>
        <w:rPr>
          <w:spacing w:val="9"/>
          <w:w w:val="105"/>
          <w:sz w:val="18"/>
        </w:rPr>
        <w:t xml:space="preserve"> </w:t>
      </w:r>
      <w:r>
        <w:rPr>
          <w:w w:val="105"/>
          <w:sz w:val="18"/>
        </w:rPr>
        <w:t>L.</w:t>
      </w:r>
      <w:r>
        <w:rPr>
          <w:spacing w:val="8"/>
          <w:w w:val="105"/>
          <w:sz w:val="18"/>
        </w:rPr>
        <w:t xml:space="preserve"> </w:t>
      </w:r>
      <w:r>
        <w:rPr>
          <w:w w:val="105"/>
          <w:sz w:val="18"/>
        </w:rPr>
        <w:t>No.</w:t>
      </w:r>
      <w:r>
        <w:rPr>
          <w:spacing w:val="10"/>
          <w:w w:val="105"/>
          <w:sz w:val="18"/>
        </w:rPr>
        <w:t xml:space="preserve"> </w:t>
      </w:r>
      <w:r>
        <w:rPr>
          <w:w w:val="105"/>
          <w:sz w:val="18"/>
        </w:rPr>
        <w:t>92-2002,</w:t>
      </w:r>
      <w:r>
        <w:rPr>
          <w:spacing w:val="10"/>
          <w:w w:val="105"/>
          <w:sz w:val="18"/>
        </w:rPr>
        <w:t xml:space="preserve"> </w:t>
      </w:r>
      <w:r>
        <w:rPr>
          <w:w w:val="105"/>
          <w:sz w:val="18"/>
        </w:rPr>
        <w:t>§</w:t>
      </w:r>
      <w:r>
        <w:rPr>
          <w:spacing w:val="9"/>
          <w:w w:val="105"/>
          <w:sz w:val="18"/>
        </w:rPr>
        <w:t xml:space="preserve"> </w:t>
      </w:r>
      <w:r>
        <w:rPr>
          <w:w w:val="105"/>
          <w:sz w:val="18"/>
        </w:rPr>
        <w:t>1(b),</w:t>
      </w:r>
      <w:r>
        <w:rPr>
          <w:spacing w:val="10"/>
          <w:w w:val="105"/>
          <w:sz w:val="18"/>
        </w:rPr>
        <w:t xml:space="preserve"> </w:t>
      </w:r>
      <w:r>
        <w:rPr>
          <w:w w:val="105"/>
          <w:sz w:val="18"/>
        </w:rPr>
        <w:t>2002</w:t>
      </w:r>
      <w:r>
        <w:rPr>
          <w:spacing w:val="8"/>
          <w:w w:val="105"/>
          <w:sz w:val="18"/>
        </w:rPr>
        <w:t xml:space="preserve"> </w:t>
      </w:r>
      <w:r>
        <w:rPr>
          <w:w w:val="105"/>
          <w:sz w:val="18"/>
        </w:rPr>
        <w:t>Ind.</w:t>
      </w:r>
      <w:r>
        <w:rPr>
          <w:spacing w:val="7"/>
          <w:w w:val="105"/>
          <w:sz w:val="18"/>
        </w:rPr>
        <w:t xml:space="preserve"> </w:t>
      </w:r>
      <w:r>
        <w:rPr>
          <w:w w:val="105"/>
          <w:sz w:val="18"/>
        </w:rPr>
        <w:t>Acts</w:t>
      </w:r>
      <w:r>
        <w:rPr>
          <w:spacing w:val="10"/>
          <w:w w:val="105"/>
          <w:sz w:val="18"/>
        </w:rPr>
        <w:t xml:space="preserve"> </w:t>
      </w:r>
      <w:r>
        <w:rPr>
          <w:w w:val="105"/>
          <w:sz w:val="18"/>
        </w:rPr>
        <w:t>1013</w:t>
      </w:r>
      <w:r>
        <w:rPr>
          <w:spacing w:val="9"/>
          <w:w w:val="105"/>
          <w:sz w:val="18"/>
        </w:rPr>
        <w:t xml:space="preserve"> </w:t>
      </w:r>
      <w:r>
        <w:rPr>
          <w:w w:val="105"/>
          <w:sz w:val="18"/>
        </w:rPr>
        <w:t>(codified</w:t>
      </w:r>
      <w:r>
        <w:rPr>
          <w:spacing w:val="11"/>
          <w:w w:val="105"/>
          <w:sz w:val="18"/>
        </w:rPr>
        <w:t xml:space="preserve"> </w:t>
      </w:r>
      <w:r>
        <w:rPr>
          <w:w w:val="105"/>
          <w:sz w:val="18"/>
        </w:rPr>
        <w:t>as</w:t>
      </w:r>
      <w:r>
        <w:rPr>
          <w:spacing w:val="10"/>
          <w:w w:val="105"/>
          <w:sz w:val="18"/>
        </w:rPr>
        <w:t xml:space="preserve"> </w:t>
      </w:r>
      <w:r>
        <w:rPr>
          <w:w w:val="105"/>
          <w:sz w:val="18"/>
        </w:rPr>
        <w:t>I</w:t>
      </w:r>
      <w:r>
        <w:rPr>
          <w:w w:val="105"/>
          <w:sz w:val="14"/>
        </w:rPr>
        <w:t>ND</w:t>
      </w:r>
      <w:r>
        <w:rPr>
          <w:w w:val="105"/>
          <w:sz w:val="18"/>
        </w:rPr>
        <w:t>.</w:t>
      </w:r>
      <w:r>
        <w:rPr>
          <w:spacing w:val="-6"/>
          <w:w w:val="105"/>
          <w:sz w:val="18"/>
        </w:rPr>
        <w:t xml:space="preserve"> </w:t>
      </w:r>
      <w:r>
        <w:rPr>
          <w:w w:val="105"/>
          <w:sz w:val="18"/>
        </w:rPr>
        <w:t>C</w:t>
      </w:r>
      <w:r>
        <w:rPr>
          <w:w w:val="105"/>
          <w:sz w:val="14"/>
        </w:rPr>
        <w:t>ODE</w:t>
      </w:r>
      <w:r>
        <w:rPr>
          <w:spacing w:val="7"/>
          <w:w w:val="105"/>
          <w:sz w:val="14"/>
        </w:rPr>
        <w:t xml:space="preserve"> </w:t>
      </w:r>
      <w:r>
        <w:rPr>
          <w:w w:val="105"/>
          <w:sz w:val="18"/>
        </w:rPr>
        <w:t>§</w:t>
      </w:r>
      <w:r>
        <w:rPr>
          <w:spacing w:val="11"/>
          <w:w w:val="105"/>
          <w:sz w:val="18"/>
        </w:rPr>
        <w:t xml:space="preserve"> </w:t>
      </w:r>
      <w:r>
        <w:rPr>
          <w:w w:val="105"/>
          <w:sz w:val="18"/>
        </w:rPr>
        <w:t>32-31-8-</w:t>
      </w:r>
      <w:r>
        <w:rPr>
          <w:spacing w:val="-5"/>
          <w:w w:val="105"/>
          <w:sz w:val="18"/>
        </w:rPr>
        <w:t>5).</w:t>
      </w:r>
    </w:p>
    <w:p w14:paraId="3E30F47E" w14:textId="77777777" w:rsidR="00BA67C9" w:rsidRDefault="00000000">
      <w:pPr>
        <w:spacing w:before="5"/>
        <w:ind w:left="1440"/>
        <w:rPr>
          <w:sz w:val="18"/>
        </w:rPr>
      </w:pPr>
      <w:r>
        <w:rPr>
          <w:w w:val="105"/>
          <w:position w:val="6"/>
          <w:sz w:val="12"/>
        </w:rPr>
        <w:t>64</w:t>
      </w:r>
      <w:r>
        <w:rPr>
          <w:spacing w:val="18"/>
          <w:w w:val="105"/>
          <w:position w:val="6"/>
          <w:sz w:val="12"/>
        </w:rPr>
        <w:t xml:space="preserve"> </w:t>
      </w:r>
      <w:r>
        <w:rPr>
          <w:w w:val="105"/>
          <w:sz w:val="18"/>
        </w:rPr>
        <w:t>Ind. Code</w:t>
      </w:r>
      <w:r>
        <w:rPr>
          <w:spacing w:val="2"/>
          <w:w w:val="105"/>
          <w:sz w:val="18"/>
        </w:rPr>
        <w:t xml:space="preserve"> </w:t>
      </w:r>
      <w:r>
        <w:rPr>
          <w:w w:val="105"/>
          <w:sz w:val="18"/>
        </w:rPr>
        <w:t>§</w:t>
      </w:r>
      <w:r>
        <w:rPr>
          <w:spacing w:val="4"/>
          <w:w w:val="105"/>
          <w:sz w:val="18"/>
        </w:rPr>
        <w:t xml:space="preserve"> </w:t>
      </w:r>
      <w:r>
        <w:rPr>
          <w:w w:val="105"/>
          <w:sz w:val="18"/>
        </w:rPr>
        <w:t>32-31-8-</w:t>
      </w:r>
      <w:r>
        <w:rPr>
          <w:spacing w:val="-5"/>
          <w:w w:val="105"/>
          <w:sz w:val="18"/>
        </w:rPr>
        <w:t>5.</w:t>
      </w:r>
    </w:p>
    <w:p w14:paraId="77204C21" w14:textId="77777777" w:rsidR="00BA67C9" w:rsidRDefault="00000000">
      <w:pPr>
        <w:spacing w:before="5"/>
        <w:ind w:left="1440"/>
        <w:rPr>
          <w:sz w:val="18"/>
        </w:rPr>
      </w:pPr>
      <w:r>
        <w:rPr>
          <w:w w:val="105"/>
          <w:position w:val="6"/>
          <w:sz w:val="12"/>
        </w:rPr>
        <w:t>65</w:t>
      </w:r>
      <w:r>
        <w:rPr>
          <w:spacing w:val="21"/>
          <w:w w:val="105"/>
          <w:position w:val="6"/>
          <w:sz w:val="12"/>
        </w:rPr>
        <w:t xml:space="preserve"> </w:t>
      </w:r>
      <w:r>
        <w:rPr>
          <w:w w:val="105"/>
          <w:sz w:val="18"/>
        </w:rPr>
        <w:t>§</w:t>
      </w:r>
      <w:r>
        <w:rPr>
          <w:spacing w:val="5"/>
          <w:w w:val="105"/>
          <w:sz w:val="18"/>
        </w:rPr>
        <w:t xml:space="preserve"> </w:t>
      </w:r>
      <w:r>
        <w:rPr>
          <w:w w:val="105"/>
          <w:sz w:val="18"/>
        </w:rPr>
        <w:t>32-31-8-</w:t>
      </w:r>
      <w:r>
        <w:rPr>
          <w:spacing w:val="-5"/>
          <w:w w:val="105"/>
          <w:sz w:val="18"/>
        </w:rPr>
        <w:t>4.</w:t>
      </w:r>
    </w:p>
    <w:p w14:paraId="2D157D55" w14:textId="77777777" w:rsidR="00BA67C9" w:rsidRDefault="00BA67C9">
      <w:pPr>
        <w:rPr>
          <w:sz w:val="18"/>
        </w:rPr>
        <w:sectPr w:rsidR="00BA67C9">
          <w:footerReference w:type="default" r:id="rId51"/>
          <w:pgSz w:w="12240" w:h="15840"/>
          <w:pgMar w:top="1360" w:right="0" w:bottom="1560" w:left="0" w:header="0" w:footer="1374" w:gutter="0"/>
          <w:cols w:space="720"/>
        </w:sectPr>
      </w:pPr>
    </w:p>
    <w:p w14:paraId="2C75FC93" w14:textId="77777777" w:rsidR="00BA67C9" w:rsidRDefault="00000000">
      <w:pPr>
        <w:pStyle w:val="BodyText"/>
        <w:spacing w:before="90" w:line="288" w:lineRule="auto"/>
        <w:ind w:left="1440" w:right="1528"/>
        <w:rPr>
          <w:sz w:val="15"/>
        </w:rPr>
      </w:pPr>
      <w:r>
        <w:rPr>
          <w:w w:val="110"/>
        </w:rPr>
        <w:lastRenderedPageBreak/>
        <w:t>consequential</w:t>
      </w:r>
      <w:r>
        <w:rPr>
          <w:spacing w:val="-6"/>
          <w:w w:val="110"/>
        </w:rPr>
        <w:t xml:space="preserve"> </w:t>
      </w:r>
      <w:r>
        <w:rPr>
          <w:w w:val="110"/>
        </w:rPr>
        <w:t>damages”</w:t>
      </w:r>
      <w:r>
        <w:rPr>
          <w:spacing w:val="-5"/>
          <w:w w:val="110"/>
        </w:rPr>
        <w:t xml:space="preserve"> </w:t>
      </w:r>
      <w:r>
        <w:rPr>
          <w:w w:val="110"/>
        </w:rPr>
        <w:t>in</w:t>
      </w:r>
      <w:r>
        <w:rPr>
          <w:spacing w:val="-6"/>
          <w:w w:val="110"/>
        </w:rPr>
        <w:t xml:space="preserve"> </w:t>
      </w:r>
      <w:r>
        <w:rPr>
          <w:w w:val="110"/>
        </w:rPr>
        <w:t>court.</w:t>
      </w:r>
      <w:r>
        <w:rPr>
          <w:spacing w:val="-4"/>
          <w:w w:val="110"/>
        </w:rPr>
        <w:t xml:space="preserve"> </w:t>
      </w:r>
      <w:r>
        <w:rPr>
          <w:w w:val="110"/>
        </w:rPr>
        <w:t>Requiring</w:t>
      </w:r>
      <w:r>
        <w:rPr>
          <w:spacing w:val="-4"/>
          <w:w w:val="110"/>
        </w:rPr>
        <w:t xml:space="preserve"> </w:t>
      </w:r>
      <w:r>
        <w:rPr>
          <w:w w:val="110"/>
        </w:rPr>
        <w:t>expert</w:t>
      </w:r>
      <w:r>
        <w:rPr>
          <w:spacing w:val="-7"/>
          <w:w w:val="110"/>
        </w:rPr>
        <w:t xml:space="preserve"> </w:t>
      </w:r>
      <w:r>
        <w:rPr>
          <w:w w:val="110"/>
        </w:rPr>
        <w:t>witnesses</w:t>
      </w:r>
      <w:r>
        <w:rPr>
          <w:spacing w:val="-6"/>
          <w:w w:val="110"/>
        </w:rPr>
        <w:t xml:space="preserve"> </w:t>
      </w:r>
      <w:r>
        <w:rPr>
          <w:w w:val="110"/>
        </w:rPr>
        <w:t>to</w:t>
      </w:r>
      <w:r>
        <w:rPr>
          <w:spacing w:val="-6"/>
          <w:w w:val="110"/>
        </w:rPr>
        <w:t xml:space="preserve"> </w:t>
      </w:r>
      <w:r>
        <w:rPr>
          <w:w w:val="110"/>
        </w:rPr>
        <w:t>effectively</w:t>
      </w:r>
      <w:r>
        <w:rPr>
          <w:spacing w:val="-6"/>
          <w:w w:val="110"/>
        </w:rPr>
        <w:t xml:space="preserve"> </w:t>
      </w:r>
      <w:r>
        <w:rPr>
          <w:w w:val="110"/>
        </w:rPr>
        <w:t>utilize Indiana’s habitability statute creates an insurmountable barrier for many low-income tenants seeking to use Indiana’s habitability statute. Second, it did not provide tenants with any rights to withhold rent, in any capacity. Third, it failed to state that a tenant’s payment of</w:t>
      </w:r>
      <w:r>
        <w:rPr>
          <w:spacing w:val="-1"/>
          <w:w w:val="110"/>
        </w:rPr>
        <w:t xml:space="preserve"> </w:t>
      </w:r>
      <w:r>
        <w:rPr>
          <w:w w:val="110"/>
        </w:rPr>
        <w:t>rent</w:t>
      </w:r>
      <w:r>
        <w:rPr>
          <w:spacing w:val="-1"/>
          <w:w w:val="110"/>
        </w:rPr>
        <w:t xml:space="preserve"> </w:t>
      </w:r>
      <w:r>
        <w:rPr>
          <w:w w:val="110"/>
        </w:rPr>
        <w:t>was</w:t>
      </w:r>
      <w:r>
        <w:rPr>
          <w:spacing w:val="-2"/>
          <w:w w:val="110"/>
        </w:rPr>
        <w:t xml:space="preserve"> </w:t>
      </w:r>
      <w:r>
        <w:rPr>
          <w:w w:val="110"/>
        </w:rPr>
        <w:t>a</w:t>
      </w:r>
      <w:r>
        <w:rPr>
          <w:spacing w:val="-3"/>
          <w:w w:val="110"/>
        </w:rPr>
        <w:t xml:space="preserve"> </w:t>
      </w:r>
      <w:r>
        <w:rPr>
          <w:w w:val="110"/>
        </w:rPr>
        <w:t>dependent</w:t>
      </w:r>
      <w:r>
        <w:rPr>
          <w:spacing w:val="-1"/>
          <w:w w:val="110"/>
        </w:rPr>
        <w:t xml:space="preserve"> </w:t>
      </w:r>
      <w:r>
        <w:rPr>
          <w:w w:val="110"/>
        </w:rPr>
        <w:t>covenant</w:t>
      </w:r>
      <w:r>
        <w:rPr>
          <w:spacing w:val="-1"/>
          <w:w w:val="110"/>
        </w:rPr>
        <w:t xml:space="preserve"> </w:t>
      </w:r>
      <w:r>
        <w:rPr>
          <w:w w:val="110"/>
        </w:rPr>
        <w:t>of</w:t>
      </w:r>
      <w:r>
        <w:rPr>
          <w:spacing w:val="-1"/>
          <w:w w:val="110"/>
        </w:rPr>
        <w:t xml:space="preserve"> </w:t>
      </w:r>
      <w:r>
        <w:rPr>
          <w:w w:val="110"/>
        </w:rPr>
        <w:t>the</w:t>
      </w:r>
      <w:r>
        <w:rPr>
          <w:spacing w:val="-1"/>
          <w:w w:val="110"/>
        </w:rPr>
        <w:t xml:space="preserve"> </w:t>
      </w:r>
      <w:r>
        <w:rPr>
          <w:w w:val="110"/>
        </w:rPr>
        <w:t>landlord’s</w:t>
      </w:r>
      <w:r>
        <w:rPr>
          <w:spacing w:val="-1"/>
          <w:w w:val="110"/>
        </w:rPr>
        <w:t xml:space="preserve"> </w:t>
      </w:r>
      <w:r>
        <w:rPr>
          <w:w w:val="110"/>
        </w:rPr>
        <w:t>duty</w:t>
      </w:r>
      <w:r>
        <w:rPr>
          <w:spacing w:val="-2"/>
          <w:w w:val="110"/>
        </w:rPr>
        <w:t xml:space="preserve"> </w:t>
      </w:r>
      <w:r>
        <w:rPr>
          <w:w w:val="110"/>
        </w:rPr>
        <w:t>to</w:t>
      </w:r>
      <w:r>
        <w:rPr>
          <w:spacing w:val="-1"/>
          <w:w w:val="110"/>
        </w:rPr>
        <w:t xml:space="preserve"> </w:t>
      </w:r>
      <w:r>
        <w:rPr>
          <w:w w:val="110"/>
        </w:rPr>
        <w:t>maintain</w:t>
      </w:r>
      <w:r>
        <w:rPr>
          <w:spacing w:val="-1"/>
          <w:w w:val="110"/>
        </w:rPr>
        <w:t xml:space="preserve"> </w:t>
      </w:r>
      <w:r>
        <w:rPr>
          <w:w w:val="110"/>
        </w:rPr>
        <w:t xml:space="preserve">the </w:t>
      </w:r>
      <w:r>
        <w:t>premises.</w:t>
      </w:r>
      <w:r>
        <w:rPr>
          <w:spacing w:val="40"/>
        </w:rPr>
        <w:t xml:space="preserve"> </w:t>
      </w:r>
      <w:r>
        <w:t>Subsequent</w:t>
      </w:r>
      <w:r>
        <w:rPr>
          <w:spacing w:val="40"/>
        </w:rPr>
        <w:t xml:space="preserve"> </w:t>
      </w:r>
      <w:r>
        <w:t>Indiana</w:t>
      </w:r>
      <w:r>
        <w:rPr>
          <w:spacing w:val="40"/>
        </w:rPr>
        <w:t xml:space="preserve"> </w:t>
      </w:r>
      <w:r>
        <w:t>case</w:t>
      </w:r>
      <w:r>
        <w:rPr>
          <w:spacing w:val="40"/>
        </w:rPr>
        <w:t xml:space="preserve"> </w:t>
      </w:r>
      <w:r>
        <w:t>law</w:t>
      </w:r>
      <w:r>
        <w:rPr>
          <w:spacing w:val="40"/>
        </w:rPr>
        <w:t xml:space="preserve"> </w:t>
      </w:r>
      <w:r>
        <w:t>following</w:t>
      </w:r>
      <w:r>
        <w:rPr>
          <w:spacing w:val="40"/>
        </w:rPr>
        <w:t xml:space="preserve"> </w:t>
      </w:r>
      <w:r>
        <w:t>the</w:t>
      </w:r>
      <w:r>
        <w:rPr>
          <w:spacing w:val="40"/>
        </w:rPr>
        <w:t xml:space="preserve"> </w:t>
      </w:r>
      <w:r>
        <w:t>passage</w:t>
      </w:r>
      <w:r>
        <w:rPr>
          <w:spacing w:val="40"/>
        </w:rPr>
        <w:t xml:space="preserve"> </w:t>
      </w:r>
      <w:r>
        <w:t>of</w:t>
      </w:r>
      <w:r>
        <w:rPr>
          <w:spacing w:val="40"/>
        </w:rPr>
        <w:t xml:space="preserve"> </w:t>
      </w:r>
      <w:r>
        <w:t>the</w:t>
      </w:r>
      <w:r>
        <w:rPr>
          <w:spacing w:val="40"/>
        </w:rPr>
        <w:t xml:space="preserve"> </w:t>
      </w:r>
      <w:r>
        <w:t>Landlord</w:t>
      </w:r>
      <w:r>
        <w:rPr>
          <w:spacing w:val="40"/>
        </w:rPr>
        <w:t xml:space="preserve"> </w:t>
      </w:r>
      <w:r>
        <w:t>Tenant</w:t>
      </w:r>
      <w:r>
        <w:rPr>
          <w:spacing w:val="40"/>
        </w:rPr>
        <w:t xml:space="preserve"> </w:t>
      </w:r>
      <w:r>
        <w:t xml:space="preserve">Act </w:t>
      </w:r>
      <w:r>
        <w:rPr>
          <w:w w:val="110"/>
        </w:rPr>
        <w:t>did</w:t>
      </w:r>
      <w:r>
        <w:rPr>
          <w:spacing w:val="-7"/>
          <w:w w:val="110"/>
        </w:rPr>
        <w:t xml:space="preserve"> </w:t>
      </w:r>
      <w:r>
        <w:rPr>
          <w:w w:val="110"/>
        </w:rPr>
        <w:t>not</w:t>
      </w:r>
      <w:r>
        <w:rPr>
          <w:spacing w:val="-7"/>
          <w:w w:val="110"/>
        </w:rPr>
        <w:t xml:space="preserve"> </w:t>
      </w:r>
      <w:r>
        <w:rPr>
          <w:w w:val="110"/>
        </w:rPr>
        <w:t>clearly</w:t>
      </w:r>
      <w:r>
        <w:rPr>
          <w:spacing w:val="-7"/>
          <w:w w:val="110"/>
        </w:rPr>
        <w:t xml:space="preserve"> </w:t>
      </w:r>
      <w:r>
        <w:rPr>
          <w:w w:val="110"/>
        </w:rPr>
        <w:t>clarify</w:t>
      </w:r>
      <w:r>
        <w:rPr>
          <w:spacing w:val="-5"/>
          <w:w w:val="110"/>
        </w:rPr>
        <w:t xml:space="preserve"> </w:t>
      </w:r>
      <w:r>
        <w:rPr>
          <w:w w:val="110"/>
        </w:rPr>
        <w:t>whether</w:t>
      </w:r>
      <w:r>
        <w:rPr>
          <w:spacing w:val="-7"/>
          <w:w w:val="110"/>
        </w:rPr>
        <w:t xml:space="preserve"> </w:t>
      </w:r>
      <w:r>
        <w:rPr>
          <w:w w:val="110"/>
        </w:rPr>
        <w:t>dependent</w:t>
      </w:r>
      <w:r>
        <w:rPr>
          <w:spacing w:val="-5"/>
          <w:w w:val="110"/>
        </w:rPr>
        <w:t xml:space="preserve"> </w:t>
      </w:r>
      <w:r>
        <w:rPr>
          <w:w w:val="110"/>
        </w:rPr>
        <w:t>covenants</w:t>
      </w:r>
      <w:r>
        <w:rPr>
          <w:spacing w:val="-7"/>
          <w:w w:val="110"/>
        </w:rPr>
        <w:t xml:space="preserve"> </w:t>
      </w:r>
      <w:r>
        <w:rPr>
          <w:w w:val="110"/>
        </w:rPr>
        <w:t>existed,</w:t>
      </w:r>
      <w:r>
        <w:rPr>
          <w:spacing w:val="-7"/>
          <w:w w:val="110"/>
        </w:rPr>
        <w:t xml:space="preserve"> </w:t>
      </w:r>
      <w:r>
        <w:rPr>
          <w:w w:val="110"/>
        </w:rPr>
        <w:t>and</w:t>
      </w:r>
      <w:r>
        <w:rPr>
          <w:spacing w:val="-7"/>
          <w:w w:val="110"/>
        </w:rPr>
        <w:t xml:space="preserve"> </w:t>
      </w:r>
      <w:r>
        <w:rPr>
          <w:w w:val="110"/>
        </w:rPr>
        <w:t>instead</w:t>
      </w:r>
      <w:r>
        <w:rPr>
          <w:spacing w:val="-1"/>
          <w:w w:val="110"/>
        </w:rPr>
        <w:t xml:space="preserve"> </w:t>
      </w:r>
      <w:r>
        <w:rPr>
          <w:w w:val="110"/>
        </w:rPr>
        <w:t>formed</w:t>
      </w:r>
      <w:r>
        <w:rPr>
          <w:spacing w:val="-7"/>
          <w:w w:val="110"/>
        </w:rPr>
        <w:t xml:space="preserve"> </w:t>
      </w:r>
      <w:r>
        <w:rPr>
          <w:w w:val="110"/>
        </w:rPr>
        <w:t>a “jurisprudential stew” of ambiguity</w:t>
      </w:r>
      <w:bookmarkStart w:id="14" w:name="_bookmark14"/>
      <w:bookmarkEnd w:id="14"/>
      <w:r>
        <w:rPr>
          <w:w w:val="110"/>
        </w:rPr>
        <w:t>.</w:t>
      </w:r>
      <w:r>
        <w:rPr>
          <w:w w:val="110"/>
          <w:position w:val="7"/>
          <w:sz w:val="15"/>
        </w:rPr>
        <w:t>67</w:t>
      </w:r>
    </w:p>
    <w:p w14:paraId="45674CF3" w14:textId="77777777" w:rsidR="00BA67C9" w:rsidRDefault="00000000">
      <w:pPr>
        <w:pStyle w:val="Heading5"/>
        <w:numPr>
          <w:ilvl w:val="1"/>
          <w:numId w:val="51"/>
        </w:numPr>
        <w:tabs>
          <w:tab w:val="left" w:pos="2160"/>
        </w:tabs>
        <w:spacing w:before="159" w:line="288" w:lineRule="auto"/>
        <w:ind w:right="2117"/>
      </w:pPr>
      <w:bookmarkStart w:id="15" w:name="_bookmark15"/>
      <w:bookmarkEnd w:id="15"/>
      <w:r>
        <w:t xml:space="preserve">Subsequent Caselaw Maintaining Bifurcated Proceedings and Independent </w:t>
      </w:r>
      <w:r>
        <w:rPr>
          <w:spacing w:val="-2"/>
        </w:rPr>
        <w:t>Covenants</w:t>
      </w:r>
    </w:p>
    <w:p w14:paraId="26FFCCF0" w14:textId="77777777" w:rsidR="00BA67C9" w:rsidRDefault="00000000">
      <w:pPr>
        <w:pStyle w:val="BodyText"/>
        <w:spacing w:before="120" w:line="285" w:lineRule="auto"/>
        <w:ind w:left="1440" w:right="1528" w:firstLine="707"/>
        <w:rPr>
          <w:sz w:val="15"/>
        </w:rPr>
      </w:pPr>
      <w:r>
        <w:rPr>
          <w:w w:val="110"/>
        </w:rPr>
        <w:t>In this ambiguity, the bifurcated method—a relic of Indiana law prior to the recognition of the implied warranty of habitability—continues to be utilized by many Indiana courts. The bifurcated method divides the adjudication of claims into two hearings,</w:t>
      </w:r>
      <w:r>
        <w:rPr>
          <w:spacing w:val="-7"/>
          <w:w w:val="110"/>
        </w:rPr>
        <w:t xml:space="preserve"> </w:t>
      </w:r>
      <w:r>
        <w:rPr>
          <w:w w:val="110"/>
        </w:rPr>
        <w:t>the</w:t>
      </w:r>
      <w:r>
        <w:rPr>
          <w:spacing w:val="-5"/>
          <w:w w:val="110"/>
        </w:rPr>
        <w:t xml:space="preserve"> </w:t>
      </w:r>
      <w:r>
        <w:rPr>
          <w:w w:val="110"/>
        </w:rPr>
        <w:t>first</w:t>
      </w:r>
      <w:r>
        <w:rPr>
          <w:spacing w:val="-7"/>
          <w:w w:val="110"/>
        </w:rPr>
        <w:t xml:space="preserve"> </w:t>
      </w:r>
      <w:r>
        <w:rPr>
          <w:w w:val="110"/>
        </w:rPr>
        <w:t>being</w:t>
      </w:r>
      <w:r>
        <w:rPr>
          <w:spacing w:val="-5"/>
          <w:w w:val="110"/>
        </w:rPr>
        <w:t xml:space="preserve"> </w:t>
      </w:r>
      <w:r>
        <w:rPr>
          <w:w w:val="110"/>
        </w:rPr>
        <w:t>one</w:t>
      </w:r>
      <w:r>
        <w:rPr>
          <w:spacing w:val="-7"/>
          <w:w w:val="110"/>
        </w:rPr>
        <w:t xml:space="preserve"> </w:t>
      </w:r>
      <w:r>
        <w:rPr>
          <w:w w:val="110"/>
        </w:rPr>
        <w:t>over</w:t>
      </w:r>
      <w:r>
        <w:rPr>
          <w:spacing w:val="-8"/>
          <w:w w:val="110"/>
        </w:rPr>
        <w:t xml:space="preserve"> </w:t>
      </w:r>
      <w:r>
        <w:rPr>
          <w:w w:val="110"/>
        </w:rPr>
        <w:t>possession.</w:t>
      </w:r>
      <w:r>
        <w:rPr>
          <w:w w:val="110"/>
          <w:position w:val="7"/>
          <w:sz w:val="15"/>
        </w:rPr>
        <w:t>68</w:t>
      </w:r>
      <w:r>
        <w:rPr>
          <w:spacing w:val="75"/>
          <w:w w:val="110"/>
          <w:position w:val="7"/>
          <w:sz w:val="15"/>
        </w:rPr>
        <w:t xml:space="preserve"> </w:t>
      </w:r>
      <w:r>
        <w:rPr>
          <w:w w:val="110"/>
        </w:rPr>
        <w:t>This</w:t>
      </w:r>
      <w:r>
        <w:rPr>
          <w:spacing w:val="-5"/>
          <w:w w:val="110"/>
        </w:rPr>
        <w:t xml:space="preserve"> </w:t>
      </w:r>
      <w:r>
        <w:rPr>
          <w:w w:val="110"/>
        </w:rPr>
        <w:t>most</w:t>
      </w:r>
      <w:r>
        <w:rPr>
          <w:spacing w:val="-5"/>
          <w:w w:val="110"/>
        </w:rPr>
        <w:t xml:space="preserve"> </w:t>
      </w:r>
      <w:r>
        <w:rPr>
          <w:w w:val="110"/>
        </w:rPr>
        <w:t>often</w:t>
      </w:r>
      <w:r>
        <w:rPr>
          <w:spacing w:val="-7"/>
          <w:w w:val="110"/>
        </w:rPr>
        <w:t xml:space="preserve"> </w:t>
      </w:r>
      <w:r>
        <w:rPr>
          <w:w w:val="110"/>
        </w:rPr>
        <w:t>occurs</w:t>
      </w:r>
      <w:r>
        <w:rPr>
          <w:spacing w:val="-5"/>
          <w:w w:val="110"/>
        </w:rPr>
        <w:t xml:space="preserve"> </w:t>
      </w:r>
      <w:r>
        <w:rPr>
          <w:w w:val="110"/>
        </w:rPr>
        <w:t>in</w:t>
      </w:r>
      <w:r>
        <w:rPr>
          <w:spacing w:val="-7"/>
          <w:w w:val="110"/>
        </w:rPr>
        <w:t xml:space="preserve"> </w:t>
      </w:r>
      <w:r>
        <w:rPr>
          <w:w w:val="110"/>
        </w:rPr>
        <w:t>an</w:t>
      </w:r>
      <w:r>
        <w:rPr>
          <w:spacing w:val="-5"/>
          <w:w w:val="110"/>
        </w:rPr>
        <w:t xml:space="preserve"> </w:t>
      </w:r>
      <w:r>
        <w:rPr>
          <w:w w:val="110"/>
        </w:rPr>
        <w:t>eviction action,</w:t>
      </w:r>
      <w:r>
        <w:rPr>
          <w:spacing w:val="-5"/>
          <w:w w:val="110"/>
        </w:rPr>
        <w:t xml:space="preserve"> </w:t>
      </w:r>
      <w:r>
        <w:rPr>
          <w:w w:val="110"/>
        </w:rPr>
        <w:t>where</w:t>
      </w:r>
      <w:r>
        <w:rPr>
          <w:spacing w:val="-8"/>
          <w:w w:val="110"/>
        </w:rPr>
        <w:t xml:space="preserve"> </w:t>
      </w:r>
      <w:r>
        <w:rPr>
          <w:w w:val="110"/>
        </w:rPr>
        <w:t>a</w:t>
      </w:r>
      <w:r>
        <w:rPr>
          <w:spacing w:val="-7"/>
          <w:w w:val="110"/>
        </w:rPr>
        <w:t xml:space="preserve"> </w:t>
      </w:r>
      <w:r>
        <w:rPr>
          <w:w w:val="110"/>
        </w:rPr>
        <w:t>landlord</w:t>
      </w:r>
      <w:r>
        <w:rPr>
          <w:spacing w:val="-5"/>
          <w:w w:val="110"/>
        </w:rPr>
        <w:t xml:space="preserve"> </w:t>
      </w:r>
      <w:r>
        <w:rPr>
          <w:w w:val="110"/>
        </w:rPr>
        <w:t>seeks</w:t>
      </w:r>
      <w:r>
        <w:rPr>
          <w:spacing w:val="-8"/>
          <w:w w:val="110"/>
        </w:rPr>
        <w:t xml:space="preserve"> </w:t>
      </w:r>
      <w:r>
        <w:rPr>
          <w:w w:val="110"/>
        </w:rPr>
        <w:t>possession;</w:t>
      </w:r>
      <w:r>
        <w:rPr>
          <w:spacing w:val="-5"/>
          <w:w w:val="110"/>
        </w:rPr>
        <w:t xml:space="preserve"> </w:t>
      </w:r>
      <w:r>
        <w:rPr>
          <w:w w:val="110"/>
        </w:rPr>
        <w:t>as</w:t>
      </w:r>
      <w:r>
        <w:rPr>
          <w:spacing w:val="-7"/>
          <w:w w:val="110"/>
        </w:rPr>
        <w:t xml:space="preserve"> </w:t>
      </w:r>
      <w:r>
        <w:rPr>
          <w:w w:val="110"/>
        </w:rPr>
        <w:t>a</w:t>
      </w:r>
      <w:r>
        <w:rPr>
          <w:spacing w:val="-5"/>
          <w:w w:val="110"/>
        </w:rPr>
        <w:t xml:space="preserve"> </w:t>
      </w:r>
      <w:r>
        <w:rPr>
          <w:w w:val="110"/>
        </w:rPr>
        <w:t>practical</w:t>
      </w:r>
      <w:r>
        <w:rPr>
          <w:spacing w:val="-5"/>
          <w:w w:val="110"/>
        </w:rPr>
        <w:t xml:space="preserve"> </w:t>
      </w:r>
      <w:r>
        <w:rPr>
          <w:w w:val="110"/>
        </w:rPr>
        <w:t>matter,</w:t>
      </w:r>
      <w:r>
        <w:rPr>
          <w:spacing w:val="-7"/>
          <w:w w:val="110"/>
        </w:rPr>
        <w:t xml:space="preserve"> </w:t>
      </w:r>
      <w:r>
        <w:rPr>
          <w:w w:val="110"/>
        </w:rPr>
        <w:t>Indiana</w:t>
      </w:r>
      <w:r>
        <w:rPr>
          <w:spacing w:val="-7"/>
          <w:w w:val="110"/>
        </w:rPr>
        <w:t xml:space="preserve"> </w:t>
      </w:r>
      <w:r>
        <w:rPr>
          <w:w w:val="110"/>
        </w:rPr>
        <w:t>courts</w:t>
      </w:r>
      <w:r>
        <w:rPr>
          <w:spacing w:val="-5"/>
          <w:w w:val="110"/>
        </w:rPr>
        <w:t xml:space="preserve"> </w:t>
      </w:r>
      <w:r>
        <w:rPr>
          <w:w w:val="110"/>
        </w:rPr>
        <w:t>almost always</w:t>
      </w:r>
      <w:r>
        <w:rPr>
          <w:spacing w:val="-10"/>
          <w:w w:val="110"/>
        </w:rPr>
        <w:t xml:space="preserve"> </w:t>
      </w:r>
      <w:r>
        <w:rPr>
          <w:w w:val="110"/>
        </w:rPr>
        <w:t>grant</w:t>
      </w:r>
      <w:r>
        <w:rPr>
          <w:spacing w:val="-10"/>
          <w:w w:val="110"/>
        </w:rPr>
        <w:t xml:space="preserve"> </w:t>
      </w:r>
      <w:r>
        <w:rPr>
          <w:w w:val="110"/>
        </w:rPr>
        <w:t>possession</w:t>
      </w:r>
      <w:r>
        <w:rPr>
          <w:spacing w:val="-8"/>
          <w:w w:val="110"/>
        </w:rPr>
        <w:t xml:space="preserve"> </w:t>
      </w:r>
      <w:r>
        <w:rPr>
          <w:w w:val="110"/>
        </w:rPr>
        <w:t>to</w:t>
      </w:r>
      <w:r>
        <w:rPr>
          <w:spacing w:val="-10"/>
          <w:w w:val="110"/>
        </w:rPr>
        <w:t xml:space="preserve"> </w:t>
      </w:r>
      <w:r>
        <w:rPr>
          <w:w w:val="110"/>
        </w:rPr>
        <w:t>the</w:t>
      </w:r>
      <w:r>
        <w:rPr>
          <w:spacing w:val="-8"/>
          <w:w w:val="110"/>
        </w:rPr>
        <w:t xml:space="preserve"> </w:t>
      </w:r>
      <w:r>
        <w:rPr>
          <w:w w:val="110"/>
        </w:rPr>
        <w:t>landlord</w:t>
      </w:r>
      <w:bookmarkStart w:id="16" w:name="_bookmark16"/>
      <w:bookmarkEnd w:id="16"/>
      <w:r>
        <w:rPr>
          <w:w w:val="110"/>
        </w:rPr>
        <w:t>.</w:t>
      </w:r>
      <w:r>
        <w:rPr>
          <w:w w:val="110"/>
          <w:position w:val="7"/>
          <w:sz w:val="15"/>
        </w:rPr>
        <w:t>69</w:t>
      </w:r>
      <w:r>
        <w:rPr>
          <w:spacing w:val="12"/>
          <w:w w:val="110"/>
          <w:position w:val="7"/>
          <w:sz w:val="15"/>
        </w:rPr>
        <w:t xml:space="preserve"> </w:t>
      </w:r>
      <w:r>
        <w:rPr>
          <w:w w:val="110"/>
        </w:rPr>
        <w:t>If</w:t>
      </w:r>
      <w:r>
        <w:rPr>
          <w:spacing w:val="-10"/>
          <w:w w:val="110"/>
        </w:rPr>
        <w:t xml:space="preserve"> </w:t>
      </w:r>
      <w:r>
        <w:rPr>
          <w:w w:val="110"/>
        </w:rPr>
        <w:t>a</w:t>
      </w:r>
      <w:r>
        <w:rPr>
          <w:spacing w:val="-10"/>
          <w:w w:val="110"/>
        </w:rPr>
        <w:t xml:space="preserve"> </w:t>
      </w:r>
      <w:r>
        <w:rPr>
          <w:w w:val="110"/>
        </w:rPr>
        <w:t>tenant</w:t>
      </w:r>
      <w:r>
        <w:rPr>
          <w:spacing w:val="-10"/>
          <w:w w:val="110"/>
        </w:rPr>
        <w:t xml:space="preserve"> </w:t>
      </w:r>
      <w:r>
        <w:rPr>
          <w:w w:val="110"/>
        </w:rPr>
        <w:t>mentions</w:t>
      </w:r>
      <w:r>
        <w:rPr>
          <w:spacing w:val="-11"/>
          <w:w w:val="110"/>
        </w:rPr>
        <w:t xml:space="preserve"> </w:t>
      </w:r>
      <w:r>
        <w:rPr>
          <w:w w:val="110"/>
        </w:rPr>
        <w:t>their</w:t>
      </w:r>
      <w:r>
        <w:rPr>
          <w:spacing w:val="-11"/>
          <w:w w:val="110"/>
        </w:rPr>
        <w:t xml:space="preserve"> </w:t>
      </w:r>
      <w:r>
        <w:rPr>
          <w:w w:val="110"/>
        </w:rPr>
        <w:t>unit</w:t>
      </w:r>
      <w:r>
        <w:rPr>
          <w:spacing w:val="-10"/>
          <w:w w:val="110"/>
        </w:rPr>
        <w:t xml:space="preserve"> </w:t>
      </w:r>
      <w:r>
        <w:rPr>
          <w:w w:val="110"/>
        </w:rPr>
        <w:t>has</w:t>
      </w:r>
      <w:r>
        <w:rPr>
          <w:spacing w:val="-10"/>
          <w:w w:val="110"/>
        </w:rPr>
        <w:t xml:space="preserve"> </w:t>
      </w:r>
      <w:r>
        <w:rPr>
          <w:w w:val="110"/>
        </w:rPr>
        <w:t>habitability issues,</w:t>
      </w:r>
      <w:r>
        <w:rPr>
          <w:spacing w:val="-1"/>
          <w:w w:val="110"/>
        </w:rPr>
        <w:t xml:space="preserve"> </w:t>
      </w:r>
      <w:r>
        <w:rPr>
          <w:w w:val="110"/>
        </w:rPr>
        <w:t>that matter is usually tabled,</w:t>
      </w:r>
      <w:r>
        <w:rPr>
          <w:spacing w:val="-1"/>
          <w:w w:val="110"/>
        </w:rPr>
        <w:t xml:space="preserve"> </w:t>
      </w:r>
      <w:r>
        <w:rPr>
          <w:w w:val="110"/>
        </w:rPr>
        <w:t>pending</w:t>
      </w:r>
      <w:r>
        <w:rPr>
          <w:spacing w:val="-1"/>
          <w:w w:val="110"/>
        </w:rPr>
        <w:t xml:space="preserve"> </w:t>
      </w:r>
      <w:r>
        <w:rPr>
          <w:w w:val="110"/>
        </w:rPr>
        <w:t>a damages</w:t>
      </w:r>
      <w:r>
        <w:rPr>
          <w:spacing w:val="-1"/>
          <w:w w:val="110"/>
        </w:rPr>
        <w:t xml:space="preserve"> </w:t>
      </w:r>
      <w:r>
        <w:rPr>
          <w:w w:val="110"/>
        </w:rPr>
        <w:t>hearing</w:t>
      </w:r>
      <w:r>
        <w:rPr>
          <w:spacing w:val="-1"/>
          <w:w w:val="110"/>
        </w:rPr>
        <w:t xml:space="preserve"> </w:t>
      </w:r>
      <w:r>
        <w:rPr>
          <w:w w:val="110"/>
        </w:rPr>
        <w:t>that typically</w:t>
      </w:r>
      <w:r>
        <w:rPr>
          <w:spacing w:val="-1"/>
          <w:w w:val="110"/>
        </w:rPr>
        <w:t xml:space="preserve"> </w:t>
      </w:r>
      <w:r>
        <w:rPr>
          <w:w w:val="110"/>
        </w:rPr>
        <w:t>occurs weeks later.</w:t>
      </w:r>
      <w:r>
        <w:rPr>
          <w:w w:val="110"/>
          <w:position w:val="7"/>
          <w:sz w:val="15"/>
        </w:rPr>
        <w:t>70</w:t>
      </w:r>
    </w:p>
    <w:p w14:paraId="3E65D1AE" w14:textId="77777777" w:rsidR="00BA67C9" w:rsidRDefault="00000000">
      <w:pPr>
        <w:pStyle w:val="BodyText"/>
        <w:spacing w:before="171" w:line="288" w:lineRule="auto"/>
        <w:ind w:left="1440" w:right="1529" w:firstLine="707"/>
      </w:pPr>
      <w:r>
        <w:rPr>
          <w:w w:val="110"/>
        </w:rPr>
        <w:t>Litigants</w:t>
      </w:r>
      <w:r>
        <w:rPr>
          <w:spacing w:val="-2"/>
          <w:w w:val="110"/>
        </w:rPr>
        <w:t xml:space="preserve"> </w:t>
      </w:r>
      <w:r>
        <w:rPr>
          <w:w w:val="110"/>
        </w:rPr>
        <w:t>have</w:t>
      </w:r>
      <w:r>
        <w:rPr>
          <w:spacing w:val="-2"/>
          <w:w w:val="110"/>
        </w:rPr>
        <w:t xml:space="preserve"> </w:t>
      </w:r>
      <w:r>
        <w:rPr>
          <w:w w:val="110"/>
        </w:rPr>
        <w:t>asserted</w:t>
      </w:r>
      <w:r>
        <w:rPr>
          <w:spacing w:val="-2"/>
          <w:w w:val="110"/>
        </w:rPr>
        <w:t xml:space="preserve"> </w:t>
      </w:r>
      <w:r>
        <w:rPr>
          <w:w w:val="110"/>
        </w:rPr>
        <w:t>that</w:t>
      </w:r>
      <w:r>
        <w:rPr>
          <w:spacing w:val="-1"/>
          <w:w w:val="110"/>
        </w:rPr>
        <w:t xml:space="preserve"> </w:t>
      </w:r>
      <w:r>
        <w:rPr>
          <w:w w:val="110"/>
        </w:rPr>
        <w:t>this</w:t>
      </w:r>
      <w:r>
        <w:rPr>
          <w:spacing w:val="-2"/>
          <w:w w:val="110"/>
        </w:rPr>
        <w:t xml:space="preserve"> </w:t>
      </w:r>
      <w:r>
        <w:rPr>
          <w:w w:val="110"/>
        </w:rPr>
        <w:t>procedure</w:t>
      </w:r>
      <w:r>
        <w:rPr>
          <w:spacing w:val="-3"/>
          <w:w w:val="110"/>
        </w:rPr>
        <w:t xml:space="preserve"> </w:t>
      </w:r>
      <w:r>
        <w:rPr>
          <w:w w:val="110"/>
        </w:rPr>
        <w:t>is</w:t>
      </w:r>
      <w:r>
        <w:rPr>
          <w:spacing w:val="-5"/>
          <w:w w:val="110"/>
        </w:rPr>
        <w:t xml:space="preserve"> </w:t>
      </w:r>
      <w:r>
        <w:rPr>
          <w:w w:val="110"/>
        </w:rPr>
        <w:t>a violation</w:t>
      </w:r>
      <w:r>
        <w:rPr>
          <w:spacing w:val="-2"/>
          <w:w w:val="110"/>
        </w:rPr>
        <w:t xml:space="preserve"> </w:t>
      </w:r>
      <w:r>
        <w:rPr>
          <w:w w:val="110"/>
        </w:rPr>
        <w:t>of</w:t>
      </w:r>
      <w:r>
        <w:rPr>
          <w:spacing w:val="-2"/>
          <w:w w:val="110"/>
        </w:rPr>
        <w:t xml:space="preserve"> </w:t>
      </w:r>
      <w:r>
        <w:rPr>
          <w:w w:val="110"/>
        </w:rPr>
        <w:t>due</w:t>
      </w:r>
      <w:r>
        <w:rPr>
          <w:spacing w:val="-2"/>
          <w:w w:val="110"/>
        </w:rPr>
        <w:t xml:space="preserve"> </w:t>
      </w:r>
      <w:r>
        <w:rPr>
          <w:w w:val="110"/>
        </w:rPr>
        <w:t>process rights. However,</w:t>
      </w:r>
      <w:r>
        <w:rPr>
          <w:spacing w:val="-8"/>
          <w:w w:val="110"/>
        </w:rPr>
        <w:t xml:space="preserve"> </w:t>
      </w:r>
      <w:r>
        <w:rPr>
          <w:w w:val="110"/>
        </w:rPr>
        <w:t>the</w:t>
      </w:r>
      <w:r>
        <w:rPr>
          <w:spacing w:val="-10"/>
          <w:w w:val="110"/>
        </w:rPr>
        <w:t xml:space="preserve"> </w:t>
      </w:r>
      <w:r>
        <w:rPr>
          <w:w w:val="110"/>
        </w:rPr>
        <w:t>Indiana</w:t>
      </w:r>
      <w:r>
        <w:rPr>
          <w:spacing w:val="-7"/>
          <w:w w:val="110"/>
        </w:rPr>
        <w:t xml:space="preserve"> </w:t>
      </w:r>
      <w:r>
        <w:rPr>
          <w:w w:val="110"/>
        </w:rPr>
        <w:t>Supreme</w:t>
      </w:r>
      <w:r>
        <w:rPr>
          <w:spacing w:val="-8"/>
          <w:w w:val="110"/>
        </w:rPr>
        <w:t xml:space="preserve"> </w:t>
      </w:r>
      <w:r>
        <w:rPr>
          <w:w w:val="110"/>
        </w:rPr>
        <w:t>Court</w:t>
      </w:r>
      <w:r>
        <w:rPr>
          <w:spacing w:val="-8"/>
          <w:w w:val="110"/>
        </w:rPr>
        <w:t xml:space="preserve"> </w:t>
      </w:r>
      <w:r>
        <w:rPr>
          <w:w w:val="110"/>
        </w:rPr>
        <w:t>affirmed</w:t>
      </w:r>
      <w:r>
        <w:rPr>
          <w:spacing w:val="-10"/>
          <w:w w:val="110"/>
        </w:rPr>
        <w:t xml:space="preserve"> </w:t>
      </w:r>
      <w:r>
        <w:rPr>
          <w:w w:val="110"/>
        </w:rPr>
        <w:t>the</w:t>
      </w:r>
      <w:r>
        <w:rPr>
          <w:spacing w:val="-10"/>
          <w:w w:val="110"/>
        </w:rPr>
        <w:t xml:space="preserve"> </w:t>
      </w:r>
      <w:r>
        <w:rPr>
          <w:w w:val="110"/>
        </w:rPr>
        <w:t>bifurcated</w:t>
      </w:r>
      <w:r>
        <w:rPr>
          <w:spacing w:val="-10"/>
          <w:w w:val="110"/>
        </w:rPr>
        <w:t xml:space="preserve"> </w:t>
      </w:r>
      <w:r>
        <w:rPr>
          <w:w w:val="110"/>
        </w:rPr>
        <w:t>process,</w:t>
      </w:r>
      <w:r>
        <w:rPr>
          <w:spacing w:val="-8"/>
          <w:w w:val="110"/>
        </w:rPr>
        <w:t xml:space="preserve"> </w:t>
      </w:r>
      <w:r>
        <w:rPr>
          <w:w w:val="110"/>
        </w:rPr>
        <w:t>even</w:t>
      </w:r>
      <w:r>
        <w:rPr>
          <w:spacing w:val="-10"/>
          <w:w w:val="110"/>
        </w:rPr>
        <w:t xml:space="preserve"> </w:t>
      </w:r>
      <w:r>
        <w:rPr>
          <w:w w:val="110"/>
        </w:rPr>
        <w:t>after</w:t>
      </w:r>
      <w:r>
        <w:rPr>
          <w:spacing w:val="-11"/>
          <w:w w:val="110"/>
        </w:rPr>
        <w:t xml:space="preserve"> </w:t>
      </w:r>
      <w:r>
        <w:rPr>
          <w:w w:val="110"/>
        </w:rPr>
        <w:t xml:space="preserve">the </w:t>
      </w:r>
      <w:r>
        <w:t>passage</w:t>
      </w:r>
      <w:r>
        <w:rPr>
          <w:spacing w:val="38"/>
        </w:rPr>
        <w:t xml:space="preserve"> </w:t>
      </w:r>
      <w:r>
        <w:t>of</w:t>
      </w:r>
      <w:r>
        <w:rPr>
          <w:spacing w:val="32"/>
        </w:rPr>
        <w:t xml:space="preserve"> </w:t>
      </w:r>
      <w:r>
        <w:t>the</w:t>
      </w:r>
      <w:r>
        <w:rPr>
          <w:spacing w:val="35"/>
        </w:rPr>
        <w:t xml:space="preserve"> </w:t>
      </w:r>
      <w:r>
        <w:t>2002</w:t>
      </w:r>
      <w:r>
        <w:rPr>
          <w:spacing w:val="35"/>
        </w:rPr>
        <w:t xml:space="preserve"> </w:t>
      </w:r>
      <w:r>
        <w:t>Landlord</w:t>
      </w:r>
      <w:r>
        <w:rPr>
          <w:spacing w:val="35"/>
        </w:rPr>
        <w:t xml:space="preserve"> </w:t>
      </w:r>
      <w:r>
        <w:t>Tenant</w:t>
      </w:r>
      <w:r>
        <w:rPr>
          <w:spacing w:val="35"/>
        </w:rPr>
        <w:t xml:space="preserve"> </w:t>
      </w:r>
      <w:r>
        <w:t>Act,</w:t>
      </w:r>
      <w:r>
        <w:rPr>
          <w:spacing w:val="38"/>
        </w:rPr>
        <w:t xml:space="preserve"> </w:t>
      </w:r>
      <w:r>
        <w:t>in</w:t>
      </w:r>
      <w:r>
        <w:rPr>
          <w:spacing w:val="40"/>
        </w:rPr>
        <w:t xml:space="preserve"> </w:t>
      </w:r>
      <w:r>
        <w:rPr>
          <w:i/>
        </w:rPr>
        <w:t>Morton v. Ivacic</w:t>
      </w:r>
      <w:r>
        <w:t>.</w:t>
      </w:r>
      <w:r>
        <w:rPr>
          <w:spacing w:val="35"/>
        </w:rPr>
        <w:t xml:space="preserve"> </w:t>
      </w:r>
      <w:r>
        <w:t>The</w:t>
      </w:r>
      <w:r>
        <w:rPr>
          <w:spacing w:val="36"/>
        </w:rPr>
        <w:t xml:space="preserve"> </w:t>
      </w:r>
      <w:r>
        <w:rPr>
          <w:i/>
        </w:rPr>
        <w:t>Morton</w:t>
      </w:r>
      <w:r>
        <w:rPr>
          <w:i/>
          <w:spacing w:val="39"/>
        </w:rPr>
        <w:t xml:space="preserve"> </w:t>
      </w:r>
      <w:r>
        <w:t>Court</w:t>
      </w:r>
      <w:r>
        <w:rPr>
          <w:spacing w:val="38"/>
        </w:rPr>
        <w:t xml:space="preserve"> </w:t>
      </w:r>
      <w:r>
        <w:t xml:space="preserve">reasoned </w:t>
      </w:r>
      <w:r>
        <w:rPr>
          <w:w w:val="110"/>
        </w:rPr>
        <w:t>that a small claims judge’s failure to consider the exculpatory affidavit provided by a tenant</w:t>
      </w:r>
      <w:r>
        <w:rPr>
          <w:spacing w:val="-6"/>
          <w:w w:val="110"/>
        </w:rPr>
        <w:t xml:space="preserve"> </w:t>
      </w:r>
      <w:r>
        <w:rPr>
          <w:w w:val="110"/>
        </w:rPr>
        <w:t>in</w:t>
      </w:r>
      <w:r>
        <w:rPr>
          <w:spacing w:val="-8"/>
          <w:w w:val="110"/>
        </w:rPr>
        <w:t xml:space="preserve"> </w:t>
      </w:r>
      <w:r>
        <w:rPr>
          <w:w w:val="110"/>
        </w:rPr>
        <w:t>a</w:t>
      </w:r>
      <w:r>
        <w:rPr>
          <w:spacing w:val="-8"/>
          <w:w w:val="110"/>
        </w:rPr>
        <w:t xml:space="preserve"> </w:t>
      </w:r>
      <w:r>
        <w:rPr>
          <w:w w:val="110"/>
        </w:rPr>
        <w:t>possession</w:t>
      </w:r>
      <w:r>
        <w:rPr>
          <w:spacing w:val="-8"/>
          <w:w w:val="110"/>
        </w:rPr>
        <w:t xml:space="preserve"> </w:t>
      </w:r>
      <w:r>
        <w:rPr>
          <w:w w:val="110"/>
        </w:rPr>
        <w:t>hearing</w:t>
      </w:r>
      <w:r>
        <w:rPr>
          <w:spacing w:val="-8"/>
          <w:w w:val="110"/>
        </w:rPr>
        <w:t xml:space="preserve"> </w:t>
      </w:r>
      <w:r>
        <w:rPr>
          <w:w w:val="110"/>
        </w:rPr>
        <w:t>violated</w:t>
      </w:r>
      <w:r>
        <w:rPr>
          <w:spacing w:val="-8"/>
          <w:w w:val="110"/>
        </w:rPr>
        <w:t xml:space="preserve"> </w:t>
      </w:r>
      <w:r>
        <w:rPr>
          <w:w w:val="110"/>
        </w:rPr>
        <w:t>the</w:t>
      </w:r>
      <w:r>
        <w:rPr>
          <w:spacing w:val="-8"/>
          <w:w w:val="110"/>
        </w:rPr>
        <w:t xml:space="preserve"> </w:t>
      </w:r>
      <w:r>
        <w:rPr>
          <w:w w:val="110"/>
        </w:rPr>
        <w:t>tenant’s</w:t>
      </w:r>
      <w:r>
        <w:rPr>
          <w:spacing w:val="-6"/>
          <w:w w:val="110"/>
        </w:rPr>
        <w:t xml:space="preserve"> </w:t>
      </w:r>
      <w:r>
        <w:rPr>
          <w:w w:val="110"/>
        </w:rPr>
        <w:t>rights</w:t>
      </w:r>
      <w:r>
        <w:rPr>
          <w:spacing w:val="-8"/>
          <w:w w:val="110"/>
        </w:rPr>
        <w:t xml:space="preserve"> </w:t>
      </w:r>
      <w:r>
        <w:rPr>
          <w:w w:val="110"/>
        </w:rPr>
        <w:t>under</w:t>
      </w:r>
      <w:r>
        <w:rPr>
          <w:spacing w:val="-8"/>
          <w:w w:val="110"/>
        </w:rPr>
        <w:t xml:space="preserve"> </w:t>
      </w:r>
      <w:r>
        <w:rPr>
          <w:w w:val="110"/>
        </w:rPr>
        <w:t>Indiana</w:t>
      </w:r>
      <w:r>
        <w:rPr>
          <w:spacing w:val="-6"/>
          <w:w w:val="110"/>
        </w:rPr>
        <w:t xml:space="preserve"> </w:t>
      </w:r>
      <w:r>
        <w:rPr>
          <w:w w:val="110"/>
        </w:rPr>
        <w:t>Code</w:t>
      </w:r>
      <w:r>
        <w:rPr>
          <w:spacing w:val="-8"/>
          <w:w w:val="110"/>
        </w:rPr>
        <w:t xml:space="preserve"> </w:t>
      </w:r>
      <w:r>
        <w:rPr>
          <w:w w:val="110"/>
        </w:rPr>
        <w:t xml:space="preserve">section </w:t>
      </w:r>
      <w:r>
        <w:rPr>
          <w:spacing w:val="-2"/>
          <w:w w:val="110"/>
        </w:rPr>
        <w:t>32-30-3-2.</w:t>
      </w:r>
      <w:r>
        <w:rPr>
          <w:spacing w:val="-2"/>
          <w:w w:val="110"/>
          <w:position w:val="7"/>
          <w:sz w:val="15"/>
        </w:rPr>
        <w:t>71</w:t>
      </w:r>
      <w:r>
        <w:rPr>
          <w:spacing w:val="13"/>
          <w:w w:val="110"/>
          <w:position w:val="7"/>
          <w:sz w:val="15"/>
        </w:rPr>
        <w:t xml:space="preserve"> </w:t>
      </w:r>
      <w:r>
        <w:rPr>
          <w:spacing w:val="-2"/>
          <w:w w:val="110"/>
        </w:rPr>
        <w:t>Nevertheless,</w:t>
      </w:r>
      <w:r>
        <w:rPr>
          <w:spacing w:val="-7"/>
          <w:w w:val="110"/>
        </w:rPr>
        <w:t xml:space="preserve"> </w:t>
      </w:r>
      <w:r>
        <w:rPr>
          <w:spacing w:val="-2"/>
          <w:w w:val="110"/>
        </w:rPr>
        <w:t>the</w:t>
      </w:r>
      <w:r>
        <w:rPr>
          <w:spacing w:val="-9"/>
          <w:w w:val="110"/>
        </w:rPr>
        <w:t xml:space="preserve"> </w:t>
      </w:r>
      <w:r>
        <w:rPr>
          <w:spacing w:val="-2"/>
          <w:w w:val="110"/>
        </w:rPr>
        <w:t>Court</w:t>
      </w:r>
      <w:r>
        <w:rPr>
          <w:spacing w:val="-9"/>
          <w:w w:val="110"/>
        </w:rPr>
        <w:t xml:space="preserve"> </w:t>
      </w:r>
      <w:r>
        <w:rPr>
          <w:spacing w:val="-2"/>
          <w:w w:val="110"/>
        </w:rPr>
        <w:t>upheld</w:t>
      </w:r>
      <w:r>
        <w:rPr>
          <w:spacing w:val="-9"/>
          <w:w w:val="110"/>
        </w:rPr>
        <w:t xml:space="preserve"> </w:t>
      </w:r>
      <w:r>
        <w:rPr>
          <w:spacing w:val="-2"/>
          <w:w w:val="110"/>
        </w:rPr>
        <w:t>the</w:t>
      </w:r>
      <w:r>
        <w:rPr>
          <w:spacing w:val="-9"/>
          <w:w w:val="110"/>
        </w:rPr>
        <w:t xml:space="preserve"> </w:t>
      </w:r>
      <w:r>
        <w:rPr>
          <w:spacing w:val="-2"/>
          <w:w w:val="110"/>
        </w:rPr>
        <w:t>bifurcated</w:t>
      </w:r>
      <w:r>
        <w:rPr>
          <w:spacing w:val="-9"/>
          <w:w w:val="110"/>
        </w:rPr>
        <w:t xml:space="preserve"> </w:t>
      </w:r>
      <w:r>
        <w:rPr>
          <w:spacing w:val="-2"/>
          <w:w w:val="110"/>
        </w:rPr>
        <w:t>process.</w:t>
      </w:r>
      <w:r>
        <w:rPr>
          <w:spacing w:val="-2"/>
          <w:w w:val="110"/>
          <w:position w:val="7"/>
          <w:sz w:val="15"/>
        </w:rPr>
        <w:t>72</w:t>
      </w:r>
      <w:r>
        <w:rPr>
          <w:spacing w:val="74"/>
          <w:w w:val="110"/>
          <w:position w:val="7"/>
          <w:sz w:val="15"/>
        </w:rPr>
        <w:t xml:space="preserve"> </w:t>
      </w:r>
      <w:r>
        <w:rPr>
          <w:spacing w:val="-2"/>
          <w:w w:val="110"/>
        </w:rPr>
        <w:t>The</w:t>
      </w:r>
      <w:r>
        <w:rPr>
          <w:spacing w:val="-9"/>
          <w:w w:val="110"/>
        </w:rPr>
        <w:t xml:space="preserve"> </w:t>
      </w:r>
      <w:r>
        <w:rPr>
          <w:spacing w:val="-2"/>
          <w:w w:val="110"/>
        </w:rPr>
        <w:t>Indiana</w:t>
      </w:r>
      <w:r>
        <w:rPr>
          <w:spacing w:val="-9"/>
          <w:w w:val="110"/>
        </w:rPr>
        <w:t xml:space="preserve"> </w:t>
      </w:r>
      <w:r>
        <w:rPr>
          <w:spacing w:val="-2"/>
          <w:w w:val="110"/>
        </w:rPr>
        <w:t xml:space="preserve">Court </w:t>
      </w:r>
      <w:r>
        <w:rPr>
          <w:w w:val="110"/>
        </w:rPr>
        <w:t>of</w:t>
      </w:r>
      <w:r>
        <w:rPr>
          <w:spacing w:val="-2"/>
          <w:w w:val="110"/>
        </w:rPr>
        <w:t xml:space="preserve"> </w:t>
      </w:r>
      <w:r>
        <w:rPr>
          <w:w w:val="110"/>
        </w:rPr>
        <w:t>Appeals</w:t>
      </w:r>
      <w:r>
        <w:rPr>
          <w:spacing w:val="-2"/>
          <w:w w:val="110"/>
        </w:rPr>
        <w:t xml:space="preserve"> </w:t>
      </w:r>
      <w:r>
        <w:rPr>
          <w:w w:val="110"/>
        </w:rPr>
        <w:t>also</w:t>
      </w:r>
      <w:r>
        <w:rPr>
          <w:spacing w:val="-2"/>
          <w:w w:val="110"/>
        </w:rPr>
        <w:t xml:space="preserve"> </w:t>
      </w:r>
      <w:r>
        <w:rPr>
          <w:w w:val="110"/>
        </w:rPr>
        <w:t>had</w:t>
      </w:r>
      <w:r>
        <w:rPr>
          <w:spacing w:val="-1"/>
          <w:w w:val="110"/>
        </w:rPr>
        <w:t xml:space="preserve"> </w:t>
      </w:r>
      <w:r>
        <w:rPr>
          <w:w w:val="110"/>
        </w:rPr>
        <w:t>an</w:t>
      </w:r>
      <w:r>
        <w:rPr>
          <w:spacing w:val="40"/>
          <w:w w:val="110"/>
        </w:rPr>
        <w:t xml:space="preserve"> </w:t>
      </w:r>
      <w:r>
        <w:rPr>
          <w:w w:val="110"/>
        </w:rPr>
        <w:t>opportunity</w:t>
      </w:r>
      <w:r>
        <w:rPr>
          <w:spacing w:val="-2"/>
          <w:w w:val="110"/>
        </w:rPr>
        <w:t xml:space="preserve"> </w:t>
      </w:r>
      <w:r>
        <w:rPr>
          <w:w w:val="110"/>
        </w:rPr>
        <w:t>to</w:t>
      </w:r>
      <w:r>
        <w:rPr>
          <w:spacing w:val="-2"/>
          <w:w w:val="110"/>
        </w:rPr>
        <w:t xml:space="preserve"> </w:t>
      </w:r>
      <w:r>
        <w:rPr>
          <w:w w:val="110"/>
        </w:rPr>
        <w:t>reexamine</w:t>
      </w:r>
      <w:r>
        <w:rPr>
          <w:spacing w:val="-2"/>
          <w:w w:val="110"/>
        </w:rPr>
        <w:t xml:space="preserve"> </w:t>
      </w:r>
      <w:r>
        <w:rPr>
          <w:w w:val="110"/>
        </w:rPr>
        <w:t>the Constitutionality</w:t>
      </w:r>
      <w:r>
        <w:rPr>
          <w:spacing w:val="-3"/>
          <w:w w:val="110"/>
        </w:rPr>
        <w:t xml:space="preserve"> </w:t>
      </w:r>
      <w:r>
        <w:rPr>
          <w:w w:val="110"/>
        </w:rPr>
        <w:t>of</w:t>
      </w:r>
      <w:r>
        <w:rPr>
          <w:spacing w:val="-2"/>
          <w:w w:val="110"/>
        </w:rPr>
        <w:t xml:space="preserve"> </w:t>
      </w:r>
      <w:r>
        <w:rPr>
          <w:w w:val="110"/>
        </w:rPr>
        <w:t>the</w:t>
      </w:r>
      <w:r>
        <w:rPr>
          <w:spacing w:val="-2"/>
          <w:w w:val="110"/>
        </w:rPr>
        <w:t xml:space="preserve"> </w:t>
      </w:r>
      <w:r>
        <w:rPr>
          <w:w w:val="110"/>
        </w:rPr>
        <w:t>bifurcated process,</w:t>
      </w:r>
      <w:r>
        <w:rPr>
          <w:spacing w:val="-17"/>
          <w:w w:val="110"/>
        </w:rPr>
        <w:t xml:space="preserve"> </w:t>
      </w:r>
      <w:r>
        <w:rPr>
          <w:w w:val="110"/>
        </w:rPr>
        <w:t>in</w:t>
      </w:r>
      <w:r>
        <w:rPr>
          <w:spacing w:val="-17"/>
          <w:w w:val="110"/>
        </w:rPr>
        <w:t xml:space="preserve"> </w:t>
      </w:r>
      <w:r>
        <w:rPr>
          <w:i/>
          <w:w w:val="110"/>
        </w:rPr>
        <w:t>Reynolds</w:t>
      </w:r>
      <w:r>
        <w:rPr>
          <w:i/>
          <w:spacing w:val="-17"/>
          <w:w w:val="110"/>
        </w:rPr>
        <w:t xml:space="preserve"> </w:t>
      </w:r>
      <w:r>
        <w:rPr>
          <w:i/>
          <w:w w:val="110"/>
        </w:rPr>
        <w:t>v.</w:t>
      </w:r>
      <w:r>
        <w:rPr>
          <w:i/>
          <w:spacing w:val="-17"/>
          <w:w w:val="110"/>
        </w:rPr>
        <w:t xml:space="preserve"> </w:t>
      </w:r>
      <w:r>
        <w:rPr>
          <w:i/>
          <w:w w:val="110"/>
        </w:rPr>
        <w:t>Capps</w:t>
      </w:r>
      <w:r>
        <w:rPr>
          <w:w w:val="110"/>
        </w:rPr>
        <w:t>,</w:t>
      </w:r>
      <w:r>
        <w:rPr>
          <w:spacing w:val="-17"/>
          <w:w w:val="110"/>
        </w:rPr>
        <w:t xml:space="preserve"> </w:t>
      </w:r>
      <w:r>
        <w:rPr>
          <w:w w:val="110"/>
        </w:rPr>
        <w:t>but</w:t>
      </w:r>
      <w:r>
        <w:rPr>
          <w:spacing w:val="-16"/>
          <w:w w:val="110"/>
        </w:rPr>
        <w:t xml:space="preserve"> </w:t>
      </w:r>
      <w:r>
        <w:rPr>
          <w:w w:val="110"/>
        </w:rPr>
        <w:t>declined</w:t>
      </w:r>
      <w:r>
        <w:rPr>
          <w:spacing w:val="-17"/>
          <w:w w:val="110"/>
        </w:rPr>
        <w:t xml:space="preserve"> </w:t>
      </w:r>
      <w:r>
        <w:rPr>
          <w:w w:val="110"/>
        </w:rPr>
        <w:t>to</w:t>
      </w:r>
      <w:r>
        <w:rPr>
          <w:spacing w:val="-17"/>
          <w:w w:val="110"/>
        </w:rPr>
        <w:t xml:space="preserve"> </w:t>
      </w:r>
      <w:r>
        <w:rPr>
          <w:w w:val="110"/>
        </w:rPr>
        <w:t>decide</w:t>
      </w:r>
      <w:r>
        <w:rPr>
          <w:spacing w:val="-17"/>
          <w:w w:val="110"/>
        </w:rPr>
        <w:t xml:space="preserve"> </w:t>
      </w:r>
      <w:r>
        <w:rPr>
          <w:w w:val="110"/>
        </w:rPr>
        <w:t>the</w:t>
      </w:r>
      <w:r>
        <w:rPr>
          <w:spacing w:val="-17"/>
          <w:w w:val="110"/>
        </w:rPr>
        <w:t xml:space="preserve"> </w:t>
      </w:r>
      <w:r>
        <w:rPr>
          <w:w w:val="110"/>
        </w:rPr>
        <w:t>case</w:t>
      </w:r>
      <w:r>
        <w:rPr>
          <w:spacing w:val="-16"/>
          <w:w w:val="110"/>
        </w:rPr>
        <w:t xml:space="preserve"> </w:t>
      </w:r>
      <w:r>
        <w:rPr>
          <w:w w:val="110"/>
        </w:rPr>
        <w:t>on</w:t>
      </w:r>
      <w:r>
        <w:rPr>
          <w:spacing w:val="-17"/>
          <w:w w:val="110"/>
        </w:rPr>
        <w:t xml:space="preserve"> </w:t>
      </w:r>
      <w:r>
        <w:rPr>
          <w:w w:val="110"/>
        </w:rPr>
        <w:t>these</w:t>
      </w:r>
      <w:r>
        <w:rPr>
          <w:spacing w:val="-17"/>
          <w:w w:val="110"/>
        </w:rPr>
        <w:t xml:space="preserve"> </w:t>
      </w:r>
      <w:r>
        <w:rPr>
          <w:w w:val="110"/>
        </w:rPr>
        <w:t>grounds.</w:t>
      </w:r>
      <w:r>
        <w:rPr>
          <w:w w:val="110"/>
          <w:position w:val="7"/>
          <w:sz w:val="15"/>
        </w:rPr>
        <w:t xml:space="preserve">73 </w:t>
      </w:r>
      <w:r>
        <w:rPr>
          <w:w w:val="110"/>
        </w:rPr>
        <w:t>Because the bifurcated process still persists, tenants in most Indiana trial courts find that</w:t>
      </w:r>
      <w:r>
        <w:rPr>
          <w:spacing w:val="-15"/>
          <w:w w:val="110"/>
        </w:rPr>
        <w:t xml:space="preserve"> </w:t>
      </w:r>
      <w:r>
        <w:rPr>
          <w:w w:val="110"/>
        </w:rPr>
        <w:t>they</w:t>
      </w:r>
      <w:r>
        <w:rPr>
          <w:spacing w:val="-14"/>
          <w:w w:val="110"/>
        </w:rPr>
        <w:t xml:space="preserve"> </w:t>
      </w:r>
      <w:r>
        <w:rPr>
          <w:w w:val="110"/>
        </w:rPr>
        <w:t>cannot</w:t>
      </w:r>
      <w:r>
        <w:rPr>
          <w:spacing w:val="-15"/>
          <w:w w:val="110"/>
        </w:rPr>
        <w:t xml:space="preserve"> </w:t>
      </w:r>
      <w:r>
        <w:rPr>
          <w:w w:val="110"/>
        </w:rPr>
        <w:t>present</w:t>
      </w:r>
      <w:r>
        <w:rPr>
          <w:spacing w:val="-15"/>
          <w:w w:val="110"/>
        </w:rPr>
        <w:t xml:space="preserve"> </w:t>
      </w:r>
      <w:r>
        <w:rPr>
          <w:w w:val="110"/>
        </w:rPr>
        <w:t>habitability</w:t>
      </w:r>
      <w:r>
        <w:rPr>
          <w:spacing w:val="-16"/>
          <w:w w:val="110"/>
        </w:rPr>
        <w:t xml:space="preserve"> </w:t>
      </w:r>
      <w:r>
        <w:rPr>
          <w:w w:val="110"/>
        </w:rPr>
        <w:t>violations</w:t>
      </w:r>
      <w:r>
        <w:rPr>
          <w:spacing w:val="-13"/>
          <w:w w:val="110"/>
        </w:rPr>
        <w:t xml:space="preserve"> </w:t>
      </w:r>
      <w:r>
        <w:rPr>
          <w:w w:val="110"/>
        </w:rPr>
        <w:t>as</w:t>
      </w:r>
      <w:r>
        <w:rPr>
          <w:spacing w:val="-15"/>
          <w:w w:val="110"/>
        </w:rPr>
        <w:t xml:space="preserve"> </w:t>
      </w:r>
      <w:r>
        <w:rPr>
          <w:w w:val="110"/>
        </w:rPr>
        <w:t>a</w:t>
      </w:r>
      <w:r>
        <w:rPr>
          <w:spacing w:val="-15"/>
          <w:w w:val="110"/>
        </w:rPr>
        <w:t xml:space="preserve"> </w:t>
      </w:r>
      <w:r>
        <w:rPr>
          <w:w w:val="110"/>
        </w:rPr>
        <w:t>defense</w:t>
      </w:r>
      <w:r>
        <w:rPr>
          <w:spacing w:val="-15"/>
          <w:w w:val="110"/>
        </w:rPr>
        <w:t xml:space="preserve"> </w:t>
      </w:r>
      <w:r>
        <w:rPr>
          <w:w w:val="110"/>
        </w:rPr>
        <w:t>against</w:t>
      </w:r>
      <w:r>
        <w:rPr>
          <w:spacing w:val="-16"/>
          <w:w w:val="110"/>
        </w:rPr>
        <w:t xml:space="preserve"> </w:t>
      </w:r>
      <w:r>
        <w:rPr>
          <w:w w:val="110"/>
        </w:rPr>
        <w:t>nonpayment</w:t>
      </w:r>
      <w:r>
        <w:rPr>
          <w:spacing w:val="-15"/>
          <w:w w:val="110"/>
        </w:rPr>
        <w:t xml:space="preserve"> </w:t>
      </w:r>
      <w:r>
        <w:rPr>
          <w:w w:val="110"/>
        </w:rPr>
        <w:t>of</w:t>
      </w:r>
      <w:r>
        <w:rPr>
          <w:spacing w:val="-15"/>
          <w:w w:val="110"/>
        </w:rPr>
        <w:t xml:space="preserve"> </w:t>
      </w:r>
      <w:r>
        <w:rPr>
          <w:w w:val="110"/>
        </w:rPr>
        <w:t>rent.</w:t>
      </w:r>
    </w:p>
    <w:p w14:paraId="6329C66B" w14:textId="77777777" w:rsidR="00BA67C9" w:rsidRDefault="00000000">
      <w:pPr>
        <w:pStyle w:val="BodyText"/>
        <w:spacing w:before="4"/>
        <w:rPr>
          <w:sz w:val="28"/>
        </w:rPr>
      </w:pPr>
      <w:r>
        <w:rPr>
          <w:noProof/>
        </w:rPr>
        <mc:AlternateContent>
          <mc:Choice Requires="wps">
            <w:drawing>
              <wp:anchor distT="0" distB="0" distL="0" distR="0" simplePos="0" relativeHeight="487601664" behindDoc="1" locked="0" layoutInCell="1" allowOverlap="1" wp14:anchorId="40E962C3" wp14:editId="547EA1E3">
                <wp:simplePos x="0" y="0"/>
                <wp:positionH relativeFrom="page">
                  <wp:posOffset>1445005</wp:posOffset>
                </wp:positionH>
                <wp:positionV relativeFrom="paragraph">
                  <wp:posOffset>222576</wp:posOffset>
                </wp:positionV>
                <wp:extent cx="4883785"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C1B4BE2" id="Graphic 55" o:spid="_x0000_s1026" style="position:absolute;margin-left:113.8pt;margin-top:17.55pt;width:384.5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" path="m4883785,l,,,6096r4883785,l4883785,xe" fillcolor="#4471c4" stroked="f">
                <v:path arrowok="t"/>
                <w10:wrap type="topAndBottom" anchorx="page"/>
              </v:shape>
            </w:pict>
          </mc:Fallback>
        </mc:AlternateContent>
      </w:r>
    </w:p>
    <w:p w14:paraId="54ADD847" w14:textId="77777777" w:rsidR="00BA67C9" w:rsidRDefault="00000000">
      <w:pPr>
        <w:pStyle w:val="Heading1"/>
        <w:spacing w:line="249" w:lineRule="auto"/>
        <w:ind w:left="3216" w:right="1571" w:hanging="600"/>
      </w:pPr>
      <w:r>
        <w:rPr>
          <w:smallCaps/>
          <w:color w:val="4471C4"/>
        </w:rPr>
        <w:t>Indiana’s</w:t>
      </w:r>
      <w:r>
        <w:rPr>
          <w:smallCaps/>
          <w:color w:val="4471C4"/>
          <w:spacing w:val="-18"/>
        </w:rPr>
        <w:t xml:space="preserve"> </w:t>
      </w:r>
      <w:r>
        <w:rPr>
          <w:smallCaps/>
          <w:color w:val="4471C4"/>
        </w:rPr>
        <w:t>bifurcated</w:t>
      </w:r>
      <w:r>
        <w:rPr>
          <w:smallCaps/>
          <w:color w:val="4471C4"/>
          <w:spacing w:val="-18"/>
        </w:rPr>
        <w:t xml:space="preserve"> </w:t>
      </w:r>
      <w:r>
        <w:rPr>
          <w:smallCaps/>
          <w:color w:val="4471C4"/>
        </w:rPr>
        <w:t>eviction</w:t>
      </w:r>
      <w:r>
        <w:rPr>
          <w:smallCaps/>
          <w:color w:val="4471C4"/>
          <w:spacing w:val="-19"/>
        </w:rPr>
        <w:t xml:space="preserve"> </w:t>
      </w:r>
      <w:r>
        <w:rPr>
          <w:smallCaps/>
          <w:color w:val="4471C4"/>
        </w:rPr>
        <w:t>procedure</w:t>
      </w:r>
      <w:r>
        <w:rPr>
          <w:smallCaps/>
          <w:color w:val="4471C4"/>
          <w:spacing w:val="-16"/>
        </w:rPr>
        <w:t xml:space="preserve"> </w:t>
      </w:r>
      <w:r>
        <w:rPr>
          <w:smallCaps/>
          <w:color w:val="4471C4"/>
        </w:rPr>
        <w:t>often prevents Indiana tenants from raising</w:t>
      </w:r>
    </w:p>
    <w:p w14:paraId="2C4EFABB" w14:textId="77777777" w:rsidR="00BA67C9" w:rsidRDefault="00BA67C9">
      <w:pPr>
        <w:pStyle w:val="BodyText"/>
        <w:rPr>
          <w:sz w:val="20"/>
        </w:rPr>
      </w:pPr>
    </w:p>
    <w:p w14:paraId="6CF590BA" w14:textId="77777777" w:rsidR="00BA67C9" w:rsidRDefault="00000000">
      <w:pPr>
        <w:pStyle w:val="BodyText"/>
        <w:spacing w:before="3"/>
        <w:rPr>
          <w:sz w:val="29"/>
        </w:rPr>
      </w:pPr>
      <w:r>
        <w:rPr>
          <w:noProof/>
        </w:rPr>
        <mc:AlternateContent>
          <mc:Choice Requires="wps">
            <w:drawing>
              <wp:anchor distT="0" distB="0" distL="0" distR="0" simplePos="0" relativeHeight="487602176" behindDoc="1" locked="0" layoutInCell="1" allowOverlap="1" wp14:anchorId="19157382" wp14:editId="66FD073C">
                <wp:simplePos x="0" y="0"/>
                <wp:positionH relativeFrom="page">
                  <wp:posOffset>914704</wp:posOffset>
                </wp:positionH>
                <wp:positionV relativeFrom="paragraph">
                  <wp:posOffset>229136</wp:posOffset>
                </wp:positionV>
                <wp:extent cx="1829435" cy="762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7DC61" id="Graphic 56" o:spid="_x0000_s1026" style="position:absolute;margin-left:1in;margin-top:18.05pt;width:144.05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" path="m1829054,l,,,7619r1829054,l1829054,xe" fillcolor="black" stroked="f">
                <v:path arrowok="t"/>
                <w10:wrap type="topAndBottom" anchorx="page"/>
              </v:shape>
            </w:pict>
          </mc:Fallback>
        </mc:AlternateContent>
      </w:r>
    </w:p>
    <w:p w14:paraId="23BE23A3" w14:textId="77777777" w:rsidR="00BA67C9" w:rsidRDefault="00000000">
      <w:pPr>
        <w:spacing w:before="113" w:line="249" w:lineRule="auto"/>
        <w:ind w:left="1440" w:right="1571"/>
        <w:rPr>
          <w:sz w:val="18"/>
        </w:rPr>
      </w:pPr>
      <w:r>
        <w:rPr>
          <w:position w:val="6"/>
          <w:sz w:val="12"/>
        </w:rPr>
        <w:t>67</w:t>
      </w:r>
      <w:r>
        <w:rPr>
          <w:spacing w:val="25"/>
          <w:position w:val="6"/>
          <w:sz w:val="12"/>
        </w:rPr>
        <w:t xml:space="preserve"> </w:t>
      </w:r>
      <w:r>
        <w:rPr>
          <w:sz w:val="18"/>
        </w:rPr>
        <w:t xml:space="preserve">Florence Wagman-Roisman, </w:t>
      </w:r>
      <w:r>
        <w:rPr>
          <w:i/>
          <w:sz w:val="18"/>
        </w:rPr>
        <w:t>Indiana Landlord-Tenant</w:t>
      </w:r>
      <w:r>
        <w:rPr>
          <w:i/>
          <w:spacing w:val="-2"/>
          <w:sz w:val="18"/>
        </w:rPr>
        <w:t xml:space="preserve"> </w:t>
      </w:r>
      <w:r>
        <w:rPr>
          <w:i/>
          <w:sz w:val="18"/>
        </w:rPr>
        <w:t>Law:</w:t>
      </w:r>
      <w:r>
        <w:rPr>
          <w:i/>
          <w:spacing w:val="-2"/>
          <w:sz w:val="18"/>
        </w:rPr>
        <w:t xml:space="preserve"> </w:t>
      </w:r>
      <w:r>
        <w:rPr>
          <w:i/>
          <w:sz w:val="18"/>
        </w:rPr>
        <w:t>An</w:t>
      </w:r>
      <w:r>
        <w:rPr>
          <w:i/>
          <w:spacing w:val="-2"/>
          <w:sz w:val="18"/>
        </w:rPr>
        <w:t xml:space="preserve"> </w:t>
      </w:r>
      <w:r>
        <w:rPr>
          <w:i/>
          <w:sz w:val="18"/>
        </w:rPr>
        <w:t>Important</w:t>
      </w:r>
      <w:r>
        <w:rPr>
          <w:i/>
          <w:spacing w:val="-2"/>
          <w:sz w:val="18"/>
        </w:rPr>
        <w:t xml:space="preserve"> </w:t>
      </w:r>
      <w:r>
        <w:rPr>
          <w:i/>
          <w:sz w:val="18"/>
        </w:rPr>
        <w:t>Step</w:t>
      </w:r>
      <w:r>
        <w:rPr>
          <w:i/>
          <w:spacing w:val="-1"/>
          <w:sz w:val="18"/>
        </w:rPr>
        <w:t xml:space="preserve"> </w:t>
      </w:r>
      <w:r>
        <w:rPr>
          <w:i/>
          <w:sz w:val="18"/>
        </w:rPr>
        <w:t>Forward</w:t>
      </w:r>
      <w:r>
        <w:rPr>
          <w:i/>
          <w:spacing w:val="-1"/>
          <w:sz w:val="18"/>
        </w:rPr>
        <w:t xml:space="preserve"> </w:t>
      </w:r>
      <w:r>
        <w:rPr>
          <w:i/>
          <w:sz w:val="18"/>
        </w:rPr>
        <w:t>in</w:t>
      </w:r>
      <w:r>
        <w:rPr>
          <w:i/>
          <w:spacing w:val="-4"/>
          <w:sz w:val="18"/>
        </w:rPr>
        <w:t xml:space="preserve"> </w:t>
      </w:r>
      <w:r>
        <w:rPr>
          <w:i/>
          <w:sz w:val="18"/>
        </w:rPr>
        <w:t>Theory</w:t>
      </w:r>
      <w:r>
        <w:rPr>
          <w:i/>
          <w:spacing w:val="-2"/>
          <w:sz w:val="18"/>
        </w:rPr>
        <w:t xml:space="preserve"> </w:t>
      </w:r>
      <w:r>
        <w:rPr>
          <w:i/>
          <w:sz w:val="18"/>
        </w:rPr>
        <w:t>Needs</w:t>
      </w:r>
      <w:r>
        <w:rPr>
          <w:i/>
          <w:spacing w:val="-2"/>
          <w:sz w:val="18"/>
        </w:rPr>
        <w:t xml:space="preserve"> </w:t>
      </w:r>
      <w:r>
        <w:rPr>
          <w:i/>
          <w:sz w:val="18"/>
        </w:rPr>
        <w:t>to</w:t>
      </w:r>
      <w:r>
        <w:rPr>
          <w:i/>
          <w:spacing w:val="-1"/>
          <w:sz w:val="18"/>
        </w:rPr>
        <w:t xml:space="preserve"> </w:t>
      </w:r>
      <w:r>
        <w:rPr>
          <w:i/>
          <w:sz w:val="18"/>
        </w:rPr>
        <w:t xml:space="preserve">Be </w:t>
      </w:r>
      <w:r>
        <w:rPr>
          <w:i/>
          <w:w w:val="105"/>
          <w:sz w:val="18"/>
        </w:rPr>
        <w:t>Made Real in Practice</w:t>
      </w:r>
      <w:r>
        <w:rPr>
          <w:w w:val="105"/>
          <w:sz w:val="18"/>
        </w:rPr>
        <w:t>, 53 Ind. L. Rev. 317 (2020).</w:t>
      </w:r>
    </w:p>
    <w:p w14:paraId="5069E5A0" w14:textId="77777777" w:rsidR="00BA67C9" w:rsidRDefault="00000000">
      <w:pPr>
        <w:spacing w:line="209" w:lineRule="exact"/>
        <w:ind w:left="1440"/>
        <w:rPr>
          <w:sz w:val="18"/>
        </w:rPr>
      </w:pPr>
      <w:r>
        <w:rPr>
          <w:w w:val="110"/>
          <w:position w:val="6"/>
          <w:sz w:val="12"/>
        </w:rPr>
        <w:t>68</w:t>
      </w:r>
      <w:r>
        <w:rPr>
          <w:spacing w:val="14"/>
          <w:w w:val="110"/>
          <w:position w:val="6"/>
          <w:sz w:val="12"/>
        </w:rPr>
        <w:t xml:space="preserve"> </w:t>
      </w:r>
      <w:r>
        <w:rPr>
          <w:i/>
          <w:w w:val="110"/>
          <w:sz w:val="18"/>
        </w:rPr>
        <w:t>Id.</w:t>
      </w:r>
      <w:r>
        <w:rPr>
          <w:i/>
          <w:spacing w:val="-2"/>
          <w:w w:val="110"/>
          <w:sz w:val="18"/>
        </w:rPr>
        <w:t xml:space="preserve"> </w:t>
      </w:r>
      <w:r>
        <w:rPr>
          <w:w w:val="110"/>
          <w:sz w:val="18"/>
        </w:rPr>
        <w:t>at</w:t>
      </w:r>
      <w:r>
        <w:rPr>
          <w:spacing w:val="-4"/>
          <w:w w:val="110"/>
          <w:sz w:val="18"/>
        </w:rPr>
        <w:t xml:space="preserve"> 321.</w:t>
      </w:r>
    </w:p>
    <w:p w14:paraId="099B1AEC" w14:textId="77777777" w:rsidR="00BA67C9" w:rsidRDefault="00000000">
      <w:pPr>
        <w:spacing w:before="5"/>
        <w:ind w:left="1440"/>
        <w:rPr>
          <w:sz w:val="14"/>
        </w:rPr>
      </w:pPr>
      <w:r>
        <w:rPr>
          <w:position w:val="6"/>
          <w:sz w:val="12"/>
        </w:rPr>
        <w:t>69</w:t>
      </w:r>
      <w:r>
        <w:rPr>
          <w:spacing w:val="42"/>
          <w:position w:val="6"/>
          <w:sz w:val="12"/>
        </w:rPr>
        <w:t xml:space="preserve"> </w:t>
      </w:r>
      <w:r>
        <w:rPr>
          <w:sz w:val="18"/>
        </w:rPr>
        <w:t>Judith</w:t>
      </w:r>
      <w:r>
        <w:rPr>
          <w:spacing w:val="29"/>
          <w:sz w:val="18"/>
        </w:rPr>
        <w:t xml:space="preserve"> </w:t>
      </w:r>
      <w:r>
        <w:rPr>
          <w:sz w:val="18"/>
        </w:rPr>
        <w:t>Fox,</w:t>
      </w:r>
      <w:r>
        <w:rPr>
          <w:spacing w:val="30"/>
          <w:sz w:val="18"/>
        </w:rPr>
        <w:t xml:space="preserve"> </w:t>
      </w:r>
      <w:r>
        <w:rPr>
          <w:sz w:val="18"/>
        </w:rPr>
        <w:t>The</w:t>
      </w:r>
      <w:r>
        <w:rPr>
          <w:spacing w:val="28"/>
          <w:sz w:val="18"/>
        </w:rPr>
        <w:t xml:space="preserve"> </w:t>
      </w:r>
      <w:r>
        <w:rPr>
          <w:sz w:val="18"/>
        </w:rPr>
        <w:t>High</w:t>
      </w:r>
      <w:r>
        <w:rPr>
          <w:spacing w:val="29"/>
          <w:sz w:val="18"/>
        </w:rPr>
        <w:t xml:space="preserve"> </w:t>
      </w:r>
      <w:r>
        <w:rPr>
          <w:sz w:val="18"/>
        </w:rPr>
        <w:t>Cost</w:t>
      </w:r>
      <w:r>
        <w:rPr>
          <w:spacing w:val="27"/>
          <w:sz w:val="18"/>
        </w:rPr>
        <w:t xml:space="preserve"> </w:t>
      </w:r>
      <w:r>
        <w:rPr>
          <w:sz w:val="18"/>
        </w:rPr>
        <w:t>of</w:t>
      </w:r>
      <w:r>
        <w:rPr>
          <w:spacing w:val="26"/>
          <w:sz w:val="18"/>
        </w:rPr>
        <w:t xml:space="preserve"> </w:t>
      </w:r>
      <w:r>
        <w:rPr>
          <w:sz w:val="18"/>
        </w:rPr>
        <w:t>Eviction:</w:t>
      </w:r>
      <w:r>
        <w:rPr>
          <w:spacing w:val="30"/>
          <w:sz w:val="18"/>
        </w:rPr>
        <w:t xml:space="preserve"> </w:t>
      </w:r>
      <w:r>
        <w:rPr>
          <w:sz w:val="18"/>
        </w:rPr>
        <w:t>Struggling</w:t>
      </w:r>
      <w:r>
        <w:rPr>
          <w:spacing w:val="28"/>
          <w:sz w:val="18"/>
        </w:rPr>
        <w:t xml:space="preserve"> </w:t>
      </w:r>
      <w:r>
        <w:rPr>
          <w:sz w:val="18"/>
        </w:rPr>
        <w:t>to</w:t>
      </w:r>
      <w:r>
        <w:rPr>
          <w:spacing w:val="28"/>
          <w:sz w:val="18"/>
        </w:rPr>
        <w:t xml:space="preserve"> </w:t>
      </w:r>
      <w:r>
        <w:rPr>
          <w:sz w:val="18"/>
        </w:rPr>
        <w:t>Contain</w:t>
      </w:r>
      <w:r>
        <w:rPr>
          <w:spacing w:val="28"/>
          <w:sz w:val="18"/>
        </w:rPr>
        <w:t xml:space="preserve"> </w:t>
      </w:r>
      <w:r>
        <w:rPr>
          <w:sz w:val="18"/>
        </w:rPr>
        <w:t>a</w:t>
      </w:r>
      <w:r>
        <w:rPr>
          <w:spacing w:val="26"/>
          <w:sz w:val="18"/>
        </w:rPr>
        <w:t xml:space="preserve"> </w:t>
      </w:r>
      <w:r>
        <w:rPr>
          <w:sz w:val="18"/>
        </w:rPr>
        <w:t>Growing</w:t>
      </w:r>
      <w:r>
        <w:rPr>
          <w:spacing w:val="28"/>
          <w:sz w:val="18"/>
        </w:rPr>
        <w:t xml:space="preserve"> </w:t>
      </w:r>
      <w:r>
        <w:rPr>
          <w:sz w:val="18"/>
        </w:rPr>
        <w:t>Social</w:t>
      </w:r>
      <w:r>
        <w:rPr>
          <w:spacing w:val="31"/>
          <w:sz w:val="18"/>
        </w:rPr>
        <w:t xml:space="preserve"> </w:t>
      </w:r>
      <w:r>
        <w:rPr>
          <w:sz w:val="18"/>
        </w:rPr>
        <w:t>Problem,</w:t>
      </w:r>
      <w:r>
        <w:rPr>
          <w:spacing w:val="29"/>
          <w:sz w:val="18"/>
        </w:rPr>
        <w:t xml:space="preserve"> </w:t>
      </w:r>
      <w:r>
        <w:rPr>
          <w:sz w:val="18"/>
        </w:rPr>
        <w:t>41</w:t>
      </w:r>
      <w:r>
        <w:rPr>
          <w:spacing w:val="11"/>
          <w:sz w:val="18"/>
        </w:rPr>
        <w:t xml:space="preserve"> </w:t>
      </w:r>
      <w:r>
        <w:rPr>
          <w:sz w:val="18"/>
        </w:rPr>
        <w:t>M</w:t>
      </w:r>
      <w:r>
        <w:rPr>
          <w:sz w:val="14"/>
        </w:rPr>
        <w:t>ICHELL</w:t>
      </w:r>
      <w:r>
        <w:rPr>
          <w:spacing w:val="25"/>
          <w:sz w:val="14"/>
        </w:rPr>
        <w:t xml:space="preserve"> </w:t>
      </w:r>
      <w:r>
        <w:rPr>
          <w:spacing w:val="-2"/>
          <w:sz w:val="18"/>
        </w:rPr>
        <w:t>H</w:t>
      </w:r>
      <w:r>
        <w:rPr>
          <w:spacing w:val="-2"/>
          <w:sz w:val="14"/>
        </w:rPr>
        <w:t>AMILINE</w:t>
      </w:r>
    </w:p>
    <w:p w14:paraId="1E648383" w14:textId="77777777" w:rsidR="00BA67C9" w:rsidRDefault="00000000">
      <w:pPr>
        <w:spacing w:before="9"/>
        <w:ind w:left="1440"/>
        <w:rPr>
          <w:sz w:val="18"/>
        </w:rPr>
      </w:pPr>
      <w:r>
        <w:rPr>
          <w:w w:val="105"/>
          <w:sz w:val="18"/>
        </w:rPr>
        <w:t>L.</w:t>
      </w:r>
      <w:r>
        <w:rPr>
          <w:spacing w:val="-14"/>
          <w:w w:val="105"/>
          <w:sz w:val="18"/>
        </w:rPr>
        <w:t xml:space="preserve"> </w:t>
      </w:r>
      <w:r>
        <w:rPr>
          <w:w w:val="105"/>
          <w:sz w:val="18"/>
        </w:rPr>
        <w:t>J.</w:t>
      </w:r>
      <w:r>
        <w:rPr>
          <w:spacing w:val="-13"/>
          <w:w w:val="105"/>
          <w:sz w:val="18"/>
        </w:rPr>
        <w:t xml:space="preserve"> </w:t>
      </w:r>
      <w:r>
        <w:rPr>
          <w:w w:val="105"/>
          <w:sz w:val="14"/>
        </w:rPr>
        <w:t>OF</w:t>
      </w:r>
      <w:r>
        <w:rPr>
          <w:spacing w:val="-2"/>
          <w:w w:val="105"/>
          <w:sz w:val="14"/>
        </w:rPr>
        <w:t xml:space="preserve"> </w:t>
      </w:r>
      <w:r>
        <w:rPr>
          <w:w w:val="105"/>
          <w:sz w:val="18"/>
        </w:rPr>
        <w:t>P</w:t>
      </w:r>
      <w:r>
        <w:rPr>
          <w:w w:val="105"/>
          <w:sz w:val="14"/>
        </w:rPr>
        <w:t>UB</w:t>
      </w:r>
      <w:r>
        <w:rPr>
          <w:w w:val="105"/>
          <w:sz w:val="18"/>
        </w:rPr>
        <w:t>.</w:t>
      </w:r>
      <w:r>
        <w:rPr>
          <w:spacing w:val="-13"/>
          <w:w w:val="105"/>
          <w:sz w:val="18"/>
        </w:rPr>
        <w:t xml:space="preserve"> </w:t>
      </w:r>
      <w:r>
        <w:rPr>
          <w:w w:val="105"/>
          <w:sz w:val="18"/>
        </w:rPr>
        <w:t>P</w:t>
      </w:r>
      <w:r>
        <w:rPr>
          <w:w w:val="105"/>
          <w:sz w:val="14"/>
        </w:rPr>
        <w:t>OL</w:t>
      </w:r>
      <w:r>
        <w:rPr>
          <w:w w:val="105"/>
          <w:sz w:val="18"/>
        </w:rPr>
        <w:t>’</w:t>
      </w:r>
      <w:r>
        <w:rPr>
          <w:w w:val="105"/>
          <w:sz w:val="14"/>
        </w:rPr>
        <w:t>Y</w:t>
      </w:r>
      <w:r>
        <w:rPr>
          <w:spacing w:val="-1"/>
          <w:w w:val="105"/>
          <w:sz w:val="14"/>
        </w:rPr>
        <w:t xml:space="preserve"> </w:t>
      </w:r>
      <w:r>
        <w:rPr>
          <w:w w:val="105"/>
          <w:sz w:val="18"/>
        </w:rPr>
        <w:t>&amp;</w:t>
      </w:r>
      <w:r>
        <w:rPr>
          <w:spacing w:val="-13"/>
          <w:w w:val="105"/>
          <w:sz w:val="18"/>
        </w:rPr>
        <w:t xml:space="preserve"> </w:t>
      </w:r>
      <w:r>
        <w:rPr>
          <w:w w:val="105"/>
          <w:sz w:val="18"/>
        </w:rPr>
        <w:t>P</w:t>
      </w:r>
      <w:r>
        <w:rPr>
          <w:w w:val="105"/>
          <w:sz w:val="14"/>
        </w:rPr>
        <w:t>RAC</w:t>
      </w:r>
      <w:r>
        <w:rPr>
          <w:w w:val="105"/>
          <w:sz w:val="18"/>
        </w:rPr>
        <w:t>.</w:t>
      </w:r>
      <w:r>
        <w:rPr>
          <w:spacing w:val="-13"/>
          <w:w w:val="105"/>
          <w:sz w:val="18"/>
        </w:rPr>
        <w:t xml:space="preserve"> </w:t>
      </w:r>
      <w:r>
        <w:rPr>
          <w:w w:val="105"/>
          <w:sz w:val="18"/>
        </w:rPr>
        <w:t>167,</w:t>
      </w:r>
      <w:r>
        <w:rPr>
          <w:spacing w:val="-10"/>
          <w:w w:val="105"/>
          <w:sz w:val="18"/>
        </w:rPr>
        <w:t xml:space="preserve"> </w:t>
      </w:r>
      <w:r>
        <w:rPr>
          <w:w w:val="105"/>
          <w:sz w:val="18"/>
        </w:rPr>
        <w:t>185</w:t>
      </w:r>
      <w:r>
        <w:rPr>
          <w:spacing w:val="-1"/>
          <w:w w:val="105"/>
          <w:sz w:val="18"/>
        </w:rPr>
        <w:t xml:space="preserve"> </w:t>
      </w:r>
      <w:r>
        <w:rPr>
          <w:spacing w:val="-2"/>
          <w:w w:val="105"/>
          <w:sz w:val="18"/>
        </w:rPr>
        <w:t>(2020).</w:t>
      </w:r>
    </w:p>
    <w:p w14:paraId="1115FFC6" w14:textId="77777777" w:rsidR="00BA67C9" w:rsidRDefault="00000000">
      <w:pPr>
        <w:spacing w:before="8"/>
        <w:ind w:left="1440"/>
        <w:rPr>
          <w:i/>
          <w:sz w:val="18"/>
        </w:rPr>
      </w:pPr>
      <w:r>
        <w:rPr>
          <w:w w:val="110"/>
          <w:position w:val="6"/>
          <w:sz w:val="12"/>
        </w:rPr>
        <w:t>70</w:t>
      </w:r>
      <w:r>
        <w:rPr>
          <w:spacing w:val="18"/>
          <w:w w:val="110"/>
          <w:position w:val="6"/>
          <w:sz w:val="12"/>
        </w:rPr>
        <w:t xml:space="preserve"> </w:t>
      </w:r>
      <w:r>
        <w:rPr>
          <w:i/>
          <w:spacing w:val="-5"/>
          <w:w w:val="110"/>
          <w:sz w:val="18"/>
        </w:rPr>
        <w:t>Id.</w:t>
      </w:r>
    </w:p>
    <w:p w14:paraId="140217D7" w14:textId="77777777" w:rsidR="00BA67C9" w:rsidRDefault="00000000">
      <w:pPr>
        <w:spacing w:before="5"/>
        <w:ind w:left="1440"/>
        <w:rPr>
          <w:sz w:val="18"/>
        </w:rPr>
      </w:pPr>
      <w:r>
        <w:rPr>
          <w:spacing w:val="-2"/>
          <w:w w:val="110"/>
          <w:position w:val="6"/>
          <w:sz w:val="12"/>
        </w:rPr>
        <w:t>71</w:t>
      </w:r>
      <w:r>
        <w:rPr>
          <w:spacing w:val="15"/>
          <w:w w:val="110"/>
          <w:position w:val="6"/>
          <w:sz w:val="12"/>
        </w:rPr>
        <w:t xml:space="preserve"> </w:t>
      </w:r>
      <w:r>
        <w:rPr>
          <w:i/>
          <w:spacing w:val="-2"/>
          <w:w w:val="110"/>
          <w:sz w:val="18"/>
        </w:rPr>
        <w:t>Morton</w:t>
      </w:r>
      <w:r>
        <w:rPr>
          <w:i/>
          <w:spacing w:val="-12"/>
          <w:w w:val="110"/>
          <w:sz w:val="18"/>
        </w:rPr>
        <w:t xml:space="preserve"> </w:t>
      </w:r>
      <w:r>
        <w:rPr>
          <w:i/>
          <w:spacing w:val="-2"/>
          <w:w w:val="110"/>
          <w:sz w:val="18"/>
        </w:rPr>
        <w:t>v.</w:t>
      </w:r>
      <w:r>
        <w:rPr>
          <w:i/>
          <w:spacing w:val="-11"/>
          <w:w w:val="110"/>
          <w:sz w:val="18"/>
        </w:rPr>
        <w:t xml:space="preserve"> </w:t>
      </w:r>
      <w:r>
        <w:rPr>
          <w:i/>
          <w:spacing w:val="-2"/>
          <w:w w:val="110"/>
          <w:sz w:val="18"/>
        </w:rPr>
        <w:t>Ivacic</w:t>
      </w:r>
      <w:r>
        <w:rPr>
          <w:spacing w:val="-2"/>
          <w:w w:val="110"/>
          <w:sz w:val="18"/>
        </w:rPr>
        <w:t>,</w:t>
      </w:r>
      <w:r>
        <w:rPr>
          <w:spacing w:val="-3"/>
          <w:w w:val="110"/>
          <w:sz w:val="18"/>
        </w:rPr>
        <w:t xml:space="preserve"> </w:t>
      </w:r>
      <w:r>
        <w:rPr>
          <w:spacing w:val="-2"/>
          <w:w w:val="110"/>
          <w:sz w:val="18"/>
        </w:rPr>
        <w:t>898</w:t>
      </w:r>
      <w:r>
        <w:rPr>
          <w:spacing w:val="-3"/>
          <w:w w:val="110"/>
          <w:sz w:val="18"/>
        </w:rPr>
        <w:t xml:space="preserve"> </w:t>
      </w:r>
      <w:r>
        <w:rPr>
          <w:spacing w:val="-2"/>
          <w:w w:val="110"/>
          <w:sz w:val="18"/>
        </w:rPr>
        <w:t>N.E.2d</w:t>
      </w:r>
      <w:r>
        <w:rPr>
          <w:spacing w:val="-3"/>
          <w:w w:val="110"/>
          <w:sz w:val="18"/>
        </w:rPr>
        <w:t xml:space="preserve"> </w:t>
      </w:r>
      <w:r>
        <w:rPr>
          <w:spacing w:val="-2"/>
          <w:w w:val="110"/>
          <w:sz w:val="18"/>
        </w:rPr>
        <w:t>1196, 1199–1200</w:t>
      </w:r>
      <w:r>
        <w:rPr>
          <w:spacing w:val="-4"/>
          <w:w w:val="110"/>
          <w:sz w:val="18"/>
        </w:rPr>
        <w:t xml:space="preserve"> </w:t>
      </w:r>
      <w:r>
        <w:rPr>
          <w:spacing w:val="-2"/>
          <w:w w:val="110"/>
          <w:sz w:val="18"/>
        </w:rPr>
        <w:t>(Ind.</w:t>
      </w:r>
      <w:r>
        <w:rPr>
          <w:spacing w:val="-5"/>
          <w:w w:val="110"/>
          <w:sz w:val="18"/>
        </w:rPr>
        <w:t xml:space="preserve"> </w:t>
      </w:r>
      <w:r>
        <w:rPr>
          <w:spacing w:val="-2"/>
          <w:w w:val="110"/>
          <w:sz w:val="18"/>
        </w:rPr>
        <w:t>2008).</w:t>
      </w:r>
    </w:p>
    <w:p w14:paraId="2F593C78" w14:textId="77777777" w:rsidR="00BA67C9" w:rsidRDefault="00000000">
      <w:pPr>
        <w:spacing w:before="5"/>
        <w:ind w:left="1440"/>
        <w:rPr>
          <w:sz w:val="18"/>
        </w:rPr>
      </w:pPr>
      <w:r>
        <w:rPr>
          <w:w w:val="110"/>
          <w:position w:val="6"/>
          <w:sz w:val="12"/>
        </w:rPr>
        <w:t>72</w:t>
      </w:r>
      <w:r>
        <w:rPr>
          <w:spacing w:val="16"/>
          <w:w w:val="110"/>
          <w:position w:val="6"/>
          <w:sz w:val="12"/>
        </w:rPr>
        <w:t xml:space="preserve"> </w:t>
      </w:r>
      <w:r>
        <w:rPr>
          <w:i/>
          <w:w w:val="110"/>
          <w:sz w:val="18"/>
        </w:rPr>
        <w:t>Id.</w:t>
      </w:r>
      <w:r>
        <w:rPr>
          <w:i/>
          <w:spacing w:val="1"/>
          <w:w w:val="110"/>
          <w:sz w:val="18"/>
        </w:rPr>
        <w:t xml:space="preserve"> </w:t>
      </w:r>
      <w:r>
        <w:rPr>
          <w:w w:val="110"/>
          <w:sz w:val="18"/>
        </w:rPr>
        <w:t>at</w:t>
      </w:r>
      <w:r>
        <w:rPr>
          <w:spacing w:val="-1"/>
          <w:w w:val="110"/>
          <w:sz w:val="18"/>
        </w:rPr>
        <w:t xml:space="preserve"> </w:t>
      </w:r>
      <w:r>
        <w:rPr>
          <w:w w:val="110"/>
          <w:sz w:val="18"/>
        </w:rPr>
        <w:t>1199,</w:t>
      </w:r>
      <w:r>
        <w:rPr>
          <w:spacing w:val="1"/>
          <w:w w:val="110"/>
          <w:sz w:val="18"/>
        </w:rPr>
        <w:t xml:space="preserve"> </w:t>
      </w:r>
      <w:r>
        <w:rPr>
          <w:spacing w:val="-4"/>
          <w:w w:val="110"/>
          <w:sz w:val="18"/>
        </w:rPr>
        <w:t>n.1.</w:t>
      </w:r>
    </w:p>
    <w:p w14:paraId="0D718543" w14:textId="77777777" w:rsidR="00BA67C9" w:rsidRDefault="00BA67C9">
      <w:pPr>
        <w:rPr>
          <w:sz w:val="18"/>
        </w:rPr>
        <w:sectPr w:rsidR="00BA67C9">
          <w:footerReference w:type="default" r:id="rId52"/>
          <w:pgSz w:w="12240" w:h="15840"/>
          <w:pgMar w:top="1360" w:right="0" w:bottom="1560" w:left="0" w:header="0" w:footer="1374" w:gutter="0"/>
          <w:cols w:space="720"/>
        </w:sectPr>
      </w:pPr>
    </w:p>
    <w:p w14:paraId="5712219F" w14:textId="77777777" w:rsidR="00BA67C9" w:rsidRDefault="00000000">
      <w:pPr>
        <w:pStyle w:val="Heading2"/>
        <w:spacing w:line="249" w:lineRule="auto"/>
        <w:ind w:left="3170"/>
        <w:rPr>
          <w:sz w:val="32"/>
        </w:rPr>
      </w:pPr>
      <w:r>
        <w:rPr>
          <w:color w:val="4471C4"/>
        </w:rPr>
        <w:lastRenderedPageBreak/>
        <w:t>HABITABILITY</w:t>
      </w:r>
      <w:r>
        <w:rPr>
          <w:color w:val="4471C4"/>
          <w:sz w:val="32"/>
        </w:rPr>
        <w:t>-</w:t>
      </w:r>
      <w:r>
        <w:rPr>
          <w:color w:val="4471C4"/>
        </w:rPr>
        <w:t>RELATED</w:t>
      </w:r>
      <w:r>
        <w:rPr>
          <w:color w:val="4471C4"/>
          <w:spacing w:val="-5"/>
        </w:rPr>
        <w:t xml:space="preserve"> </w:t>
      </w:r>
      <w:r>
        <w:rPr>
          <w:color w:val="4471C4"/>
        </w:rPr>
        <w:t>CLAIMS</w:t>
      </w:r>
      <w:r>
        <w:rPr>
          <w:color w:val="4471C4"/>
          <w:spacing w:val="-4"/>
        </w:rPr>
        <w:t xml:space="preserve"> </w:t>
      </w:r>
      <w:r>
        <w:rPr>
          <w:color w:val="4471C4"/>
        </w:rPr>
        <w:t>UNTIL</w:t>
      </w:r>
      <w:r>
        <w:rPr>
          <w:color w:val="4471C4"/>
          <w:spacing w:val="-6"/>
        </w:rPr>
        <w:t xml:space="preserve"> </w:t>
      </w:r>
      <w:r>
        <w:rPr>
          <w:color w:val="4471C4"/>
        </w:rPr>
        <w:t>THEY</w:t>
      </w:r>
      <w:r>
        <w:rPr>
          <w:color w:val="4471C4"/>
          <w:spacing w:val="-6"/>
        </w:rPr>
        <w:t xml:space="preserve"> </w:t>
      </w:r>
      <w:r>
        <w:rPr>
          <w:color w:val="4471C4"/>
        </w:rPr>
        <w:t>HAVE ALREADY LOST POSSESSION OF THEIR HOME</w:t>
      </w:r>
      <w:r>
        <w:rPr>
          <w:color w:val="4471C4"/>
          <w:sz w:val="32"/>
        </w:rPr>
        <w:t>.</w:t>
      </w:r>
    </w:p>
    <w:p w14:paraId="6DA0B922" w14:textId="77777777" w:rsidR="00BA67C9" w:rsidRDefault="00000000">
      <w:pPr>
        <w:pStyle w:val="BodyText"/>
        <w:spacing w:before="5"/>
        <w:rPr>
          <w:sz w:val="14"/>
        </w:rPr>
      </w:pPr>
      <w:r>
        <w:rPr>
          <w:noProof/>
        </w:rPr>
        <mc:AlternateContent>
          <mc:Choice Requires="wps">
            <w:drawing>
              <wp:anchor distT="0" distB="0" distL="0" distR="0" simplePos="0" relativeHeight="487602688" behindDoc="1" locked="0" layoutInCell="1" allowOverlap="1" wp14:anchorId="140B6DCE" wp14:editId="1580259F">
                <wp:simplePos x="0" y="0"/>
                <wp:positionH relativeFrom="page">
                  <wp:posOffset>1445005</wp:posOffset>
                </wp:positionH>
                <wp:positionV relativeFrom="paragraph">
                  <wp:posOffset>120792</wp:posOffset>
                </wp:positionV>
                <wp:extent cx="4883785"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8B75246" id="Graphic 62" o:spid="_x0000_s1026" style="position:absolute;margin-left:113.8pt;margin-top:9.5pt;width:384.5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gpZMAOIAAAAOAQAADwAAAAAAAAAAAAAAAAB8BAAAZHJzL2Rv&#13;&#10;d25yZXYueG1sUEsFBgAAAAAEAAQA8wAAAIsFAAAAAA==&#13;&#10;" path="m4883785,l,,,6096r4883785,l4883785,xe" fillcolor="#4471c4" stroked="f">
                <v:path arrowok="t"/>
                <w10:wrap type="topAndBottom" anchorx="page"/>
              </v:shape>
            </w:pict>
          </mc:Fallback>
        </mc:AlternateContent>
      </w:r>
    </w:p>
    <w:p w14:paraId="49EB4E87" w14:textId="77777777" w:rsidR="00BA67C9" w:rsidRDefault="00BA67C9">
      <w:pPr>
        <w:pStyle w:val="BodyText"/>
        <w:spacing w:before="9"/>
      </w:pPr>
    </w:p>
    <w:p w14:paraId="63307093" w14:textId="77777777" w:rsidR="00BA67C9" w:rsidRDefault="00000000">
      <w:pPr>
        <w:pStyle w:val="BodyText"/>
        <w:spacing w:before="110" w:line="288" w:lineRule="auto"/>
        <w:ind w:left="1440" w:right="1444" w:firstLine="707"/>
      </w:pPr>
      <w:r>
        <w:rPr>
          <w:w w:val="110"/>
        </w:rPr>
        <w:t>In sum, while the Landlord Tenant Act of 2002 establishes a landlord’s duty to keep</w:t>
      </w:r>
      <w:r>
        <w:rPr>
          <w:spacing w:val="-15"/>
          <w:w w:val="110"/>
        </w:rPr>
        <w:t xml:space="preserve"> </w:t>
      </w:r>
      <w:r>
        <w:rPr>
          <w:w w:val="110"/>
        </w:rPr>
        <w:t>premises</w:t>
      </w:r>
      <w:r>
        <w:rPr>
          <w:spacing w:val="-16"/>
          <w:w w:val="110"/>
        </w:rPr>
        <w:t xml:space="preserve"> </w:t>
      </w:r>
      <w:r>
        <w:rPr>
          <w:w w:val="110"/>
        </w:rPr>
        <w:t>habitable</w:t>
      </w:r>
      <w:r>
        <w:rPr>
          <w:spacing w:val="-15"/>
          <w:w w:val="110"/>
        </w:rPr>
        <w:t xml:space="preserve"> </w:t>
      </w:r>
      <w:r>
        <w:rPr>
          <w:w w:val="110"/>
        </w:rPr>
        <w:t>and</w:t>
      </w:r>
      <w:r>
        <w:rPr>
          <w:spacing w:val="-16"/>
          <w:w w:val="110"/>
        </w:rPr>
        <w:t xml:space="preserve"> </w:t>
      </w:r>
      <w:r>
        <w:rPr>
          <w:w w:val="110"/>
        </w:rPr>
        <w:t>allows</w:t>
      </w:r>
      <w:r>
        <w:rPr>
          <w:spacing w:val="-17"/>
          <w:w w:val="110"/>
        </w:rPr>
        <w:t xml:space="preserve"> </w:t>
      </w:r>
      <w:r>
        <w:rPr>
          <w:w w:val="110"/>
        </w:rPr>
        <w:t>tenants</w:t>
      </w:r>
      <w:r>
        <w:rPr>
          <w:spacing w:val="-16"/>
          <w:w w:val="110"/>
        </w:rPr>
        <w:t xml:space="preserve"> </w:t>
      </w:r>
      <w:r>
        <w:rPr>
          <w:w w:val="110"/>
        </w:rPr>
        <w:t>to</w:t>
      </w:r>
      <w:r>
        <w:rPr>
          <w:spacing w:val="-16"/>
          <w:w w:val="110"/>
        </w:rPr>
        <w:t xml:space="preserve"> </w:t>
      </w:r>
      <w:r>
        <w:rPr>
          <w:w w:val="110"/>
        </w:rPr>
        <w:t>make</w:t>
      </w:r>
      <w:r>
        <w:rPr>
          <w:spacing w:val="-16"/>
          <w:w w:val="110"/>
        </w:rPr>
        <w:t xml:space="preserve"> </w:t>
      </w:r>
      <w:r>
        <w:rPr>
          <w:w w:val="110"/>
        </w:rPr>
        <w:t>an</w:t>
      </w:r>
      <w:r>
        <w:rPr>
          <w:spacing w:val="-15"/>
          <w:w w:val="110"/>
        </w:rPr>
        <w:t xml:space="preserve"> </w:t>
      </w:r>
      <w:r>
        <w:rPr>
          <w:w w:val="110"/>
        </w:rPr>
        <w:t>affirmative</w:t>
      </w:r>
      <w:r>
        <w:rPr>
          <w:spacing w:val="-15"/>
          <w:w w:val="110"/>
        </w:rPr>
        <w:t xml:space="preserve"> </w:t>
      </w:r>
      <w:r>
        <w:rPr>
          <w:w w:val="110"/>
        </w:rPr>
        <w:t>claims</w:t>
      </w:r>
      <w:r>
        <w:rPr>
          <w:spacing w:val="-16"/>
          <w:w w:val="110"/>
        </w:rPr>
        <w:t xml:space="preserve"> </w:t>
      </w:r>
      <w:r>
        <w:rPr>
          <w:w w:val="110"/>
        </w:rPr>
        <w:t>to</w:t>
      </w:r>
      <w:r>
        <w:rPr>
          <w:spacing w:val="-16"/>
          <w:w w:val="110"/>
        </w:rPr>
        <w:t xml:space="preserve"> </w:t>
      </w:r>
      <w:r>
        <w:rPr>
          <w:w w:val="110"/>
        </w:rPr>
        <w:t>enforce</w:t>
      </w:r>
      <w:r>
        <w:rPr>
          <w:spacing w:val="-16"/>
          <w:w w:val="110"/>
        </w:rPr>
        <w:t xml:space="preserve"> </w:t>
      </w:r>
      <w:r>
        <w:rPr>
          <w:w w:val="110"/>
        </w:rPr>
        <w:t>that duty, tenants usually lack the ability to use the implied warranty of habitability as a defense</w:t>
      </w:r>
      <w:r>
        <w:rPr>
          <w:spacing w:val="-6"/>
          <w:w w:val="110"/>
        </w:rPr>
        <w:t xml:space="preserve"> </w:t>
      </w:r>
      <w:r>
        <w:rPr>
          <w:w w:val="110"/>
        </w:rPr>
        <w:t>to</w:t>
      </w:r>
      <w:r>
        <w:rPr>
          <w:spacing w:val="-6"/>
          <w:w w:val="110"/>
        </w:rPr>
        <w:t xml:space="preserve"> </w:t>
      </w:r>
      <w:r>
        <w:rPr>
          <w:w w:val="110"/>
        </w:rPr>
        <w:t>eviction.</w:t>
      </w:r>
      <w:r>
        <w:rPr>
          <w:spacing w:val="-6"/>
          <w:w w:val="110"/>
        </w:rPr>
        <w:t xml:space="preserve"> </w:t>
      </w:r>
      <w:r>
        <w:rPr>
          <w:w w:val="110"/>
        </w:rPr>
        <w:t>In</w:t>
      </w:r>
      <w:r>
        <w:rPr>
          <w:spacing w:val="-6"/>
          <w:w w:val="110"/>
        </w:rPr>
        <w:t xml:space="preserve"> </w:t>
      </w:r>
      <w:r>
        <w:rPr>
          <w:w w:val="110"/>
        </w:rPr>
        <w:t>practice,</w:t>
      </w:r>
      <w:r>
        <w:rPr>
          <w:spacing w:val="-3"/>
          <w:w w:val="110"/>
        </w:rPr>
        <w:t xml:space="preserve"> </w:t>
      </w:r>
      <w:r>
        <w:rPr>
          <w:w w:val="110"/>
        </w:rPr>
        <w:t>the</w:t>
      </w:r>
      <w:r>
        <w:rPr>
          <w:spacing w:val="-4"/>
          <w:w w:val="110"/>
        </w:rPr>
        <w:t xml:space="preserve"> </w:t>
      </w:r>
      <w:r>
        <w:rPr>
          <w:w w:val="110"/>
        </w:rPr>
        <w:t>inaccessibility</w:t>
      </w:r>
      <w:r>
        <w:rPr>
          <w:spacing w:val="-7"/>
          <w:w w:val="110"/>
        </w:rPr>
        <w:t xml:space="preserve"> </w:t>
      </w:r>
      <w:r>
        <w:rPr>
          <w:w w:val="110"/>
        </w:rPr>
        <w:t>of</w:t>
      </w:r>
      <w:r>
        <w:rPr>
          <w:spacing w:val="-6"/>
          <w:w w:val="110"/>
        </w:rPr>
        <w:t xml:space="preserve"> </w:t>
      </w:r>
      <w:r>
        <w:rPr>
          <w:w w:val="110"/>
        </w:rPr>
        <w:t>these</w:t>
      </w:r>
      <w:r>
        <w:rPr>
          <w:spacing w:val="-4"/>
          <w:w w:val="110"/>
        </w:rPr>
        <w:t xml:space="preserve"> </w:t>
      </w:r>
      <w:r>
        <w:rPr>
          <w:w w:val="110"/>
        </w:rPr>
        <w:t>remedies</w:t>
      </w:r>
      <w:r>
        <w:rPr>
          <w:spacing w:val="-3"/>
          <w:w w:val="110"/>
        </w:rPr>
        <w:t xml:space="preserve"> </w:t>
      </w:r>
      <w:r>
        <w:rPr>
          <w:w w:val="110"/>
        </w:rPr>
        <w:t>often</w:t>
      </w:r>
      <w:r>
        <w:rPr>
          <w:spacing w:val="-3"/>
          <w:w w:val="110"/>
        </w:rPr>
        <w:t xml:space="preserve"> </w:t>
      </w:r>
      <w:r>
        <w:rPr>
          <w:w w:val="110"/>
        </w:rPr>
        <w:t>creates independent covenants</w:t>
      </w:r>
      <w:r>
        <w:rPr>
          <w:spacing w:val="-1"/>
          <w:w w:val="110"/>
        </w:rPr>
        <w:t xml:space="preserve"> </w:t>
      </w:r>
      <w:r>
        <w:rPr>
          <w:w w:val="110"/>
        </w:rPr>
        <w:t>of a tenant’s duty to pay rent and a landlord’s duty to maintain habitable premises.</w:t>
      </w:r>
    </w:p>
    <w:p w14:paraId="545BA7F2" w14:textId="77777777" w:rsidR="00BA67C9" w:rsidRDefault="00000000">
      <w:pPr>
        <w:pStyle w:val="Heading5"/>
        <w:numPr>
          <w:ilvl w:val="1"/>
          <w:numId w:val="51"/>
        </w:numPr>
        <w:tabs>
          <w:tab w:val="left" w:pos="2158"/>
        </w:tabs>
        <w:spacing w:before="164"/>
        <w:ind w:left="2158" w:hanging="358"/>
      </w:pPr>
      <w:bookmarkStart w:id="17" w:name="_bookmark17"/>
      <w:bookmarkEnd w:id="17"/>
      <w:r>
        <w:rPr>
          <w:spacing w:val="-2"/>
          <w:w w:val="105"/>
        </w:rPr>
        <w:t>Limited</w:t>
      </w:r>
      <w:r>
        <w:rPr>
          <w:spacing w:val="-9"/>
          <w:w w:val="105"/>
        </w:rPr>
        <w:t xml:space="preserve"> </w:t>
      </w:r>
      <w:r>
        <w:rPr>
          <w:spacing w:val="-2"/>
          <w:w w:val="105"/>
        </w:rPr>
        <w:t>Tenant</w:t>
      </w:r>
      <w:r>
        <w:rPr>
          <w:spacing w:val="-10"/>
          <w:w w:val="105"/>
        </w:rPr>
        <w:t xml:space="preserve"> </w:t>
      </w:r>
      <w:r>
        <w:rPr>
          <w:spacing w:val="-2"/>
          <w:w w:val="105"/>
        </w:rPr>
        <w:t>Right</w:t>
      </w:r>
      <w:r>
        <w:rPr>
          <w:spacing w:val="-10"/>
          <w:w w:val="105"/>
        </w:rPr>
        <w:t xml:space="preserve"> </w:t>
      </w:r>
      <w:r>
        <w:rPr>
          <w:spacing w:val="-2"/>
          <w:w w:val="105"/>
        </w:rPr>
        <w:t>to</w:t>
      </w:r>
      <w:r>
        <w:rPr>
          <w:spacing w:val="-8"/>
          <w:w w:val="105"/>
        </w:rPr>
        <w:t xml:space="preserve"> </w:t>
      </w:r>
      <w:r>
        <w:rPr>
          <w:spacing w:val="-2"/>
          <w:w w:val="105"/>
        </w:rPr>
        <w:t>Repair</w:t>
      </w:r>
      <w:r>
        <w:rPr>
          <w:spacing w:val="-9"/>
          <w:w w:val="105"/>
        </w:rPr>
        <w:t xml:space="preserve"> </w:t>
      </w:r>
      <w:r>
        <w:rPr>
          <w:spacing w:val="-2"/>
          <w:w w:val="105"/>
        </w:rPr>
        <w:t>and</w:t>
      </w:r>
      <w:r>
        <w:rPr>
          <w:spacing w:val="-10"/>
          <w:w w:val="105"/>
        </w:rPr>
        <w:t xml:space="preserve"> </w:t>
      </w:r>
      <w:r>
        <w:rPr>
          <w:spacing w:val="-2"/>
          <w:w w:val="105"/>
        </w:rPr>
        <w:t>Deduct</w:t>
      </w:r>
      <w:r>
        <w:rPr>
          <w:spacing w:val="-10"/>
          <w:w w:val="105"/>
        </w:rPr>
        <w:t xml:space="preserve"> </w:t>
      </w:r>
      <w:r>
        <w:rPr>
          <w:spacing w:val="-2"/>
          <w:w w:val="105"/>
        </w:rPr>
        <w:t>in</w:t>
      </w:r>
      <w:r>
        <w:rPr>
          <w:spacing w:val="-10"/>
          <w:w w:val="105"/>
        </w:rPr>
        <w:t xml:space="preserve"> </w:t>
      </w:r>
      <w:r>
        <w:rPr>
          <w:spacing w:val="-2"/>
          <w:w w:val="105"/>
        </w:rPr>
        <w:t>Indiana</w:t>
      </w:r>
    </w:p>
    <w:p w14:paraId="5B46C202" w14:textId="77777777" w:rsidR="00BA67C9" w:rsidRDefault="00000000">
      <w:pPr>
        <w:pStyle w:val="BodyText"/>
        <w:spacing w:before="169" w:line="288" w:lineRule="auto"/>
        <w:ind w:left="1440" w:right="1444" w:firstLine="707"/>
      </w:pPr>
      <w:r>
        <w:rPr>
          <w:w w:val="110"/>
        </w:rPr>
        <w:t>While</w:t>
      </w:r>
      <w:r>
        <w:rPr>
          <w:spacing w:val="-2"/>
          <w:w w:val="110"/>
        </w:rPr>
        <w:t xml:space="preserve"> </w:t>
      </w:r>
      <w:r>
        <w:rPr>
          <w:w w:val="110"/>
        </w:rPr>
        <w:t>Indiana’s</w:t>
      </w:r>
      <w:r>
        <w:rPr>
          <w:spacing w:val="-3"/>
          <w:w w:val="110"/>
        </w:rPr>
        <w:t xml:space="preserve"> </w:t>
      </w:r>
      <w:r>
        <w:rPr>
          <w:w w:val="110"/>
        </w:rPr>
        <w:t>bifurcated</w:t>
      </w:r>
      <w:r>
        <w:rPr>
          <w:spacing w:val="-2"/>
          <w:w w:val="110"/>
        </w:rPr>
        <w:t xml:space="preserve"> </w:t>
      </w:r>
      <w:r>
        <w:rPr>
          <w:w w:val="110"/>
        </w:rPr>
        <w:t>process establishes</w:t>
      </w:r>
      <w:r>
        <w:rPr>
          <w:spacing w:val="-2"/>
          <w:w w:val="110"/>
        </w:rPr>
        <w:t xml:space="preserve"> </w:t>
      </w:r>
      <w:r>
        <w:rPr>
          <w:w w:val="110"/>
        </w:rPr>
        <w:t>that</w:t>
      </w:r>
      <w:r>
        <w:rPr>
          <w:spacing w:val="-1"/>
          <w:w w:val="110"/>
        </w:rPr>
        <w:t xml:space="preserve"> </w:t>
      </w:r>
      <w:r>
        <w:rPr>
          <w:w w:val="110"/>
        </w:rPr>
        <w:t>the</w:t>
      </w:r>
      <w:r>
        <w:rPr>
          <w:spacing w:val="-2"/>
          <w:w w:val="110"/>
        </w:rPr>
        <w:t xml:space="preserve"> </w:t>
      </w:r>
      <w:r>
        <w:rPr>
          <w:w w:val="110"/>
        </w:rPr>
        <w:t>duties for</w:t>
      </w:r>
      <w:r>
        <w:rPr>
          <w:spacing w:val="-3"/>
          <w:w w:val="110"/>
        </w:rPr>
        <w:t xml:space="preserve"> </w:t>
      </w:r>
      <w:r>
        <w:rPr>
          <w:w w:val="110"/>
        </w:rPr>
        <w:t>tenants</w:t>
      </w:r>
      <w:r>
        <w:rPr>
          <w:spacing w:val="-2"/>
          <w:w w:val="110"/>
        </w:rPr>
        <w:t xml:space="preserve"> </w:t>
      </w:r>
      <w:r>
        <w:rPr>
          <w:w w:val="110"/>
        </w:rPr>
        <w:t>to</w:t>
      </w:r>
      <w:r>
        <w:rPr>
          <w:spacing w:val="-2"/>
          <w:w w:val="110"/>
        </w:rPr>
        <w:t xml:space="preserve"> </w:t>
      </w:r>
      <w:r>
        <w:rPr>
          <w:w w:val="110"/>
        </w:rPr>
        <w:t>pay rent</w:t>
      </w:r>
      <w:r>
        <w:rPr>
          <w:spacing w:val="-14"/>
          <w:w w:val="110"/>
        </w:rPr>
        <w:t xml:space="preserve"> </w:t>
      </w:r>
      <w:r>
        <w:rPr>
          <w:w w:val="110"/>
        </w:rPr>
        <w:t>and</w:t>
      </w:r>
      <w:r>
        <w:rPr>
          <w:spacing w:val="-14"/>
          <w:w w:val="110"/>
        </w:rPr>
        <w:t xml:space="preserve"> </w:t>
      </w:r>
      <w:r>
        <w:rPr>
          <w:w w:val="110"/>
        </w:rPr>
        <w:t>their</w:t>
      </w:r>
      <w:r>
        <w:rPr>
          <w:spacing w:val="-13"/>
          <w:w w:val="110"/>
        </w:rPr>
        <w:t xml:space="preserve"> </w:t>
      </w:r>
      <w:r>
        <w:rPr>
          <w:w w:val="110"/>
        </w:rPr>
        <w:t>landlord’s</w:t>
      </w:r>
      <w:r>
        <w:rPr>
          <w:spacing w:val="-12"/>
          <w:w w:val="110"/>
        </w:rPr>
        <w:t xml:space="preserve"> </w:t>
      </w:r>
      <w:r>
        <w:rPr>
          <w:w w:val="110"/>
        </w:rPr>
        <w:t>duties</w:t>
      </w:r>
      <w:r>
        <w:rPr>
          <w:spacing w:val="-14"/>
          <w:w w:val="110"/>
        </w:rPr>
        <w:t xml:space="preserve"> </w:t>
      </w:r>
      <w:r>
        <w:rPr>
          <w:w w:val="110"/>
        </w:rPr>
        <w:t>to</w:t>
      </w:r>
      <w:r>
        <w:rPr>
          <w:spacing w:val="-14"/>
          <w:w w:val="110"/>
        </w:rPr>
        <w:t xml:space="preserve"> </w:t>
      </w:r>
      <w:r>
        <w:rPr>
          <w:w w:val="110"/>
        </w:rPr>
        <w:t>keep</w:t>
      </w:r>
      <w:r>
        <w:rPr>
          <w:spacing w:val="-14"/>
          <w:w w:val="110"/>
        </w:rPr>
        <w:t xml:space="preserve"> </w:t>
      </w:r>
      <w:r>
        <w:rPr>
          <w:w w:val="110"/>
        </w:rPr>
        <w:t>habitable</w:t>
      </w:r>
      <w:r>
        <w:rPr>
          <w:spacing w:val="-14"/>
          <w:w w:val="110"/>
        </w:rPr>
        <w:t xml:space="preserve"> </w:t>
      </w:r>
      <w:r>
        <w:rPr>
          <w:w w:val="110"/>
        </w:rPr>
        <w:t>premises</w:t>
      </w:r>
      <w:r>
        <w:rPr>
          <w:spacing w:val="-14"/>
          <w:w w:val="110"/>
        </w:rPr>
        <w:t xml:space="preserve"> </w:t>
      </w:r>
      <w:r>
        <w:rPr>
          <w:w w:val="110"/>
        </w:rPr>
        <w:t>are</w:t>
      </w:r>
      <w:r>
        <w:rPr>
          <w:spacing w:val="-14"/>
          <w:w w:val="110"/>
        </w:rPr>
        <w:t xml:space="preserve"> </w:t>
      </w:r>
      <w:r>
        <w:rPr>
          <w:w w:val="110"/>
        </w:rPr>
        <w:t>independent,</w:t>
      </w:r>
      <w:r>
        <w:rPr>
          <w:spacing w:val="-14"/>
          <w:w w:val="110"/>
        </w:rPr>
        <w:t xml:space="preserve"> </w:t>
      </w:r>
      <w:r>
        <w:rPr>
          <w:w w:val="110"/>
        </w:rPr>
        <w:t>there</w:t>
      </w:r>
      <w:r>
        <w:rPr>
          <w:spacing w:val="-14"/>
          <w:w w:val="110"/>
        </w:rPr>
        <w:t xml:space="preserve"> </w:t>
      </w:r>
      <w:r>
        <w:rPr>
          <w:w w:val="110"/>
        </w:rPr>
        <w:t>is</w:t>
      </w:r>
      <w:r>
        <w:rPr>
          <w:spacing w:val="-14"/>
          <w:w w:val="110"/>
        </w:rPr>
        <w:t xml:space="preserve"> </w:t>
      </w:r>
      <w:r>
        <w:rPr>
          <w:w w:val="110"/>
        </w:rPr>
        <w:t>one narrow</w:t>
      </w:r>
      <w:r>
        <w:rPr>
          <w:spacing w:val="-8"/>
          <w:w w:val="110"/>
        </w:rPr>
        <w:t xml:space="preserve"> </w:t>
      </w:r>
      <w:r>
        <w:rPr>
          <w:w w:val="110"/>
        </w:rPr>
        <w:t>exception</w:t>
      </w:r>
      <w:r>
        <w:rPr>
          <w:spacing w:val="-8"/>
          <w:w w:val="110"/>
        </w:rPr>
        <w:t xml:space="preserve"> </w:t>
      </w:r>
      <w:r>
        <w:rPr>
          <w:w w:val="110"/>
        </w:rPr>
        <w:t>to</w:t>
      </w:r>
      <w:r>
        <w:rPr>
          <w:spacing w:val="-8"/>
          <w:w w:val="110"/>
        </w:rPr>
        <w:t xml:space="preserve"> </w:t>
      </w:r>
      <w:r>
        <w:rPr>
          <w:w w:val="110"/>
        </w:rPr>
        <w:t>this</w:t>
      </w:r>
      <w:r>
        <w:rPr>
          <w:spacing w:val="-6"/>
          <w:w w:val="110"/>
        </w:rPr>
        <w:t xml:space="preserve"> </w:t>
      </w:r>
      <w:r>
        <w:rPr>
          <w:w w:val="110"/>
        </w:rPr>
        <w:t>principle.</w:t>
      </w:r>
      <w:r>
        <w:rPr>
          <w:spacing w:val="-8"/>
          <w:w w:val="110"/>
        </w:rPr>
        <w:t xml:space="preserve"> </w:t>
      </w:r>
      <w:r>
        <w:rPr>
          <w:w w:val="110"/>
        </w:rPr>
        <w:t>Three</w:t>
      </w:r>
      <w:r>
        <w:rPr>
          <w:spacing w:val="-8"/>
          <w:w w:val="110"/>
        </w:rPr>
        <w:t xml:space="preserve"> </w:t>
      </w:r>
      <w:r>
        <w:rPr>
          <w:w w:val="110"/>
        </w:rPr>
        <w:t>Indiana</w:t>
      </w:r>
      <w:r>
        <w:rPr>
          <w:spacing w:val="-8"/>
          <w:w w:val="110"/>
        </w:rPr>
        <w:t xml:space="preserve"> </w:t>
      </w:r>
      <w:r>
        <w:rPr>
          <w:w w:val="110"/>
        </w:rPr>
        <w:t>cases</w:t>
      </w:r>
      <w:r>
        <w:rPr>
          <w:spacing w:val="-8"/>
          <w:w w:val="110"/>
        </w:rPr>
        <w:t xml:space="preserve"> </w:t>
      </w:r>
      <w:r>
        <w:rPr>
          <w:w w:val="110"/>
        </w:rPr>
        <w:t>have</w:t>
      </w:r>
      <w:r>
        <w:rPr>
          <w:spacing w:val="-6"/>
          <w:w w:val="110"/>
        </w:rPr>
        <w:t xml:space="preserve"> </w:t>
      </w:r>
      <w:r>
        <w:rPr>
          <w:w w:val="110"/>
        </w:rPr>
        <w:t>posited</w:t>
      </w:r>
      <w:r>
        <w:rPr>
          <w:spacing w:val="-8"/>
          <w:w w:val="110"/>
        </w:rPr>
        <w:t xml:space="preserve"> </w:t>
      </w:r>
      <w:r>
        <w:rPr>
          <w:w w:val="110"/>
        </w:rPr>
        <w:t>that</w:t>
      </w:r>
      <w:r>
        <w:rPr>
          <w:spacing w:val="-7"/>
          <w:w w:val="110"/>
        </w:rPr>
        <w:t xml:space="preserve"> </w:t>
      </w:r>
      <w:r>
        <w:rPr>
          <w:w w:val="110"/>
        </w:rPr>
        <w:t>tenants</w:t>
      </w:r>
      <w:r>
        <w:rPr>
          <w:spacing w:val="-8"/>
          <w:w w:val="110"/>
        </w:rPr>
        <w:t xml:space="preserve"> </w:t>
      </w:r>
      <w:r>
        <w:rPr>
          <w:w w:val="110"/>
        </w:rPr>
        <w:t>could, after providing adequate notice, make minor</w:t>
      </w:r>
      <w:r>
        <w:rPr>
          <w:spacing w:val="-1"/>
          <w:w w:val="110"/>
        </w:rPr>
        <w:t xml:space="preserve"> </w:t>
      </w:r>
      <w:r>
        <w:rPr>
          <w:w w:val="110"/>
        </w:rPr>
        <w:t>repairs to the premises and deduct that amount from their rent payment.</w:t>
      </w:r>
    </w:p>
    <w:p w14:paraId="448DB16D" w14:textId="77777777" w:rsidR="00BA67C9" w:rsidRDefault="00000000">
      <w:pPr>
        <w:pStyle w:val="Heading4"/>
        <w:numPr>
          <w:ilvl w:val="2"/>
          <w:numId w:val="51"/>
        </w:numPr>
        <w:tabs>
          <w:tab w:val="left" w:pos="2508"/>
        </w:tabs>
        <w:spacing w:before="153"/>
        <w:ind w:hanging="499"/>
        <w:jc w:val="left"/>
      </w:pPr>
      <w:r>
        <w:rPr>
          <w:spacing w:val="-2"/>
        </w:rPr>
        <w:t>Relevant</w:t>
      </w:r>
      <w:r>
        <w:rPr>
          <w:spacing w:val="-14"/>
        </w:rPr>
        <w:t xml:space="preserve"> </w:t>
      </w:r>
      <w:r>
        <w:rPr>
          <w:spacing w:val="-2"/>
        </w:rPr>
        <w:t>Indiana</w:t>
      </w:r>
      <w:r>
        <w:rPr>
          <w:spacing w:val="-14"/>
        </w:rPr>
        <w:t xml:space="preserve"> </w:t>
      </w:r>
      <w:r>
        <w:rPr>
          <w:spacing w:val="-2"/>
        </w:rPr>
        <w:t>Caselaw</w:t>
      </w:r>
      <w:r>
        <w:rPr>
          <w:spacing w:val="-14"/>
        </w:rPr>
        <w:t xml:space="preserve"> </w:t>
      </w:r>
      <w:r>
        <w:rPr>
          <w:spacing w:val="-2"/>
        </w:rPr>
        <w:t>on</w:t>
      </w:r>
      <w:r>
        <w:rPr>
          <w:spacing w:val="-14"/>
        </w:rPr>
        <w:t xml:space="preserve"> </w:t>
      </w:r>
      <w:r>
        <w:rPr>
          <w:spacing w:val="-2"/>
        </w:rPr>
        <w:t>Repair</w:t>
      </w:r>
      <w:r>
        <w:rPr>
          <w:spacing w:val="-14"/>
        </w:rPr>
        <w:t xml:space="preserve"> </w:t>
      </w:r>
      <w:r>
        <w:rPr>
          <w:spacing w:val="-2"/>
        </w:rPr>
        <w:t>and</w:t>
      </w:r>
      <w:r>
        <w:rPr>
          <w:spacing w:val="-13"/>
        </w:rPr>
        <w:t xml:space="preserve"> </w:t>
      </w:r>
      <w:r>
        <w:rPr>
          <w:spacing w:val="-2"/>
        </w:rPr>
        <w:t>Deduct</w:t>
      </w:r>
    </w:p>
    <w:p w14:paraId="0ADC6F41" w14:textId="77777777" w:rsidR="00BA67C9" w:rsidRDefault="00000000">
      <w:pPr>
        <w:pStyle w:val="BodyText"/>
        <w:spacing w:before="132" w:line="288" w:lineRule="auto"/>
        <w:ind w:left="1440" w:right="1571" w:firstLine="707"/>
      </w:pPr>
      <w:r>
        <w:rPr>
          <w:w w:val="110"/>
        </w:rPr>
        <w:t>First,</w:t>
      </w:r>
      <w:r>
        <w:rPr>
          <w:spacing w:val="-3"/>
          <w:w w:val="110"/>
        </w:rPr>
        <w:t xml:space="preserve"> </w:t>
      </w:r>
      <w:r>
        <w:rPr>
          <w:w w:val="110"/>
        </w:rPr>
        <w:t>in</w:t>
      </w:r>
      <w:r>
        <w:rPr>
          <w:spacing w:val="-4"/>
          <w:w w:val="110"/>
        </w:rPr>
        <w:t xml:space="preserve"> </w:t>
      </w:r>
      <w:r>
        <w:rPr>
          <w:w w:val="110"/>
        </w:rPr>
        <w:t>1942,</w:t>
      </w:r>
      <w:r>
        <w:rPr>
          <w:spacing w:val="-4"/>
          <w:w w:val="110"/>
        </w:rPr>
        <w:t xml:space="preserve"> </w:t>
      </w:r>
      <w:r>
        <w:rPr>
          <w:w w:val="110"/>
        </w:rPr>
        <w:t>the</w:t>
      </w:r>
      <w:r>
        <w:rPr>
          <w:spacing w:val="-4"/>
          <w:w w:val="110"/>
        </w:rPr>
        <w:t xml:space="preserve"> </w:t>
      </w:r>
      <w:r>
        <w:rPr>
          <w:w w:val="110"/>
        </w:rPr>
        <w:t>Indiana</w:t>
      </w:r>
      <w:r>
        <w:rPr>
          <w:spacing w:val="-4"/>
          <w:w w:val="110"/>
        </w:rPr>
        <w:t xml:space="preserve"> </w:t>
      </w:r>
      <w:r>
        <w:rPr>
          <w:w w:val="110"/>
        </w:rPr>
        <w:t>Court</w:t>
      </w:r>
      <w:r>
        <w:rPr>
          <w:spacing w:val="-4"/>
          <w:w w:val="110"/>
        </w:rPr>
        <w:t xml:space="preserve"> </w:t>
      </w:r>
      <w:r>
        <w:rPr>
          <w:w w:val="110"/>
        </w:rPr>
        <w:t>of</w:t>
      </w:r>
      <w:r>
        <w:rPr>
          <w:spacing w:val="-4"/>
          <w:w w:val="110"/>
        </w:rPr>
        <w:t xml:space="preserve"> </w:t>
      </w:r>
      <w:r>
        <w:rPr>
          <w:w w:val="110"/>
        </w:rPr>
        <w:t>Appeals</w:t>
      </w:r>
      <w:r>
        <w:rPr>
          <w:spacing w:val="-3"/>
          <w:w w:val="110"/>
        </w:rPr>
        <w:t xml:space="preserve"> </w:t>
      </w:r>
      <w:r>
        <w:rPr>
          <w:w w:val="110"/>
        </w:rPr>
        <w:t>examined</w:t>
      </w:r>
      <w:r>
        <w:rPr>
          <w:spacing w:val="-4"/>
          <w:w w:val="110"/>
        </w:rPr>
        <w:t xml:space="preserve"> </w:t>
      </w:r>
      <w:r>
        <w:rPr>
          <w:w w:val="110"/>
        </w:rPr>
        <w:t>a</w:t>
      </w:r>
      <w:r>
        <w:rPr>
          <w:spacing w:val="-4"/>
          <w:w w:val="110"/>
        </w:rPr>
        <w:t xml:space="preserve"> </w:t>
      </w:r>
      <w:r>
        <w:rPr>
          <w:w w:val="110"/>
        </w:rPr>
        <w:t>dispute</w:t>
      </w:r>
      <w:r>
        <w:rPr>
          <w:spacing w:val="-4"/>
          <w:w w:val="110"/>
        </w:rPr>
        <w:t xml:space="preserve"> </w:t>
      </w:r>
      <w:r>
        <w:rPr>
          <w:w w:val="110"/>
        </w:rPr>
        <w:t>between</w:t>
      </w:r>
      <w:r>
        <w:rPr>
          <w:spacing w:val="-4"/>
          <w:w w:val="110"/>
        </w:rPr>
        <w:t xml:space="preserve"> </w:t>
      </w:r>
      <w:r>
        <w:rPr>
          <w:w w:val="110"/>
        </w:rPr>
        <w:t>a landlord</w:t>
      </w:r>
      <w:r>
        <w:rPr>
          <w:spacing w:val="-1"/>
          <w:w w:val="110"/>
        </w:rPr>
        <w:t xml:space="preserve"> </w:t>
      </w:r>
      <w:r>
        <w:rPr>
          <w:w w:val="110"/>
        </w:rPr>
        <w:t>and</w:t>
      </w:r>
      <w:r>
        <w:rPr>
          <w:spacing w:val="-1"/>
          <w:w w:val="110"/>
        </w:rPr>
        <w:t xml:space="preserve"> </w:t>
      </w:r>
      <w:r>
        <w:rPr>
          <w:w w:val="110"/>
        </w:rPr>
        <w:t>tenant in</w:t>
      </w:r>
      <w:r>
        <w:rPr>
          <w:spacing w:val="-1"/>
          <w:w w:val="110"/>
        </w:rPr>
        <w:t xml:space="preserve"> </w:t>
      </w:r>
      <w:r>
        <w:rPr>
          <w:w w:val="110"/>
        </w:rPr>
        <w:t>a recovery</w:t>
      </w:r>
      <w:r>
        <w:rPr>
          <w:spacing w:val="-1"/>
          <w:w w:val="110"/>
        </w:rPr>
        <w:t xml:space="preserve"> </w:t>
      </w:r>
      <w:r>
        <w:rPr>
          <w:w w:val="110"/>
        </w:rPr>
        <w:t>of</w:t>
      </w:r>
      <w:r>
        <w:rPr>
          <w:spacing w:val="-1"/>
          <w:w w:val="110"/>
        </w:rPr>
        <w:t xml:space="preserve"> </w:t>
      </w:r>
      <w:r>
        <w:rPr>
          <w:w w:val="110"/>
        </w:rPr>
        <w:t>rent</w:t>
      </w:r>
      <w:r>
        <w:rPr>
          <w:spacing w:val="-1"/>
          <w:w w:val="110"/>
        </w:rPr>
        <w:t xml:space="preserve"> </w:t>
      </w:r>
      <w:r>
        <w:rPr>
          <w:w w:val="110"/>
        </w:rPr>
        <w:t>action.</w:t>
      </w:r>
      <w:r>
        <w:rPr>
          <w:spacing w:val="-1"/>
          <w:w w:val="110"/>
        </w:rPr>
        <w:t xml:space="preserve"> </w:t>
      </w:r>
      <w:r>
        <w:rPr>
          <w:w w:val="110"/>
        </w:rPr>
        <w:t>The landlord</w:t>
      </w:r>
      <w:r>
        <w:rPr>
          <w:spacing w:val="-1"/>
          <w:w w:val="110"/>
        </w:rPr>
        <w:t xml:space="preserve"> </w:t>
      </w:r>
      <w:r>
        <w:rPr>
          <w:w w:val="110"/>
        </w:rPr>
        <w:t>brought an</w:t>
      </w:r>
      <w:r>
        <w:rPr>
          <w:spacing w:val="-1"/>
          <w:w w:val="110"/>
        </w:rPr>
        <w:t xml:space="preserve"> </w:t>
      </w:r>
      <w:r>
        <w:rPr>
          <w:w w:val="110"/>
        </w:rPr>
        <w:t>action to recover</w:t>
      </w:r>
      <w:r>
        <w:rPr>
          <w:spacing w:val="-8"/>
          <w:w w:val="110"/>
        </w:rPr>
        <w:t xml:space="preserve"> </w:t>
      </w:r>
      <w:r>
        <w:rPr>
          <w:w w:val="110"/>
        </w:rPr>
        <w:t>rent,</w:t>
      </w:r>
      <w:r>
        <w:rPr>
          <w:spacing w:val="-8"/>
          <w:w w:val="110"/>
        </w:rPr>
        <w:t xml:space="preserve"> </w:t>
      </w:r>
      <w:r>
        <w:rPr>
          <w:w w:val="110"/>
        </w:rPr>
        <w:t>but</w:t>
      </w:r>
      <w:r>
        <w:rPr>
          <w:spacing w:val="-8"/>
          <w:w w:val="110"/>
        </w:rPr>
        <w:t xml:space="preserve"> </w:t>
      </w:r>
      <w:r>
        <w:rPr>
          <w:w w:val="110"/>
        </w:rPr>
        <w:t>the</w:t>
      </w:r>
      <w:r>
        <w:rPr>
          <w:spacing w:val="-7"/>
          <w:w w:val="110"/>
        </w:rPr>
        <w:t xml:space="preserve"> </w:t>
      </w:r>
      <w:r>
        <w:rPr>
          <w:w w:val="110"/>
        </w:rPr>
        <w:t>tenant</w:t>
      </w:r>
      <w:r>
        <w:rPr>
          <w:spacing w:val="-8"/>
          <w:w w:val="110"/>
        </w:rPr>
        <w:t xml:space="preserve"> </w:t>
      </w:r>
      <w:r>
        <w:rPr>
          <w:w w:val="110"/>
        </w:rPr>
        <w:t>counterclaimed,</w:t>
      </w:r>
      <w:r>
        <w:rPr>
          <w:spacing w:val="-8"/>
          <w:w w:val="110"/>
        </w:rPr>
        <w:t xml:space="preserve"> </w:t>
      </w:r>
      <w:r>
        <w:rPr>
          <w:w w:val="110"/>
        </w:rPr>
        <w:t>claiming</w:t>
      </w:r>
      <w:r>
        <w:rPr>
          <w:spacing w:val="-8"/>
          <w:w w:val="110"/>
        </w:rPr>
        <w:t xml:space="preserve"> </w:t>
      </w:r>
      <w:r>
        <w:rPr>
          <w:w w:val="110"/>
        </w:rPr>
        <w:t>the</w:t>
      </w:r>
      <w:r>
        <w:rPr>
          <w:spacing w:val="-7"/>
          <w:w w:val="110"/>
        </w:rPr>
        <w:t xml:space="preserve"> </w:t>
      </w:r>
      <w:r>
        <w:rPr>
          <w:w w:val="110"/>
        </w:rPr>
        <w:t>landlord’s</w:t>
      </w:r>
      <w:r>
        <w:rPr>
          <w:spacing w:val="-7"/>
          <w:w w:val="110"/>
        </w:rPr>
        <w:t xml:space="preserve"> </w:t>
      </w:r>
      <w:r>
        <w:rPr>
          <w:w w:val="110"/>
        </w:rPr>
        <w:t>failure</w:t>
      </w:r>
      <w:r>
        <w:rPr>
          <w:spacing w:val="-7"/>
          <w:w w:val="110"/>
        </w:rPr>
        <w:t xml:space="preserve"> </w:t>
      </w:r>
      <w:r>
        <w:rPr>
          <w:w w:val="110"/>
        </w:rPr>
        <w:t>to</w:t>
      </w:r>
      <w:r>
        <w:rPr>
          <w:spacing w:val="-8"/>
          <w:w w:val="110"/>
        </w:rPr>
        <w:t xml:space="preserve"> </w:t>
      </w:r>
      <w:r>
        <w:rPr>
          <w:w w:val="110"/>
        </w:rPr>
        <w:t>patch</w:t>
      </w:r>
      <w:r>
        <w:rPr>
          <w:spacing w:val="-7"/>
          <w:w w:val="110"/>
        </w:rPr>
        <w:t xml:space="preserve"> </w:t>
      </w:r>
      <w:r>
        <w:rPr>
          <w:w w:val="110"/>
        </w:rPr>
        <w:t>the roof</w:t>
      </w:r>
      <w:r>
        <w:rPr>
          <w:spacing w:val="-3"/>
          <w:w w:val="110"/>
        </w:rPr>
        <w:t xml:space="preserve"> </w:t>
      </w:r>
      <w:r>
        <w:rPr>
          <w:w w:val="110"/>
        </w:rPr>
        <w:t>resulted</w:t>
      </w:r>
      <w:r>
        <w:rPr>
          <w:spacing w:val="-3"/>
          <w:w w:val="110"/>
        </w:rPr>
        <w:t xml:space="preserve"> </w:t>
      </w:r>
      <w:r>
        <w:rPr>
          <w:w w:val="110"/>
        </w:rPr>
        <w:t>in</w:t>
      </w:r>
      <w:r>
        <w:rPr>
          <w:spacing w:val="-3"/>
          <w:w w:val="110"/>
        </w:rPr>
        <w:t xml:space="preserve"> </w:t>
      </w:r>
      <w:r>
        <w:rPr>
          <w:w w:val="110"/>
        </w:rPr>
        <w:t>property</w:t>
      </w:r>
      <w:r>
        <w:rPr>
          <w:spacing w:val="-1"/>
          <w:w w:val="110"/>
        </w:rPr>
        <w:t xml:space="preserve"> </w:t>
      </w:r>
      <w:r>
        <w:rPr>
          <w:w w:val="110"/>
        </w:rPr>
        <w:t>damage.</w:t>
      </w:r>
      <w:r>
        <w:rPr>
          <w:w w:val="110"/>
          <w:position w:val="7"/>
          <w:sz w:val="15"/>
        </w:rPr>
        <w:t>74</w:t>
      </w:r>
      <w:r>
        <w:rPr>
          <w:spacing w:val="19"/>
          <w:w w:val="110"/>
          <w:position w:val="7"/>
          <w:sz w:val="15"/>
        </w:rPr>
        <w:t xml:space="preserve"> </w:t>
      </w:r>
      <w:r>
        <w:rPr>
          <w:w w:val="110"/>
        </w:rPr>
        <w:t>The</w:t>
      </w:r>
      <w:r>
        <w:rPr>
          <w:spacing w:val="-1"/>
          <w:w w:val="110"/>
        </w:rPr>
        <w:t xml:space="preserve"> </w:t>
      </w:r>
      <w:r>
        <w:rPr>
          <w:i/>
          <w:w w:val="110"/>
        </w:rPr>
        <w:t>Olinger</w:t>
      </w:r>
      <w:r>
        <w:rPr>
          <w:i/>
          <w:spacing w:val="-4"/>
          <w:w w:val="110"/>
        </w:rPr>
        <w:t xml:space="preserve"> </w:t>
      </w:r>
      <w:r>
        <w:rPr>
          <w:w w:val="110"/>
        </w:rPr>
        <w:t>Court</w:t>
      </w:r>
      <w:r>
        <w:rPr>
          <w:spacing w:val="-3"/>
          <w:w w:val="110"/>
        </w:rPr>
        <w:t xml:space="preserve"> </w:t>
      </w:r>
      <w:r>
        <w:rPr>
          <w:w w:val="110"/>
        </w:rPr>
        <w:t>ruled</w:t>
      </w:r>
      <w:r>
        <w:rPr>
          <w:spacing w:val="-2"/>
          <w:w w:val="110"/>
        </w:rPr>
        <w:t xml:space="preserve"> </w:t>
      </w:r>
      <w:r>
        <w:rPr>
          <w:w w:val="110"/>
        </w:rPr>
        <w:t>in</w:t>
      </w:r>
      <w:r>
        <w:rPr>
          <w:spacing w:val="-3"/>
          <w:w w:val="110"/>
        </w:rPr>
        <w:t xml:space="preserve"> </w:t>
      </w:r>
      <w:r>
        <w:rPr>
          <w:w w:val="110"/>
        </w:rPr>
        <w:t>favor</w:t>
      </w:r>
      <w:r>
        <w:rPr>
          <w:spacing w:val="-2"/>
          <w:w w:val="110"/>
        </w:rPr>
        <w:t xml:space="preserve"> </w:t>
      </w:r>
      <w:r>
        <w:rPr>
          <w:w w:val="110"/>
        </w:rPr>
        <w:t>of</w:t>
      </w:r>
      <w:r>
        <w:rPr>
          <w:spacing w:val="-5"/>
          <w:w w:val="110"/>
        </w:rPr>
        <w:t xml:space="preserve"> </w:t>
      </w:r>
      <w:r>
        <w:rPr>
          <w:w w:val="110"/>
        </w:rPr>
        <w:t>the</w:t>
      </w:r>
      <w:r>
        <w:rPr>
          <w:spacing w:val="-1"/>
          <w:w w:val="110"/>
        </w:rPr>
        <w:t xml:space="preserve"> </w:t>
      </w:r>
      <w:r>
        <w:rPr>
          <w:w w:val="110"/>
        </w:rPr>
        <w:t>landlord, concluding that the tenant had a right to make repairs, when “the cost of . . . repair would</w:t>
      </w:r>
      <w:r>
        <w:rPr>
          <w:spacing w:val="-2"/>
          <w:w w:val="110"/>
        </w:rPr>
        <w:t xml:space="preserve"> </w:t>
      </w:r>
      <w:r>
        <w:rPr>
          <w:w w:val="110"/>
        </w:rPr>
        <w:t>have</w:t>
      </w:r>
      <w:r>
        <w:rPr>
          <w:spacing w:val="-2"/>
          <w:w w:val="110"/>
        </w:rPr>
        <w:t xml:space="preserve"> </w:t>
      </w:r>
      <w:r>
        <w:rPr>
          <w:w w:val="110"/>
        </w:rPr>
        <w:t>been small”</w:t>
      </w:r>
      <w:r>
        <w:rPr>
          <w:spacing w:val="-1"/>
          <w:w w:val="110"/>
        </w:rPr>
        <w:t xml:space="preserve"> </w:t>
      </w:r>
      <w:r>
        <w:rPr>
          <w:w w:val="110"/>
        </w:rPr>
        <w:t>and</w:t>
      </w:r>
      <w:r>
        <w:rPr>
          <w:spacing w:val="-2"/>
          <w:w w:val="110"/>
        </w:rPr>
        <w:t xml:space="preserve"> </w:t>
      </w:r>
      <w:r>
        <w:rPr>
          <w:w w:val="110"/>
        </w:rPr>
        <w:t>then “offset</w:t>
      </w:r>
      <w:r>
        <w:rPr>
          <w:spacing w:val="-1"/>
          <w:w w:val="110"/>
        </w:rPr>
        <w:t xml:space="preserve"> </w:t>
      </w:r>
      <w:r>
        <w:rPr>
          <w:w w:val="110"/>
        </w:rPr>
        <w:t>the</w:t>
      </w:r>
      <w:r>
        <w:rPr>
          <w:spacing w:val="-2"/>
          <w:w w:val="110"/>
        </w:rPr>
        <w:t xml:space="preserve"> </w:t>
      </w:r>
      <w:r>
        <w:rPr>
          <w:w w:val="110"/>
        </w:rPr>
        <w:t>cost</w:t>
      </w:r>
      <w:r>
        <w:rPr>
          <w:spacing w:val="-2"/>
          <w:w w:val="110"/>
        </w:rPr>
        <w:t xml:space="preserve"> </w:t>
      </w:r>
      <w:r>
        <w:rPr>
          <w:w w:val="110"/>
        </w:rPr>
        <w:t>against</w:t>
      </w:r>
      <w:r>
        <w:rPr>
          <w:spacing w:val="-2"/>
          <w:w w:val="110"/>
        </w:rPr>
        <w:t xml:space="preserve"> </w:t>
      </w:r>
      <w:r>
        <w:rPr>
          <w:w w:val="110"/>
        </w:rPr>
        <w:t>any rent</w:t>
      </w:r>
      <w:r>
        <w:rPr>
          <w:spacing w:val="-2"/>
          <w:w w:val="110"/>
        </w:rPr>
        <w:t xml:space="preserve"> </w:t>
      </w:r>
      <w:r>
        <w:rPr>
          <w:w w:val="110"/>
        </w:rPr>
        <w:t>due for</w:t>
      </w:r>
      <w:r>
        <w:rPr>
          <w:spacing w:val="-1"/>
          <w:w w:val="110"/>
        </w:rPr>
        <w:t xml:space="preserve"> </w:t>
      </w:r>
      <w:r>
        <w:rPr>
          <w:w w:val="110"/>
        </w:rPr>
        <w:t>the premises.”</w:t>
      </w:r>
      <w:r>
        <w:rPr>
          <w:w w:val="110"/>
          <w:position w:val="7"/>
          <w:sz w:val="15"/>
        </w:rPr>
        <w:t>75</w:t>
      </w:r>
      <w:r>
        <w:rPr>
          <w:spacing w:val="17"/>
          <w:w w:val="110"/>
          <w:position w:val="7"/>
          <w:sz w:val="15"/>
        </w:rPr>
        <w:t xml:space="preserve"> </w:t>
      </w:r>
      <w:r>
        <w:rPr>
          <w:w w:val="110"/>
        </w:rPr>
        <w:t>However,</w:t>
      </w:r>
      <w:r>
        <w:rPr>
          <w:spacing w:val="-5"/>
          <w:w w:val="110"/>
        </w:rPr>
        <w:t xml:space="preserve"> </w:t>
      </w:r>
      <w:r>
        <w:rPr>
          <w:w w:val="110"/>
        </w:rPr>
        <w:t>the</w:t>
      </w:r>
      <w:r>
        <w:rPr>
          <w:spacing w:val="-3"/>
          <w:w w:val="110"/>
        </w:rPr>
        <w:t xml:space="preserve"> </w:t>
      </w:r>
      <w:r>
        <w:rPr>
          <w:w w:val="110"/>
        </w:rPr>
        <w:t>tenant</w:t>
      </w:r>
      <w:r>
        <w:rPr>
          <w:spacing w:val="-5"/>
          <w:w w:val="110"/>
        </w:rPr>
        <w:t xml:space="preserve"> </w:t>
      </w:r>
      <w:r>
        <w:rPr>
          <w:w w:val="110"/>
        </w:rPr>
        <w:t>in</w:t>
      </w:r>
      <w:r>
        <w:rPr>
          <w:spacing w:val="-3"/>
          <w:w w:val="110"/>
        </w:rPr>
        <w:t xml:space="preserve"> </w:t>
      </w:r>
      <w:r>
        <w:rPr>
          <w:w w:val="110"/>
        </w:rPr>
        <w:t>this</w:t>
      </w:r>
      <w:r>
        <w:rPr>
          <w:spacing w:val="-3"/>
          <w:w w:val="110"/>
        </w:rPr>
        <w:t xml:space="preserve"> </w:t>
      </w:r>
      <w:r>
        <w:rPr>
          <w:w w:val="110"/>
        </w:rPr>
        <w:t>case</w:t>
      </w:r>
      <w:r>
        <w:rPr>
          <w:spacing w:val="-3"/>
          <w:w w:val="110"/>
        </w:rPr>
        <w:t xml:space="preserve"> </w:t>
      </w:r>
      <w:r>
        <w:rPr>
          <w:w w:val="110"/>
        </w:rPr>
        <w:t>failed</w:t>
      </w:r>
      <w:r>
        <w:rPr>
          <w:spacing w:val="-5"/>
          <w:w w:val="110"/>
        </w:rPr>
        <w:t xml:space="preserve"> </w:t>
      </w:r>
      <w:r>
        <w:rPr>
          <w:w w:val="110"/>
        </w:rPr>
        <w:t>to</w:t>
      </w:r>
      <w:r>
        <w:rPr>
          <w:spacing w:val="-5"/>
          <w:w w:val="110"/>
        </w:rPr>
        <w:t xml:space="preserve"> </w:t>
      </w:r>
      <w:r>
        <w:rPr>
          <w:w w:val="110"/>
        </w:rPr>
        <w:t>do</w:t>
      </w:r>
      <w:r>
        <w:rPr>
          <w:spacing w:val="-5"/>
          <w:w w:val="110"/>
        </w:rPr>
        <w:t xml:space="preserve"> </w:t>
      </w:r>
      <w:r>
        <w:rPr>
          <w:w w:val="110"/>
        </w:rPr>
        <w:t>so,</w:t>
      </w:r>
      <w:r>
        <w:rPr>
          <w:spacing w:val="-5"/>
          <w:w w:val="110"/>
        </w:rPr>
        <w:t xml:space="preserve"> </w:t>
      </w:r>
      <w:r>
        <w:rPr>
          <w:w w:val="110"/>
        </w:rPr>
        <w:t>and</w:t>
      </w:r>
      <w:r>
        <w:rPr>
          <w:spacing w:val="-5"/>
          <w:w w:val="110"/>
        </w:rPr>
        <w:t xml:space="preserve"> </w:t>
      </w:r>
      <w:r>
        <w:rPr>
          <w:w w:val="110"/>
        </w:rPr>
        <w:t>therefore</w:t>
      </w:r>
      <w:r>
        <w:rPr>
          <w:spacing w:val="-3"/>
          <w:w w:val="110"/>
        </w:rPr>
        <w:t xml:space="preserve"> </w:t>
      </w:r>
      <w:r>
        <w:rPr>
          <w:w w:val="110"/>
        </w:rPr>
        <w:t>was precluded</w:t>
      </w:r>
      <w:r>
        <w:rPr>
          <w:spacing w:val="-11"/>
          <w:w w:val="110"/>
        </w:rPr>
        <w:t xml:space="preserve"> </w:t>
      </w:r>
      <w:r>
        <w:rPr>
          <w:w w:val="110"/>
        </w:rPr>
        <w:t>from</w:t>
      </w:r>
      <w:r>
        <w:rPr>
          <w:spacing w:val="-10"/>
          <w:w w:val="110"/>
        </w:rPr>
        <w:t xml:space="preserve"> </w:t>
      </w:r>
      <w:r>
        <w:rPr>
          <w:w w:val="110"/>
        </w:rPr>
        <w:t>seeking</w:t>
      </w:r>
      <w:r>
        <w:rPr>
          <w:spacing w:val="-9"/>
          <w:w w:val="110"/>
        </w:rPr>
        <w:t xml:space="preserve"> </w:t>
      </w:r>
      <w:r>
        <w:rPr>
          <w:w w:val="110"/>
        </w:rPr>
        <w:t>damages.</w:t>
      </w:r>
      <w:r>
        <w:rPr>
          <w:spacing w:val="-9"/>
          <w:w w:val="110"/>
        </w:rPr>
        <w:t xml:space="preserve"> </w:t>
      </w:r>
      <w:r>
        <w:rPr>
          <w:w w:val="110"/>
        </w:rPr>
        <w:t>The</w:t>
      </w:r>
      <w:r>
        <w:rPr>
          <w:spacing w:val="-9"/>
          <w:w w:val="110"/>
        </w:rPr>
        <w:t xml:space="preserve"> </w:t>
      </w:r>
      <w:r>
        <w:rPr>
          <w:i/>
          <w:w w:val="110"/>
        </w:rPr>
        <w:t>Olinger</w:t>
      </w:r>
      <w:r>
        <w:rPr>
          <w:i/>
          <w:spacing w:val="-8"/>
          <w:w w:val="110"/>
        </w:rPr>
        <w:t xml:space="preserve"> </w:t>
      </w:r>
      <w:r>
        <w:rPr>
          <w:w w:val="110"/>
        </w:rPr>
        <w:t>Court’s</w:t>
      </w:r>
      <w:r>
        <w:rPr>
          <w:spacing w:val="-9"/>
          <w:w w:val="110"/>
        </w:rPr>
        <w:t xml:space="preserve"> </w:t>
      </w:r>
      <w:r>
        <w:rPr>
          <w:w w:val="110"/>
        </w:rPr>
        <w:t>reasoning</w:t>
      </w:r>
      <w:r>
        <w:rPr>
          <w:spacing w:val="-11"/>
          <w:w w:val="110"/>
        </w:rPr>
        <w:t xml:space="preserve"> </w:t>
      </w:r>
      <w:r>
        <w:rPr>
          <w:w w:val="110"/>
        </w:rPr>
        <w:t>was</w:t>
      </w:r>
      <w:r>
        <w:rPr>
          <w:spacing w:val="-11"/>
          <w:w w:val="110"/>
        </w:rPr>
        <w:t xml:space="preserve"> </w:t>
      </w:r>
      <w:r>
        <w:rPr>
          <w:w w:val="110"/>
        </w:rPr>
        <w:t>utilized</w:t>
      </w:r>
      <w:r>
        <w:rPr>
          <w:spacing w:val="-11"/>
          <w:w w:val="110"/>
        </w:rPr>
        <w:t xml:space="preserve"> </w:t>
      </w:r>
      <w:r>
        <w:rPr>
          <w:w w:val="110"/>
        </w:rPr>
        <w:t>later</w:t>
      </w:r>
      <w:r>
        <w:rPr>
          <w:spacing w:val="-12"/>
          <w:w w:val="110"/>
        </w:rPr>
        <w:t xml:space="preserve"> </w:t>
      </w:r>
      <w:r>
        <w:rPr>
          <w:w w:val="110"/>
        </w:rPr>
        <w:t>in</w:t>
      </w:r>
    </w:p>
    <w:p w14:paraId="45A4BD1F" w14:textId="77777777" w:rsidR="00BA67C9" w:rsidRDefault="00000000">
      <w:pPr>
        <w:pStyle w:val="BodyText"/>
        <w:spacing w:line="285" w:lineRule="auto"/>
        <w:ind w:left="1440" w:right="1571"/>
        <w:rPr>
          <w:sz w:val="15"/>
        </w:rPr>
      </w:pPr>
      <w:r>
        <w:rPr>
          <w:i/>
        </w:rPr>
        <w:t>Rene’s Restaurant Corp. v. Fro-Du-Co Corp</w:t>
      </w:r>
      <w:r>
        <w:t xml:space="preserve">; however, crucially, this action was for </w:t>
      </w:r>
      <w:r>
        <w:rPr>
          <w:w w:val="110"/>
        </w:rPr>
        <w:t>possession</w:t>
      </w:r>
      <w:r>
        <w:rPr>
          <w:spacing w:val="-3"/>
          <w:w w:val="110"/>
        </w:rPr>
        <w:t xml:space="preserve"> </w:t>
      </w:r>
      <w:r>
        <w:rPr>
          <w:w w:val="110"/>
        </w:rPr>
        <w:t>of</w:t>
      </w:r>
      <w:r>
        <w:rPr>
          <w:spacing w:val="-7"/>
          <w:w w:val="110"/>
        </w:rPr>
        <w:t xml:space="preserve"> </w:t>
      </w:r>
      <w:r>
        <w:rPr>
          <w:w w:val="110"/>
        </w:rPr>
        <w:t>the</w:t>
      </w:r>
      <w:r>
        <w:rPr>
          <w:spacing w:val="-3"/>
          <w:w w:val="110"/>
        </w:rPr>
        <w:t xml:space="preserve"> </w:t>
      </w:r>
      <w:r>
        <w:rPr>
          <w:w w:val="110"/>
        </w:rPr>
        <w:t>property,</w:t>
      </w:r>
      <w:r>
        <w:rPr>
          <w:w w:val="110"/>
          <w:position w:val="7"/>
          <w:sz w:val="15"/>
        </w:rPr>
        <w:t>76</w:t>
      </w:r>
      <w:r>
        <w:rPr>
          <w:spacing w:val="17"/>
          <w:w w:val="110"/>
          <w:position w:val="7"/>
          <w:sz w:val="15"/>
        </w:rPr>
        <w:t xml:space="preserve"> </w:t>
      </w:r>
      <w:r>
        <w:rPr>
          <w:w w:val="110"/>
        </w:rPr>
        <w:t>similar</w:t>
      </w:r>
      <w:r>
        <w:rPr>
          <w:spacing w:val="-6"/>
          <w:w w:val="110"/>
        </w:rPr>
        <w:t xml:space="preserve"> </w:t>
      </w:r>
      <w:r>
        <w:rPr>
          <w:w w:val="110"/>
        </w:rPr>
        <w:t>to</w:t>
      </w:r>
      <w:r>
        <w:rPr>
          <w:spacing w:val="-3"/>
          <w:w w:val="110"/>
        </w:rPr>
        <w:t xml:space="preserve"> </w:t>
      </w:r>
      <w:r>
        <w:rPr>
          <w:w w:val="110"/>
        </w:rPr>
        <w:t>modern</w:t>
      </w:r>
      <w:r>
        <w:rPr>
          <w:spacing w:val="-6"/>
          <w:w w:val="110"/>
        </w:rPr>
        <w:t xml:space="preserve"> </w:t>
      </w:r>
      <w:r>
        <w:rPr>
          <w:w w:val="110"/>
        </w:rPr>
        <w:t>Indiana</w:t>
      </w:r>
      <w:r>
        <w:rPr>
          <w:spacing w:val="-5"/>
          <w:w w:val="110"/>
        </w:rPr>
        <w:t xml:space="preserve"> </w:t>
      </w:r>
      <w:r>
        <w:rPr>
          <w:w w:val="110"/>
        </w:rPr>
        <w:t>eviction</w:t>
      </w:r>
      <w:r>
        <w:rPr>
          <w:spacing w:val="-3"/>
          <w:w w:val="110"/>
        </w:rPr>
        <w:t xml:space="preserve"> </w:t>
      </w:r>
      <w:r>
        <w:rPr>
          <w:w w:val="110"/>
        </w:rPr>
        <w:t>actions.</w:t>
      </w:r>
      <w:r>
        <w:rPr>
          <w:spacing w:val="-3"/>
          <w:w w:val="110"/>
        </w:rPr>
        <w:t xml:space="preserve"> </w:t>
      </w:r>
      <w:r>
        <w:rPr>
          <w:w w:val="110"/>
        </w:rPr>
        <w:t>In</w:t>
      </w:r>
      <w:r>
        <w:rPr>
          <w:spacing w:val="-5"/>
          <w:w w:val="110"/>
        </w:rPr>
        <w:t xml:space="preserve"> </w:t>
      </w:r>
      <w:r>
        <w:rPr>
          <w:w w:val="110"/>
        </w:rPr>
        <w:t>the</w:t>
      </w:r>
      <w:r>
        <w:rPr>
          <w:spacing w:val="-3"/>
          <w:w w:val="110"/>
        </w:rPr>
        <w:t xml:space="preserve"> </w:t>
      </w:r>
      <w:r>
        <w:rPr>
          <w:w w:val="110"/>
        </w:rPr>
        <w:t>case,</w:t>
      </w:r>
      <w:r>
        <w:rPr>
          <w:spacing w:val="-5"/>
          <w:w w:val="110"/>
        </w:rPr>
        <w:t xml:space="preserve"> </w:t>
      </w:r>
      <w:r>
        <w:rPr>
          <w:w w:val="110"/>
        </w:rPr>
        <w:t>a lease</w:t>
      </w:r>
      <w:r>
        <w:rPr>
          <w:spacing w:val="-4"/>
          <w:w w:val="110"/>
        </w:rPr>
        <w:t xml:space="preserve"> </w:t>
      </w:r>
      <w:r>
        <w:rPr>
          <w:w w:val="110"/>
        </w:rPr>
        <w:t>contract</w:t>
      </w:r>
      <w:r>
        <w:rPr>
          <w:spacing w:val="-4"/>
          <w:w w:val="110"/>
        </w:rPr>
        <w:t xml:space="preserve"> </w:t>
      </w:r>
      <w:r>
        <w:rPr>
          <w:w w:val="110"/>
        </w:rPr>
        <w:t>for</w:t>
      </w:r>
      <w:r>
        <w:rPr>
          <w:spacing w:val="-7"/>
          <w:w w:val="110"/>
        </w:rPr>
        <w:t xml:space="preserve"> </w:t>
      </w:r>
      <w:r>
        <w:rPr>
          <w:w w:val="110"/>
        </w:rPr>
        <w:t>the</w:t>
      </w:r>
      <w:r>
        <w:rPr>
          <w:spacing w:val="-6"/>
          <w:w w:val="110"/>
        </w:rPr>
        <w:t xml:space="preserve"> </w:t>
      </w:r>
      <w:r>
        <w:rPr>
          <w:w w:val="110"/>
        </w:rPr>
        <w:t>purpose</w:t>
      </w:r>
      <w:r>
        <w:rPr>
          <w:spacing w:val="-6"/>
          <w:w w:val="110"/>
        </w:rPr>
        <w:t xml:space="preserve"> </w:t>
      </w:r>
      <w:r>
        <w:rPr>
          <w:w w:val="110"/>
        </w:rPr>
        <w:t>of</w:t>
      </w:r>
      <w:r>
        <w:rPr>
          <w:spacing w:val="-6"/>
          <w:w w:val="110"/>
        </w:rPr>
        <w:t xml:space="preserve"> </w:t>
      </w:r>
      <w:r>
        <w:rPr>
          <w:w w:val="110"/>
        </w:rPr>
        <w:t>a</w:t>
      </w:r>
      <w:r>
        <w:rPr>
          <w:spacing w:val="-4"/>
          <w:w w:val="110"/>
        </w:rPr>
        <w:t xml:space="preserve"> </w:t>
      </w:r>
      <w:r>
        <w:rPr>
          <w:w w:val="110"/>
        </w:rPr>
        <w:t>restaurant</w:t>
      </w:r>
      <w:r>
        <w:rPr>
          <w:spacing w:val="-8"/>
          <w:w w:val="110"/>
        </w:rPr>
        <w:t xml:space="preserve"> </w:t>
      </w:r>
      <w:r>
        <w:rPr>
          <w:w w:val="110"/>
        </w:rPr>
        <w:t>was</w:t>
      </w:r>
      <w:r>
        <w:rPr>
          <w:spacing w:val="-6"/>
          <w:w w:val="110"/>
        </w:rPr>
        <w:t xml:space="preserve"> </w:t>
      </w:r>
      <w:r>
        <w:rPr>
          <w:w w:val="110"/>
        </w:rPr>
        <w:t>negotiated,</w:t>
      </w:r>
      <w:r>
        <w:rPr>
          <w:spacing w:val="-4"/>
          <w:w w:val="110"/>
        </w:rPr>
        <w:t xml:space="preserve"> </w:t>
      </w:r>
      <w:r>
        <w:rPr>
          <w:w w:val="110"/>
        </w:rPr>
        <w:t>with</w:t>
      </w:r>
      <w:r>
        <w:rPr>
          <w:spacing w:val="-4"/>
          <w:w w:val="110"/>
        </w:rPr>
        <w:t xml:space="preserve"> </w:t>
      </w:r>
      <w:r>
        <w:rPr>
          <w:w w:val="110"/>
        </w:rPr>
        <w:t>one</w:t>
      </w:r>
      <w:r>
        <w:rPr>
          <w:spacing w:val="-6"/>
          <w:w w:val="110"/>
        </w:rPr>
        <w:t xml:space="preserve"> </w:t>
      </w:r>
      <w:r>
        <w:rPr>
          <w:w w:val="110"/>
        </w:rPr>
        <w:t>of</w:t>
      </w:r>
      <w:r>
        <w:rPr>
          <w:spacing w:val="-6"/>
          <w:w w:val="110"/>
        </w:rPr>
        <w:t xml:space="preserve"> </w:t>
      </w:r>
      <w:r>
        <w:rPr>
          <w:w w:val="110"/>
        </w:rPr>
        <w:t>the</w:t>
      </w:r>
      <w:r>
        <w:rPr>
          <w:spacing w:val="-4"/>
          <w:w w:val="110"/>
        </w:rPr>
        <w:t xml:space="preserve"> </w:t>
      </w:r>
      <w:r>
        <w:rPr>
          <w:w w:val="110"/>
        </w:rPr>
        <w:t>alleged terms being the landlord’s duty to repair the entryway, which eventually fell into disrepair.</w:t>
      </w:r>
      <w:r>
        <w:rPr>
          <w:w w:val="110"/>
          <w:position w:val="7"/>
          <w:sz w:val="15"/>
        </w:rPr>
        <w:t>77</w:t>
      </w:r>
      <w:r>
        <w:rPr>
          <w:spacing w:val="5"/>
          <w:w w:val="110"/>
          <w:position w:val="7"/>
          <w:sz w:val="15"/>
        </w:rPr>
        <w:t xml:space="preserve"> </w:t>
      </w:r>
      <w:r>
        <w:rPr>
          <w:w w:val="110"/>
        </w:rPr>
        <w:t>The</w:t>
      </w:r>
      <w:r>
        <w:rPr>
          <w:spacing w:val="-17"/>
          <w:w w:val="110"/>
        </w:rPr>
        <w:t xml:space="preserve"> </w:t>
      </w:r>
      <w:r>
        <w:rPr>
          <w:w w:val="110"/>
        </w:rPr>
        <w:t>restaurant</w:t>
      </w:r>
      <w:r>
        <w:rPr>
          <w:spacing w:val="-17"/>
          <w:w w:val="110"/>
        </w:rPr>
        <w:t xml:space="preserve"> </w:t>
      </w:r>
      <w:r>
        <w:rPr>
          <w:w w:val="110"/>
        </w:rPr>
        <w:t>owner</w:t>
      </w:r>
      <w:r>
        <w:rPr>
          <w:spacing w:val="-15"/>
          <w:w w:val="110"/>
        </w:rPr>
        <w:t xml:space="preserve"> </w:t>
      </w:r>
      <w:r>
        <w:rPr>
          <w:w w:val="110"/>
        </w:rPr>
        <w:t>made</w:t>
      </w:r>
      <w:r>
        <w:rPr>
          <w:spacing w:val="-17"/>
          <w:w w:val="110"/>
        </w:rPr>
        <w:t xml:space="preserve"> </w:t>
      </w:r>
      <w:r>
        <w:rPr>
          <w:w w:val="110"/>
        </w:rPr>
        <w:t>repairs,</w:t>
      </w:r>
      <w:r>
        <w:rPr>
          <w:spacing w:val="-17"/>
          <w:w w:val="110"/>
        </w:rPr>
        <w:t xml:space="preserve"> </w:t>
      </w:r>
      <w:r>
        <w:rPr>
          <w:w w:val="110"/>
        </w:rPr>
        <w:t>then</w:t>
      </w:r>
      <w:r>
        <w:rPr>
          <w:spacing w:val="-17"/>
          <w:w w:val="110"/>
        </w:rPr>
        <w:t xml:space="preserve"> </w:t>
      </w:r>
      <w:r>
        <w:rPr>
          <w:w w:val="110"/>
        </w:rPr>
        <w:t>sent</w:t>
      </w:r>
      <w:r>
        <w:rPr>
          <w:spacing w:val="-17"/>
          <w:w w:val="110"/>
        </w:rPr>
        <w:t xml:space="preserve"> </w:t>
      </w:r>
      <w:r>
        <w:rPr>
          <w:w w:val="110"/>
        </w:rPr>
        <w:t>the</w:t>
      </w:r>
      <w:r>
        <w:rPr>
          <w:spacing w:val="-17"/>
          <w:w w:val="110"/>
        </w:rPr>
        <w:t xml:space="preserve"> </w:t>
      </w:r>
      <w:r>
        <w:rPr>
          <w:w w:val="110"/>
        </w:rPr>
        <w:t>difference</w:t>
      </w:r>
      <w:r>
        <w:rPr>
          <w:spacing w:val="-15"/>
          <w:w w:val="110"/>
        </w:rPr>
        <w:t xml:space="preserve"> </w:t>
      </w:r>
      <w:r>
        <w:rPr>
          <w:w w:val="110"/>
        </w:rPr>
        <w:t>in</w:t>
      </w:r>
      <w:r>
        <w:rPr>
          <w:spacing w:val="-17"/>
          <w:w w:val="110"/>
        </w:rPr>
        <w:t xml:space="preserve"> </w:t>
      </w:r>
      <w:r>
        <w:rPr>
          <w:w w:val="110"/>
        </w:rPr>
        <w:t>rent</w:t>
      </w:r>
      <w:r>
        <w:rPr>
          <w:spacing w:val="-17"/>
          <w:w w:val="110"/>
        </w:rPr>
        <w:t xml:space="preserve"> </w:t>
      </w:r>
      <w:r>
        <w:rPr>
          <w:w w:val="110"/>
        </w:rPr>
        <w:t>owed.</w:t>
      </w:r>
      <w:r>
        <w:rPr>
          <w:w w:val="110"/>
          <w:position w:val="7"/>
          <w:sz w:val="15"/>
        </w:rPr>
        <w:t xml:space="preserve">78 </w:t>
      </w:r>
      <w:r>
        <w:rPr>
          <w:w w:val="110"/>
        </w:rPr>
        <w:t>The</w:t>
      </w:r>
      <w:r>
        <w:rPr>
          <w:spacing w:val="-4"/>
          <w:w w:val="110"/>
        </w:rPr>
        <w:t xml:space="preserve"> </w:t>
      </w:r>
      <w:r>
        <w:rPr>
          <w:w w:val="110"/>
        </w:rPr>
        <w:t>court</w:t>
      </w:r>
      <w:r>
        <w:rPr>
          <w:spacing w:val="-4"/>
          <w:w w:val="110"/>
        </w:rPr>
        <w:t xml:space="preserve"> </w:t>
      </w:r>
      <w:r>
        <w:rPr>
          <w:w w:val="110"/>
        </w:rPr>
        <w:t>referenced</w:t>
      </w:r>
      <w:r>
        <w:rPr>
          <w:spacing w:val="-4"/>
          <w:w w:val="110"/>
        </w:rPr>
        <w:t xml:space="preserve"> </w:t>
      </w:r>
      <w:r>
        <w:rPr>
          <w:w w:val="110"/>
        </w:rPr>
        <w:t>its</w:t>
      </w:r>
      <w:r>
        <w:rPr>
          <w:spacing w:val="-2"/>
          <w:w w:val="110"/>
        </w:rPr>
        <w:t xml:space="preserve"> </w:t>
      </w:r>
      <w:r>
        <w:rPr>
          <w:w w:val="110"/>
        </w:rPr>
        <w:t>holding</w:t>
      </w:r>
      <w:r>
        <w:rPr>
          <w:spacing w:val="-2"/>
          <w:w w:val="110"/>
        </w:rPr>
        <w:t xml:space="preserve"> </w:t>
      </w:r>
      <w:r>
        <w:rPr>
          <w:w w:val="110"/>
        </w:rPr>
        <w:t xml:space="preserve">in </w:t>
      </w:r>
      <w:r>
        <w:rPr>
          <w:i/>
          <w:w w:val="110"/>
        </w:rPr>
        <w:t>Olinger</w:t>
      </w:r>
      <w:r>
        <w:rPr>
          <w:i/>
          <w:spacing w:val="-3"/>
          <w:w w:val="110"/>
        </w:rPr>
        <w:t xml:space="preserve"> </w:t>
      </w:r>
      <w:r>
        <w:rPr>
          <w:w w:val="110"/>
        </w:rPr>
        <w:t>and</w:t>
      </w:r>
      <w:r>
        <w:rPr>
          <w:spacing w:val="-2"/>
          <w:w w:val="110"/>
        </w:rPr>
        <w:t xml:space="preserve"> </w:t>
      </w:r>
      <w:r>
        <w:rPr>
          <w:w w:val="110"/>
        </w:rPr>
        <w:t>concluded</w:t>
      </w:r>
      <w:r>
        <w:rPr>
          <w:spacing w:val="-4"/>
          <w:w w:val="110"/>
        </w:rPr>
        <w:t xml:space="preserve"> </w:t>
      </w:r>
      <w:r>
        <w:rPr>
          <w:w w:val="110"/>
        </w:rPr>
        <w:t>if</w:t>
      </w:r>
      <w:r>
        <w:rPr>
          <w:spacing w:val="-4"/>
          <w:w w:val="110"/>
        </w:rPr>
        <w:t xml:space="preserve"> </w:t>
      </w:r>
      <w:r>
        <w:rPr>
          <w:w w:val="110"/>
        </w:rPr>
        <w:t>the</w:t>
      </w:r>
      <w:r>
        <w:rPr>
          <w:spacing w:val="-2"/>
          <w:w w:val="110"/>
        </w:rPr>
        <w:t xml:space="preserve"> </w:t>
      </w:r>
      <w:r>
        <w:rPr>
          <w:w w:val="110"/>
        </w:rPr>
        <w:t>tenant</w:t>
      </w:r>
      <w:r>
        <w:rPr>
          <w:spacing w:val="-4"/>
          <w:w w:val="110"/>
        </w:rPr>
        <w:t xml:space="preserve"> </w:t>
      </w:r>
      <w:r>
        <w:rPr>
          <w:w w:val="110"/>
        </w:rPr>
        <w:t>could demonstrate the landlord had a duty to repair, this would be a permissible action.</w:t>
      </w:r>
      <w:r>
        <w:rPr>
          <w:w w:val="110"/>
          <w:position w:val="7"/>
          <w:sz w:val="15"/>
        </w:rPr>
        <w:t>79</w:t>
      </w:r>
    </w:p>
    <w:p w14:paraId="5BF8240E" w14:textId="77777777" w:rsidR="00BA67C9" w:rsidRDefault="00000000">
      <w:pPr>
        <w:pStyle w:val="BodyText"/>
        <w:spacing w:before="161" w:line="288" w:lineRule="auto"/>
        <w:ind w:left="1440" w:right="1528" w:firstLine="707"/>
      </w:pPr>
      <w:r>
        <w:t>Finally,</w:t>
      </w:r>
      <w:r>
        <w:rPr>
          <w:spacing w:val="40"/>
        </w:rPr>
        <w:t xml:space="preserve"> </w:t>
      </w:r>
      <w:r>
        <w:t>in</w:t>
      </w:r>
      <w:r>
        <w:rPr>
          <w:spacing w:val="39"/>
        </w:rPr>
        <w:t xml:space="preserve"> </w:t>
      </w:r>
      <w:r>
        <w:rPr>
          <w:i/>
        </w:rPr>
        <w:t>Sigsbee v.</w:t>
      </w:r>
      <w:r>
        <w:rPr>
          <w:i/>
          <w:spacing w:val="20"/>
        </w:rPr>
        <w:t xml:space="preserve"> </w:t>
      </w:r>
      <w:r>
        <w:rPr>
          <w:i/>
        </w:rPr>
        <w:t>Swathwood</w:t>
      </w:r>
      <w:r>
        <w:t>,</w:t>
      </w:r>
      <w:r>
        <w:rPr>
          <w:spacing w:val="38"/>
        </w:rPr>
        <w:t xml:space="preserve"> </w:t>
      </w:r>
      <w:r>
        <w:t>419</w:t>
      </w:r>
      <w:r>
        <w:rPr>
          <w:spacing w:val="38"/>
        </w:rPr>
        <w:t xml:space="preserve"> </w:t>
      </w:r>
      <w:r>
        <w:t>N.E.2d</w:t>
      </w:r>
      <w:r>
        <w:rPr>
          <w:spacing w:val="38"/>
        </w:rPr>
        <w:t xml:space="preserve"> </w:t>
      </w:r>
      <w:r>
        <w:t>789</w:t>
      </w:r>
      <w:r>
        <w:rPr>
          <w:spacing w:val="38"/>
        </w:rPr>
        <w:t xml:space="preserve"> </w:t>
      </w:r>
      <w:r>
        <w:t>(Ind.</w:t>
      </w:r>
      <w:r>
        <w:rPr>
          <w:spacing w:val="40"/>
        </w:rPr>
        <w:t xml:space="preserve"> </w:t>
      </w:r>
      <w:r>
        <w:t>Ct.</w:t>
      </w:r>
      <w:r>
        <w:rPr>
          <w:spacing w:val="38"/>
        </w:rPr>
        <w:t xml:space="preserve"> </w:t>
      </w:r>
      <w:r>
        <w:t>App.</w:t>
      </w:r>
      <w:r>
        <w:rPr>
          <w:spacing w:val="38"/>
        </w:rPr>
        <w:t xml:space="preserve"> </w:t>
      </w:r>
      <w:r>
        <w:t>1981),</w:t>
      </w:r>
      <w:r>
        <w:rPr>
          <w:spacing w:val="40"/>
        </w:rPr>
        <w:t xml:space="preserve"> </w:t>
      </w:r>
      <w:r>
        <w:t>the</w:t>
      </w:r>
      <w:r>
        <w:rPr>
          <w:spacing w:val="38"/>
        </w:rPr>
        <w:t xml:space="preserve"> </w:t>
      </w:r>
      <w:r>
        <w:t xml:space="preserve">Indiana </w:t>
      </w:r>
      <w:r>
        <w:rPr>
          <w:w w:val="110"/>
        </w:rPr>
        <w:t>Court of Appeals determined that tenants had a right to make limited repairs and</w:t>
      </w:r>
    </w:p>
    <w:p w14:paraId="598C0619" w14:textId="77777777" w:rsidR="00BA67C9" w:rsidRDefault="00BA67C9">
      <w:pPr>
        <w:pStyle w:val="BodyText"/>
        <w:rPr>
          <w:sz w:val="20"/>
        </w:rPr>
      </w:pPr>
    </w:p>
    <w:p w14:paraId="6BD2E531" w14:textId="77777777" w:rsidR="00BA67C9" w:rsidRDefault="00000000">
      <w:pPr>
        <w:pStyle w:val="BodyText"/>
        <w:spacing w:before="11"/>
        <w:rPr>
          <w:sz w:val="11"/>
        </w:rPr>
      </w:pPr>
      <w:r>
        <w:rPr>
          <w:noProof/>
        </w:rPr>
        <mc:AlternateContent>
          <mc:Choice Requires="wps">
            <w:drawing>
              <wp:anchor distT="0" distB="0" distL="0" distR="0" simplePos="0" relativeHeight="487603200" behindDoc="1" locked="0" layoutInCell="1" allowOverlap="1" wp14:anchorId="702FF78F" wp14:editId="7B392EFE">
                <wp:simplePos x="0" y="0"/>
                <wp:positionH relativeFrom="page">
                  <wp:posOffset>914704</wp:posOffset>
                </wp:positionH>
                <wp:positionV relativeFrom="paragraph">
                  <wp:posOffset>102813</wp:posOffset>
                </wp:positionV>
                <wp:extent cx="1829435" cy="762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FD35C" id="Graphic 63" o:spid="_x0000_s1026" style="position:absolute;margin-left:1in;margin-top:8.1pt;width:144.0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" path="m1829054,l,,,7619r1829054,l1829054,xe" fillcolor="black" stroked="f">
                <v:path arrowok="t"/>
                <w10:wrap type="topAndBottom" anchorx="page"/>
              </v:shape>
            </w:pict>
          </mc:Fallback>
        </mc:AlternateContent>
      </w:r>
    </w:p>
    <w:p w14:paraId="14AF6929" w14:textId="77777777" w:rsidR="00BA67C9" w:rsidRDefault="00000000">
      <w:pPr>
        <w:spacing w:before="113"/>
        <w:ind w:left="1440"/>
        <w:rPr>
          <w:sz w:val="18"/>
        </w:rPr>
      </w:pPr>
      <w:r>
        <w:rPr>
          <w:position w:val="6"/>
          <w:sz w:val="12"/>
        </w:rPr>
        <w:t>74</w:t>
      </w:r>
      <w:r>
        <w:rPr>
          <w:spacing w:val="45"/>
          <w:position w:val="6"/>
          <w:sz w:val="12"/>
        </w:rPr>
        <w:t xml:space="preserve"> </w:t>
      </w:r>
      <w:r>
        <w:rPr>
          <w:i/>
          <w:sz w:val="18"/>
        </w:rPr>
        <w:t>Olinger</w:t>
      </w:r>
      <w:r>
        <w:rPr>
          <w:i/>
          <w:spacing w:val="16"/>
          <w:sz w:val="18"/>
        </w:rPr>
        <w:t xml:space="preserve"> </w:t>
      </w:r>
      <w:r>
        <w:rPr>
          <w:i/>
          <w:sz w:val="18"/>
        </w:rPr>
        <w:t>v.</w:t>
      </w:r>
      <w:r>
        <w:rPr>
          <w:i/>
          <w:spacing w:val="18"/>
          <w:sz w:val="18"/>
        </w:rPr>
        <w:t xml:space="preserve"> </w:t>
      </w:r>
      <w:r>
        <w:rPr>
          <w:i/>
          <w:sz w:val="18"/>
        </w:rPr>
        <w:t>Reahard</w:t>
      </w:r>
      <w:r>
        <w:rPr>
          <w:sz w:val="18"/>
        </w:rPr>
        <w:t>,</w:t>
      </w:r>
      <w:r>
        <w:rPr>
          <w:spacing w:val="32"/>
          <w:sz w:val="18"/>
        </w:rPr>
        <w:t xml:space="preserve"> </w:t>
      </w:r>
      <w:r>
        <w:rPr>
          <w:sz w:val="18"/>
        </w:rPr>
        <w:t>70</w:t>
      </w:r>
      <w:r>
        <w:rPr>
          <w:spacing w:val="31"/>
          <w:sz w:val="18"/>
        </w:rPr>
        <w:t xml:space="preserve"> </w:t>
      </w:r>
      <w:r>
        <w:rPr>
          <w:sz w:val="18"/>
        </w:rPr>
        <w:t>N.E.2d</w:t>
      </w:r>
      <w:r>
        <w:rPr>
          <w:spacing w:val="29"/>
          <w:sz w:val="18"/>
        </w:rPr>
        <w:t xml:space="preserve"> </w:t>
      </w:r>
      <w:r>
        <w:rPr>
          <w:sz w:val="18"/>
        </w:rPr>
        <w:t>436,</w:t>
      </w:r>
      <w:r>
        <w:rPr>
          <w:spacing w:val="36"/>
          <w:sz w:val="18"/>
        </w:rPr>
        <w:t xml:space="preserve"> </w:t>
      </w:r>
      <w:r>
        <w:rPr>
          <w:sz w:val="18"/>
        </w:rPr>
        <w:t>117</w:t>
      </w:r>
      <w:r>
        <w:rPr>
          <w:spacing w:val="31"/>
          <w:sz w:val="18"/>
        </w:rPr>
        <w:t xml:space="preserve"> </w:t>
      </w:r>
      <w:r>
        <w:rPr>
          <w:sz w:val="18"/>
        </w:rPr>
        <w:t>Ind.App.</w:t>
      </w:r>
      <w:r>
        <w:rPr>
          <w:spacing w:val="29"/>
          <w:sz w:val="18"/>
        </w:rPr>
        <w:t xml:space="preserve"> </w:t>
      </w:r>
      <w:r>
        <w:rPr>
          <w:sz w:val="18"/>
        </w:rPr>
        <w:t>172,</w:t>
      </w:r>
      <w:r>
        <w:rPr>
          <w:spacing w:val="33"/>
          <w:sz w:val="18"/>
        </w:rPr>
        <w:t xml:space="preserve"> </w:t>
      </w:r>
      <w:r>
        <w:rPr>
          <w:sz w:val="18"/>
        </w:rPr>
        <w:t>174</w:t>
      </w:r>
      <w:r>
        <w:rPr>
          <w:spacing w:val="31"/>
          <w:sz w:val="18"/>
        </w:rPr>
        <w:t xml:space="preserve"> </w:t>
      </w:r>
      <w:r>
        <w:rPr>
          <w:sz w:val="18"/>
        </w:rPr>
        <w:t>(1947)</w:t>
      </w:r>
      <w:r>
        <w:rPr>
          <w:spacing w:val="29"/>
          <w:sz w:val="18"/>
        </w:rPr>
        <w:t xml:space="preserve"> </w:t>
      </w:r>
      <w:r>
        <w:rPr>
          <w:sz w:val="18"/>
        </w:rPr>
        <w:t>(en</w:t>
      </w:r>
      <w:r>
        <w:rPr>
          <w:spacing w:val="32"/>
          <w:sz w:val="18"/>
        </w:rPr>
        <w:t xml:space="preserve"> </w:t>
      </w:r>
      <w:r>
        <w:rPr>
          <w:spacing w:val="-2"/>
          <w:sz w:val="18"/>
        </w:rPr>
        <w:t>banc).</w:t>
      </w:r>
    </w:p>
    <w:p w14:paraId="28621400" w14:textId="77777777" w:rsidR="00BA67C9" w:rsidRDefault="00000000">
      <w:pPr>
        <w:spacing w:before="5"/>
        <w:ind w:left="1440"/>
        <w:rPr>
          <w:i/>
          <w:sz w:val="18"/>
        </w:rPr>
      </w:pPr>
      <w:r>
        <w:rPr>
          <w:w w:val="110"/>
          <w:position w:val="6"/>
          <w:sz w:val="12"/>
        </w:rPr>
        <w:t>75</w:t>
      </w:r>
      <w:r>
        <w:rPr>
          <w:spacing w:val="18"/>
          <w:w w:val="110"/>
          <w:position w:val="6"/>
          <w:sz w:val="12"/>
        </w:rPr>
        <w:t xml:space="preserve"> </w:t>
      </w:r>
      <w:r>
        <w:rPr>
          <w:i/>
          <w:spacing w:val="-5"/>
          <w:w w:val="110"/>
          <w:sz w:val="18"/>
        </w:rPr>
        <w:t>Id.</w:t>
      </w:r>
    </w:p>
    <w:p w14:paraId="55A61020" w14:textId="77777777" w:rsidR="00BA67C9" w:rsidRDefault="00000000">
      <w:pPr>
        <w:spacing w:before="8"/>
        <w:ind w:left="1440"/>
        <w:rPr>
          <w:sz w:val="18"/>
        </w:rPr>
      </w:pPr>
      <w:r>
        <w:rPr>
          <w:w w:val="105"/>
          <w:position w:val="6"/>
          <w:sz w:val="12"/>
        </w:rPr>
        <w:t>76</w:t>
      </w:r>
      <w:r>
        <w:rPr>
          <w:spacing w:val="12"/>
          <w:w w:val="105"/>
          <w:position w:val="6"/>
          <w:sz w:val="12"/>
        </w:rPr>
        <w:t xml:space="preserve"> </w:t>
      </w:r>
      <w:r>
        <w:rPr>
          <w:i/>
          <w:w w:val="105"/>
          <w:sz w:val="18"/>
        </w:rPr>
        <w:t>Rene’s</w:t>
      </w:r>
      <w:r>
        <w:rPr>
          <w:i/>
          <w:spacing w:val="-12"/>
          <w:w w:val="105"/>
          <w:sz w:val="18"/>
        </w:rPr>
        <w:t xml:space="preserve"> </w:t>
      </w:r>
      <w:r>
        <w:rPr>
          <w:i/>
          <w:w w:val="105"/>
          <w:sz w:val="18"/>
        </w:rPr>
        <w:t>Restaurant</w:t>
      </w:r>
      <w:r>
        <w:rPr>
          <w:i/>
          <w:spacing w:val="-13"/>
          <w:w w:val="105"/>
          <w:sz w:val="18"/>
        </w:rPr>
        <w:t xml:space="preserve"> </w:t>
      </w:r>
      <w:r>
        <w:rPr>
          <w:i/>
          <w:w w:val="105"/>
          <w:sz w:val="18"/>
        </w:rPr>
        <w:t>Corp.</w:t>
      </w:r>
      <w:r>
        <w:rPr>
          <w:i/>
          <w:spacing w:val="-11"/>
          <w:w w:val="105"/>
          <w:sz w:val="18"/>
        </w:rPr>
        <w:t xml:space="preserve"> </w:t>
      </w:r>
      <w:r>
        <w:rPr>
          <w:i/>
          <w:w w:val="105"/>
          <w:sz w:val="18"/>
        </w:rPr>
        <w:t>v.</w:t>
      </w:r>
      <w:r>
        <w:rPr>
          <w:i/>
          <w:spacing w:val="-13"/>
          <w:w w:val="105"/>
          <w:sz w:val="18"/>
        </w:rPr>
        <w:t xml:space="preserve"> </w:t>
      </w:r>
      <w:r>
        <w:rPr>
          <w:i/>
          <w:w w:val="105"/>
          <w:sz w:val="18"/>
        </w:rPr>
        <w:t>Fro-Du-Co</w:t>
      </w:r>
      <w:r>
        <w:rPr>
          <w:i/>
          <w:spacing w:val="-11"/>
          <w:w w:val="105"/>
          <w:sz w:val="18"/>
        </w:rPr>
        <w:t xml:space="preserve"> </w:t>
      </w:r>
      <w:r>
        <w:rPr>
          <w:i/>
          <w:w w:val="105"/>
          <w:sz w:val="18"/>
        </w:rPr>
        <w:t>Corp.</w:t>
      </w:r>
      <w:r>
        <w:rPr>
          <w:w w:val="105"/>
          <w:sz w:val="18"/>
        </w:rPr>
        <w:t>,</w:t>
      </w:r>
      <w:r>
        <w:rPr>
          <w:spacing w:val="-2"/>
          <w:w w:val="105"/>
          <w:sz w:val="18"/>
        </w:rPr>
        <w:t xml:space="preserve"> </w:t>
      </w:r>
      <w:r>
        <w:rPr>
          <w:w w:val="105"/>
          <w:sz w:val="18"/>
        </w:rPr>
        <w:t>210</w:t>
      </w:r>
      <w:r>
        <w:rPr>
          <w:spacing w:val="-2"/>
          <w:w w:val="105"/>
          <w:sz w:val="18"/>
        </w:rPr>
        <w:t xml:space="preserve"> </w:t>
      </w:r>
      <w:r>
        <w:rPr>
          <w:w w:val="105"/>
          <w:sz w:val="18"/>
        </w:rPr>
        <w:t>N.E.2d</w:t>
      </w:r>
      <w:r>
        <w:rPr>
          <w:spacing w:val="-1"/>
          <w:w w:val="105"/>
          <w:sz w:val="18"/>
        </w:rPr>
        <w:t xml:space="preserve"> </w:t>
      </w:r>
      <w:r>
        <w:rPr>
          <w:w w:val="105"/>
          <w:sz w:val="18"/>
        </w:rPr>
        <w:t>385,</w:t>
      </w:r>
      <w:r>
        <w:rPr>
          <w:spacing w:val="-2"/>
          <w:w w:val="105"/>
          <w:sz w:val="18"/>
        </w:rPr>
        <w:t xml:space="preserve"> </w:t>
      </w:r>
      <w:r>
        <w:rPr>
          <w:w w:val="105"/>
          <w:sz w:val="18"/>
        </w:rPr>
        <w:t>386,</w:t>
      </w:r>
      <w:r>
        <w:rPr>
          <w:spacing w:val="-2"/>
          <w:w w:val="105"/>
          <w:sz w:val="18"/>
        </w:rPr>
        <w:t xml:space="preserve"> </w:t>
      </w:r>
      <w:r>
        <w:rPr>
          <w:w w:val="105"/>
          <w:sz w:val="18"/>
        </w:rPr>
        <w:t>137</w:t>
      </w:r>
      <w:r>
        <w:rPr>
          <w:spacing w:val="-3"/>
          <w:w w:val="105"/>
          <w:sz w:val="18"/>
        </w:rPr>
        <w:t xml:space="preserve"> </w:t>
      </w:r>
      <w:r>
        <w:rPr>
          <w:w w:val="105"/>
          <w:sz w:val="18"/>
        </w:rPr>
        <w:t>Ind.App.</w:t>
      </w:r>
      <w:r>
        <w:rPr>
          <w:spacing w:val="-3"/>
          <w:w w:val="105"/>
          <w:sz w:val="18"/>
        </w:rPr>
        <w:t xml:space="preserve"> </w:t>
      </w:r>
      <w:r>
        <w:rPr>
          <w:w w:val="105"/>
          <w:sz w:val="18"/>
        </w:rPr>
        <w:t>559,</w:t>
      </w:r>
      <w:r>
        <w:rPr>
          <w:spacing w:val="-2"/>
          <w:w w:val="105"/>
          <w:sz w:val="18"/>
        </w:rPr>
        <w:t xml:space="preserve"> </w:t>
      </w:r>
      <w:r>
        <w:rPr>
          <w:w w:val="105"/>
          <w:sz w:val="18"/>
        </w:rPr>
        <w:t>560</w:t>
      </w:r>
      <w:r>
        <w:rPr>
          <w:spacing w:val="-3"/>
          <w:w w:val="105"/>
          <w:sz w:val="18"/>
        </w:rPr>
        <w:t xml:space="preserve"> </w:t>
      </w:r>
      <w:r>
        <w:rPr>
          <w:spacing w:val="-2"/>
          <w:w w:val="105"/>
          <w:sz w:val="18"/>
        </w:rPr>
        <w:t>(1965).</w:t>
      </w:r>
    </w:p>
    <w:p w14:paraId="5EC58A71" w14:textId="77777777" w:rsidR="00BA67C9" w:rsidRDefault="00000000">
      <w:pPr>
        <w:spacing w:before="5"/>
        <w:ind w:left="1440"/>
        <w:rPr>
          <w:sz w:val="18"/>
        </w:rPr>
      </w:pPr>
      <w:r>
        <w:rPr>
          <w:w w:val="110"/>
          <w:position w:val="6"/>
          <w:sz w:val="12"/>
        </w:rPr>
        <w:t>77</w:t>
      </w:r>
      <w:r>
        <w:rPr>
          <w:spacing w:val="14"/>
          <w:w w:val="110"/>
          <w:position w:val="6"/>
          <w:sz w:val="12"/>
        </w:rPr>
        <w:t xml:space="preserve"> </w:t>
      </w:r>
      <w:r>
        <w:rPr>
          <w:i/>
          <w:w w:val="110"/>
          <w:sz w:val="18"/>
        </w:rPr>
        <w:t xml:space="preserve">Id. </w:t>
      </w:r>
      <w:r>
        <w:rPr>
          <w:w w:val="110"/>
          <w:sz w:val="18"/>
        </w:rPr>
        <w:t>at</w:t>
      </w:r>
      <w:r>
        <w:rPr>
          <w:spacing w:val="-3"/>
          <w:w w:val="110"/>
          <w:sz w:val="18"/>
        </w:rPr>
        <w:t xml:space="preserve"> </w:t>
      </w:r>
      <w:r>
        <w:rPr>
          <w:w w:val="110"/>
          <w:sz w:val="18"/>
        </w:rPr>
        <w:t>386,</w:t>
      </w:r>
      <w:r>
        <w:rPr>
          <w:spacing w:val="-1"/>
          <w:w w:val="110"/>
          <w:sz w:val="18"/>
        </w:rPr>
        <w:t xml:space="preserve"> </w:t>
      </w:r>
      <w:r>
        <w:rPr>
          <w:w w:val="110"/>
          <w:sz w:val="18"/>
        </w:rPr>
        <w:t>137</w:t>
      </w:r>
      <w:r>
        <w:rPr>
          <w:spacing w:val="-2"/>
          <w:w w:val="110"/>
          <w:sz w:val="18"/>
        </w:rPr>
        <w:t xml:space="preserve"> </w:t>
      </w:r>
      <w:r>
        <w:rPr>
          <w:w w:val="110"/>
          <w:sz w:val="18"/>
        </w:rPr>
        <w:t>Ind.App.</w:t>
      </w:r>
      <w:r>
        <w:rPr>
          <w:spacing w:val="-3"/>
          <w:w w:val="110"/>
          <w:sz w:val="18"/>
        </w:rPr>
        <w:t xml:space="preserve"> </w:t>
      </w:r>
      <w:r>
        <w:rPr>
          <w:w w:val="110"/>
          <w:sz w:val="18"/>
        </w:rPr>
        <w:t>at</w:t>
      </w:r>
      <w:r>
        <w:rPr>
          <w:spacing w:val="-1"/>
          <w:w w:val="110"/>
          <w:sz w:val="18"/>
        </w:rPr>
        <w:t xml:space="preserve"> </w:t>
      </w:r>
      <w:r>
        <w:rPr>
          <w:spacing w:val="-4"/>
          <w:w w:val="110"/>
          <w:sz w:val="18"/>
        </w:rPr>
        <w:t>562,</w:t>
      </w:r>
    </w:p>
    <w:p w14:paraId="5B5D03B1" w14:textId="77777777" w:rsidR="00BA67C9" w:rsidRDefault="00000000">
      <w:pPr>
        <w:spacing w:before="5"/>
        <w:ind w:left="1440"/>
        <w:rPr>
          <w:sz w:val="18"/>
        </w:rPr>
      </w:pPr>
      <w:r>
        <w:rPr>
          <w:w w:val="110"/>
          <w:position w:val="6"/>
          <w:sz w:val="12"/>
        </w:rPr>
        <w:t>78</w:t>
      </w:r>
      <w:r>
        <w:rPr>
          <w:spacing w:val="12"/>
          <w:w w:val="110"/>
          <w:position w:val="6"/>
          <w:sz w:val="12"/>
        </w:rPr>
        <w:t xml:space="preserve"> </w:t>
      </w:r>
      <w:r>
        <w:rPr>
          <w:i/>
          <w:w w:val="110"/>
          <w:sz w:val="18"/>
        </w:rPr>
        <w:t>Id.</w:t>
      </w:r>
      <w:r>
        <w:rPr>
          <w:w w:val="110"/>
          <w:sz w:val="18"/>
        </w:rPr>
        <w:t>,</w:t>
      </w:r>
      <w:r>
        <w:rPr>
          <w:spacing w:val="-3"/>
          <w:w w:val="110"/>
          <w:sz w:val="18"/>
        </w:rPr>
        <w:t xml:space="preserve"> </w:t>
      </w:r>
      <w:r>
        <w:rPr>
          <w:w w:val="110"/>
          <w:sz w:val="18"/>
        </w:rPr>
        <w:t>137</w:t>
      </w:r>
      <w:r>
        <w:rPr>
          <w:spacing w:val="-4"/>
          <w:w w:val="110"/>
          <w:sz w:val="18"/>
        </w:rPr>
        <w:t xml:space="preserve"> </w:t>
      </w:r>
      <w:r>
        <w:rPr>
          <w:w w:val="110"/>
          <w:sz w:val="18"/>
        </w:rPr>
        <w:t>Ind.App.</w:t>
      </w:r>
      <w:r>
        <w:rPr>
          <w:spacing w:val="-5"/>
          <w:w w:val="110"/>
          <w:sz w:val="18"/>
        </w:rPr>
        <w:t xml:space="preserve"> </w:t>
      </w:r>
      <w:r>
        <w:rPr>
          <w:w w:val="110"/>
          <w:sz w:val="18"/>
        </w:rPr>
        <w:t>at</w:t>
      </w:r>
      <w:r>
        <w:rPr>
          <w:spacing w:val="-5"/>
          <w:w w:val="110"/>
          <w:sz w:val="18"/>
        </w:rPr>
        <w:t xml:space="preserve"> </w:t>
      </w:r>
      <w:r>
        <w:rPr>
          <w:spacing w:val="-4"/>
          <w:w w:val="110"/>
          <w:sz w:val="18"/>
        </w:rPr>
        <w:t>561.</w:t>
      </w:r>
    </w:p>
    <w:p w14:paraId="1A6373B2" w14:textId="77777777" w:rsidR="00BA67C9" w:rsidRDefault="00BA67C9">
      <w:pPr>
        <w:rPr>
          <w:sz w:val="18"/>
        </w:rPr>
        <w:sectPr w:rsidR="00BA67C9">
          <w:footerReference w:type="default" r:id="rId53"/>
          <w:pgSz w:w="12240" w:h="15840"/>
          <w:pgMar w:top="1360" w:right="0" w:bottom="1560" w:left="0" w:header="0" w:footer="1374" w:gutter="0"/>
          <w:cols w:space="720"/>
        </w:sectPr>
      </w:pPr>
    </w:p>
    <w:p w14:paraId="745A37B2" w14:textId="77777777" w:rsidR="00BA67C9" w:rsidRDefault="00000000">
      <w:pPr>
        <w:pStyle w:val="BodyText"/>
        <w:spacing w:before="90" w:line="288" w:lineRule="auto"/>
        <w:ind w:left="1440" w:right="1528"/>
      </w:pPr>
      <w:r>
        <w:rPr>
          <w:spacing w:val="-2"/>
          <w:w w:val="110"/>
        </w:rPr>
        <w:lastRenderedPageBreak/>
        <w:t>subsequently</w:t>
      </w:r>
      <w:r>
        <w:rPr>
          <w:spacing w:val="-9"/>
          <w:w w:val="110"/>
        </w:rPr>
        <w:t xml:space="preserve"> </w:t>
      </w:r>
      <w:r>
        <w:rPr>
          <w:spacing w:val="-2"/>
          <w:w w:val="110"/>
        </w:rPr>
        <w:t>deduct</w:t>
      </w:r>
      <w:r>
        <w:rPr>
          <w:spacing w:val="-7"/>
          <w:w w:val="110"/>
        </w:rPr>
        <w:t xml:space="preserve"> </w:t>
      </w:r>
      <w:r>
        <w:rPr>
          <w:spacing w:val="-2"/>
          <w:w w:val="110"/>
        </w:rPr>
        <w:t>that</w:t>
      </w:r>
      <w:r>
        <w:rPr>
          <w:spacing w:val="-6"/>
          <w:w w:val="110"/>
        </w:rPr>
        <w:t xml:space="preserve"> </w:t>
      </w:r>
      <w:r>
        <w:rPr>
          <w:spacing w:val="-2"/>
          <w:w w:val="110"/>
        </w:rPr>
        <w:t>amount</w:t>
      </w:r>
      <w:r>
        <w:rPr>
          <w:spacing w:val="-6"/>
          <w:w w:val="110"/>
        </w:rPr>
        <w:t xml:space="preserve"> </w:t>
      </w:r>
      <w:r>
        <w:rPr>
          <w:spacing w:val="-2"/>
          <w:w w:val="110"/>
        </w:rPr>
        <w:t>from</w:t>
      </w:r>
      <w:r>
        <w:rPr>
          <w:spacing w:val="-8"/>
          <w:w w:val="110"/>
        </w:rPr>
        <w:t xml:space="preserve"> </w:t>
      </w:r>
      <w:r>
        <w:rPr>
          <w:spacing w:val="-2"/>
          <w:w w:val="110"/>
        </w:rPr>
        <w:t>their</w:t>
      </w:r>
      <w:r>
        <w:rPr>
          <w:spacing w:val="-6"/>
          <w:w w:val="110"/>
        </w:rPr>
        <w:t xml:space="preserve"> </w:t>
      </w:r>
      <w:r>
        <w:rPr>
          <w:spacing w:val="-2"/>
          <w:w w:val="110"/>
        </w:rPr>
        <w:t>rent.</w:t>
      </w:r>
      <w:r>
        <w:rPr>
          <w:spacing w:val="-6"/>
          <w:w w:val="110"/>
        </w:rPr>
        <w:t xml:space="preserve"> </w:t>
      </w:r>
      <w:r>
        <w:rPr>
          <w:spacing w:val="-2"/>
          <w:w w:val="110"/>
        </w:rPr>
        <w:t>However,</w:t>
      </w:r>
      <w:r>
        <w:rPr>
          <w:spacing w:val="-6"/>
          <w:w w:val="110"/>
        </w:rPr>
        <w:t xml:space="preserve"> </w:t>
      </w:r>
      <w:r>
        <w:rPr>
          <w:spacing w:val="-2"/>
          <w:w w:val="110"/>
        </w:rPr>
        <w:t>the</w:t>
      </w:r>
      <w:r>
        <w:rPr>
          <w:spacing w:val="-4"/>
          <w:w w:val="110"/>
        </w:rPr>
        <w:t xml:space="preserve"> </w:t>
      </w:r>
      <w:r>
        <w:rPr>
          <w:i/>
          <w:spacing w:val="-2"/>
          <w:w w:val="110"/>
        </w:rPr>
        <w:t>Sigsbee</w:t>
      </w:r>
      <w:r>
        <w:rPr>
          <w:i/>
          <w:spacing w:val="-15"/>
          <w:w w:val="110"/>
        </w:rPr>
        <w:t xml:space="preserve"> </w:t>
      </w:r>
      <w:r>
        <w:rPr>
          <w:spacing w:val="-2"/>
          <w:w w:val="110"/>
        </w:rPr>
        <w:t>Court,</w:t>
      </w:r>
      <w:r>
        <w:rPr>
          <w:spacing w:val="-7"/>
          <w:w w:val="110"/>
        </w:rPr>
        <w:t xml:space="preserve"> </w:t>
      </w:r>
      <w:r>
        <w:rPr>
          <w:spacing w:val="-2"/>
          <w:w w:val="110"/>
        </w:rPr>
        <w:t xml:space="preserve">however, </w:t>
      </w:r>
      <w:r>
        <w:rPr>
          <w:w w:val="110"/>
        </w:rPr>
        <w:t>added</w:t>
      </w:r>
      <w:r>
        <w:rPr>
          <w:spacing w:val="-1"/>
          <w:w w:val="110"/>
        </w:rPr>
        <w:t xml:space="preserve"> </w:t>
      </w:r>
      <w:r>
        <w:rPr>
          <w:w w:val="110"/>
        </w:rPr>
        <w:t>a</w:t>
      </w:r>
      <w:r>
        <w:rPr>
          <w:spacing w:val="-1"/>
          <w:w w:val="110"/>
        </w:rPr>
        <w:t xml:space="preserve"> </w:t>
      </w:r>
      <w:r>
        <w:rPr>
          <w:w w:val="110"/>
        </w:rPr>
        <w:t>restriction: “the repair</w:t>
      </w:r>
      <w:r>
        <w:rPr>
          <w:spacing w:val="-2"/>
          <w:w w:val="110"/>
        </w:rPr>
        <w:t xml:space="preserve"> </w:t>
      </w:r>
      <w:r>
        <w:rPr>
          <w:w w:val="110"/>
        </w:rPr>
        <w:t>cost</w:t>
      </w:r>
      <w:r>
        <w:rPr>
          <w:spacing w:val="-1"/>
          <w:w w:val="110"/>
        </w:rPr>
        <w:t xml:space="preserve"> </w:t>
      </w:r>
      <w:r>
        <w:rPr>
          <w:w w:val="110"/>
        </w:rPr>
        <w:t>[must</w:t>
      </w:r>
      <w:r>
        <w:rPr>
          <w:spacing w:val="-1"/>
          <w:w w:val="110"/>
        </w:rPr>
        <w:t xml:space="preserve"> </w:t>
      </w:r>
      <w:r>
        <w:rPr>
          <w:w w:val="110"/>
        </w:rPr>
        <w:t>be]</w:t>
      </w:r>
      <w:r>
        <w:rPr>
          <w:spacing w:val="-1"/>
          <w:w w:val="110"/>
        </w:rPr>
        <w:t xml:space="preserve"> </w:t>
      </w:r>
      <w:r>
        <w:rPr>
          <w:w w:val="110"/>
        </w:rPr>
        <w:t>slight with respect</w:t>
      </w:r>
      <w:r>
        <w:rPr>
          <w:spacing w:val="-1"/>
          <w:w w:val="110"/>
        </w:rPr>
        <w:t xml:space="preserve"> </w:t>
      </w:r>
      <w:r>
        <w:rPr>
          <w:w w:val="110"/>
        </w:rPr>
        <w:t>ot</w:t>
      </w:r>
      <w:r>
        <w:rPr>
          <w:spacing w:val="-1"/>
          <w:w w:val="110"/>
        </w:rPr>
        <w:t xml:space="preserve"> </w:t>
      </w:r>
      <w:r>
        <w:rPr>
          <w:w w:val="110"/>
        </w:rPr>
        <w:t>the</w:t>
      </w:r>
      <w:r>
        <w:rPr>
          <w:spacing w:val="-1"/>
          <w:w w:val="110"/>
        </w:rPr>
        <w:t xml:space="preserve"> </w:t>
      </w:r>
      <w:r>
        <w:rPr>
          <w:w w:val="110"/>
        </w:rPr>
        <w:t>decrease in</w:t>
      </w:r>
      <w:r>
        <w:rPr>
          <w:spacing w:val="-1"/>
          <w:w w:val="110"/>
        </w:rPr>
        <w:t xml:space="preserve"> </w:t>
      </w:r>
      <w:r>
        <w:rPr>
          <w:w w:val="110"/>
        </w:rPr>
        <w:t>the value of</w:t>
      </w:r>
      <w:r>
        <w:rPr>
          <w:spacing w:val="-4"/>
          <w:w w:val="110"/>
        </w:rPr>
        <w:t xml:space="preserve"> </w:t>
      </w:r>
      <w:r>
        <w:rPr>
          <w:w w:val="110"/>
        </w:rPr>
        <w:t>the</w:t>
      </w:r>
      <w:r>
        <w:rPr>
          <w:spacing w:val="-2"/>
          <w:w w:val="110"/>
        </w:rPr>
        <w:t xml:space="preserve"> </w:t>
      </w:r>
      <w:r>
        <w:rPr>
          <w:w w:val="110"/>
        </w:rPr>
        <w:t>‘bargained</w:t>
      </w:r>
      <w:r>
        <w:rPr>
          <w:spacing w:val="-2"/>
          <w:w w:val="110"/>
        </w:rPr>
        <w:t xml:space="preserve"> </w:t>
      </w:r>
      <w:r>
        <w:rPr>
          <w:w w:val="110"/>
        </w:rPr>
        <w:t>for’ premises.”</w:t>
      </w:r>
      <w:r>
        <w:rPr>
          <w:w w:val="110"/>
          <w:position w:val="7"/>
          <w:sz w:val="15"/>
        </w:rPr>
        <w:t>80</w:t>
      </w:r>
      <w:r>
        <w:rPr>
          <w:spacing w:val="20"/>
          <w:w w:val="110"/>
          <w:position w:val="7"/>
          <w:sz w:val="15"/>
        </w:rPr>
        <w:t xml:space="preserve"> </w:t>
      </w:r>
      <w:r>
        <w:rPr>
          <w:w w:val="110"/>
        </w:rPr>
        <w:t>This was a</w:t>
      </w:r>
      <w:r>
        <w:rPr>
          <w:spacing w:val="-2"/>
          <w:w w:val="110"/>
        </w:rPr>
        <w:t xml:space="preserve"> </w:t>
      </w:r>
      <w:r>
        <w:rPr>
          <w:w w:val="110"/>
        </w:rPr>
        <w:t>consequential</w:t>
      </w:r>
      <w:r>
        <w:rPr>
          <w:spacing w:val="-2"/>
          <w:w w:val="110"/>
        </w:rPr>
        <w:t xml:space="preserve"> </w:t>
      </w:r>
      <w:r>
        <w:rPr>
          <w:w w:val="110"/>
        </w:rPr>
        <w:t>departure</w:t>
      </w:r>
      <w:r>
        <w:rPr>
          <w:spacing w:val="-2"/>
          <w:w w:val="110"/>
        </w:rPr>
        <w:t xml:space="preserve"> </w:t>
      </w:r>
      <w:r>
        <w:rPr>
          <w:w w:val="110"/>
        </w:rPr>
        <w:t>from</w:t>
      </w:r>
      <w:r>
        <w:rPr>
          <w:spacing w:val="-1"/>
          <w:w w:val="110"/>
        </w:rPr>
        <w:t xml:space="preserve"> </w:t>
      </w:r>
      <w:r>
        <w:rPr>
          <w:w w:val="110"/>
        </w:rPr>
        <w:t xml:space="preserve">the </w:t>
      </w:r>
      <w:r>
        <w:rPr>
          <w:i/>
          <w:w w:val="110"/>
        </w:rPr>
        <w:t>Rene’s</w:t>
      </w:r>
      <w:r>
        <w:rPr>
          <w:i/>
          <w:spacing w:val="-17"/>
          <w:w w:val="110"/>
        </w:rPr>
        <w:t xml:space="preserve"> </w:t>
      </w:r>
      <w:r>
        <w:rPr>
          <w:i/>
          <w:w w:val="110"/>
        </w:rPr>
        <w:t>Restaurant</w:t>
      </w:r>
      <w:r>
        <w:rPr>
          <w:i/>
          <w:spacing w:val="-17"/>
          <w:w w:val="110"/>
        </w:rPr>
        <w:t xml:space="preserve"> </w:t>
      </w:r>
      <w:r>
        <w:rPr>
          <w:i/>
          <w:w w:val="110"/>
        </w:rPr>
        <w:t>Corp.</w:t>
      </w:r>
      <w:r>
        <w:rPr>
          <w:i/>
          <w:spacing w:val="-17"/>
          <w:w w:val="110"/>
        </w:rPr>
        <w:t xml:space="preserve"> </w:t>
      </w:r>
      <w:r>
        <w:rPr>
          <w:w w:val="110"/>
        </w:rPr>
        <w:t>Court,</w:t>
      </w:r>
      <w:r>
        <w:rPr>
          <w:spacing w:val="-17"/>
          <w:w w:val="110"/>
        </w:rPr>
        <w:t xml:space="preserve"> </w:t>
      </w:r>
      <w:r>
        <w:rPr>
          <w:w w:val="110"/>
        </w:rPr>
        <w:t>which</w:t>
      </w:r>
      <w:r>
        <w:rPr>
          <w:spacing w:val="-17"/>
          <w:w w:val="110"/>
        </w:rPr>
        <w:t xml:space="preserve"> </w:t>
      </w:r>
      <w:r>
        <w:rPr>
          <w:w w:val="110"/>
        </w:rPr>
        <w:t>allowed</w:t>
      </w:r>
      <w:r>
        <w:rPr>
          <w:spacing w:val="-16"/>
          <w:w w:val="110"/>
        </w:rPr>
        <w:t xml:space="preserve"> </w:t>
      </w:r>
      <w:r>
        <w:rPr>
          <w:w w:val="110"/>
        </w:rPr>
        <w:t>a</w:t>
      </w:r>
      <w:r>
        <w:rPr>
          <w:spacing w:val="-17"/>
          <w:w w:val="110"/>
        </w:rPr>
        <w:t xml:space="preserve"> </w:t>
      </w:r>
      <w:r>
        <w:rPr>
          <w:w w:val="110"/>
        </w:rPr>
        <w:t>tenant</w:t>
      </w:r>
      <w:r>
        <w:rPr>
          <w:spacing w:val="-17"/>
          <w:w w:val="110"/>
        </w:rPr>
        <w:t xml:space="preserve"> </w:t>
      </w:r>
      <w:r>
        <w:rPr>
          <w:w w:val="110"/>
        </w:rPr>
        <w:t>to</w:t>
      </w:r>
      <w:r>
        <w:rPr>
          <w:spacing w:val="-17"/>
          <w:w w:val="110"/>
        </w:rPr>
        <w:t xml:space="preserve"> </w:t>
      </w:r>
      <w:r>
        <w:rPr>
          <w:w w:val="110"/>
        </w:rPr>
        <w:t>deduct</w:t>
      </w:r>
      <w:r>
        <w:rPr>
          <w:spacing w:val="-17"/>
          <w:w w:val="110"/>
        </w:rPr>
        <w:t xml:space="preserve"> </w:t>
      </w:r>
      <w:r>
        <w:rPr>
          <w:w w:val="110"/>
        </w:rPr>
        <w:t>the</w:t>
      </w:r>
      <w:r>
        <w:rPr>
          <w:spacing w:val="-16"/>
          <w:w w:val="110"/>
        </w:rPr>
        <w:t xml:space="preserve"> </w:t>
      </w:r>
      <w:r>
        <w:rPr>
          <w:w w:val="110"/>
        </w:rPr>
        <w:t>cost</w:t>
      </w:r>
      <w:r>
        <w:rPr>
          <w:spacing w:val="-17"/>
          <w:w w:val="110"/>
        </w:rPr>
        <w:t xml:space="preserve"> </w:t>
      </w:r>
      <w:r>
        <w:rPr>
          <w:w w:val="110"/>
        </w:rPr>
        <w:t>of</w:t>
      </w:r>
      <w:r>
        <w:rPr>
          <w:spacing w:val="-17"/>
          <w:w w:val="110"/>
        </w:rPr>
        <w:t xml:space="preserve"> </w:t>
      </w:r>
      <w:r>
        <w:rPr>
          <w:w w:val="110"/>
        </w:rPr>
        <w:t>repairs</w:t>
      </w:r>
      <w:r>
        <w:rPr>
          <w:spacing w:val="-17"/>
          <w:w w:val="110"/>
        </w:rPr>
        <w:t xml:space="preserve"> </w:t>
      </w:r>
      <w:r>
        <w:rPr>
          <w:w w:val="110"/>
        </w:rPr>
        <w:t xml:space="preserve">that totaled almost </w:t>
      </w:r>
      <w:r>
        <w:rPr>
          <w:i/>
          <w:w w:val="110"/>
        </w:rPr>
        <w:t xml:space="preserve">eighty percent </w:t>
      </w:r>
      <w:r>
        <w:rPr>
          <w:w w:val="110"/>
        </w:rPr>
        <w:t>of the rent due.</w:t>
      </w:r>
      <w:r>
        <w:rPr>
          <w:w w:val="110"/>
          <w:position w:val="7"/>
          <w:sz w:val="15"/>
        </w:rPr>
        <w:t>81</w:t>
      </w:r>
      <w:r>
        <w:rPr>
          <w:spacing w:val="24"/>
          <w:w w:val="110"/>
          <w:position w:val="7"/>
          <w:sz w:val="15"/>
        </w:rPr>
        <w:t xml:space="preserve"> </w:t>
      </w:r>
      <w:r>
        <w:rPr>
          <w:w w:val="110"/>
        </w:rPr>
        <w:t>This holding limited the applicability of the</w:t>
      </w:r>
      <w:r>
        <w:rPr>
          <w:spacing w:val="-1"/>
          <w:w w:val="110"/>
        </w:rPr>
        <w:t xml:space="preserve"> </w:t>
      </w:r>
      <w:r>
        <w:rPr>
          <w:w w:val="110"/>
        </w:rPr>
        <w:t>defense</w:t>
      </w:r>
      <w:r>
        <w:rPr>
          <w:spacing w:val="-1"/>
          <w:w w:val="110"/>
        </w:rPr>
        <w:t xml:space="preserve"> </w:t>
      </w:r>
      <w:r>
        <w:rPr>
          <w:w w:val="110"/>
        </w:rPr>
        <w:t>for residential</w:t>
      </w:r>
      <w:r>
        <w:rPr>
          <w:spacing w:val="-1"/>
          <w:w w:val="110"/>
        </w:rPr>
        <w:t xml:space="preserve"> </w:t>
      </w:r>
      <w:r>
        <w:rPr>
          <w:w w:val="110"/>
        </w:rPr>
        <w:t>tenants.</w:t>
      </w:r>
      <w:r>
        <w:rPr>
          <w:spacing w:val="-1"/>
          <w:w w:val="110"/>
        </w:rPr>
        <w:t xml:space="preserve"> </w:t>
      </w:r>
      <w:r>
        <w:rPr>
          <w:w w:val="110"/>
        </w:rPr>
        <w:t>In</w:t>
      </w:r>
      <w:r>
        <w:rPr>
          <w:spacing w:val="-1"/>
          <w:w w:val="110"/>
        </w:rPr>
        <w:t xml:space="preserve"> </w:t>
      </w:r>
      <w:r>
        <w:rPr>
          <w:w w:val="110"/>
        </w:rPr>
        <w:t>order</w:t>
      </w:r>
      <w:r>
        <w:rPr>
          <w:spacing w:val="-2"/>
          <w:w w:val="110"/>
        </w:rPr>
        <w:t xml:space="preserve"> </w:t>
      </w:r>
      <w:r>
        <w:rPr>
          <w:w w:val="110"/>
        </w:rPr>
        <w:t>to</w:t>
      </w:r>
      <w:r>
        <w:rPr>
          <w:spacing w:val="-1"/>
          <w:w w:val="110"/>
        </w:rPr>
        <w:t xml:space="preserve"> </w:t>
      </w:r>
      <w:r>
        <w:rPr>
          <w:w w:val="110"/>
        </w:rPr>
        <w:t>invoke</w:t>
      </w:r>
      <w:r>
        <w:rPr>
          <w:spacing w:val="-1"/>
          <w:w w:val="110"/>
        </w:rPr>
        <w:t xml:space="preserve"> </w:t>
      </w:r>
      <w:r>
        <w:rPr>
          <w:w w:val="110"/>
        </w:rPr>
        <w:t>it,</w:t>
      </w:r>
      <w:r>
        <w:rPr>
          <w:spacing w:val="-1"/>
          <w:w w:val="110"/>
        </w:rPr>
        <w:t xml:space="preserve"> </w:t>
      </w:r>
      <w:r>
        <w:rPr>
          <w:w w:val="110"/>
        </w:rPr>
        <w:t>tenants</w:t>
      </w:r>
      <w:r>
        <w:rPr>
          <w:spacing w:val="-1"/>
          <w:w w:val="110"/>
        </w:rPr>
        <w:t xml:space="preserve"> </w:t>
      </w:r>
      <w:r>
        <w:rPr>
          <w:w w:val="110"/>
        </w:rPr>
        <w:t>would risk going</w:t>
      </w:r>
      <w:r>
        <w:rPr>
          <w:spacing w:val="-1"/>
          <w:w w:val="110"/>
        </w:rPr>
        <w:t xml:space="preserve"> </w:t>
      </w:r>
      <w:r>
        <w:rPr>
          <w:w w:val="110"/>
        </w:rPr>
        <w:t xml:space="preserve">to </w:t>
      </w:r>
      <w:r>
        <w:rPr>
          <w:spacing w:val="-2"/>
          <w:w w:val="110"/>
        </w:rPr>
        <w:t>eviction</w:t>
      </w:r>
      <w:r>
        <w:rPr>
          <w:spacing w:val="-7"/>
          <w:w w:val="110"/>
        </w:rPr>
        <w:t xml:space="preserve"> </w:t>
      </w:r>
      <w:r>
        <w:rPr>
          <w:spacing w:val="-2"/>
          <w:w w:val="110"/>
        </w:rPr>
        <w:t>court</w:t>
      </w:r>
      <w:r>
        <w:rPr>
          <w:spacing w:val="-9"/>
          <w:w w:val="110"/>
        </w:rPr>
        <w:t xml:space="preserve"> </w:t>
      </w:r>
      <w:r>
        <w:rPr>
          <w:spacing w:val="-2"/>
          <w:w w:val="110"/>
        </w:rPr>
        <w:t>to</w:t>
      </w:r>
      <w:r>
        <w:rPr>
          <w:spacing w:val="-7"/>
          <w:w w:val="110"/>
        </w:rPr>
        <w:t xml:space="preserve"> </w:t>
      </w:r>
      <w:r>
        <w:rPr>
          <w:spacing w:val="-2"/>
          <w:w w:val="110"/>
        </w:rPr>
        <w:t>recoup</w:t>
      </w:r>
      <w:r>
        <w:rPr>
          <w:spacing w:val="-7"/>
          <w:w w:val="110"/>
        </w:rPr>
        <w:t xml:space="preserve"> </w:t>
      </w:r>
      <w:r>
        <w:rPr>
          <w:spacing w:val="-2"/>
          <w:w w:val="110"/>
        </w:rPr>
        <w:t>less</w:t>
      </w:r>
      <w:r>
        <w:rPr>
          <w:spacing w:val="-9"/>
          <w:w w:val="110"/>
        </w:rPr>
        <w:t xml:space="preserve"> </w:t>
      </w:r>
      <w:r>
        <w:rPr>
          <w:spacing w:val="-2"/>
          <w:w w:val="110"/>
        </w:rPr>
        <w:t>than</w:t>
      </w:r>
      <w:r>
        <w:rPr>
          <w:spacing w:val="-9"/>
          <w:w w:val="110"/>
        </w:rPr>
        <w:t xml:space="preserve"> </w:t>
      </w:r>
      <w:r>
        <w:rPr>
          <w:spacing w:val="-2"/>
          <w:w w:val="110"/>
        </w:rPr>
        <w:t>$100</w:t>
      </w:r>
      <w:r>
        <w:rPr>
          <w:spacing w:val="-7"/>
          <w:w w:val="110"/>
        </w:rPr>
        <w:t xml:space="preserve"> </w:t>
      </w:r>
      <w:r>
        <w:rPr>
          <w:spacing w:val="-2"/>
          <w:w w:val="110"/>
        </w:rPr>
        <w:t>in</w:t>
      </w:r>
      <w:r>
        <w:rPr>
          <w:spacing w:val="-9"/>
          <w:w w:val="110"/>
        </w:rPr>
        <w:t xml:space="preserve"> </w:t>
      </w:r>
      <w:r>
        <w:rPr>
          <w:spacing w:val="-2"/>
          <w:w w:val="110"/>
        </w:rPr>
        <w:t>their</w:t>
      </w:r>
      <w:r>
        <w:rPr>
          <w:spacing w:val="-7"/>
          <w:w w:val="110"/>
        </w:rPr>
        <w:t xml:space="preserve"> </w:t>
      </w:r>
      <w:r>
        <w:rPr>
          <w:spacing w:val="-2"/>
          <w:w w:val="110"/>
        </w:rPr>
        <w:t>total</w:t>
      </w:r>
      <w:r>
        <w:rPr>
          <w:spacing w:val="-7"/>
          <w:w w:val="110"/>
        </w:rPr>
        <w:t xml:space="preserve"> </w:t>
      </w:r>
      <w:r>
        <w:rPr>
          <w:spacing w:val="-2"/>
          <w:w w:val="110"/>
        </w:rPr>
        <w:t>value.</w:t>
      </w:r>
      <w:r>
        <w:rPr>
          <w:spacing w:val="-9"/>
          <w:w w:val="110"/>
        </w:rPr>
        <w:t xml:space="preserve"> </w:t>
      </w:r>
      <w:r>
        <w:rPr>
          <w:spacing w:val="-2"/>
          <w:w w:val="110"/>
        </w:rPr>
        <w:t xml:space="preserve">Therefore, </w:t>
      </w:r>
      <w:r>
        <w:rPr>
          <w:i/>
          <w:spacing w:val="-2"/>
          <w:w w:val="110"/>
        </w:rPr>
        <w:t>Sigsbee</w:t>
      </w:r>
      <w:r>
        <w:rPr>
          <w:i/>
          <w:spacing w:val="-8"/>
          <w:w w:val="110"/>
        </w:rPr>
        <w:t xml:space="preserve"> </w:t>
      </w:r>
      <w:r>
        <w:rPr>
          <w:spacing w:val="-2"/>
          <w:w w:val="110"/>
        </w:rPr>
        <w:t xml:space="preserve">effectively </w:t>
      </w:r>
      <w:r>
        <w:rPr>
          <w:w w:val="110"/>
        </w:rPr>
        <w:t>deprived tenants</w:t>
      </w:r>
      <w:r>
        <w:rPr>
          <w:spacing w:val="-1"/>
          <w:w w:val="110"/>
        </w:rPr>
        <w:t xml:space="preserve"> </w:t>
      </w:r>
      <w:r>
        <w:rPr>
          <w:w w:val="110"/>
        </w:rPr>
        <w:t>of</w:t>
      </w:r>
      <w:r>
        <w:rPr>
          <w:spacing w:val="-1"/>
          <w:w w:val="110"/>
        </w:rPr>
        <w:t xml:space="preserve"> </w:t>
      </w:r>
      <w:r>
        <w:rPr>
          <w:w w:val="110"/>
        </w:rPr>
        <w:t>one avenue for enforcing</w:t>
      </w:r>
      <w:r>
        <w:rPr>
          <w:spacing w:val="-3"/>
          <w:w w:val="110"/>
        </w:rPr>
        <w:t xml:space="preserve"> </w:t>
      </w:r>
      <w:r>
        <w:rPr>
          <w:w w:val="110"/>
        </w:rPr>
        <w:t>the</w:t>
      </w:r>
      <w:r>
        <w:rPr>
          <w:spacing w:val="-1"/>
          <w:w w:val="110"/>
        </w:rPr>
        <w:t xml:space="preserve"> </w:t>
      </w:r>
      <w:r>
        <w:rPr>
          <w:w w:val="110"/>
        </w:rPr>
        <w:t>implied</w:t>
      </w:r>
      <w:r>
        <w:rPr>
          <w:spacing w:val="-1"/>
          <w:w w:val="110"/>
        </w:rPr>
        <w:t xml:space="preserve"> </w:t>
      </w:r>
      <w:r>
        <w:rPr>
          <w:w w:val="110"/>
        </w:rPr>
        <w:t>warranty</w:t>
      </w:r>
      <w:r>
        <w:rPr>
          <w:spacing w:val="-2"/>
          <w:w w:val="110"/>
        </w:rPr>
        <w:t xml:space="preserve"> </w:t>
      </w:r>
      <w:r>
        <w:rPr>
          <w:w w:val="110"/>
        </w:rPr>
        <w:t>of</w:t>
      </w:r>
      <w:r>
        <w:rPr>
          <w:spacing w:val="-1"/>
          <w:w w:val="110"/>
        </w:rPr>
        <w:t xml:space="preserve"> </w:t>
      </w:r>
      <w:r>
        <w:rPr>
          <w:w w:val="110"/>
        </w:rPr>
        <w:t>habitability.</w:t>
      </w:r>
    </w:p>
    <w:p w14:paraId="4417A52B" w14:textId="77777777" w:rsidR="00BA67C9" w:rsidRDefault="00000000">
      <w:pPr>
        <w:pStyle w:val="BodyText"/>
        <w:spacing w:before="155" w:line="288" w:lineRule="auto"/>
        <w:ind w:left="1440" w:right="1500" w:firstLine="707"/>
      </w:pPr>
      <w:r>
        <w:rPr>
          <w:w w:val="110"/>
        </w:rPr>
        <w:t>Today, the practice of repair-and-deduct is most often at the discretion of small claims</w:t>
      </w:r>
      <w:r>
        <w:rPr>
          <w:spacing w:val="-6"/>
          <w:w w:val="110"/>
        </w:rPr>
        <w:t xml:space="preserve"> </w:t>
      </w:r>
      <w:r>
        <w:rPr>
          <w:w w:val="110"/>
        </w:rPr>
        <w:t>judges</w:t>
      </w:r>
      <w:r>
        <w:rPr>
          <w:spacing w:val="-8"/>
          <w:w w:val="110"/>
        </w:rPr>
        <w:t xml:space="preserve"> </w:t>
      </w:r>
      <w:r>
        <w:rPr>
          <w:w w:val="110"/>
        </w:rPr>
        <w:t>and</w:t>
      </w:r>
      <w:r>
        <w:rPr>
          <w:spacing w:val="-8"/>
          <w:w w:val="110"/>
        </w:rPr>
        <w:t xml:space="preserve"> </w:t>
      </w:r>
      <w:r>
        <w:rPr>
          <w:w w:val="110"/>
        </w:rPr>
        <w:t>appears</w:t>
      </w:r>
      <w:r>
        <w:rPr>
          <w:spacing w:val="-8"/>
          <w:w w:val="110"/>
        </w:rPr>
        <w:t xml:space="preserve"> </w:t>
      </w:r>
      <w:r>
        <w:rPr>
          <w:w w:val="110"/>
        </w:rPr>
        <w:t>to</w:t>
      </w:r>
      <w:r>
        <w:rPr>
          <w:spacing w:val="-8"/>
          <w:w w:val="110"/>
        </w:rPr>
        <w:t xml:space="preserve"> </w:t>
      </w:r>
      <w:r>
        <w:rPr>
          <w:w w:val="110"/>
        </w:rPr>
        <w:t>be</w:t>
      </w:r>
      <w:r>
        <w:rPr>
          <w:spacing w:val="-8"/>
          <w:w w:val="110"/>
        </w:rPr>
        <w:t xml:space="preserve"> </w:t>
      </w:r>
      <w:r>
        <w:rPr>
          <w:w w:val="110"/>
        </w:rPr>
        <w:t>underutilized.</w:t>
      </w:r>
      <w:r>
        <w:rPr>
          <w:spacing w:val="-8"/>
          <w:w w:val="110"/>
        </w:rPr>
        <w:t xml:space="preserve"> </w:t>
      </w:r>
      <w:r>
        <w:rPr>
          <w:w w:val="110"/>
        </w:rPr>
        <w:t>For</w:t>
      </w:r>
      <w:r>
        <w:rPr>
          <w:spacing w:val="-9"/>
          <w:w w:val="110"/>
        </w:rPr>
        <w:t xml:space="preserve"> </w:t>
      </w:r>
      <w:r>
        <w:rPr>
          <w:w w:val="110"/>
        </w:rPr>
        <w:t>example,</w:t>
      </w:r>
      <w:r>
        <w:rPr>
          <w:spacing w:val="-2"/>
          <w:w w:val="110"/>
        </w:rPr>
        <w:t xml:space="preserve"> </w:t>
      </w:r>
      <w:r>
        <w:rPr>
          <w:w w:val="110"/>
        </w:rPr>
        <w:t>while</w:t>
      </w:r>
      <w:r>
        <w:rPr>
          <w:spacing w:val="-6"/>
          <w:w w:val="110"/>
        </w:rPr>
        <w:t xml:space="preserve"> </w:t>
      </w:r>
      <w:r>
        <w:rPr>
          <w:w w:val="110"/>
        </w:rPr>
        <w:t>two</w:t>
      </w:r>
      <w:r>
        <w:rPr>
          <w:spacing w:val="-8"/>
          <w:w w:val="110"/>
        </w:rPr>
        <w:t xml:space="preserve"> </w:t>
      </w:r>
      <w:r>
        <w:rPr>
          <w:w w:val="110"/>
        </w:rPr>
        <w:t>Marion</w:t>
      </w:r>
      <w:r>
        <w:rPr>
          <w:spacing w:val="-8"/>
          <w:w w:val="110"/>
        </w:rPr>
        <w:t xml:space="preserve"> </w:t>
      </w:r>
      <w:r>
        <w:rPr>
          <w:w w:val="110"/>
        </w:rPr>
        <w:t>County small</w:t>
      </w:r>
      <w:r>
        <w:rPr>
          <w:spacing w:val="-6"/>
          <w:w w:val="110"/>
        </w:rPr>
        <w:t xml:space="preserve"> </w:t>
      </w:r>
      <w:r>
        <w:rPr>
          <w:w w:val="110"/>
        </w:rPr>
        <w:t>claims</w:t>
      </w:r>
      <w:r>
        <w:rPr>
          <w:spacing w:val="-6"/>
          <w:w w:val="110"/>
        </w:rPr>
        <w:t xml:space="preserve"> </w:t>
      </w:r>
      <w:r>
        <w:rPr>
          <w:w w:val="110"/>
        </w:rPr>
        <w:t>judges</w:t>
      </w:r>
      <w:r>
        <w:rPr>
          <w:spacing w:val="-6"/>
          <w:w w:val="110"/>
        </w:rPr>
        <w:t xml:space="preserve"> </w:t>
      </w:r>
      <w:r>
        <w:rPr>
          <w:w w:val="110"/>
        </w:rPr>
        <w:t>of</w:t>
      </w:r>
      <w:r>
        <w:rPr>
          <w:spacing w:val="-6"/>
          <w:w w:val="110"/>
        </w:rPr>
        <w:t xml:space="preserve"> </w:t>
      </w:r>
      <w:r>
        <w:rPr>
          <w:w w:val="110"/>
        </w:rPr>
        <w:t>those</w:t>
      </w:r>
      <w:r>
        <w:rPr>
          <w:spacing w:val="-6"/>
          <w:w w:val="110"/>
        </w:rPr>
        <w:t xml:space="preserve"> </w:t>
      </w:r>
      <w:r>
        <w:rPr>
          <w:w w:val="110"/>
        </w:rPr>
        <w:t>interviewed</w:t>
      </w:r>
      <w:r>
        <w:rPr>
          <w:spacing w:val="-6"/>
          <w:w w:val="110"/>
        </w:rPr>
        <w:t xml:space="preserve"> </w:t>
      </w:r>
      <w:r>
        <w:rPr>
          <w:w w:val="110"/>
        </w:rPr>
        <w:t>by</w:t>
      </w:r>
      <w:r>
        <w:rPr>
          <w:spacing w:val="-6"/>
          <w:w w:val="110"/>
        </w:rPr>
        <w:t xml:space="preserve"> </w:t>
      </w:r>
      <w:r>
        <w:rPr>
          <w:w w:val="110"/>
        </w:rPr>
        <w:t>IU</w:t>
      </w:r>
      <w:r>
        <w:rPr>
          <w:spacing w:val="-7"/>
          <w:w w:val="110"/>
        </w:rPr>
        <w:t xml:space="preserve"> </w:t>
      </w:r>
      <w:r>
        <w:rPr>
          <w:w w:val="110"/>
        </w:rPr>
        <w:t>McKinney</w:t>
      </w:r>
      <w:r>
        <w:rPr>
          <w:spacing w:val="-3"/>
          <w:w w:val="110"/>
        </w:rPr>
        <w:t xml:space="preserve"> </w:t>
      </w:r>
      <w:r>
        <w:rPr>
          <w:w w:val="110"/>
        </w:rPr>
        <w:t>Law</w:t>
      </w:r>
      <w:r>
        <w:rPr>
          <w:spacing w:val="-4"/>
          <w:w w:val="110"/>
        </w:rPr>
        <w:t xml:space="preserve"> </w:t>
      </w:r>
      <w:r>
        <w:rPr>
          <w:w w:val="110"/>
        </w:rPr>
        <w:t>students</w:t>
      </w:r>
      <w:r>
        <w:rPr>
          <w:spacing w:val="-3"/>
          <w:w w:val="110"/>
        </w:rPr>
        <w:t xml:space="preserve"> </w:t>
      </w:r>
      <w:r>
        <w:rPr>
          <w:w w:val="110"/>
        </w:rPr>
        <w:t>indicated</w:t>
      </w:r>
      <w:r>
        <w:rPr>
          <w:spacing w:val="-6"/>
          <w:w w:val="110"/>
        </w:rPr>
        <w:t xml:space="preserve"> </w:t>
      </w:r>
      <w:r>
        <w:rPr>
          <w:w w:val="110"/>
        </w:rPr>
        <w:t>that they</w:t>
      </w:r>
      <w:r>
        <w:rPr>
          <w:spacing w:val="-17"/>
          <w:w w:val="110"/>
        </w:rPr>
        <w:t xml:space="preserve"> </w:t>
      </w:r>
      <w:r>
        <w:rPr>
          <w:w w:val="110"/>
        </w:rPr>
        <w:t>allow</w:t>
      </w:r>
      <w:r>
        <w:rPr>
          <w:spacing w:val="-15"/>
          <w:w w:val="110"/>
        </w:rPr>
        <w:t xml:space="preserve"> </w:t>
      </w:r>
      <w:r>
        <w:rPr>
          <w:w w:val="110"/>
        </w:rPr>
        <w:t>repair-and-deduct</w:t>
      </w:r>
      <w:r>
        <w:rPr>
          <w:spacing w:val="-17"/>
          <w:w w:val="110"/>
        </w:rPr>
        <w:t xml:space="preserve"> </w:t>
      </w:r>
      <w:r>
        <w:rPr>
          <w:w w:val="110"/>
        </w:rPr>
        <w:t>defenses</w:t>
      </w:r>
      <w:r>
        <w:rPr>
          <w:spacing w:val="-15"/>
          <w:w w:val="110"/>
        </w:rPr>
        <w:t xml:space="preserve"> </w:t>
      </w:r>
      <w:r>
        <w:rPr>
          <w:w w:val="110"/>
        </w:rPr>
        <w:t>to</w:t>
      </w:r>
      <w:r>
        <w:rPr>
          <w:spacing w:val="-17"/>
          <w:w w:val="110"/>
        </w:rPr>
        <w:t xml:space="preserve"> </w:t>
      </w:r>
      <w:r>
        <w:rPr>
          <w:w w:val="110"/>
        </w:rPr>
        <w:t>proceed,</w:t>
      </w:r>
      <w:r>
        <w:rPr>
          <w:spacing w:val="-15"/>
          <w:w w:val="110"/>
        </w:rPr>
        <w:t xml:space="preserve"> </w:t>
      </w:r>
      <w:r>
        <w:rPr>
          <w:w w:val="110"/>
        </w:rPr>
        <w:t>students</w:t>
      </w:r>
      <w:r>
        <w:rPr>
          <w:spacing w:val="-17"/>
          <w:w w:val="110"/>
        </w:rPr>
        <w:t xml:space="preserve"> </w:t>
      </w:r>
      <w:r>
        <w:rPr>
          <w:w w:val="110"/>
        </w:rPr>
        <w:t>never</w:t>
      </w:r>
      <w:r>
        <w:rPr>
          <w:spacing w:val="-17"/>
          <w:w w:val="110"/>
        </w:rPr>
        <w:t xml:space="preserve"> </w:t>
      </w:r>
      <w:r>
        <w:rPr>
          <w:w w:val="110"/>
        </w:rPr>
        <w:t>actually</w:t>
      </w:r>
      <w:r>
        <w:rPr>
          <w:spacing w:val="-17"/>
          <w:w w:val="110"/>
        </w:rPr>
        <w:t xml:space="preserve"> </w:t>
      </w:r>
      <w:r>
        <w:rPr>
          <w:w w:val="110"/>
        </w:rPr>
        <w:t xml:space="preserve">observed </w:t>
      </w:r>
      <w:r>
        <w:t>judges</w:t>
      </w:r>
      <w:r>
        <w:rPr>
          <w:spacing w:val="40"/>
        </w:rPr>
        <w:t xml:space="preserve"> </w:t>
      </w:r>
      <w:r>
        <w:t>considering</w:t>
      </w:r>
      <w:r>
        <w:rPr>
          <w:spacing w:val="40"/>
        </w:rPr>
        <w:t xml:space="preserve"> </w:t>
      </w:r>
      <w:r>
        <w:t>these</w:t>
      </w:r>
      <w:r>
        <w:rPr>
          <w:spacing w:val="40"/>
        </w:rPr>
        <w:t xml:space="preserve"> </w:t>
      </w:r>
      <w:r>
        <w:t>defenses</w:t>
      </w:r>
      <w:r>
        <w:rPr>
          <w:spacing w:val="40"/>
        </w:rPr>
        <w:t xml:space="preserve"> </w:t>
      </w:r>
      <w:r>
        <w:t>in</w:t>
      </w:r>
      <w:r>
        <w:rPr>
          <w:spacing w:val="40"/>
        </w:rPr>
        <w:t xml:space="preserve"> </w:t>
      </w:r>
      <w:r>
        <w:t>practice.</w:t>
      </w:r>
      <w:r>
        <w:rPr>
          <w:position w:val="7"/>
          <w:sz w:val="15"/>
        </w:rPr>
        <w:t>82</w:t>
      </w:r>
      <w:r>
        <w:rPr>
          <w:spacing w:val="70"/>
          <w:position w:val="7"/>
          <w:sz w:val="15"/>
        </w:rPr>
        <w:t xml:space="preserve"> </w:t>
      </w:r>
      <w:r>
        <w:t>Further,</w:t>
      </w:r>
      <w:r>
        <w:rPr>
          <w:spacing w:val="40"/>
        </w:rPr>
        <w:t xml:space="preserve"> </w:t>
      </w:r>
      <w:r>
        <w:t>under</w:t>
      </w:r>
      <w:r>
        <w:rPr>
          <w:spacing w:val="40"/>
        </w:rPr>
        <w:t xml:space="preserve"> </w:t>
      </w:r>
      <w:r>
        <w:rPr>
          <w:i/>
        </w:rPr>
        <w:t>Sigsbee</w:t>
      </w:r>
      <w:r>
        <w:rPr>
          <w:i/>
          <w:spacing w:val="40"/>
        </w:rPr>
        <w:t xml:space="preserve"> </w:t>
      </w:r>
      <w:r>
        <w:t>and</w:t>
      </w:r>
      <w:r>
        <w:rPr>
          <w:spacing w:val="40"/>
        </w:rPr>
        <w:t xml:space="preserve"> </w:t>
      </w:r>
      <w:r>
        <w:t>its</w:t>
      </w:r>
      <w:r>
        <w:rPr>
          <w:spacing w:val="40"/>
        </w:rPr>
        <w:t xml:space="preserve"> </w:t>
      </w:r>
      <w:r>
        <w:t xml:space="preserve">preceding </w:t>
      </w:r>
      <w:r>
        <w:rPr>
          <w:w w:val="110"/>
        </w:rPr>
        <w:t>caselaw,</w:t>
      </w:r>
      <w:r>
        <w:rPr>
          <w:spacing w:val="-2"/>
          <w:w w:val="110"/>
        </w:rPr>
        <w:t xml:space="preserve"> </w:t>
      </w:r>
      <w:r>
        <w:rPr>
          <w:w w:val="110"/>
        </w:rPr>
        <w:t>it is</w:t>
      </w:r>
      <w:r>
        <w:rPr>
          <w:spacing w:val="-3"/>
          <w:w w:val="110"/>
        </w:rPr>
        <w:t xml:space="preserve"> </w:t>
      </w:r>
      <w:r>
        <w:rPr>
          <w:w w:val="110"/>
        </w:rPr>
        <w:t>unclear</w:t>
      </w:r>
      <w:r>
        <w:rPr>
          <w:spacing w:val="-1"/>
          <w:w w:val="110"/>
        </w:rPr>
        <w:t xml:space="preserve"> </w:t>
      </w:r>
      <w:r>
        <w:rPr>
          <w:w w:val="110"/>
        </w:rPr>
        <w:t>what</w:t>
      </w:r>
      <w:r>
        <w:rPr>
          <w:spacing w:val="-1"/>
          <w:w w:val="110"/>
        </w:rPr>
        <w:t xml:space="preserve"> </w:t>
      </w:r>
      <w:r>
        <w:rPr>
          <w:w w:val="110"/>
        </w:rPr>
        <w:t>the</w:t>
      </w:r>
      <w:r>
        <w:rPr>
          <w:spacing w:val="-2"/>
          <w:w w:val="110"/>
        </w:rPr>
        <w:t xml:space="preserve"> </w:t>
      </w:r>
      <w:r>
        <w:rPr>
          <w:w w:val="110"/>
        </w:rPr>
        <w:t>monetary limits</w:t>
      </w:r>
      <w:r>
        <w:rPr>
          <w:spacing w:val="-3"/>
          <w:w w:val="110"/>
        </w:rPr>
        <w:t xml:space="preserve"> </w:t>
      </w:r>
      <w:r>
        <w:rPr>
          <w:w w:val="110"/>
        </w:rPr>
        <w:t>of</w:t>
      </w:r>
      <w:r>
        <w:rPr>
          <w:spacing w:val="-2"/>
          <w:w w:val="110"/>
        </w:rPr>
        <w:t xml:space="preserve"> </w:t>
      </w:r>
      <w:r>
        <w:rPr>
          <w:w w:val="110"/>
        </w:rPr>
        <w:t>this</w:t>
      </w:r>
      <w:r>
        <w:rPr>
          <w:spacing w:val="-2"/>
          <w:w w:val="110"/>
        </w:rPr>
        <w:t xml:space="preserve"> </w:t>
      </w:r>
      <w:r>
        <w:rPr>
          <w:w w:val="110"/>
        </w:rPr>
        <w:t>defense</w:t>
      </w:r>
      <w:r>
        <w:rPr>
          <w:spacing w:val="-2"/>
          <w:w w:val="110"/>
        </w:rPr>
        <w:t xml:space="preserve"> </w:t>
      </w:r>
      <w:r>
        <w:rPr>
          <w:w w:val="110"/>
        </w:rPr>
        <w:t>are. Unfortunately,</w:t>
      </w:r>
      <w:r>
        <w:rPr>
          <w:spacing w:val="-2"/>
          <w:w w:val="110"/>
        </w:rPr>
        <w:t xml:space="preserve"> </w:t>
      </w:r>
      <w:r>
        <w:rPr>
          <w:w w:val="110"/>
        </w:rPr>
        <w:t>the Indiana</w:t>
      </w:r>
      <w:r>
        <w:rPr>
          <w:spacing w:val="-2"/>
          <w:w w:val="110"/>
        </w:rPr>
        <w:t xml:space="preserve"> </w:t>
      </w:r>
      <w:r>
        <w:rPr>
          <w:w w:val="110"/>
        </w:rPr>
        <w:t>Small</w:t>
      </w:r>
      <w:r>
        <w:rPr>
          <w:spacing w:val="-2"/>
          <w:w w:val="110"/>
        </w:rPr>
        <w:t xml:space="preserve"> </w:t>
      </w:r>
      <w:r>
        <w:rPr>
          <w:w w:val="110"/>
        </w:rPr>
        <w:t>Claims</w:t>
      </w:r>
      <w:r>
        <w:rPr>
          <w:spacing w:val="-2"/>
          <w:w w:val="110"/>
        </w:rPr>
        <w:t xml:space="preserve"> </w:t>
      </w:r>
      <w:r>
        <w:rPr>
          <w:w w:val="110"/>
        </w:rPr>
        <w:t>Court</w:t>
      </w:r>
      <w:r>
        <w:rPr>
          <w:spacing w:val="-3"/>
          <w:w w:val="110"/>
        </w:rPr>
        <w:t xml:space="preserve"> </w:t>
      </w:r>
      <w:r>
        <w:rPr>
          <w:w w:val="110"/>
        </w:rPr>
        <w:t>manual</w:t>
      </w:r>
      <w:r>
        <w:rPr>
          <w:spacing w:val="-2"/>
          <w:w w:val="110"/>
        </w:rPr>
        <w:t xml:space="preserve"> </w:t>
      </w:r>
      <w:r>
        <w:rPr>
          <w:w w:val="110"/>
        </w:rPr>
        <w:t>sets</w:t>
      </w:r>
      <w:r>
        <w:rPr>
          <w:spacing w:val="-1"/>
          <w:w w:val="110"/>
        </w:rPr>
        <w:t xml:space="preserve"> </w:t>
      </w:r>
      <w:r>
        <w:rPr>
          <w:w w:val="110"/>
        </w:rPr>
        <w:t>arguably</w:t>
      </w:r>
      <w:r>
        <w:rPr>
          <w:spacing w:val="-3"/>
          <w:w w:val="110"/>
        </w:rPr>
        <w:t xml:space="preserve"> </w:t>
      </w:r>
      <w:r>
        <w:rPr>
          <w:w w:val="110"/>
        </w:rPr>
        <w:t>a</w:t>
      </w:r>
      <w:r>
        <w:rPr>
          <w:spacing w:val="-2"/>
          <w:w w:val="110"/>
        </w:rPr>
        <w:t xml:space="preserve"> </w:t>
      </w:r>
      <w:r>
        <w:rPr>
          <w:w w:val="110"/>
        </w:rPr>
        <w:t>different</w:t>
      </w:r>
      <w:r>
        <w:rPr>
          <w:spacing w:val="-2"/>
          <w:w w:val="110"/>
        </w:rPr>
        <w:t xml:space="preserve"> </w:t>
      </w:r>
      <w:r>
        <w:rPr>
          <w:w w:val="110"/>
        </w:rPr>
        <w:t>set</w:t>
      </w:r>
      <w:r>
        <w:rPr>
          <w:spacing w:val="-3"/>
          <w:w w:val="110"/>
        </w:rPr>
        <w:t xml:space="preserve"> </w:t>
      </w:r>
      <w:r>
        <w:rPr>
          <w:w w:val="110"/>
        </w:rPr>
        <w:t>of</w:t>
      </w:r>
      <w:r>
        <w:rPr>
          <w:spacing w:val="-3"/>
          <w:w w:val="110"/>
        </w:rPr>
        <w:t xml:space="preserve"> </w:t>
      </w:r>
      <w:r>
        <w:rPr>
          <w:w w:val="110"/>
        </w:rPr>
        <w:t>standards</w:t>
      </w:r>
      <w:r>
        <w:rPr>
          <w:spacing w:val="-2"/>
          <w:w w:val="110"/>
        </w:rPr>
        <w:t xml:space="preserve"> </w:t>
      </w:r>
      <w:r>
        <w:rPr>
          <w:w w:val="110"/>
        </w:rPr>
        <w:t xml:space="preserve">from </w:t>
      </w:r>
      <w:r>
        <w:rPr>
          <w:i/>
          <w:w w:val="110"/>
        </w:rPr>
        <w:t xml:space="preserve">Sigsbee </w:t>
      </w:r>
      <w:r>
        <w:rPr>
          <w:w w:val="110"/>
        </w:rPr>
        <w:t>and later Indiana statute, declaring that “[i]f a landlord fails to make agreed repairs</w:t>
      </w:r>
      <w:r>
        <w:rPr>
          <w:spacing w:val="-4"/>
          <w:w w:val="110"/>
        </w:rPr>
        <w:t xml:space="preserve"> </w:t>
      </w:r>
      <w:r>
        <w:rPr>
          <w:w w:val="110"/>
        </w:rPr>
        <w:t>within</w:t>
      </w:r>
      <w:r>
        <w:rPr>
          <w:spacing w:val="-3"/>
          <w:w w:val="110"/>
        </w:rPr>
        <w:t xml:space="preserve"> </w:t>
      </w:r>
      <w:r>
        <w:rPr>
          <w:w w:val="110"/>
        </w:rPr>
        <w:t>a</w:t>
      </w:r>
      <w:r>
        <w:rPr>
          <w:spacing w:val="-1"/>
          <w:w w:val="110"/>
        </w:rPr>
        <w:t xml:space="preserve"> </w:t>
      </w:r>
      <w:r>
        <w:rPr>
          <w:w w:val="110"/>
        </w:rPr>
        <w:t>reasonable</w:t>
      </w:r>
      <w:r>
        <w:rPr>
          <w:spacing w:val="-1"/>
          <w:w w:val="110"/>
        </w:rPr>
        <w:t xml:space="preserve"> </w:t>
      </w:r>
      <w:r>
        <w:rPr>
          <w:w w:val="110"/>
        </w:rPr>
        <w:t>time</w:t>
      </w:r>
      <w:r>
        <w:rPr>
          <w:spacing w:val="-4"/>
          <w:w w:val="110"/>
        </w:rPr>
        <w:t xml:space="preserve"> </w:t>
      </w:r>
      <w:r>
        <w:rPr>
          <w:w w:val="110"/>
        </w:rPr>
        <w:t>after</w:t>
      </w:r>
      <w:r>
        <w:rPr>
          <w:spacing w:val="-4"/>
          <w:w w:val="110"/>
        </w:rPr>
        <w:t xml:space="preserve"> </w:t>
      </w:r>
      <w:r>
        <w:rPr>
          <w:w w:val="110"/>
        </w:rPr>
        <w:t>notice,</w:t>
      </w:r>
      <w:r>
        <w:rPr>
          <w:spacing w:val="-3"/>
          <w:w w:val="110"/>
        </w:rPr>
        <w:t xml:space="preserve"> </w:t>
      </w:r>
      <w:r>
        <w:rPr>
          <w:w w:val="110"/>
        </w:rPr>
        <w:t>the</w:t>
      </w:r>
      <w:r>
        <w:rPr>
          <w:spacing w:val="-3"/>
          <w:w w:val="110"/>
        </w:rPr>
        <w:t xml:space="preserve"> </w:t>
      </w:r>
      <w:r>
        <w:rPr>
          <w:w w:val="110"/>
        </w:rPr>
        <w:t>tenant</w:t>
      </w:r>
      <w:r>
        <w:rPr>
          <w:spacing w:val="-1"/>
          <w:w w:val="110"/>
        </w:rPr>
        <w:t xml:space="preserve"> </w:t>
      </w:r>
      <w:r>
        <w:rPr>
          <w:w w:val="110"/>
        </w:rPr>
        <w:t>may</w:t>
      </w:r>
      <w:r>
        <w:rPr>
          <w:spacing w:val="-3"/>
          <w:w w:val="110"/>
        </w:rPr>
        <w:t xml:space="preserve"> </w:t>
      </w:r>
      <w:r>
        <w:rPr>
          <w:w w:val="110"/>
        </w:rPr>
        <w:t>have</w:t>
      </w:r>
      <w:r>
        <w:rPr>
          <w:spacing w:val="-3"/>
          <w:w w:val="110"/>
        </w:rPr>
        <w:t xml:space="preserve"> </w:t>
      </w:r>
      <w:r>
        <w:rPr>
          <w:w w:val="110"/>
        </w:rPr>
        <w:t>them</w:t>
      </w:r>
      <w:r>
        <w:rPr>
          <w:spacing w:val="-2"/>
          <w:w w:val="110"/>
        </w:rPr>
        <w:t xml:space="preserve"> </w:t>
      </w:r>
      <w:r>
        <w:rPr>
          <w:w w:val="110"/>
        </w:rPr>
        <w:t>completed</w:t>
      </w:r>
      <w:r>
        <w:rPr>
          <w:spacing w:val="-3"/>
          <w:w w:val="110"/>
        </w:rPr>
        <w:t xml:space="preserve"> </w:t>
      </w:r>
      <w:r>
        <w:rPr>
          <w:w w:val="110"/>
        </w:rPr>
        <w:t xml:space="preserve">and </w:t>
      </w:r>
      <w:r>
        <w:t>deduct the cost from rent, BUT ONLY FOR ESSENTIAL REPAIRS THAT THE LANDLORD HAS AGREED TO MAKE, AND ONLY IF A PRIOR REQUEST HAS BEEN MADE.”</w:t>
      </w:r>
      <w:r>
        <w:rPr>
          <w:position w:val="7"/>
          <w:sz w:val="15"/>
        </w:rPr>
        <w:t>83</w:t>
      </w:r>
      <w:r>
        <w:rPr>
          <w:spacing w:val="31"/>
          <w:position w:val="7"/>
          <w:sz w:val="15"/>
        </w:rPr>
        <w:t xml:space="preserve"> </w:t>
      </w:r>
      <w:r>
        <w:t>These</w:t>
      </w:r>
    </w:p>
    <w:p w14:paraId="5A28460D" w14:textId="77777777" w:rsidR="00BA67C9" w:rsidRDefault="00000000">
      <w:pPr>
        <w:pStyle w:val="BodyText"/>
        <w:spacing w:line="288" w:lineRule="auto"/>
        <w:ind w:left="1440" w:right="1571"/>
      </w:pPr>
      <w:r>
        <w:rPr>
          <w:w w:val="110"/>
        </w:rPr>
        <w:t>required</w:t>
      </w:r>
      <w:r>
        <w:rPr>
          <w:spacing w:val="-9"/>
          <w:w w:val="110"/>
        </w:rPr>
        <w:t xml:space="preserve"> </w:t>
      </w:r>
      <w:r>
        <w:rPr>
          <w:w w:val="110"/>
        </w:rPr>
        <w:t>standards</w:t>
      </w:r>
      <w:r>
        <w:rPr>
          <w:spacing w:val="-8"/>
          <w:w w:val="110"/>
        </w:rPr>
        <w:t xml:space="preserve"> </w:t>
      </w:r>
      <w:r>
        <w:rPr>
          <w:w w:val="110"/>
        </w:rPr>
        <w:t>limit</w:t>
      </w:r>
      <w:r>
        <w:rPr>
          <w:spacing w:val="-7"/>
          <w:w w:val="110"/>
        </w:rPr>
        <w:t xml:space="preserve"> </w:t>
      </w:r>
      <w:r>
        <w:rPr>
          <w:w w:val="110"/>
        </w:rPr>
        <w:t>the</w:t>
      </w:r>
      <w:r>
        <w:rPr>
          <w:spacing w:val="-9"/>
          <w:w w:val="110"/>
        </w:rPr>
        <w:t xml:space="preserve"> </w:t>
      </w:r>
      <w:r>
        <w:rPr>
          <w:w w:val="110"/>
        </w:rPr>
        <w:t>defense,</w:t>
      </w:r>
      <w:r>
        <w:rPr>
          <w:spacing w:val="-7"/>
          <w:w w:val="110"/>
        </w:rPr>
        <w:t xml:space="preserve"> </w:t>
      </w:r>
      <w:r>
        <w:rPr>
          <w:w w:val="110"/>
        </w:rPr>
        <w:t>requiring—in</w:t>
      </w:r>
      <w:r>
        <w:rPr>
          <w:spacing w:val="-9"/>
          <w:w w:val="110"/>
        </w:rPr>
        <w:t xml:space="preserve"> </w:t>
      </w:r>
      <w:r>
        <w:rPr>
          <w:w w:val="110"/>
        </w:rPr>
        <w:t>contrast</w:t>
      </w:r>
      <w:r>
        <w:rPr>
          <w:spacing w:val="-9"/>
          <w:w w:val="110"/>
        </w:rPr>
        <w:t xml:space="preserve"> </w:t>
      </w:r>
      <w:r>
        <w:rPr>
          <w:w w:val="110"/>
        </w:rPr>
        <w:t>to</w:t>
      </w:r>
      <w:r>
        <w:rPr>
          <w:spacing w:val="-7"/>
          <w:w w:val="110"/>
        </w:rPr>
        <w:t xml:space="preserve"> </w:t>
      </w:r>
      <w:r>
        <w:rPr>
          <w:w w:val="110"/>
        </w:rPr>
        <w:t>the</w:t>
      </w:r>
      <w:r>
        <w:rPr>
          <w:spacing w:val="-9"/>
          <w:w w:val="110"/>
        </w:rPr>
        <w:t xml:space="preserve"> </w:t>
      </w:r>
      <w:r>
        <w:rPr>
          <w:w w:val="110"/>
        </w:rPr>
        <w:t>explicit</w:t>
      </w:r>
      <w:r>
        <w:rPr>
          <w:spacing w:val="-7"/>
          <w:w w:val="110"/>
        </w:rPr>
        <w:t xml:space="preserve"> </w:t>
      </w:r>
      <w:r>
        <w:rPr>
          <w:w w:val="110"/>
        </w:rPr>
        <w:t>wording</w:t>
      </w:r>
      <w:r>
        <w:rPr>
          <w:spacing w:val="-9"/>
          <w:w w:val="110"/>
        </w:rPr>
        <w:t xml:space="preserve"> </w:t>
      </w:r>
      <w:r>
        <w:rPr>
          <w:w w:val="110"/>
        </w:rPr>
        <w:t>in Indiana</w:t>
      </w:r>
      <w:r>
        <w:rPr>
          <w:spacing w:val="-7"/>
          <w:w w:val="110"/>
        </w:rPr>
        <w:t xml:space="preserve"> </w:t>
      </w:r>
      <w:r>
        <w:rPr>
          <w:w w:val="110"/>
        </w:rPr>
        <w:t>Code</w:t>
      </w:r>
      <w:r>
        <w:rPr>
          <w:spacing w:val="-6"/>
          <w:w w:val="110"/>
        </w:rPr>
        <w:t xml:space="preserve"> </w:t>
      </w:r>
      <w:r>
        <w:rPr>
          <w:w w:val="110"/>
        </w:rPr>
        <w:t>section</w:t>
      </w:r>
      <w:r>
        <w:rPr>
          <w:spacing w:val="-8"/>
          <w:w w:val="110"/>
        </w:rPr>
        <w:t xml:space="preserve"> </w:t>
      </w:r>
      <w:r>
        <w:rPr>
          <w:w w:val="110"/>
        </w:rPr>
        <w:t>32-31-8-5—that</w:t>
      </w:r>
      <w:r>
        <w:rPr>
          <w:spacing w:val="-8"/>
          <w:w w:val="110"/>
        </w:rPr>
        <w:t xml:space="preserve"> </w:t>
      </w:r>
      <w:r>
        <w:rPr>
          <w:w w:val="110"/>
        </w:rPr>
        <w:t>the</w:t>
      </w:r>
      <w:r>
        <w:rPr>
          <w:spacing w:val="-8"/>
          <w:w w:val="110"/>
        </w:rPr>
        <w:t xml:space="preserve"> </w:t>
      </w:r>
      <w:r>
        <w:rPr>
          <w:w w:val="110"/>
        </w:rPr>
        <w:t>repairs</w:t>
      </w:r>
      <w:r>
        <w:rPr>
          <w:spacing w:val="-7"/>
          <w:w w:val="110"/>
        </w:rPr>
        <w:t xml:space="preserve"> </w:t>
      </w:r>
      <w:r>
        <w:rPr>
          <w:w w:val="110"/>
        </w:rPr>
        <w:t>must</w:t>
      </w:r>
      <w:r>
        <w:rPr>
          <w:spacing w:val="-8"/>
          <w:w w:val="110"/>
        </w:rPr>
        <w:t xml:space="preserve"> </w:t>
      </w:r>
      <w:r>
        <w:rPr>
          <w:w w:val="110"/>
        </w:rPr>
        <w:t>be</w:t>
      </w:r>
      <w:r>
        <w:rPr>
          <w:spacing w:val="-7"/>
          <w:w w:val="110"/>
        </w:rPr>
        <w:t xml:space="preserve"> </w:t>
      </w:r>
      <w:r>
        <w:rPr>
          <w:w w:val="110"/>
        </w:rPr>
        <w:t>agreed-upon.</w:t>
      </w:r>
    </w:p>
    <w:p w14:paraId="56143BFC" w14:textId="77777777" w:rsidR="00BA67C9" w:rsidRDefault="00000000">
      <w:pPr>
        <w:pStyle w:val="Heading4"/>
        <w:numPr>
          <w:ilvl w:val="2"/>
          <w:numId w:val="51"/>
        </w:numPr>
        <w:tabs>
          <w:tab w:val="left" w:pos="2508"/>
        </w:tabs>
        <w:spacing w:before="147"/>
        <w:ind w:hanging="571"/>
        <w:jc w:val="left"/>
      </w:pPr>
      <w:r>
        <w:rPr>
          <w:spacing w:val="-4"/>
        </w:rPr>
        <w:t>Subsequent</w:t>
      </w:r>
      <w:r>
        <w:rPr>
          <w:spacing w:val="-7"/>
        </w:rPr>
        <w:t xml:space="preserve"> </w:t>
      </w:r>
      <w:r>
        <w:rPr>
          <w:spacing w:val="-4"/>
        </w:rPr>
        <w:t>Legislative Efforts to</w:t>
      </w:r>
      <w:r>
        <w:rPr>
          <w:spacing w:val="-5"/>
        </w:rPr>
        <w:t xml:space="preserve"> </w:t>
      </w:r>
      <w:r>
        <w:rPr>
          <w:spacing w:val="-4"/>
        </w:rPr>
        <w:t>Establish</w:t>
      </w:r>
      <w:r>
        <w:rPr>
          <w:spacing w:val="-6"/>
        </w:rPr>
        <w:t xml:space="preserve"> </w:t>
      </w:r>
      <w:r>
        <w:rPr>
          <w:spacing w:val="-4"/>
        </w:rPr>
        <w:t>Repair</w:t>
      </w:r>
      <w:r>
        <w:rPr>
          <w:spacing w:val="-6"/>
        </w:rPr>
        <w:t xml:space="preserve"> </w:t>
      </w:r>
      <w:r>
        <w:rPr>
          <w:spacing w:val="-4"/>
        </w:rPr>
        <w:t>and</w:t>
      </w:r>
      <w:r>
        <w:rPr>
          <w:spacing w:val="-3"/>
        </w:rPr>
        <w:t xml:space="preserve"> </w:t>
      </w:r>
      <w:r>
        <w:rPr>
          <w:spacing w:val="-4"/>
        </w:rPr>
        <w:t>Deduct</w:t>
      </w:r>
    </w:p>
    <w:p w14:paraId="614E1587" w14:textId="77777777" w:rsidR="00BA67C9" w:rsidRDefault="00000000">
      <w:pPr>
        <w:pStyle w:val="BodyText"/>
        <w:spacing w:before="131" w:line="285" w:lineRule="auto"/>
        <w:ind w:left="1440" w:right="1444" w:firstLine="707"/>
      </w:pPr>
      <w:r>
        <w:rPr>
          <w:w w:val="110"/>
        </w:rPr>
        <w:t>Indiana</w:t>
      </w:r>
      <w:r>
        <w:rPr>
          <w:spacing w:val="-1"/>
          <w:w w:val="110"/>
        </w:rPr>
        <w:t xml:space="preserve"> </w:t>
      </w:r>
      <w:r>
        <w:rPr>
          <w:w w:val="110"/>
        </w:rPr>
        <w:t>lawmakers</w:t>
      </w:r>
      <w:r>
        <w:rPr>
          <w:spacing w:val="-2"/>
          <w:w w:val="110"/>
        </w:rPr>
        <w:t xml:space="preserve"> </w:t>
      </w:r>
      <w:r>
        <w:rPr>
          <w:w w:val="110"/>
        </w:rPr>
        <w:t>recently</w:t>
      </w:r>
      <w:r>
        <w:rPr>
          <w:spacing w:val="-1"/>
          <w:w w:val="110"/>
        </w:rPr>
        <w:t xml:space="preserve"> </w:t>
      </w:r>
      <w:r>
        <w:rPr>
          <w:w w:val="110"/>
        </w:rPr>
        <w:t>attempted</w:t>
      </w:r>
      <w:r>
        <w:rPr>
          <w:spacing w:val="-1"/>
          <w:w w:val="110"/>
        </w:rPr>
        <w:t xml:space="preserve"> </w:t>
      </w:r>
      <w:r>
        <w:rPr>
          <w:w w:val="110"/>
        </w:rPr>
        <w:t>to</w:t>
      </w:r>
      <w:r>
        <w:rPr>
          <w:spacing w:val="-1"/>
          <w:w w:val="110"/>
        </w:rPr>
        <w:t xml:space="preserve"> </w:t>
      </w:r>
      <w:r>
        <w:rPr>
          <w:w w:val="110"/>
        </w:rPr>
        <w:t>pass Senate</w:t>
      </w:r>
      <w:r>
        <w:rPr>
          <w:spacing w:val="-1"/>
          <w:w w:val="110"/>
        </w:rPr>
        <w:t xml:space="preserve"> </w:t>
      </w:r>
      <w:r>
        <w:rPr>
          <w:w w:val="110"/>
        </w:rPr>
        <w:t>Bill No.</w:t>
      </w:r>
      <w:r>
        <w:rPr>
          <w:spacing w:val="-1"/>
          <w:w w:val="110"/>
        </w:rPr>
        <w:t xml:space="preserve"> </w:t>
      </w:r>
      <w:r>
        <w:rPr>
          <w:w w:val="110"/>
        </w:rPr>
        <w:t>230 (SB 230) codifying repair-and-deduct rights for tenants, which broadened the applicability of</w:t>
      </w:r>
      <w:r>
        <w:rPr>
          <w:spacing w:val="-1"/>
          <w:w w:val="110"/>
        </w:rPr>
        <w:t xml:space="preserve"> </w:t>
      </w:r>
      <w:r>
        <w:rPr>
          <w:w w:val="110"/>
        </w:rPr>
        <w:t>the procedure.</w:t>
      </w:r>
      <w:r>
        <w:rPr>
          <w:w w:val="110"/>
          <w:position w:val="7"/>
          <w:sz w:val="15"/>
        </w:rPr>
        <w:t>84</w:t>
      </w:r>
      <w:r>
        <w:rPr>
          <w:spacing w:val="26"/>
          <w:w w:val="110"/>
          <w:position w:val="7"/>
          <w:sz w:val="15"/>
        </w:rPr>
        <w:t xml:space="preserve"> </w:t>
      </w:r>
      <w:r>
        <w:rPr>
          <w:w w:val="110"/>
        </w:rPr>
        <w:t>SB 230 allows tenants, after providing notice to their landlord, to withhold their entire rent and spend that sum on repairs, then forward the remaining money to their landlord.</w:t>
      </w:r>
      <w:r>
        <w:rPr>
          <w:w w:val="110"/>
          <w:position w:val="7"/>
          <w:sz w:val="15"/>
        </w:rPr>
        <w:t>85</w:t>
      </w:r>
      <w:r>
        <w:rPr>
          <w:spacing w:val="27"/>
          <w:w w:val="110"/>
          <w:position w:val="7"/>
          <w:sz w:val="15"/>
        </w:rPr>
        <w:t xml:space="preserve"> </w:t>
      </w:r>
      <w:r>
        <w:rPr>
          <w:w w:val="110"/>
        </w:rPr>
        <w:t>SB 230 also enhances Indiana’s statutory habitability protections, by providing</w:t>
      </w:r>
      <w:r>
        <w:rPr>
          <w:spacing w:val="-16"/>
          <w:w w:val="110"/>
        </w:rPr>
        <w:t xml:space="preserve"> </w:t>
      </w:r>
      <w:r>
        <w:rPr>
          <w:w w:val="110"/>
        </w:rPr>
        <w:t>that</w:t>
      </w:r>
      <w:r>
        <w:rPr>
          <w:spacing w:val="-15"/>
          <w:w w:val="110"/>
        </w:rPr>
        <w:t xml:space="preserve"> </w:t>
      </w:r>
      <w:r>
        <w:rPr>
          <w:w w:val="110"/>
        </w:rPr>
        <w:t>classes</w:t>
      </w:r>
      <w:r>
        <w:rPr>
          <w:spacing w:val="-16"/>
          <w:w w:val="110"/>
        </w:rPr>
        <w:t xml:space="preserve"> </w:t>
      </w:r>
      <w:r>
        <w:rPr>
          <w:w w:val="110"/>
        </w:rPr>
        <w:t>of</w:t>
      </w:r>
      <w:r>
        <w:rPr>
          <w:spacing w:val="-16"/>
          <w:w w:val="110"/>
        </w:rPr>
        <w:t xml:space="preserve"> </w:t>
      </w:r>
      <w:r>
        <w:rPr>
          <w:w w:val="110"/>
        </w:rPr>
        <w:t>“essential</w:t>
      </w:r>
      <w:r>
        <w:rPr>
          <w:spacing w:val="-16"/>
          <w:w w:val="110"/>
        </w:rPr>
        <w:t xml:space="preserve"> </w:t>
      </w:r>
      <w:r>
        <w:rPr>
          <w:w w:val="110"/>
        </w:rPr>
        <w:t>services”</w:t>
      </w:r>
      <w:r>
        <w:rPr>
          <w:spacing w:val="-17"/>
          <w:w w:val="110"/>
        </w:rPr>
        <w:t xml:space="preserve"> </w:t>
      </w:r>
      <w:r>
        <w:rPr>
          <w:w w:val="110"/>
        </w:rPr>
        <w:t>including</w:t>
      </w:r>
      <w:r>
        <w:rPr>
          <w:spacing w:val="-16"/>
          <w:w w:val="110"/>
        </w:rPr>
        <w:t xml:space="preserve"> </w:t>
      </w:r>
      <w:r>
        <w:rPr>
          <w:w w:val="110"/>
        </w:rPr>
        <w:t>electricity,</w:t>
      </w:r>
      <w:r>
        <w:rPr>
          <w:spacing w:val="-16"/>
          <w:w w:val="110"/>
        </w:rPr>
        <w:t xml:space="preserve"> </w:t>
      </w:r>
      <w:r>
        <w:rPr>
          <w:w w:val="110"/>
        </w:rPr>
        <w:t>gas,</w:t>
      </w:r>
      <w:r>
        <w:rPr>
          <w:spacing w:val="-15"/>
          <w:w w:val="110"/>
        </w:rPr>
        <w:t xml:space="preserve"> </w:t>
      </w:r>
      <w:r>
        <w:rPr>
          <w:w w:val="110"/>
        </w:rPr>
        <w:t>heat,</w:t>
      </w:r>
      <w:r>
        <w:rPr>
          <w:spacing w:val="-15"/>
          <w:w w:val="110"/>
        </w:rPr>
        <w:t xml:space="preserve"> </w:t>
      </w:r>
      <w:r>
        <w:rPr>
          <w:w w:val="110"/>
        </w:rPr>
        <w:t>water,</w:t>
      </w:r>
      <w:r>
        <w:rPr>
          <w:spacing w:val="-16"/>
          <w:w w:val="110"/>
        </w:rPr>
        <w:t xml:space="preserve"> </w:t>
      </w:r>
      <w:r>
        <w:rPr>
          <w:w w:val="110"/>
        </w:rPr>
        <w:t>or</w:t>
      </w:r>
      <w:r>
        <w:rPr>
          <w:spacing w:val="-15"/>
          <w:w w:val="110"/>
        </w:rPr>
        <w:t xml:space="preserve"> </w:t>
      </w:r>
      <w:r>
        <w:rPr>
          <w:w w:val="110"/>
        </w:rPr>
        <w:t>any other</w:t>
      </w:r>
      <w:r>
        <w:rPr>
          <w:spacing w:val="-5"/>
          <w:w w:val="110"/>
        </w:rPr>
        <w:t xml:space="preserve"> </w:t>
      </w:r>
      <w:r>
        <w:rPr>
          <w:w w:val="110"/>
        </w:rPr>
        <w:t>services</w:t>
      </w:r>
      <w:r>
        <w:rPr>
          <w:spacing w:val="-5"/>
          <w:w w:val="110"/>
        </w:rPr>
        <w:t xml:space="preserve"> </w:t>
      </w:r>
      <w:r>
        <w:rPr>
          <w:w w:val="110"/>
        </w:rPr>
        <w:t>needed</w:t>
      </w:r>
      <w:r>
        <w:rPr>
          <w:spacing w:val="-5"/>
          <w:w w:val="110"/>
        </w:rPr>
        <w:t xml:space="preserve"> </w:t>
      </w:r>
      <w:r>
        <w:rPr>
          <w:w w:val="110"/>
        </w:rPr>
        <w:t>to</w:t>
      </w:r>
      <w:r>
        <w:rPr>
          <w:spacing w:val="-5"/>
          <w:w w:val="110"/>
        </w:rPr>
        <w:t xml:space="preserve"> </w:t>
      </w:r>
      <w:r>
        <w:rPr>
          <w:w w:val="110"/>
        </w:rPr>
        <w:t>make</w:t>
      </w:r>
      <w:r>
        <w:rPr>
          <w:spacing w:val="-7"/>
          <w:w w:val="110"/>
        </w:rPr>
        <w:t xml:space="preserve"> </w:t>
      </w:r>
      <w:r>
        <w:rPr>
          <w:w w:val="110"/>
        </w:rPr>
        <w:t>the</w:t>
      </w:r>
      <w:r>
        <w:rPr>
          <w:spacing w:val="-5"/>
          <w:w w:val="110"/>
        </w:rPr>
        <w:t xml:space="preserve"> </w:t>
      </w:r>
      <w:r>
        <w:rPr>
          <w:w w:val="110"/>
        </w:rPr>
        <w:t>conditions</w:t>
      </w:r>
      <w:r>
        <w:rPr>
          <w:spacing w:val="-7"/>
          <w:w w:val="110"/>
        </w:rPr>
        <w:t xml:space="preserve"> </w:t>
      </w:r>
      <w:r>
        <w:rPr>
          <w:w w:val="110"/>
        </w:rPr>
        <w:t>habitable</w:t>
      </w:r>
      <w:r>
        <w:rPr>
          <w:spacing w:val="-5"/>
          <w:w w:val="110"/>
        </w:rPr>
        <w:t xml:space="preserve"> </w:t>
      </w:r>
      <w:r>
        <w:rPr>
          <w:w w:val="110"/>
        </w:rPr>
        <w:t>should</w:t>
      </w:r>
      <w:r>
        <w:rPr>
          <w:spacing w:val="-7"/>
          <w:w w:val="110"/>
        </w:rPr>
        <w:t xml:space="preserve"> </w:t>
      </w:r>
      <w:r>
        <w:rPr>
          <w:w w:val="110"/>
        </w:rPr>
        <w:t>be</w:t>
      </w:r>
      <w:r>
        <w:rPr>
          <w:spacing w:val="-5"/>
          <w:w w:val="110"/>
        </w:rPr>
        <w:t xml:space="preserve"> </w:t>
      </w:r>
      <w:r>
        <w:rPr>
          <w:w w:val="110"/>
        </w:rPr>
        <w:t>fixed</w:t>
      </w:r>
      <w:r>
        <w:rPr>
          <w:spacing w:val="-6"/>
          <w:w w:val="110"/>
        </w:rPr>
        <w:t xml:space="preserve"> </w:t>
      </w:r>
      <w:r>
        <w:rPr>
          <w:w w:val="110"/>
        </w:rPr>
        <w:t>upon</w:t>
      </w:r>
      <w:r>
        <w:rPr>
          <w:spacing w:val="-7"/>
          <w:w w:val="110"/>
        </w:rPr>
        <w:t xml:space="preserve"> </w:t>
      </w:r>
      <w:r>
        <w:rPr>
          <w:w w:val="110"/>
        </w:rPr>
        <w:t>notice within twenty-four hours.</w:t>
      </w:r>
      <w:r>
        <w:rPr>
          <w:w w:val="110"/>
          <w:position w:val="7"/>
          <w:sz w:val="15"/>
        </w:rPr>
        <w:t>86</w:t>
      </w:r>
      <w:r>
        <w:rPr>
          <w:spacing w:val="22"/>
          <w:w w:val="110"/>
          <w:position w:val="7"/>
          <w:sz w:val="15"/>
        </w:rPr>
        <w:t xml:space="preserve"> </w:t>
      </w:r>
      <w:r>
        <w:rPr>
          <w:w w:val="110"/>
        </w:rPr>
        <w:t>Finally, SB</w:t>
      </w:r>
      <w:r>
        <w:rPr>
          <w:spacing w:val="-1"/>
          <w:w w:val="110"/>
        </w:rPr>
        <w:t xml:space="preserve"> </w:t>
      </w:r>
      <w:r>
        <w:rPr>
          <w:w w:val="110"/>
        </w:rPr>
        <w:t>230 grants Indiana courts</w:t>
      </w:r>
      <w:r>
        <w:rPr>
          <w:spacing w:val="-1"/>
          <w:w w:val="110"/>
        </w:rPr>
        <w:t xml:space="preserve"> </w:t>
      </w:r>
      <w:r>
        <w:rPr>
          <w:w w:val="110"/>
        </w:rPr>
        <w:t>discretion over</w:t>
      </w:r>
      <w:r>
        <w:rPr>
          <w:spacing w:val="-1"/>
          <w:w w:val="110"/>
        </w:rPr>
        <w:t xml:space="preserve"> </w:t>
      </w:r>
      <w:r>
        <w:rPr>
          <w:w w:val="110"/>
        </w:rPr>
        <w:t>the</w:t>
      </w:r>
    </w:p>
    <w:p w14:paraId="0B9CB3DD" w14:textId="77777777" w:rsidR="00BA67C9" w:rsidRDefault="00BA67C9">
      <w:pPr>
        <w:pStyle w:val="BodyText"/>
        <w:rPr>
          <w:sz w:val="20"/>
        </w:rPr>
      </w:pPr>
    </w:p>
    <w:p w14:paraId="15ACD445" w14:textId="77777777" w:rsidR="00BA67C9" w:rsidRDefault="00BA67C9">
      <w:pPr>
        <w:pStyle w:val="BodyText"/>
        <w:rPr>
          <w:sz w:val="20"/>
        </w:rPr>
      </w:pPr>
    </w:p>
    <w:p w14:paraId="22580A46" w14:textId="77777777" w:rsidR="00BA67C9" w:rsidRDefault="00BA67C9">
      <w:pPr>
        <w:pStyle w:val="BodyText"/>
        <w:rPr>
          <w:sz w:val="20"/>
        </w:rPr>
      </w:pPr>
    </w:p>
    <w:p w14:paraId="268EE38B" w14:textId="77777777" w:rsidR="00BA67C9" w:rsidRDefault="00000000">
      <w:pPr>
        <w:pStyle w:val="BodyText"/>
        <w:spacing w:before="5"/>
        <w:rPr>
          <w:sz w:val="19"/>
        </w:rPr>
      </w:pPr>
      <w:r>
        <w:rPr>
          <w:noProof/>
        </w:rPr>
        <mc:AlternateContent>
          <mc:Choice Requires="wps">
            <w:drawing>
              <wp:anchor distT="0" distB="0" distL="0" distR="0" simplePos="0" relativeHeight="487603712" behindDoc="1" locked="0" layoutInCell="1" allowOverlap="1" wp14:anchorId="5BCCC4D3" wp14:editId="59A7CAE9">
                <wp:simplePos x="0" y="0"/>
                <wp:positionH relativeFrom="page">
                  <wp:posOffset>914704</wp:posOffset>
                </wp:positionH>
                <wp:positionV relativeFrom="paragraph">
                  <wp:posOffset>157214</wp:posOffset>
                </wp:positionV>
                <wp:extent cx="1829435" cy="762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0D242" id="Graphic 69" o:spid="_x0000_s1026" style="position:absolute;margin-left:1in;margin-top:12.4pt;width:144.05pt;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N+f/LOQAAAAOAQAADwAAAAAAAAAAAAAAAAB9BAAAZHJz&#13;&#10;L2Rvd25yZXYueG1sUEsFBgAAAAAEAAQA8wAAAI4FAAAAAA==&#13;&#10;" path="m1829054,l,,,7619r1829054,l1829054,xe" fillcolor="black" stroked="f">
                <v:path arrowok="t"/>
                <w10:wrap type="topAndBottom" anchorx="page"/>
              </v:shape>
            </w:pict>
          </mc:Fallback>
        </mc:AlternateContent>
      </w:r>
    </w:p>
    <w:p w14:paraId="52BC033E" w14:textId="77777777" w:rsidR="00BA67C9" w:rsidRDefault="00000000">
      <w:pPr>
        <w:spacing w:before="115"/>
        <w:ind w:left="1440"/>
        <w:rPr>
          <w:sz w:val="18"/>
        </w:rPr>
      </w:pPr>
      <w:r>
        <w:rPr>
          <w:position w:val="6"/>
          <w:sz w:val="12"/>
        </w:rPr>
        <w:t>80</w:t>
      </w:r>
      <w:r>
        <w:rPr>
          <w:spacing w:val="38"/>
          <w:position w:val="6"/>
          <w:sz w:val="12"/>
        </w:rPr>
        <w:t xml:space="preserve"> </w:t>
      </w:r>
      <w:r>
        <w:rPr>
          <w:i/>
          <w:sz w:val="18"/>
        </w:rPr>
        <w:t>Sigsbee</w:t>
      </w:r>
      <w:r>
        <w:rPr>
          <w:i/>
          <w:spacing w:val="11"/>
          <w:sz w:val="18"/>
        </w:rPr>
        <w:t xml:space="preserve"> </w:t>
      </w:r>
      <w:r>
        <w:rPr>
          <w:i/>
          <w:sz w:val="18"/>
        </w:rPr>
        <w:t>v.</w:t>
      </w:r>
      <w:r>
        <w:rPr>
          <w:i/>
          <w:spacing w:val="12"/>
          <w:sz w:val="18"/>
        </w:rPr>
        <w:t xml:space="preserve"> </w:t>
      </w:r>
      <w:r>
        <w:rPr>
          <w:i/>
          <w:sz w:val="18"/>
        </w:rPr>
        <w:t>Swathwood</w:t>
      </w:r>
      <w:r>
        <w:rPr>
          <w:sz w:val="18"/>
        </w:rPr>
        <w:t>,</w:t>
      </w:r>
      <w:r>
        <w:rPr>
          <w:spacing w:val="25"/>
          <w:sz w:val="18"/>
        </w:rPr>
        <w:t xml:space="preserve"> </w:t>
      </w:r>
      <w:r>
        <w:rPr>
          <w:sz w:val="18"/>
        </w:rPr>
        <w:t>419</w:t>
      </w:r>
      <w:r>
        <w:rPr>
          <w:spacing w:val="20"/>
          <w:sz w:val="18"/>
        </w:rPr>
        <w:t xml:space="preserve"> </w:t>
      </w:r>
      <w:r>
        <w:rPr>
          <w:sz w:val="18"/>
        </w:rPr>
        <w:t>N.E.2d</w:t>
      </w:r>
      <w:r>
        <w:rPr>
          <w:spacing w:val="24"/>
          <w:sz w:val="18"/>
        </w:rPr>
        <w:t xml:space="preserve"> </w:t>
      </w:r>
      <w:r>
        <w:rPr>
          <w:sz w:val="18"/>
        </w:rPr>
        <w:t>789,</w:t>
      </w:r>
      <w:r>
        <w:rPr>
          <w:spacing w:val="25"/>
          <w:sz w:val="18"/>
        </w:rPr>
        <w:t xml:space="preserve"> </w:t>
      </w:r>
      <w:r>
        <w:rPr>
          <w:sz w:val="18"/>
        </w:rPr>
        <w:t>798</w:t>
      </w:r>
      <w:r>
        <w:rPr>
          <w:spacing w:val="24"/>
          <w:sz w:val="18"/>
        </w:rPr>
        <w:t xml:space="preserve"> </w:t>
      </w:r>
      <w:r>
        <w:rPr>
          <w:sz w:val="18"/>
        </w:rPr>
        <w:t>(Ind.</w:t>
      </w:r>
      <w:r>
        <w:rPr>
          <w:spacing w:val="20"/>
          <w:sz w:val="18"/>
        </w:rPr>
        <w:t xml:space="preserve"> </w:t>
      </w:r>
      <w:r>
        <w:rPr>
          <w:sz w:val="18"/>
        </w:rPr>
        <w:t>Ct.</w:t>
      </w:r>
      <w:r>
        <w:rPr>
          <w:spacing w:val="23"/>
          <w:sz w:val="18"/>
        </w:rPr>
        <w:t xml:space="preserve"> </w:t>
      </w:r>
      <w:r>
        <w:rPr>
          <w:sz w:val="18"/>
        </w:rPr>
        <w:t>App.</w:t>
      </w:r>
      <w:r>
        <w:rPr>
          <w:spacing w:val="22"/>
          <w:sz w:val="18"/>
        </w:rPr>
        <w:t xml:space="preserve"> </w:t>
      </w:r>
      <w:r>
        <w:rPr>
          <w:spacing w:val="-2"/>
          <w:sz w:val="18"/>
        </w:rPr>
        <w:t>1981).</w:t>
      </w:r>
    </w:p>
    <w:p w14:paraId="11D540C3" w14:textId="77777777" w:rsidR="00BA67C9" w:rsidRDefault="00000000">
      <w:pPr>
        <w:spacing w:before="5"/>
        <w:ind w:left="1440"/>
        <w:rPr>
          <w:sz w:val="18"/>
        </w:rPr>
      </w:pPr>
      <w:r>
        <w:rPr>
          <w:position w:val="6"/>
          <w:sz w:val="12"/>
        </w:rPr>
        <w:t>81</w:t>
      </w:r>
      <w:r>
        <w:rPr>
          <w:spacing w:val="30"/>
          <w:position w:val="6"/>
          <w:sz w:val="12"/>
        </w:rPr>
        <w:t xml:space="preserve"> </w:t>
      </w:r>
      <w:r>
        <w:rPr>
          <w:i/>
          <w:sz w:val="18"/>
        </w:rPr>
        <w:t>See</w:t>
      </w:r>
      <w:r>
        <w:rPr>
          <w:i/>
          <w:spacing w:val="1"/>
          <w:sz w:val="18"/>
        </w:rPr>
        <w:t xml:space="preserve"> </w:t>
      </w:r>
      <w:r>
        <w:rPr>
          <w:i/>
          <w:sz w:val="18"/>
        </w:rPr>
        <w:t>Rene’s Restaurant</w:t>
      </w:r>
      <w:r>
        <w:rPr>
          <w:i/>
          <w:spacing w:val="-1"/>
          <w:sz w:val="18"/>
        </w:rPr>
        <w:t xml:space="preserve"> </w:t>
      </w:r>
      <w:r>
        <w:rPr>
          <w:i/>
          <w:sz w:val="18"/>
        </w:rPr>
        <w:t>Corp.</w:t>
      </w:r>
      <w:r>
        <w:rPr>
          <w:sz w:val="18"/>
        </w:rPr>
        <w:t>,</w:t>
      </w:r>
      <w:r>
        <w:rPr>
          <w:spacing w:val="11"/>
          <w:sz w:val="18"/>
        </w:rPr>
        <w:t xml:space="preserve"> </w:t>
      </w:r>
      <w:r>
        <w:rPr>
          <w:sz w:val="18"/>
        </w:rPr>
        <w:t>210</w:t>
      </w:r>
      <w:r>
        <w:rPr>
          <w:spacing w:val="12"/>
          <w:sz w:val="18"/>
        </w:rPr>
        <w:t xml:space="preserve"> </w:t>
      </w:r>
      <w:r>
        <w:rPr>
          <w:sz w:val="18"/>
        </w:rPr>
        <w:t>N.E.2d</w:t>
      </w:r>
      <w:r>
        <w:rPr>
          <w:spacing w:val="14"/>
          <w:sz w:val="18"/>
        </w:rPr>
        <w:t xml:space="preserve"> </w:t>
      </w:r>
      <w:r>
        <w:rPr>
          <w:sz w:val="18"/>
        </w:rPr>
        <w:t>at</w:t>
      </w:r>
      <w:r>
        <w:rPr>
          <w:spacing w:val="13"/>
          <w:sz w:val="18"/>
        </w:rPr>
        <w:t xml:space="preserve"> </w:t>
      </w:r>
      <w:r>
        <w:rPr>
          <w:spacing w:val="-4"/>
          <w:sz w:val="18"/>
        </w:rPr>
        <w:t>386.</w:t>
      </w:r>
    </w:p>
    <w:p w14:paraId="3D222725" w14:textId="77777777" w:rsidR="00BA67C9" w:rsidRDefault="00000000">
      <w:pPr>
        <w:pStyle w:val="ListParagraph"/>
        <w:numPr>
          <w:ilvl w:val="0"/>
          <w:numId w:val="50"/>
        </w:numPr>
        <w:tabs>
          <w:tab w:val="left" w:pos="1642"/>
        </w:tabs>
        <w:spacing w:before="6"/>
        <w:ind w:left="1642" w:hanging="202"/>
        <w:rPr>
          <w:sz w:val="14"/>
        </w:rPr>
      </w:pPr>
      <w:r>
        <w:rPr>
          <w:sz w:val="18"/>
        </w:rPr>
        <w:t>B</w:t>
      </w:r>
      <w:r>
        <w:rPr>
          <w:sz w:val="14"/>
        </w:rPr>
        <w:t>RIENNE</w:t>
      </w:r>
      <w:r>
        <w:rPr>
          <w:spacing w:val="-10"/>
          <w:sz w:val="14"/>
        </w:rPr>
        <w:t xml:space="preserve"> </w:t>
      </w:r>
      <w:r>
        <w:rPr>
          <w:sz w:val="18"/>
        </w:rPr>
        <w:t>D</w:t>
      </w:r>
      <w:r>
        <w:rPr>
          <w:sz w:val="14"/>
        </w:rPr>
        <w:t>ELANEY</w:t>
      </w:r>
      <w:r>
        <w:rPr>
          <w:spacing w:val="-10"/>
          <w:sz w:val="14"/>
        </w:rPr>
        <w:t xml:space="preserve"> </w:t>
      </w:r>
      <w:r>
        <w:rPr>
          <w:sz w:val="18"/>
        </w:rPr>
        <w:t>&amp;</w:t>
      </w:r>
      <w:r>
        <w:rPr>
          <w:spacing w:val="-12"/>
          <w:sz w:val="18"/>
        </w:rPr>
        <w:t xml:space="preserve"> </w:t>
      </w:r>
      <w:r>
        <w:rPr>
          <w:sz w:val="18"/>
        </w:rPr>
        <w:t>F</w:t>
      </w:r>
      <w:r>
        <w:rPr>
          <w:sz w:val="14"/>
        </w:rPr>
        <w:t>LORENCE</w:t>
      </w:r>
      <w:r>
        <w:rPr>
          <w:spacing w:val="-10"/>
          <w:sz w:val="14"/>
        </w:rPr>
        <w:t xml:space="preserve"> </w:t>
      </w:r>
      <w:r>
        <w:rPr>
          <w:sz w:val="18"/>
        </w:rPr>
        <w:t>W</w:t>
      </w:r>
      <w:r>
        <w:rPr>
          <w:sz w:val="14"/>
        </w:rPr>
        <w:t>AGMAN</w:t>
      </w:r>
      <w:r>
        <w:rPr>
          <w:spacing w:val="-9"/>
          <w:sz w:val="14"/>
        </w:rPr>
        <w:t xml:space="preserve"> </w:t>
      </w:r>
      <w:r>
        <w:rPr>
          <w:sz w:val="18"/>
        </w:rPr>
        <w:t>R</w:t>
      </w:r>
      <w:r>
        <w:rPr>
          <w:sz w:val="14"/>
        </w:rPr>
        <w:t>OISMAN</w:t>
      </w:r>
      <w:r>
        <w:rPr>
          <w:sz w:val="18"/>
        </w:rPr>
        <w:t>,</w:t>
      </w:r>
      <w:r>
        <w:rPr>
          <w:spacing w:val="-13"/>
          <w:sz w:val="18"/>
        </w:rPr>
        <w:t xml:space="preserve"> </w:t>
      </w:r>
      <w:r>
        <w:rPr>
          <w:sz w:val="18"/>
        </w:rPr>
        <w:t>R</w:t>
      </w:r>
      <w:r>
        <w:rPr>
          <w:sz w:val="14"/>
        </w:rPr>
        <w:t>EPORT</w:t>
      </w:r>
      <w:r>
        <w:rPr>
          <w:spacing w:val="-9"/>
          <w:sz w:val="14"/>
        </w:rPr>
        <w:t xml:space="preserve"> </w:t>
      </w:r>
      <w:r>
        <w:rPr>
          <w:sz w:val="18"/>
        </w:rPr>
        <w:t>#1</w:t>
      </w:r>
      <w:r>
        <w:rPr>
          <w:spacing w:val="-13"/>
          <w:sz w:val="18"/>
        </w:rPr>
        <w:t xml:space="preserve"> </w:t>
      </w:r>
      <w:r>
        <w:rPr>
          <w:sz w:val="14"/>
        </w:rPr>
        <w:t>ON</w:t>
      </w:r>
      <w:r>
        <w:rPr>
          <w:spacing w:val="-8"/>
          <w:sz w:val="14"/>
        </w:rPr>
        <w:t xml:space="preserve"> </w:t>
      </w:r>
      <w:r>
        <w:rPr>
          <w:sz w:val="18"/>
        </w:rPr>
        <w:t>L</w:t>
      </w:r>
      <w:r>
        <w:rPr>
          <w:sz w:val="14"/>
        </w:rPr>
        <w:t>ANDLORD</w:t>
      </w:r>
      <w:r>
        <w:rPr>
          <w:sz w:val="18"/>
        </w:rPr>
        <w:t>-T</w:t>
      </w:r>
      <w:r>
        <w:rPr>
          <w:sz w:val="14"/>
        </w:rPr>
        <w:t>ENANT</w:t>
      </w:r>
      <w:r>
        <w:rPr>
          <w:spacing w:val="-8"/>
          <w:sz w:val="14"/>
        </w:rPr>
        <w:t xml:space="preserve"> </w:t>
      </w:r>
      <w:r>
        <w:rPr>
          <w:sz w:val="18"/>
        </w:rPr>
        <w:t>C</w:t>
      </w:r>
      <w:r>
        <w:rPr>
          <w:sz w:val="14"/>
        </w:rPr>
        <w:t>OURT</w:t>
      </w:r>
      <w:r>
        <w:rPr>
          <w:spacing w:val="-7"/>
          <w:sz w:val="14"/>
        </w:rPr>
        <w:t xml:space="preserve"> </w:t>
      </w:r>
      <w:r>
        <w:rPr>
          <w:sz w:val="18"/>
        </w:rPr>
        <w:t>P</w:t>
      </w:r>
      <w:r>
        <w:rPr>
          <w:sz w:val="14"/>
        </w:rPr>
        <w:t>ROCEEDINGS</w:t>
      </w:r>
      <w:r>
        <w:rPr>
          <w:spacing w:val="-7"/>
          <w:sz w:val="14"/>
        </w:rPr>
        <w:t xml:space="preserve"> </w:t>
      </w:r>
      <w:r>
        <w:rPr>
          <w:sz w:val="14"/>
        </w:rPr>
        <w:t>IN</w:t>
      </w:r>
      <w:r>
        <w:rPr>
          <w:spacing w:val="-5"/>
          <w:sz w:val="14"/>
        </w:rPr>
        <w:t xml:space="preserve"> </w:t>
      </w:r>
      <w:r>
        <w:rPr>
          <w:spacing w:val="-2"/>
          <w:sz w:val="18"/>
        </w:rPr>
        <w:t>I</w:t>
      </w:r>
      <w:r>
        <w:rPr>
          <w:spacing w:val="-2"/>
          <w:sz w:val="14"/>
        </w:rPr>
        <w:t>NDIANA</w:t>
      </w:r>
    </w:p>
    <w:p w14:paraId="62449A05" w14:textId="77777777" w:rsidR="00BA67C9" w:rsidRDefault="00000000">
      <w:pPr>
        <w:spacing w:before="9"/>
        <w:ind w:left="1440"/>
        <w:rPr>
          <w:sz w:val="18"/>
        </w:rPr>
      </w:pPr>
      <w:r>
        <w:rPr>
          <w:sz w:val="18"/>
        </w:rPr>
        <w:t>14</w:t>
      </w:r>
      <w:r>
        <w:rPr>
          <w:spacing w:val="22"/>
          <w:sz w:val="18"/>
        </w:rPr>
        <w:t xml:space="preserve"> </w:t>
      </w:r>
      <w:r>
        <w:rPr>
          <w:sz w:val="18"/>
        </w:rPr>
        <w:t>(Feb.</w:t>
      </w:r>
      <w:r>
        <w:rPr>
          <w:spacing w:val="19"/>
          <w:sz w:val="18"/>
        </w:rPr>
        <w:t xml:space="preserve"> </w:t>
      </w:r>
      <w:r>
        <w:rPr>
          <w:spacing w:val="-2"/>
          <w:sz w:val="18"/>
        </w:rPr>
        <w:t>2012),</w:t>
      </w:r>
    </w:p>
    <w:p w14:paraId="7CD59B03" w14:textId="77777777" w:rsidR="00BA67C9" w:rsidRDefault="00000000">
      <w:pPr>
        <w:spacing w:before="9"/>
        <w:ind w:left="1440"/>
        <w:rPr>
          <w:sz w:val="18"/>
        </w:rPr>
      </w:pPr>
      <w:hyperlink r:id="rId54">
        <w:r>
          <w:rPr>
            <w:color w:val="0462C1"/>
            <w:spacing w:val="-2"/>
            <w:w w:val="110"/>
            <w:sz w:val="18"/>
            <w:u w:val="single" w:color="0462C1"/>
          </w:rPr>
          <w:t>https://mckinneylaw.iu.edu/instructors/roisman/report_1_landlord_tenant_proceedings_in_indiana.pdf</w:t>
        </w:r>
      </w:hyperlink>
      <w:r>
        <w:rPr>
          <w:spacing w:val="-2"/>
          <w:w w:val="110"/>
          <w:sz w:val="18"/>
        </w:rPr>
        <w:t>.</w:t>
      </w:r>
    </w:p>
    <w:p w14:paraId="29A8C331" w14:textId="77777777" w:rsidR="00BA67C9" w:rsidRDefault="00000000">
      <w:pPr>
        <w:pStyle w:val="ListParagraph"/>
        <w:numPr>
          <w:ilvl w:val="0"/>
          <w:numId w:val="50"/>
        </w:numPr>
        <w:tabs>
          <w:tab w:val="left" w:pos="1642"/>
        </w:tabs>
        <w:spacing w:before="5"/>
        <w:ind w:left="1642" w:hanging="202"/>
        <w:rPr>
          <w:sz w:val="18"/>
        </w:rPr>
      </w:pPr>
      <w:r>
        <w:rPr>
          <w:sz w:val="18"/>
        </w:rPr>
        <w:t>S</w:t>
      </w:r>
      <w:r>
        <w:rPr>
          <w:sz w:val="14"/>
        </w:rPr>
        <w:t>MALL</w:t>
      </w:r>
      <w:r>
        <w:rPr>
          <w:spacing w:val="6"/>
          <w:sz w:val="14"/>
        </w:rPr>
        <w:t xml:space="preserve"> </w:t>
      </w:r>
      <w:r>
        <w:rPr>
          <w:sz w:val="18"/>
        </w:rPr>
        <w:t>C</w:t>
      </w:r>
      <w:r>
        <w:rPr>
          <w:sz w:val="14"/>
        </w:rPr>
        <w:t>LAIMS</w:t>
      </w:r>
      <w:r>
        <w:rPr>
          <w:spacing w:val="7"/>
          <w:sz w:val="14"/>
        </w:rPr>
        <w:t xml:space="preserve"> </w:t>
      </w:r>
      <w:r>
        <w:rPr>
          <w:sz w:val="18"/>
        </w:rPr>
        <w:t>M</w:t>
      </w:r>
      <w:r>
        <w:rPr>
          <w:sz w:val="14"/>
        </w:rPr>
        <w:t>ANUAL</w:t>
      </w:r>
      <w:r>
        <w:rPr>
          <w:sz w:val="18"/>
        </w:rPr>
        <w:t>,</w:t>
      </w:r>
      <w:r>
        <w:rPr>
          <w:spacing w:val="-4"/>
          <w:sz w:val="18"/>
        </w:rPr>
        <w:t xml:space="preserve"> </w:t>
      </w:r>
      <w:r>
        <w:rPr>
          <w:sz w:val="18"/>
        </w:rPr>
        <w:t>I</w:t>
      </w:r>
      <w:r>
        <w:rPr>
          <w:sz w:val="14"/>
        </w:rPr>
        <w:t>NDIANA</w:t>
      </w:r>
      <w:r>
        <w:rPr>
          <w:spacing w:val="6"/>
          <w:sz w:val="14"/>
        </w:rPr>
        <w:t xml:space="preserve"> </w:t>
      </w:r>
      <w:r>
        <w:rPr>
          <w:sz w:val="18"/>
        </w:rPr>
        <w:t>O</w:t>
      </w:r>
      <w:r>
        <w:rPr>
          <w:sz w:val="14"/>
        </w:rPr>
        <w:t>FFICE</w:t>
      </w:r>
      <w:r>
        <w:rPr>
          <w:spacing w:val="6"/>
          <w:sz w:val="14"/>
        </w:rPr>
        <w:t xml:space="preserve"> </w:t>
      </w:r>
      <w:r>
        <w:rPr>
          <w:sz w:val="14"/>
        </w:rPr>
        <w:t>OF</w:t>
      </w:r>
      <w:r>
        <w:rPr>
          <w:spacing w:val="5"/>
          <w:sz w:val="14"/>
        </w:rPr>
        <w:t xml:space="preserve"> </w:t>
      </w:r>
      <w:r>
        <w:rPr>
          <w:sz w:val="18"/>
        </w:rPr>
        <w:t>C</w:t>
      </w:r>
      <w:r>
        <w:rPr>
          <w:sz w:val="14"/>
        </w:rPr>
        <w:t>OURT</w:t>
      </w:r>
      <w:r>
        <w:rPr>
          <w:spacing w:val="8"/>
          <w:sz w:val="14"/>
        </w:rPr>
        <w:t xml:space="preserve"> </w:t>
      </w:r>
      <w:r>
        <w:rPr>
          <w:sz w:val="18"/>
        </w:rPr>
        <w:t>S</w:t>
      </w:r>
      <w:r>
        <w:rPr>
          <w:sz w:val="14"/>
        </w:rPr>
        <w:t>ERVICES</w:t>
      </w:r>
      <w:r>
        <w:rPr>
          <w:spacing w:val="20"/>
          <w:sz w:val="14"/>
        </w:rPr>
        <w:t xml:space="preserve"> </w:t>
      </w:r>
      <w:r>
        <w:rPr>
          <w:sz w:val="18"/>
        </w:rPr>
        <w:t>33</w:t>
      </w:r>
      <w:r>
        <w:rPr>
          <w:spacing w:val="7"/>
          <w:sz w:val="18"/>
        </w:rPr>
        <w:t xml:space="preserve"> </w:t>
      </w:r>
      <w:r>
        <w:rPr>
          <w:sz w:val="18"/>
        </w:rPr>
        <w:t>(Updated</w:t>
      </w:r>
      <w:r>
        <w:rPr>
          <w:spacing w:val="6"/>
          <w:sz w:val="18"/>
        </w:rPr>
        <w:t xml:space="preserve"> </w:t>
      </w:r>
      <w:r>
        <w:rPr>
          <w:sz w:val="18"/>
        </w:rPr>
        <w:t>June</w:t>
      </w:r>
      <w:r>
        <w:rPr>
          <w:spacing w:val="7"/>
          <w:sz w:val="18"/>
        </w:rPr>
        <w:t xml:space="preserve"> </w:t>
      </w:r>
      <w:r>
        <w:rPr>
          <w:sz w:val="18"/>
        </w:rPr>
        <w:t>21,</w:t>
      </w:r>
      <w:r>
        <w:rPr>
          <w:spacing w:val="8"/>
          <w:sz w:val="18"/>
        </w:rPr>
        <w:t xml:space="preserve"> </w:t>
      </w:r>
      <w:r>
        <w:rPr>
          <w:spacing w:val="-2"/>
          <w:sz w:val="18"/>
        </w:rPr>
        <w:t>2022),</w:t>
      </w:r>
    </w:p>
    <w:p w14:paraId="4A550771" w14:textId="77777777" w:rsidR="00BA67C9" w:rsidRDefault="00000000">
      <w:pPr>
        <w:spacing w:before="9"/>
        <w:ind w:left="1440"/>
        <w:rPr>
          <w:sz w:val="18"/>
        </w:rPr>
      </w:pPr>
      <w:hyperlink r:id="rId55">
        <w:r>
          <w:rPr>
            <w:color w:val="0462C1"/>
            <w:w w:val="110"/>
            <w:sz w:val="18"/>
            <w:u w:val="single" w:color="0462C1"/>
          </w:rPr>
          <w:t>https://www.in.gov/courts/files/small-claims-</w:t>
        </w:r>
        <w:r>
          <w:rPr>
            <w:color w:val="0462C1"/>
            <w:spacing w:val="-2"/>
            <w:w w:val="110"/>
            <w:sz w:val="18"/>
            <w:u w:val="single" w:color="0462C1"/>
          </w:rPr>
          <w:t>manual.pdf</w:t>
        </w:r>
        <w:r>
          <w:rPr>
            <w:spacing w:val="-2"/>
            <w:w w:val="110"/>
            <w:sz w:val="18"/>
          </w:rPr>
          <w:t>.</w:t>
        </w:r>
      </w:hyperlink>
    </w:p>
    <w:p w14:paraId="3B0B4F52" w14:textId="77777777" w:rsidR="00BA67C9" w:rsidRDefault="00000000">
      <w:pPr>
        <w:pStyle w:val="ListParagraph"/>
        <w:numPr>
          <w:ilvl w:val="0"/>
          <w:numId w:val="50"/>
        </w:numPr>
        <w:tabs>
          <w:tab w:val="left" w:pos="1642"/>
        </w:tabs>
        <w:spacing w:before="8"/>
        <w:ind w:left="1642" w:hanging="202"/>
        <w:rPr>
          <w:sz w:val="18"/>
        </w:rPr>
      </w:pPr>
      <w:r>
        <w:rPr>
          <w:sz w:val="18"/>
        </w:rPr>
        <w:t>Q</w:t>
      </w:r>
      <w:r>
        <w:rPr>
          <w:sz w:val="14"/>
        </w:rPr>
        <w:t>ADDOURA</w:t>
      </w:r>
      <w:r>
        <w:rPr>
          <w:sz w:val="18"/>
        </w:rPr>
        <w:t>,</w:t>
      </w:r>
      <w:r>
        <w:rPr>
          <w:spacing w:val="26"/>
          <w:sz w:val="18"/>
        </w:rPr>
        <w:t xml:space="preserve"> </w:t>
      </w:r>
      <w:r>
        <w:rPr>
          <w:sz w:val="18"/>
        </w:rPr>
        <w:t>S</w:t>
      </w:r>
      <w:r>
        <w:rPr>
          <w:sz w:val="14"/>
        </w:rPr>
        <w:t>ENATE</w:t>
      </w:r>
      <w:r>
        <w:rPr>
          <w:spacing w:val="-3"/>
          <w:sz w:val="14"/>
        </w:rPr>
        <w:t xml:space="preserve"> </w:t>
      </w:r>
      <w:r>
        <w:rPr>
          <w:sz w:val="18"/>
        </w:rPr>
        <w:t>B</w:t>
      </w:r>
      <w:r>
        <w:rPr>
          <w:sz w:val="14"/>
        </w:rPr>
        <w:t>ILL</w:t>
      </w:r>
      <w:r>
        <w:rPr>
          <w:spacing w:val="-3"/>
          <w:sz w:val="14"/>
        </w:rPr>
        <w:t xml:space="preserve"> </w:t>
      </w:r>
      <w:r>
        <w:rPr>
          <w:sz w:val="18"/>
        </w:rPr>
        <w:t>230,</w:t>
      </w:r>
      <w:r>
        <w:rPr>
          <w:spacing w:val="-11"/>
          <w:sz w:val="18"/>
        </w:rPr>
        <w:t xml:space="preserve"> </w:t>
      </w:r>
      <w:r>
        <w:rPr>
          <w:sz w:val="18"/>
        </w:rPr>
        <w:t>S</w:t>
      </w:r>
      <w:r>
        <w:rPr>
          <w:sz w:val="14"/>
        </w:rPr>
        <w:t>ECOND</w:t>
      </w:r>
      <w:r>
        <w:rPr>
          <w:spacing w:val="-3"/>
          <w:sz w:val="14"/>
        </w:rPr>
        <w:t xml:space="preserve"> </w:t>
      </w:r>
      <w:r>
        <w:rPr>
          <w:sz w:val="18"/>
        </w:rPr>
        <w:t>R</w:t>
      </w:r>
      <w:r>
        <w:rPr>
          <w:sz w:val="14"/>
        </w:rPr>
        <w:t xml:space="preserve">EGULAR </w:t>
      </w:r>
      <w:r>
        <w:rPr>
          <w:sz w:val="18"/>
        </w:rPr>
        <w:t>S</w:t>
      </w:r>
      <w:r>
        <w:rPr>
          <w:sz w:val="14"/>
        </w:rPr>
        <w:t>ESSION</w:t>
      </w:r>
      <w:r>
        <w:rPr>
          <w:spacing w:val="-2"/>
          <w:sz w:val="14"/>
        </w:rPr>
        <w:t xml:space="preserve"> </w:t>
      </w:r>
      <w:r>
        <w:rPr>
          <w:sz w:val="14"/>
        </w:rPr>
        <w:t>OF</w:t>
      </w:r>
      <w:r>
        <w:rPr>
          <w:spacing w:val="-3"/>
          <w:sz w:val="14"/>
        </w:rPr>
        <w:t xml:space="preserve"> </w:t>
      </w:r>
      <w:r>
        <w:rPr>
          <w:sz w:val="14"/>
        </w:rPr>
        <w:t>THE</w:t>
      </w:r>
      <w:r>
        <w:rPr>
          <w:spacing w:val="-2"/>
          <w:sz w:val="14"/>
        </w:rPr>
        <w:t xml:space="preserve"> </w:t>
      </w:r>
      <w:r>
        <w:rPr>
          <w:sz w:val="18"/>
        </w:rPr>
        <w:t>122</w:t>
      </w:r>
      <w:r>
        <w:rPr>
          <w:sz w:val="14"/>
        </w:rPr>
        <w:t>ND</w:t>
      </w:r>
      <w:r>
        <w:rPr>
          <w:spacing w:val="-1"/>
          <w:sz w:val="14"/>
        </w:rPr>
        <w:t xml:space="preserve"> </w:t>
      </w:r>
      <w:r>
        <w:rPr>
          <w:sz w:val="18"/>
        </w:rPr>
        <w:t>G</w:t>
      </w:r>
      <w:r>
        <w:rPr>
          <w:sz w:val="14"/>
        </w:rPr>
        <w:t>ENERAL</w:t>
      </w:r>
      <w:r>
        <w:rPr>
          <w:spacing w:val="-3"/>
          <w:sz w:val="14"/>
        </w:rPr>
        <w:t xml:space="preserve"> </w:t>
      </w:r>
      <w:r>
        <w:rPr>
          <w:sz w:val="18"/>
        </w:rPr>
        <w:t>A</w:t>
      </w:r>
      <w:r>
        <w:rPr>
          <w:sz w:val="14"/>
        </w:rPr>
        <w:t>SSEMBLY</w:t>
      </w:r>
      <w:r>
        <w:rPr>
          <w:spacing w:val="58"/>
          <w:sz w:val="14"/>
        </w:rPr>
        <w:t xml:space="preserve"> </w:t>
      </w:r>
      <w:r>
        <w:rPr>
          <w:spacing w:val="-2"/>
          <w:sz w:val="18"/>
        </w:rPr>
        <w:t>(2022),</w:t>
      </w:r>
    </w:p>
    <w:p w14:paraId="3BEECB64" w14:textId="77777777" w:rsidR="00BA67C9" w:rsidRDefault="00000000">
      <w:pPr>
        <w:spacing w:before="9"/>
        <w:ind w:left="1440"/>
        <w:rPr>
          <w:sz w:val="18"/>
        </w:rPr>
      </w:pPr>
      <w:hyperlink r:id="rId56">
        <w:r>
          <w:rPr>
            <w:color w:val="0462C1"/>
            <w:spacing w:val="-2"/>
            <w:w w:val="115"/>
            <w:sz w:val="18"/>
            <w:u w:val="single" w:color="0462C1"/>
          </w:rPr>
          <w:t>https://iga.in.gov/static-documents/6/2/a/e/62aec674/SB0230.01.INTR.pdf</w:t>
        </w:r>
        <w:r>
          <w:rPr>
            <w:spacing w:val="-2"/>
            <w:w w:val="115"/>
            <w:sz w:val="18"/>
          </w:rPr>
          <w:t>.</w:t>
        </w:r>
      </w:hyperlink>
    </w:p>
    <w:p w14:paraId="52FD838F" w14:textId="77777777" w:rsidR="00BA67C9" w:rsidRDefault="00000000">
      <w:pPr>
        <w:spacing w:before="5"/>
        <w:ind w:left="1440"/>
        <w:rPr>
          <w:i/>
          <w:sz w:val="18"/>
        </w:rPr>
      </w:pPr>
      <w:r>
        <w:rPr>
          <w:w w:val="110"/>
          <w:position w:val="6"/>
          <w:sz w:val="12"/>
        </w:rPr>
        <w:t>85</w:t>
      </w:r>
      <w:r>
        <w:rPr>
          <w:spacing w:val="18"/>
          <w:w w:val="110"/>
          <w:position w:val="6"/>
          <w:sz w:val="12"/>
        </w:rPr>
        <w:t xml:space="preserve"> </w:t>
      </w:r>
      <w:r>
        <w:rPr>
          <w:i/>
          <w:spacing w:val="-5"/>
          <w:w w:val="110"/>
          <w:sz w:val="18"/>
        </w:rPr>
        <w:t>Id.</w:t>
      </w:r>
    </w:p>
    <w:p w14:paraId="62ACE2AF" w14:textId="77777777" w:rsidR="00BA67C9" w:rsidRDefault="00BA67C9">
      <w:pPr>
        <w:rPr>
          <w:sz w:val="18"/>
        </w:rPr>
        <w:sectPr w:rsidR="00BA67C9">
          <w:footerReference w:type="default" r:id="rId57"/>
          <w:pgSz w:w="12240" w:h="15840"/>
          <w:pgMar w:top="1360" w:right="0" w:bottom="1560" w:left="0" w:header="0" w:footer="1374" w:gutter="0"/>
          <w:cols w:space="720"/>
        </w:sectPr>
      </w:pPr>
    </w:p>
    <w:p w14:paraId="1D813655" w14:textId="77777777" w:rsidR="00BA67C9" w:rsidRDefault="00000000">
      <w:pPr>
        <w:pStyle w:val="BodyText"/>
        <w:spacing w:before="85" w:line="288" w:lineRule="auto"/>
        <w:ind w:left="1440" w:right="1571"/>
      </w:pPr>
      <w:r>
        <w:rPr>
          <w:w w:val="105"/>
        </w:rPr>
        <w:lastRenderedPageBreak/>
        <w:t>amounts tenants receive in repair-and-deduct actions that are subsequently litigated.</w:t>
      </w:r>
      <w:r>
        <w:rPr>
          <w:w w:val="105"/>
          <w:position w:val="7"/>
          <w:sz w:val="15"/>
        </w:rPr>
        <w:t>87</w:t>
      </w:r>
      <w:r>
        <w:rPr>
          <w:spacing w:val="40"/>
          <w:w w:val="105"/>
          <w:position w:val="7"/>
          <w:sz w:val="15"/>
        </w:rPr>
        <w:t xml:space="preserve"> </w:t>
      </w:r>
      <w:r>
        <w:rPr>
          <w:w w:val="105"/>
        </w:rPr>
        <w:t>However, SB 230 was sidelined, and sent to a summer study session in June of 2022.</w:t>
      </w:r>
    </w:p>
    <w:p w14:paraId="010E1DCB" w14:textId="77777777" w:rsidR="00BA67C9" w:rsidRDefault="00000000">
      <w:pPr>
        <w:pStyle w:val="BodyText"/>
        <w:spacing w:before="161" w:line="288" w:lineRule="auto"/>
        <w:ind w:left="1440" w:right="1571" w:firstLine="707"/>
      </w:pPr>
      <w:r>
        <w:rPr>
          <w:w w:val="110"/>
        </w:rPr>
        <w:t>In</w:t>
      </w:r>
      <w:r>
        <w:rPr>
          <w:spacing w:val="-5"/>
          <w:w w:val="110"/>
        </w:rPr>
        <w:t xml:space="preserve"> </w:t>
      </w:r>
      <w:r>
        <w:rPr>
          <w:w w:val="110"/>
        </w:rPr>
        <w:t>sum,</w:t>
      </w:r>
      <w:r>
        <w:rPr>
          <w:spacing w:val="-5"/>
          <w:w w:val="110"/>
        </w:rPr>
        <w:t xml:space="preserve"> </w:t>
      </w:r>
      <w:r>
        <w:rPr>
          <w:w w:val="110"/>
        </w:rPr>
        <w:t>Indiana</w:t>
      </w:r>
      <w:r>
        <w:rPr>
          <w:spacing w:val="-5"/>
          <w:w w:val="110"/>
        </w:rPr>
        <w:t xml:space="preserve"> </w:t>
      </w:r>
      <w:r>
        <w:rPr>
          <w:w w:val="110"/>
        </w:rPr>
        <w:t>tenants</w:t>
      </w:r>
      <w:r>
        <w:rPr>
          <w:spacing w:val="-3"/>
          <w:w w:val="110"/>
        </w:rPr>
        <w:t xml:space="preserve"> </w:t>
      </w:r>
      <w:r>
        <w:rPr>
          <w:w w:val="110"/>
        </w:rPr>
        <w:t>must</w:t>
      </w:r>
      <w:r>
        <w:rPr>
          <w:spacing w:val="-2"/>
          <w:w w:val="110"/>
        </w:rPr>
        <w:t xml:space="preserve"> </w:t>
      </w:r>
      <w:r>
        <w:rPr>
          <w:w w:val="110"/>
        </w:rPr>
        <w:t>usually</w:t>
      </w:r>
      <w:r>
        <w:rPr>
          <w:spacing w:val="-4"/>
          <w:w w:val="110"/>
        </w:rPr>
        <w:t xml:space="preserve"> </w:t>
      </w:r>
      <w:r>
        <w:rPr>
          <w:w w:val="110"/>
        </w:rPr>
        <w:t>pay</w:t>
      </w:r>
      <w:r>
        <w:rPr>
          <w:spacing w:val="-5"/>
          <w:w w:val="110"/>
        </w:rPr>
        <w:t xml:space="preserve"> </w:t>
      </w:r>
      <w:r>
        <w:rPr>
          <w:w w:val="110"/>
        </w:rPr>
        <w:t>rent,</w:t>
      </w:r>
      <w:r>
        <w:rPr>
          <w:spacing w:val="-3"/>
          <w:w w:val="110"/>
        </w:rPr>
        <w:t xml:space="preserve"> </w:t>
      </w:r>
      <w:r>
        <w:rPr>
          <w:w w:val="110"/>
        </w:rPr>
        <w:t>regardless</w:t>
      </w:r>
      <w:r>
        <w:rPr>
          <w:spacing w:val="-5"/>
          <w:w w:val="110"/>
        </w:rPr>
        <w:t xml:space="preserve"> </w:t>
      </w:r>
      <w:r>
        <w:rPr>
          <w:w w:val="110"/>
        </w:rPr>
        <w:t>of</w:t>
      </w:r>
      <w:r>
        <w:rPr>
          <w:spacing w:val="-5"/>
          <w:w w:val="110"/>
        </w:rPr>
        <w:t xml:space="preserve"> </w:t>
      </w:r>
      <w:r>
        <w:rPr>
          <w:w w:val="110"/>
        </w:rPr>
        <w:t>whether</w:t>
      </w:r>
      <w:r>
        <w:rPr>
          <w:spacing w:val="-6"/>
          <w:w w:val="110"/>
        </w:rPr>
        <w:t xml:space="preserve"> </w:t>
      </w:r>
      <w:r>
        <w:rPr>
          <w:w w:val="110"/>
        </w:rPr>
        <w:t>conditions are habitable, unless they can make an affirmative claim under Indiana’s habitability statute.</w:t>
      </w:r>
      <w:r>
        <w:rPr>
          <w:spacing w:val="-14"/>
          <w:w w:val="110"/>
        </w:rPr>
        <w:t xml:space="preserve"> </w:t>
      </w:r>
      <w:r>
        <w:rPr>
          <w:w w:val="110"/>
        </w:rPr>
        <w:t>Further,</w:t>
      </w:r>
      <w:r>
        <w:rPr>
          <w:spacing w:val="-14"/>
          <w:w w:val="110"/>
        </w:rPr>
        <w:t xml:space="preserve"> </w:t>
      </w:r>
      <w:r>
        <w:rPr>
          <w:w w:val="110"/>
        </w:rPr>
        <w:t>Indiana’s</w:t>
      </w:r>
      <w:r>
        <w:rPr>
          <w:spacing w:val="-13"/>
          <w:w w:val="110"/>
        </w:rPr>
        <w:t xml:space="preserve"> </w:t>
      </w:r>
      <w:r>
        <w:rPr>
          <w:w w:val="110"/>
        </w:rPr>
        <w:t>common</w:t>
      </w:r>
      <w:r>
        <w:rPr>
          <w:spacing w:val="-14"/>
          <w:w w:val="110"/>
        </w:rPr>
        <w:t xml:space="preserve"> </w:t>
      </w:r>
      <w:r>
        <w:rPr>
          <w:w w:val="110"/>
        </w:rPr>
        <w:t>law</w:t>
      </w:r>
      <w:r>
        <w:rPr>
          <w:spacing w:val="-15"/>
          <w:w w:val="110"/>
        </w:rPr>
        <w:t xml:space="preserve"> </w:t>
      </w:r>
      <w:r>
        <w:rPr>
          <w:w w:val="110"/>
        </w:rPr>
        <w:t>repair-and-deduct</w:t>
      </w:r>
      <w:r>
        <w:rPr>
          <w:spacing w:val="-13"/>
          <w:w w:val="110"/>
        </w:rPr>
        <w:t xml:space="preserve"> </w:t>
      </w:r>
      <w:r>
        <w:rPr>
          <w:w w:val="110"/>
        </w:rPr>
        <w:t>procedure</w:t>
      </w:r>
      <w:r>
        <w:rPr>
          <w:spacing w:val="-14"/>
          <w:w w:val="110"/>
        </w:rPr>
        <w:t xml:space="preserve"> </w:t>
      </w:r>
      <w:r>
        <w:rPr>
          <w:w w:val="110"/>
        </w:rPr>
        <w:t>is</w:t>
      </w:r>
      <w:r>
        <w:rPr>
          <w:spacing w:val="-12"/>
          <w:w w:val="110"/>
        </w:rPr>
        <w:t xml:space="preserve"> </w:t>
      </w:r>
      <w:r>
        <w:rPr>
          <w:w w:val="110"/>
        </w:rPr>
        <w:t>far</w:t>
      </w:r>
      <w:r>
        <w:rPr>
          <w:spacing w:val="-12"/>
          <w:w w:val="110"/>
        </w:rPr>
        <w:t xml:space="preserve"> </w:t>
      </w:r>
      <w:r>
        <w:rPr>
          <w:w w:val="110"/>
        </w:rPr>
        <w:t>more</w:t>
      </w:r>
      <w:r>
        <w:rPr>
          <w:spacing w:val="-14"/>
          <w:w w:val="110"/>
        </w:rPr>
        <w:t xml:space="preserve"> </w:t>
      </w:r>
      <w:r>
        <w:rPr>
          <w:w w:val="110"/>
        </w:rPr>
        <w:t>limited than</w:t>
      </w:r>
      <w:r>
        <w:rPr>
          <w:spacing w:val="-13"/>
          <w:w w:val="110"/>
        </w:rPr>
        <w:t xml:space="preserve"> </w:t>
      </w:r>
      <w:r>
        <w:rPr>
          <w:w w:val="110"/>
        </w:rPr>
        <w:t>that</w:t>
      </w:r>
      <w:r>
        <w:rPr>
          <w:spacing w:val="-12"/>
          <w:w w:val="110"/>
        </w:rPr>
        <w:t xml:space="preserve"> </w:t>
      </w:r>
      <w:r>
        <w:rPr>
          <w:w w:val="110"/>
        </w:rPr>
        <w:t>of</w:t>
      </w:r>
      <w:r>
        <w:rPr>
          <w:spacing w:val="-13"/>
          <w:w w:val="110"/>
        </w:rPr>
        <w:t xml:space="preserve"> </w:t>
      </w:r>
      <w:r>
        <w:rPr>
          <w:w w:val="110"/>
        </w:rPr>
        <w:t>any</w:t>
      </w:r>
      <w:r>
        <w:rPr>
          <w:spacing w:val="-13"/>
          <w:w w:val="110"/>
        </w:rPr>
        <w:t xml:space="preserve"> </w:t>
      </w:r>
      <w:r>
        <w:rPr>
          <w:w w:val="110"/>
        </w:rPr>
        <w:t>other</w:t>
      </w:r>
      <w:r>
        <w:rPr>
          <w:spacing w:val="-13"/>
          <w:w w:val="110"/>
        </w:rPr>
        <w:t xml:space="preserve"> </w:t>
      </w:r>
      <w:r>
        <w:rPr>
          <w:w w:val="110"/>
        </w:rPr>
        <w:t>state</w:t>
      </w:r>
      <w:r>
        <w:rPr>
          <w:spacing w:val="-11"/>
          <w:w w:val="110"/>
        </w:rPr>
        <w:t xml:space="preserve"> </w:t>
      </w:r>
      <w:r>
        <w:rPr>
          <w:w w:val="110"/>
        </w:rPr>
        <w:t>and</w:t>
      </w:r>
      <w:r>
        <w:rPr>
          <w:spacing w:val="-13"/>
          <w:w w:val="110"/>
        </w:rPr>
        <w:t xml:space="preserve"> </w:t>
      </w:r>
      <w:r>
        <w:rPr>
          <w:w w:val="110"/>
        </w:rPr>
        <w:t>does</w:t>
      </w:r>
      <w:r>
        <w:rPr>
          <w:spacing w:val="-11"/>
          <w:w w:val="110"/>
        </w:rPr>
        <w:t xml:space="preserve"> </w:t>
      </w:r>
      <w:r>
        <w:rPr>
          <w:w w:val="110"/>
        </w:rPr>
        <w:t>not</w:t>
      </w:r>
      <w:r>
        <w:rPr>
          <w:spacing w:val="-13"/>
          <w:w w:val="110"/>
        </w:rPr>
        <w:t xml:space="preserve"> </w:t>
      </w:r>
      <w:r>
        <w:rPr>
          <w:w w:val="110"/>
        </w:rPr>
        <w:t>provide</w:t>
      </w:r>
      <w:r>
        <w:rPr>
          <w:spacing w:val="-13"/>
          <w:w w:val="110"/>
        </w:rPr>
        <w:t xml:space="preserve"> </w:t>
      </w:r>
      <w:r>
        <w:rPr>
          <w:w w:val="110"/>
        </w:rPr>
        <w:t>other</w:t>
      </w:r>
      <w:r>
        <w:rPr>
          <w:spacing w:val="-11"/>
          <w:w w:val="110"/>
        </w:rPr>
        <w:t xml:space="preserve"> </w:t>
      </w:r>
      <w:r>
        <w:rPr>
          <w:w w:val="110"/>
        </w:rPr>
        <w:t>means</w:t>
      </w:r>
      <w:r>
        <w:rPr>
          <w:spacing w:val="-12"/>
          <w:w w:val="110"/>
        </w:rPr>
        <w:t xml:space="preserve"> </w:t>
      </w:r>
      <w:r>
        <w:rPr>
          <w:w w:val="110"/>
        </w:rPr>
        <w:t>of</w:t>
      </w:r>
      <w:r>
        <w:rPr>
          <w:spacing w:val="-13"/>
          <w:w w:val="110"/>
        </w:rPr>
        <w:t xml:space="preserve"> </w:t>
      </w:r>
      <w:r>
        <w:rPr>
          <w:w w:val="110"/>
        </w:rPr>
        <w:t>protection</w:t>
      </w:r>
      <w:r>
        <w:rPr>
          <w:spacing w:val="-13"/>
          <w:w w:val="110"/>
        </w:rPr>
        <w:t xml:space="preserve"> </w:t>
      </w:r>
      <w:r>
        <w:rPr>
          <w:w w:val="110"/>
        </w:rPr>
        <w:t>for</w:t>
      </w:r>
      <w:r>
        <w:rPr>
          <w:spacing w:val="-12"/>
          <w:w w:val="110"/>
        </w:rPr>
        <w:t xml:space="preserve"> </w:t>
      </w:r>
      <w:r>
        <w:rPr>
          <w:spacing w:val="-2"/>
          <w:w w:val="110"/>
        </w:rPr>
        <w:t>tenants.</w:t>
      </w:r>
    </w:p>
    <w:p w14:paraId="1599B018" w14:textId="77777777" w:rsidR="00BA67C9" w:rsidRDefault="00BA67C9">
      <w:pPr>
        <w:spacing w:line="288" w:lineRule="auto"/>
        <w:sectPr w:rsidR="00BA67C9">
          <w:footerReference w:type="default" r:id="rId58"/>
          <w:pgSz w:w="12240" w:h="15840"/>
          <w:pgMar w:top="1360" w:right="0" w:bottom="1940" w:left="0" w:header="0" w:footer="1743" w:gutter="0"/>
          <w:cols w:space="720"/>
        </w:sectPr>
      </w:pPr>
    </w:p>
    <w:p w14:paraId="440536CD" w14:textId="77777777" w:rsidR="00BA67C9" w:rsidRDefault="00000000">
      <w:pPr>
        <w:pStyle w:val="Heading3"/>
        <w:numPr>
          <w:ilvl w:val="0"/>
          <w:numId w:val="51"/>
        </w:numPr>
        <w:tabs>
          <w:tab w:val="left" w:pos="2160"/>
        </w:tabs>
        <w:spacing w:before="91"/>
        <w:ind w:hanging="600"/>
        <w:jc w:val="left"/>
        <w:rPr>
          <w:u w:val="none"/>
        </w:rPr>
      </w:pPr>
      <w:bookmarkStart w:id="18" w:name="_bookmark18"/>
      <w:bookmarkEnd w:id="18"/>
      <w:r>
        <w:lastRenderedPageBreak/>
        <w:t>Rent</w:t>
      </w:r>
      <w:r>
        <w:rPr>
          <w:spacing w:val="6"/>
        </w:rPr>
        <w:t xml:space="preserve"> </w:t>
      </w:r>
      <w:r>
        <w:t>Withholding</w:t>
      </w:r>
      <w:r>
        <w:rPr>
          <w:spacing w:val="5"/>
        </w:rPr>
        <w:t xml:space="preserve"> </w:t>
      </w:r>
      <w:r>
        <w:t>in</w:t>
      </w:r>
      <w:r>
        <w:rPr>
          <w:spacing w:val="6"/>
        </w:rPr>
        <w:t xml:space="preserve"> </w:t>
      </w:r>
      <w:r>
        <w:t>Other</w:t>
      </w:r>
      <w:r>
        <w:rPr>
          <w:spacing w:val="5"/>
        </w:rPr>
        <w:t xml:space="preserve"> </w:t>
      </w:r>
      <w:r>
        <w:rPr>
          <w:spacing w:val="-2"/>
        </w:rPr>
        <w:t>Jurisdictions</w:t>
      </w:r>
    </w:p>
    <w:p w14:paraId="171430A7" w14:textId="77777777" w:rsidR="00BA67C9" w:rsidRDefault="00000000">
      <w:pPr>
        <w:pStyle w:val="BodyText"/>
        <w:spacing w:before="175" w:line="288" w:lineRule="auto"/>
        <w:ind w:left="1440" w:right="1859" w:firstLine="719"/>
        <w:jc w:val="both"/>
      </w:pPr>
      <w:r>
        <w:rPr>
          <w:spacing w:val="-2"/>
          <w:w w:val="110"/>
        </w:rPr>
        <w:t>Across</w:t>
      </w:r>
      <w:r>
        <w:rPr>
          <w:spacing w:val="-6"/>
          <w:w w:val="110"/>
        </w:rPr>
        <w:t xml:space="preserve"> </w:t>
      </w:r>
      <w:r>
        <w:rPr>
          <w:spacing w:val="-2"/>
          <w:w w:val="110"/>
        </w:rPr>
        <w:t>the</w:t>
      </w:r>
      <w:r>
        <w:rPr>
          <w:spacing w:val="-4"/>
          <w:w w:val="110"/>
        </w:rPr>
        <w:t xml:space="preserve"> </w:t>
      </w:r>
      <w:r>
        <w:rPr>
          <w:spacing w:val="-2"/>
          <w:w w:val="110"/>
        </w:rPr>
        <w:t>United</w:t>
      </w:r>
      <w:r>
        <w:rPr>
          <w:spacing w:val="-6"/>
          <w:w w:val="110"/>
        </w:rPr>
        <w:t xml:space="preserve"> </w:t>
      </w:r>
      <w:r>
        <w:rPr>
          <w:spacing w:val="-2"/>
          <w:w w:val="110"/>
        </w:rPr>
        <w:t>States,</w:t>
      </w:r>
      <w:r>
        <w:rPr>
          <w:spacing w:val="-6"/>
          <w:w w:val="110"/>
        </w:rPr>
        <w:t xml:space="preserve"> </w:t>
      </w:r>
      <w:r>
        <w:rPr>
          <w:spacing w:val="-2"/>
          <w:w w:val="110"/>
        </w:rPr>
        <w:t>tenants</w:t>
      </w:r>
      <w:r>
        <w:rPr>
          <w:spacing w:val="-6"/>
          <w:w w:val="110"/>
        </w:rPr>
        <w:t xml:space="preserve"> </w:t>
      </w:r>
      <w:r>
        <w:rPr>
          <w:spacing w:val="-2"/>
          <w:w w:val="110"/>
        </w:rPr>
        <w:t>can</w:t>
      </w:r>
      <w:r>
        <w:rPr>
          <w:spacing w:val="-6"/>
          <w:w w:val="110"/>
        </w:rPr>
        <w:t xml:space="preserve"> </w:t>
      </w:r>
      <w:r>
        <w:rPr>
          <w:spacing w:val="-2"/>
          <w:w w:val="110"/>
        </w:rPr>
        <w:t>pursue</w:t>
      </w:r>
      <w:r>
        <w:rPr>
          <w:spacing w:val="-8"/>
          <w:w w:val="110"/>
        </w:rPr>
        <w:t xml:space="preserve"> </w:t>
      </w:r>
      <w:r>
        <w:rPr>
          <w:spacing w:val="-2"/>
          <w:w w:val="110"/>
        </w:rPr>
        <w:t>habitability</w:t>
      </w:r>
      <w:r>
        <w:rPr>
          <w:spacing w:val="-6"/>
          <w:w w:val="110"/>
        </w:rPr>
        <w:t xml:space="preserve"> </w:t>
      </w:r>
      <w:r>
        <w:rPr>
          <w:spacing w:val="-2"/>
          <w:w w:val="110"/>
        </w:rPr>
        <w:t>enforcement</w:t>
      </w:r>
      <w:r>
        <w:rPr>
          <w:spacing w:val="-6"/>
          <w:w w:val="110"/>
        </w:rPr>
        <w:t xml:space="preserve"> </w:t>
      </w:r>
      <w:r>
        <w:rPr>
          <w:spacing w:val="-2"/>
          <w:w w:val="110"/>
        </w:rPr>
        <w:t xml:space="preserve">through </w:t>
      </w:r>
      <w:r>
        <w:rPr>
          <w:w w:val="110"/>
        </w:rPr>
        <w:t>other</w:t>
      </w:r>
      <w:r>
        <w:rPr>
          <w:spacing w:val="-17"/>
          <w:w w:val="110"/>
        </w:rPr>
        <w:t xml:space="preserve"> </w:t>
      </w:r>
      <w:r>
        <w:rPr>
          <w:w w:val="110"/>
        </w:rPr>
        <w:t>methods.</w:t>
      </w:r>
      <w:r>
        <w:rPr>
          <w:spacing w:val="-17"/>
          <w:w w:val="110"/>
        </w:rPr>
        <w:t xml:space="preserve"> </w:t>
      </w:r>
      <w:r>
        <w:rPr>
          <w:w w:val="110"/>
        </w:rPr>
        <w:t>These</w:t>
      </w:r>
      <w:r>
        <w:rPr>
          <w:spacing w:val="-17"/>
          <w:w w:val="110"/>
        </w:rPr>
        <w:t xml:space="preserve"> </w:t>
      </w:r>
      <w:r>
        <w:rPr>
          <w:w w:val="110"/>
        </w:rPr>
        <w:t>policies</w:t>
      </w:r>
      <w:r>
        <w:rPr>
          <w:spacing w:val="-17"/>
          <w:w w:val="110"/>
        </w:rPr>
        <w:t xml:space="preserve"> </w:t>
      </w:r>
      <w:r>
        <w:rPr>
          <w:w w:val="110"/>
        </w:rPr>
        <w:t>generally</w:t>
      </w:r>
      <w:r>
        <w:rPr>
          <w:spacing w:val="-17"/>
          <w:w w:val="110"/>
        </w:rPr>
        <w:t xml:space="preserve"> </w:t>
      </w:r>
      <w:r>
        <w:rPr>
          <w:w w:val="110"/>
        </w:rPr>
        <w:t>can</w:t>
      </w:r>
      <w:r>
        <w:rPr>
          <w:spacing w:val="-16"/>
          <w:w w:val="110"/>
        </w:rPr>
        <w:t xml:space="preserve"> </w:t>
      </w:r>
      <w:r>
        <w:rPr>
          <w:w w:val="110"/>
        </w:rPr>
        <w:t>generally</w:t>
      </w:r>
      <w:r>
        <w:rPr>
          <w:spacing w:val="-17"/>
          <w:w w:val="110"/>
        </w:rPr>
        <w:t xml:space="preserve"> </w:t>
      </w:r>
      <w:r>
        <w:rPr>
          <w:w w:val="110"/>
        </w:rPr>
        <w:t>be</w:t>
      </w:r>
      <w:r>
        <w:rPr>
          <w:spacing w:val="-17"/>
          <w:w w:val="110"/>
        </w:rPr>
        <w:t xml:space="preserve"> </w:t>
      </w:r>
      <w:r>
        <w:rPr>
          <w:w w:val="110"/>
        </w:rPr>
        <w:t>summarized</w:t>
      </w:r>
      <w:r>
        <w:rPr>
          <w:spacing w:val="-17"/>
          <w:w w:val="110"/>
        </w:rPr>
        <w:t xml:space="preserve"> </w:t>
      </w:r>
      <w:r>
        <w:rPr>
          <w:w w:val="110"/>
        </w:rPr>
        <w:t>into</w:t>
      </w:r>
      <w:r>
        <w:rPr>
          <w:spacing w:val="-17"/>
          <w:w w:val="110"/>
        </w:rPr>
        <w:t xml:space="preserve"> </w:t>
      </w:r>
      <w:r>
        <w:rPr>
          <w:w w:val="110"/>
        </w:rPr>
        <w:t>two</w:t>
      </w:r>
      <w:r>
        <w:rPr>
          <w:spacing w:val="-16"/>
          <w:w w:val="110"/>
        </w:rPr>
        <w:t xml:space="preserve"> </w:t>
      </w:r>
      <w:r>
        <w:rPr>
          <w:w w:val="110"/>
        </w:rPr>
        <w:t>broad categories: repair</w:t>
      </w:r>
      <w:r>
        <w:rPr>
          <w:spacing w:val="-1"/>
          <w:w w:val="110"/>
        </w:rPr>
        <w:t xml:space="preserve"> </w:t>
      </w:r>
      <w:r>
        <w:rPr>
          <w:w w:val="110"/>
        </w:rPr>
        <w:t>and deduct remedies, and</w:t>
      </w:r>
      <w:r>
        <w:rPr>
          <w:spacing w:val="-2"/>
          <w:w w:val="110"/>
        </w:rPr>
        <w:t xml:space="preserve"> </w:t>
      </w:r>
      <w:r>
        <w:rPr>
          <w:w w:val="110"/>
        </w:rPr>
        <w:t>other rent withholding laws.</w:t>
      </w:r>
    </w:p>
    <w:p w14:paraId="7C9B2E30" w14:textId="77777777" w:rsidR="00BA67C9" w:rsidRDefault="00BA67C9">
      <w:pPr>
        <w:pStyle w:val="BodyText"/>
        <w:spacing w:before="3"/>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340"/>
        <w:gridCol w:w="2340"/>
        <w:gridCol w:w="1935"/>
      </w:tblGrid>
      <w:tr w:rsidR="00BA67C9" w14:paraId="273B4B06" w14:textId="77777777">
        <w:trPr>
          <w:trHeight w:val="542"/>
        </w:trPr>
        <w:tc>
          <w:tcPr>
            <w:tcW w:w="9311" w:type="dxa"/>
            <w:gridSpan w:val="4"/>
            <w:shd w:val="clear" w:color="auto" w:fill="B4C5E7"/>
          </w:tcPr>
          <w:p w14:paraId="6847D821" w14:textId="77777777" w:rsidR="00BA67C9" w:rsidRDefault="00000000">
            <w:pPr>
              <w:pStyle w:val="TableParagraph"/>
              <w:spacing w:before="148"/>
              <w:ind w:left="2582" w:right="2575"/>
              <w:jc w:val="center"/>
              <w:rPr>
                <w:b/>
              </w:rPr>
            </w:pPr>
            <w:r>
              <w:rPr>
                <w:b/>
              </w:rPr>
              <w:t>Rent</w:t>
            </w:r>
            <w:r>
              <w:rPr>
                <w:b/>
                <w:spacing w:val="9"/>
              </w:rPr>
              <w:t xml:space="preserve"> </w:t>
            </w:r>
            <w:r>
              <w:rPr>
                <w:b/>
              </w:rPr>
              <w:t>Withholding</w:t>
            </w:r>
            <w:r>
              <w:rPr>
                <w:b/>
                <w:spacing w:val="11"/>
              </w:rPr>
              <w:t xml:space="preserve"> </w:t>
            </w:r>
            <w:r>
              <w:rPr>
                <w:b/>
              </w:rPr>
              <w:t>Laws</w:t>
            </w:r>
            <w:r>
              <w:rPr>
                <w:b/>
                <w:spacing w:val="11"/>
              </w:rPr>
              <w:t xml:space="preserve"> </w:t>
            </w:r>
            <w:r>
              <w:rPr>
                <w:b/>
              </w:rPr>
              <w:t>in</w:t>
            </w:r>
            <w:r>
              <w:rPr>
                <w:b/>
                <w:spacing w:val="9"/>
              </w:rPr>
              <w:t xml:space="preserve"> </w:t>
            </w:r>
            <w:r>
              <w:rPr>
                <w:b/>
              </w:rPr>
              <w:t>All</w:t>
            </w:r>
            <w:r>
              <w:rPr>
                <w:b/>
                <w:spacing w:val="7"/>
              </w:rPr>
              <w:t xml:space="preserve"> </w:t>
            </w:r>
            <w:r>
              <w:rPr>
                <w:b/>
              </w:rPr>
              <w:t>50</w:t>
            </w:r>
            <w:r>
              <w:rPr>
                <w:b/>
                <w:spacing w:val="10"/>
              </w:rPr>
              <w:t xml:space="preserve"> </w:t>
            </w:r>
            <w:r>
              <w:rPr>
                <w:b/>
                <w:spacing w:val="-2"/>
              </w:rPr>
              <w:t>States</w:t>
            </w:r>
          </w:p>
        </w:tc>
      </w:tr>
      <w:tr w:rsidR="00BA67C9" w14:paraId="4DE26C4E" w14:textId="77777777">
        <w:trPr>
          <w:trHeight w:val="967"/>
        </w:trPr>
        <w:tc>
          <w:tcPr>
            <w:tcW w:w="2696" w:type="dxa"/>
            <w:shd w:val="clear" w:color="auto" w:fill="D9D9D9"/>
          </w:tcPr>
          <w:p w14:paraId="28B9E146" w14:textId="77777777" w:rsidR="00BA67C9" w:rsidRDefault="00000000">
            <w:pPr>
              <w:pStyle w:val="TableParagraph"/>
              <w:spacing w:before="129" w:line="249" w:lineRule="auto"/>
              <w:ind w:left="189" w:right="181"/>
              <w:jc w:val="center"/>
              <w:rPr>
                <w:b/>
                <w:sz w:val="20"/>
              </w:rPr>
            </w:pPr>
            <w:r>
              <w:rPr>
                <w:b/>
                <w:sz w:val="20"/>
              </w:rPr>
              <w:t>Both</w:t>
            </w:r>
            <w:r>
              <w:rPr>
                <w:b/>
                <w:spacing w:val="-1"/>
                <w:sz w:val="20"/>
              </w:rPr>
              <w:t xml:space="preserve"> </w:t>
            </w:r>
            <w:r>
              <w:rPr>
                <w:b/>
                <w:sz w:val="20"/>
              </w:rPr>
              <w:t>Repair</w:t>
            </w:r>
            <w:r>
              <w:rPr>
                <w:b/>
                <w:spacing w:val="-2"/>
                <w:sz w:val="20"/>
              </w:rPr>
              <w:t xml:space="preserve"> </w:t>
            </w:r>
            <w:r>
              <w:rPr>
                <w:b/>
                <w:sz w:val="20"/>
              </w:rPr>
              <w:t>and Deduct and Other Rent Withholding Remedies</w:t>
            </w:r>
          </w:p>
        </w:tc>
        <w:tc>
          <w:tcPr>
            <w:tcW w:w="2340" w:type="dxa"/>
            <w:shd w:val="clear" w:color="auto" w:fill="D9D9D9"/>
          </w:tcPr>
          <w:p w14:paraId="7E0407D4" w14:textId="77777777" w:rsidR="00BA67C9" w:rsidRDefault="00BA67C9">
            <w:pPr>
              <w:pStyle w:val="TableParagraph"/>
              <w:spacing w:before="7"/>
              <w:rPr>
                <w:sz w:val="21"/>
              </w:rPr>
            </w:pPr>
          </w:p>
          <w:p w14:paraId="7BAD4234" w14:textId="77777777" w:rsidR="00BA67C9" w:rsidRDefault="00000000">
            <w:pPr>
              <w:pStyle w:val="TableParagraph"/>
              <w:spacing w:line="252" w:lineRule="auto"/>
              <w:ind w:left="436" w:hanging="168"/>
              <w:rPr>
                <w:b/>
                <w:sz w:val="20"/>
              </w:rPr>
            </w:pPr>
            <w:r>
              <w:rPr>
                <w:b/>
                <w:sz w:val="20"/>
              </w:rPr>
              <w:t>Repair</w:t>
            </w:r>
            <w:r>
              <w:rPr>
                <w:b/>
                <w:spacing w:val="-4"/>
                <w:sz w:val="20"/>
              </w:rPr>
              <w:t xml:space="preserve"> </w:t>
            </w:r>
            <w:r>
              <w:rPr>
                <w:b/>
                <w:sz w:val="20"/>
              </w:rPr>
              <w:t>and</w:t>
            </w:r>
            <w:r>
              <w:rPr>
                <w:b/>
                <w:spacing w:val="-2"/>
                <w:sz w:val="20"/>
              </w:rPr>
              <w:t xml:space="preserve"> </w:t>
            </w:r>
            <w:r>
              <w:rPr>
                <w:b/>
                <w:sz w:val="20"/>
              </w:rPr>
              <w:t>Deduct Remedies Only</w:t>
            </w:r>
          </w:p>
        </w:tc>
        <w:tc>
          <w:tcPr>
            <w:tcW w:w="2340" w:type="dxa"/>
            <w:shd w:val="clear" w:color="auto" w:fill="D9D9D9"/>
          </w:tcPr>
          <w:p w14:paraId="40D1BE33" w14:textId="77777777" w:rsidR="00BA67C9" w:rsidRDefault="00000000">
            <w:pPr>
              <w:pStyle w:val="TableParagraph"/>
              <w:spacing w:before="129" w:line="249" w:lineRule="auto"/>
              <w:ind w:left="436" w:right="430" w:firstLine="3"/>
              <w:jc w:val="center"/>
              <w:rPr>
                <w:b/>
                <w:sz w:val="20"/>
              </w:rPr>
            </w:pPr>
            <w:r>
              <w:rPr>
                <w:b/>
                <w:sz w:val="20"/>
              </w:rPr>
              <w:t xml:space="preserve">“Other” Rent </w:t>
            </w:r>
            <w:r>
              <w:rPr>
                <w:b/>
                <w:spacing w:val="-2"/>
                <w:sz w:val="20"/>
              </w:rPr>
              <w:t xml:space="preserve">Withholding </w:t>
            </w:r>
            <w:r>
              <w:rPr>
                <w:b/>
                <w:sz w:val="20"/>
              </w:rPr>
              <w:t>Remedies</w:t>
            </w:r>
            <w:r>
              <w:rPr>
                <w:b/>
                <w:spacing w:val="-14"/>
                <w:sz w:val="20"/>
              </w:rPr>
              <w:t xml:space="preserve"> </w:t>
            </w:r>
            <w:r>
              <w:rPr>
                <w:b/>
                <w:sz w:val="20"/>
              </w:rPr>
              <w:t>Only</w:t>
            </w:r>
          </w:p>
        </w:tc>
        <w:tc>
          <w:tcPr>
            <w:tcW w:w="1935" w:type="dxa"/>
            <w:shd w:val="clear" w:color="auto" w:fill="D9D9D9"/>
          </w:tcPr>
          <w:p w14:paraId="497A875D" w14:textId="77777777" w:rsidR="00BA67C9" w:rsidRDefault="00BA67C9">
            <w:pPr>
              <w:pStyle w:val="TableParagraph"/>
              <w:spacing w:before="7"/>
              <w:rPr>
                <w:sz w:val="21"/>
              </w:rPr>
            </w:pPr>
          </w:p>
          <w:p w14:paraId="7CA7D6A5" w14:textId="77777777" w:rsidR="00BA67C9" w:rsidRDefault="00000000">
            <w:pPr>
              <w:pStyle w:val="TableParagraph"/>
              <w:spacing w:line="252" w:lineRule="auto"/>
              <w:ind w:left="518" w:right="33" w:hanging="336"/>
              <w:rPr>
                <w:b/>
                <w:sz w:val="20"/>
              </w:rPr>
            </w:pPr>
            <w:r>
              <w:rPr>
                <w:b/>
                <w:sz w:val="20"/>
              </w:rPr>
              <w:t xml:space="preserve">Neither Remedy </w:t>
            </w:r>
            <w:r>
              <w:rPr>
                <w:b/>
                <w:spacing w:val="-2"/>
                <w:sz w:val="20"/>
              </w:rPr>
              <w:t>Available</w:t>
            </w:r>
          </w:p>
        </w:tc>
      </w:tr>
      <w:tr w:rsidR="00BA67C9" w14:paraId="3FD35AAA" w14:textId="77777777">
        <w:trPr>
          <w:trHeight w:val="3364"/>
        </w:trPr>
        <w:tc>
          <w:tcPr>
            <w:tcW w:w="2696" w:type="dxa"/>
          </w:tcPr>
          <w:p w14:paraId="0261C9A0" w14:textId="77777777" w:rsidR="00BA67C9" w:rsidRDefault="00000000">
            <w:pPr>
              <w:pStyle w:val="TableParagraph"/>
              <w:spacing w:before="6" w:line="249" w:lineRule="auto"/>
              <w:ind w:left="107" w:right="109"/>
              <w:rPr>
                <w:sz w:val="20"/>
              </w:rPr>
            </w:pPr>
            <w:r>
              <w:rPr>
                <w:w w:val="105"/>
                <w:sz w:val="20"/>
              </w:rPr>
              <w:t>Alaska, Arizona, California, Colorado, Connecticut, Delaware, Hawaii, Iowa, Kentucky, Maine, Massachusetts, Michigan,</w:t>
            </w:r>
            <w:r>
              <w:rPr>
                <w:w w:val="105"/>
                <w:position w:val="6"/>
                <w:sz w:val="13"/>
              </w:rPr>
              <w:t>i</w:t>
            </w:r>
            <w:r>
              <w:rPr>
                <w:spacing w:val="40"/>
                <w:w w:val="105"/>
                <w:position w:val="6"/>
                <w:sz w:val="13"/>
              </w:rPr>
              <w:t xml:space="preserve"> </w:t>
            </w:r>
            <w:r>
              <w:rPr>
                <w:w w:val="105"/>
                <w:sz w:val="20"/>
              </w:rPr>
              <w:t>Missouri,</w:t>
            </w:r>
            <w:r>
              <w:rPr>
                <w:w w:val="105"/>
                <w:position w:val="6"/>
                <w:sz w:val="13"/>
              </w:rPr>
              <w:t>i</w:t>
            </w:r>
            <w:r>
              <w:rPr>
                <w:spacing w:val="40"/>
                <w:w w:val="105"/>
                <w:position w:val="6"/>
                <w:sz w:val="13"/>
              </w:rPr>
              <w:t xml:space="preserve"> </w:t>
            </w:r>
            <w:r>
              <w:rPr>
                <w:w w:val="105"/>
                <w:sz w:val="20"/>
              </w:rPr>
              <w:t>Montana, Nebraska, Nevada, New Jersey,</w:t>
            </w:r>
            <w:r>
              <w:rPr>
                <w:w w:val="105"/>
                <w:position w:val="6"/>
                <w:sz w:val="13"/>
              </w:rPr>
              <w:t>i, ii</w:t>
            </w:r>
            <w:r>
              <w:rPr>
                <w:spacing w:val="40"/>
                <w:w w:val="105"/>
                <w:position w:val="6"/>
                <w:sz w:val="13"/>
              </w:rPr>
              <w:t xml:space="preserve"> </w:t>
            </w:r>
            <w:r>
              <w:rPr>
                <w:w w:val="105"/>
                <w:sz w:val="20"/>
              </w:rPr>
              <w:t>New York,</w:t>
            </w:r>
            <w:r>
              <w:rPr>
                <w:w w:val="105"/>
                <w:position w:val="6"/>
                <w:sz w:val="13"/>
              </w:rPr>
              <w:t>i, ii</w:t>
            </w:r>
            <w:r>
              <w:rPr>
                <w:spacing w:val="40"/>
                <w:w w:val="105"/>
                <w:position w:val="6"/>
                <w:sz w:val="13"/>
              </w:rPr>
              <w:t xml:space="preserve"> </w:t>
            </w:r>
            <w:r>
              <w:rPr>
                <w:w w:val="105"/>
                <w:sz w:val="20"/>
              </w:rPr>
              <w:t>Pennsylvania,</w:t>
            </w:r>
            <w:r>
              <w:rPr>
                <w:w w:val="105"/>
                <w:position w:val="6"/>
                <w:sz w:val="13"/>
              </w:rPr>
              <w:t>i, ii</w:t>
            </w:r>
            <w:r>
              <w:rPr>
                <w:spacing w:val="40"/>
                <w:w w:val="105"/>
                <w:position w:val="6"/>
                <w:sz w:val="13"/>
              </w:rPr>
              <w:t xml:space="preserve"> </w:t>
            </w:r>
            <w:r>
              <w:rPr>
                <w:w w:val="105"/>
                <w:sz w:val="20"/>
              </w:rPr>
              <w:t>Rhode Island, South Carolina, South</w:t>
            </w:r>
            <w:r>
              <w:rPr>
                <w:spacing w:val="-15"/>
                <w:w w:val="105"/>
                <w:sz w:val="20"/>
              </w:rPr>
              <w:t xml:space="preserve"> </w:t>
            </w:r>
            <w:r>
              <w:rPr>
                <w:w w:val="105"/>
                <w:sz w:val="20"/>
              </w:rPr>
              <w:t>Dakota,</w:t>
            </w:r>
            <w:r>
              <w:rPr>
                <w:spacing w:val="-15"/>
                <w:w w:val="105"/>
                <w:sz w:val="20"/>
              </w:rPr>
              <w:t xml:space="preserve"> </w:t>
            </w:r>
            <w:r>
              <w:rPr>
                <w:w w:val="105"/>
                <w:sz w:val="20"/>
              </w:rPr>
              <w:t>Tennessee, Vermont, Virginia, and</w:t>
            </w:r>
          </w:p>
          <w:p w14:paraId="7C80B811" w14:textId="77777777" w:rsidR="00BA67C9" w:rsidRDefault="00000000">
            <w:pPr>
              <w:pStyle w:val="TableParagraph"/>
              <w:spacing w:before="16" w:line="213" w:lineRule="exact"/>
              <w:ind w:left="107"/>
              <w:rPr>
                <w:sz w:val="20"/>
              </w:rPr>
            </w:pPr>
            <w:r>
              <w:rPr>
                <w:spacing w:val="-2"/>
                <w:w w:val="105"/>
                <w:sz w:val="20"/>
              </w:rPr>
              <w:t>Washington</w:t>
            </w:r>
          </w:p>
        </w:tc>
        <w:tc>
          <w:tcPr>
            <w:tcW w:w="2340" w:type="dxa"/>
          </w:tcPr>
          <w:p w14:paraId="7122662D" w14:textId="77777777" w:rsidR="00BA67C9" w:rsidRDefault="00000000">
            <w:pPr>
              <w:pStyle w:val="TableParagraph"/>
              <w:spacing w:before="6" w:line="249" w:lineRule="auto"/>
              <w:ind w:left="107" w:right="135"/>
              <w:rPr>
                <w:sz w:val="20"/>
              </w:rPr>
            </w:pPr>
            <w:r>
              <w:rPr>
                <w:w w:val="110"/>
                <w:sz w:val="20"/>
              </w:rPr>
              <w:t>Georgia,</w:t>
            </w:r>
            <w:r>
              <w:rPr>
                <w:w w:val="110"/>
                <w:position w:val="6"/>
                <w:sz w:val="13"/>
              </w:rPr>
              <w:t xml:space="preserve">i </w:t>
            </w:r>
            <w:r>
              <w:rPr>
                <w:w w:val="110"/>
                <w:sz w:val="20"/>
              </w:rPr>
              <w:t xml:space="preserve">Illinois, </w:t>
            </w:r>
            <w:r>
              <w:rPr>
                <w:spacing w:val="-2"/>
                <w:w w:val="110"/>
                <w:sz w:val="20"/>
              </w:rPr>
              <w:t xml:space="preserve">Louisiana, </w:t>
            </w:r>
            <w:r>
              <w:rPr>
                <w:w w:val="110"/>
                <w:sz w:val="20"/>
              </w:rPr>
              <w:t xml:space="preserve">Mississippi, North </w:t>
            </w:r>
            <w:r>
              <w:rPr>
                <w:sz w:val="20"/>
              </w:rPr>
              <w:t xml:space="preserve">Dakota, Oklahoma, Oregon, Texas, and </w:t>
            </w:r>
            <w:r>
              <w:rPr>
                <w:spacing w:val="-4"/>
                <w:w w:val="110"/>
                <w:sz w:val="20"/>
              </w:rPr>
              <w:t>Utah</w:t>
            </w:r>
          </w:p>
        </w:tc>
        <w:tc>
          <w:tcPr>
            <w:tcW w:w="2340" w:type="dxa"/>
          </w:tcPr>
          <w:p w14:paraId="4FB6C2CF" w14:textId="77777777" w:rsidR="00BA67C9" w:rsidRDefault="00000000">
            <w:pPr>
              <w:pStyle w:val="TableParagraph"/>
              <w:spacing w:before="6" w:line="249" w:lineRule="auto"/>
              <w:ind w:left="107"/>
              <w:rPr>
                <w:sz w:val="20"/>
              </w:rPr>
            </w:pPr>
            <w:r>
              <w:rPr>
                <w:w w:val="110"/>
                <w:sz w:val="20"/>
              </w:rPr>
              <w:t xml:space="preserve">Florida, Kansas, </w:t>
            </w:r>
            <w:r>
              <w:rPr>
                <w:sz w:val="20"/>
              </w:rPr>
              <w:t xml:space="preserve">Maryland, Minnesota, New Hampshire, New </w:t>
            </w:r>
            <w:r>
              <w:rPr>
                <w:w w:val="110"/>
                <w:sz w:val="20"/>
              </w:rPr>
              <w:t>Mexico, Ohio, West Virginia,</w:t>
            </w:r>
            <w:r>
              <w:rPr>
                <w:w w:val="110"/>
                <w:position w:val="6"/>
                <w:sz w:val="13"/>
              </w:rPr>
              <w:t xml:space="preserve">ii </w:t>
            </w:r>
            <w:r>
              <w:rPr>
                <w:w w:val="110"/>
                <w:sz w:val="20"/>
              </w:rPr>
              <w:t xml:space="preserve">and </w:t>
            </w:r>
            <w:r>
              <w:rPr>
                <w:spacing w:val="-2"/>
                <w:w w:val="110"/>
                <w:sz w:val="20"/>
              </w:rPr>
              <w:t>Wisconsin</w:t>
            </w:r>
          </w:p>
        </w:tc>
        <w:tc>
          <w:tcPr>
            <w:tcW w:w="1935" w:type="dxa"/>
          </w:tcPr>
          <w:p w14:paraId="315C5FC8" w14:textId="77777777" w:rsidR="00BA67C9" w:rsidRDefault="00000000">
            <w:pPr>
              <w:pStyle w:val="TableParagraph"/>
              <w:spacing w:before="6" w:line="249" w:lineRule="auto"/>
              <w:ind w:left="107" w:right="33"/>
              <w:rPr>
                <w:sz w:val="20"/>
              </w:rPr>
            </w:pPr>
            <w:r>
              <w:rPr>
                <w:spacing w:val="-2"/>
                <w:w w:val="105"/>
                <w:sz w:val="20"/>
              </w:rPr>
              <w:t xml:space="preserve">Alabama, </w:t>
            </w:r>
            <w:r>
              <w:rPr>
                <w:w w:val="105"/>
                <w:sz w:val="20"/>
              </w:rPr>
              <w:t>Arkansas,</w:t>
            </w:r>
            <w:r>
              <w:rPr>
                <w:spacing w:val="-15"/>
                <w:w w:val="105"/>
                <w:sz w:val="20"/>
              </w:rPr>
              <w:t xml:space="preserve"> </w:t>
            </w:r>
            <w:r>
              <w:rPr>
                <w:w w:val="105"/>
                <w:sz w:val="20"/>
              </w:rPr>
              <w:t xml:space="preserve">Idaho, Indiana, North Carolina, and </w:t>
            </w:r>
            <w:r>
              <w:rPr>
                <w:spacing w:val="-2"/>
                <w:w w:val="105"/>
                <w:sz w:val="20"/>
              </w:rPr>
              <w:t>Wyoming</w:t>
            </w:r>
          </w:p>
        </w:tc>
      </w:tr>
    </w:tbl>
    <w:p w14:paraId="2A4A11E3" w14:textId="77777777" w:rsidR="00BA67C9" w:rsidRDefault="00000000">
      <w:pPr>
        <w:pStyle w:val="ListParagraph"/>
        <w:numPr>
          <w:ilvl w:val="1"/>
          <w:numId w:val="50"/>
        </w:numPr>
        <w:tabs>
          <w:tab w:val="left" w:pos="1545"/>
        </w:tabs>
        <w:spacing w:before="7" w:line="249" w:lineRule="auto"/>
        <w:ind w:right="1495" w:firstLine="0"/>
        <w:rPr>
          <w:sz w:val="18"/>
        </w:rPr>
      </w:pPr>
      <w:r>
        <w:rPr>
          <w:w w:val="110"/>
          <w:sz w:val="18"/>
        </w:rPr>
        <w:t>-</w:t>
      </w:r>
      <w:r>
        <w:rPr>
          <w:spacing w:val="-11"/>
          <w:w w:val="110"/>
          <w:sz w:val="18"/>
        </w:rPr>
        <w:t xml:space="preserve"> </w:t>
      </w:r>
      <w:r>
        <w:rPr>
          <w:w w:val="110"/>
          <w:sz w:val="18"/>
        </w:rPr>
        <w:t>Common</w:t>
      </w:r>
      <w:r>
        <w:rPr>
          <w:spacing w:val="-9"/>
          <w:w w:val="110"/>
          <w:sz w:val="18"/>
        </w:rPr>
        <w:t xml:space="preserve"> </w:t>
      </w:r>
      <w:r>
        <w:rPr>
          <w:w w:val="110"/>
          <w:sz w:val="18"/>
        </w:rPr>
        <w:t>law</w:t>
      </w:r>
      <w:r>
        <w:rPr>
          <w:spacing w:val="-9"/>
          <w:w w:val="110"/>
          <w:sz w:val="18"/>
        </w:rPr>
        <w:t xml:space="preserve"> </w:t>
      </w:r>
      <w:r>
        <w:rPr>
          <w:w w:val="110"/>
          <w:sz w:val="18"/>
        </w:rPr>
        <w:t>repair</w:t>
      </w:r>
      <w:r>
        <w:rPr>
          <w:spacing w:val="-9"/>
          <w:w w:val="110"/>
          <w:sz w:val="18"/>
        </w:rPr>
        <w:t xml:space="preserve"> </w:t>
      </w:r>
      <w:r>
        <w:rPr>
          <w:w w:val="110"/>
          <w:sz w:val="18"/>
        </w:rPr>
        <w:t>and</w:t>
      </w:r>
      <w:r>
        <w:rPr>
          <w:spacing w:val="-11"/>
          <w:w w:val="110"/>
          <w:sz w:val="18"/>
        </w:rPr>
        <w:t xml:space="preserve"> </w:t>
      </w:r>
      <w:r>
        <w:rPr>
          <w:w w:val="110"/>
          <w:sz w:val="18"/>
        </w:rPr>
        <w:t>deduct</w:t>
      </w:r>
      <w:r>
        <w:rPr>
          <w:spacing w:val="-11"/>
          <w:w w:val="110"/>
          <w:sz w:val="18"/>
        </w:rPr>
        <w:t xml:space="preserve"> </w:t>
      </w:r>
      <w:r>
        <w:rPr>
          <w:w w:val="110"/>
          <w:sz w:val="18"/>
        </w:rPr>
        <w:t>remedy</w:t>
      </w:r>
      <w:r>
        <w:rPr>
          <w:spacing w:val="-9"/>
          <w:w w:val="110"/>
          <w:sz w:val="18"/>
        </w:rPr>
        <w:t xml:space="preserve"> </w:t>
      </w:r>
      <w:r>
        <w:rPr>
          <w:w w:val="110"/>
          <w:sz w:val="18"/>
        </w:rPr>
        <w:t>(Indiana</w:t>
      </w:r>
      <w:r>
        <w:rPr>
          <w:spacing w:val="-11"/>
          <w:w w:val="110"/>
          <w:sz w:val="18"/>
        </w:rPr>
        <w:t xml:space="preserve"> </w:t>
      </w:r>
      <w:r>
        <w:rPr>
          <w:w w:val="110"/>
          <w:sz w:val="18"/>
        </w:rPr>
        <w:t>is</w:t>
      </w:r>
      <w:r>
        <w:rPr>
          <w:spacing w:val="-9"/>
          <w:w w:val="110"/>
          <w:sz w:val="18"/>
        </w:rPr>
        <w:t xml:space="preserve"> </w:t>
      </w:r>
      <w:r>
        <w:rPr>
          <w:w w:val="110"/>
          <w:sz w:val="18"/>
        </w:rPr>
        <w:t>not</w:t>
      </w:r>
      <w:r>
        <w:rPr>
          <w:spacing w:val="-11"/>
          <w:w w:val="110"/>
          <w:sz w:val="18"/>
        </w:rPr>
        <w:t xml:space="preserve"> </w:t>
      </w:r>
      <w:r>
        <w:rPr>
          <w:w w:val="110"/>
          <w:sz w:val="18"/>
        </w:rPr>
        <w:t>included,</w:t>
      </w:r>
      <w:r>
        <w:rPr>
          <w:spacing w:val="-10"/>
          <w:w w:val="110"/>
          <w:sz w:val="18"/>
        </w:rPr>
        <w:t xml:space="preserve"> </w:t>
      </w:r>
      <w:r>
        <w:rPr>
          <w:w w:val="110"/>
          <w:sz w:val="18"/>
        </w:rPr>
        <w:t>due</w:t>
      </w:r>
      <w:r>
        <w:rPr>
          <w:spacing w:val="-10"/>
          <w:w w:val="110"/>
          <w:sz w:val="18"/>
        </w:rPr>
        <w:t xml:space="preserve"> </w:t>
      </w:r>
      <w:r>
        <w:rPr>
          <w:w w:val="110"/>
          <w:sz w:val="18"/>
        </w:rPr>
        <w:t>to</w:t>
      </w:r>
      <w:r>
        <w:rPr>
          <w:spacing w:val="-10"/>
          <w:w w:val="110"/>
          <w:sz w:val="18"/>
        </w:rPr>
        <w:t xml:space="preserve"> </w:t>
      </w:r>
      <w:r>
        <w:rPr>
          <w:w w:val="110"/>
          <w:sz w:val="18"/>
        </w:rPr>
        <w:t>the</w:t>
      </w:r>
      <w:r>
        <w:rPr>
          <w:spacing w:val="-10"/>
          <w:w w:val="110"/>
          <w:sz w:val="18"/>
        </w:rPr>
        <w:t xml:space="preserve"> </w:t>
      </w:r>
      <w:r>
        <w:rPr>
          <w:w w:val="110"/>
          <w:sz w:val="18"/>
        </w:rPr>
        <w:t>uncertainty</w:t>
      </w:r>
      <w:r>
        <w:rPr>
          <w:spacing w:val="-11"/>
          <w:w w:val="110"/>
          <w:sz w:val="18"/>
        </w:rPr>
        <w:t xml:space="preserve"> </w:t>
      </w:r>
      <w:r>
        <w:rPr>
          <w:w w:val="110"/>
          <w:sz w:val="18"/>
        </w:rPr>
        <w:t>of</w:t>
      </w:r>
      <w:r>
        <w:rPr>
          <w:spacing w:val="-11"/>
          <w:w w:val="110"/>
          <w:sz w:val="18"/>
        </w:rPr>
        <w:t xml:space="preserve"> </w:t>
      </w:r>
      <w:r>
        <w:rPr>
          <w:w w:val="110"/>
          <w:sz w:val="18"/>
        </w:rPr>
        <w:t>its</w:t>
      </w:r>
      <w:r>
        <w:rPr>
          <w:spacing w:val="-9"/>
          <w:w w:val="110"/>
          <w:sz w:val="18"/>
        </w:rPr>
        <w:t xml:space="preserve"> </w:t>
      </w:r>
      <w:r>
        <w:rPr>
          <w:w w:val="110"/>
          <w:sz w:val="18"/>
        </w:rPr>
        <w:t>common</w:t>
      </w:r>
      <w:r>
        <w:rPr>
          <w:spacing w:val="-9"/>
          <w:w w:val="110"/>
          <w:sz w:val="18"/>
        </w:rPr>
        <w:t xml:space="preserve"> </w:t>
      </w:r>
      <w:r>
        <w:rPr>
          <w:w w:val="110"/>
          <w:sz w:val="18"/>
        </w:rPr>
        <w:t>law repair and</w:t>
      </w:r>
      <w:r>
        <w:rPr>
          <w:spacing w:val="-2"/>
          <w:w w:val="110"/>
          <w:sz w:val="18"/>
        </w:rPr>
        <w:t xml:space="preserve"> </w:t>
      </w:r>
      <w:r>
        <w:rPr>
          <w:w w:val="110"/>
          <w:sz w:val="18"/>
        </w:rPr>
        <w:t>deduct</w:t>
      </w:r>
      <w:r>
        <w:rPr>
          <w:spacing w:val="-2"/>
          <w:w w:val="110"/>
          <w:sz w:val="18"/>
        </w:rPr>
        <w:t xml:space="preserve"> </w:t>
      </w:r>
      <w:r>
        <w:rPr>
          <w:w w:val="110"/>
          <w:sz w:val="18"/>
        </w:rPr>
        <w:t>caselaw and</w:t>
      </w:r>
      <w:r>
        <w:rPr>
          <w:spacing w:val="-1"/>
          <w:w w:val="110"/>
          <w:sz w:val="18"/>
        </w:rPr>
        <w:t xml:space="preserve"> </w:t>
      </w:r>
      <w:r>
        <w:rPr>
          <w:w w:val="110"/>
          <w:sz w:val="18"/>
        </w:rPr>
        <w:t>its</w:t>
      </w:r>
      <w:r>
        <w:rPr>
          <w:spacing w:val="-2"/>
          <w:w w:val="110"/>
          <w:sz w:val="18"/>
        </w:rPr>
        <w:t xml:space="preserve"> </w:t>
      </w:r>
      <w:r>
        <w:rPr>
          <w:w w:val="110"/>
          <w:sz w:val="18"/>
        </w:rPr>
        <w:t>lack of</w:t>
      </w:r>
      <w:r>
        <w:rPr>
          <w:spacing w:val="-2"/>
          <w:w w:val="110"/>
          <w:sz w:val="18"/>
        </w:rPr>
        <w:t xml:space="preserve"> </w:t>
      </w:r>
      <w:r>
        <w:rPr>
          <w:w w:val="110"/>
          <w:sz w:val="18"/>
        </w:rPr>
        <w:t>recognition</w:t>
      </w:r>
      <w:r>
        <w:rPr>
          <w:spacing w:val="-1"/>
          <w:w w:val="110"/>
          <w:sz w:val="18"/>
        </w:rPr>
        <w:t xml:space="preserve"> </w:t>
      </w:r>
      <w:r>
        <w:rPr>
          <w:w w:val="110"/>
          <w:sz w:val="18"/>
        </w:rPr>
        <w:t>from</w:t>
      </w:r>
      <w:r>
        <w:rPr>
          <w:spacing w:val="-2"/>
          <w:w w:val="110"/>
          <w:sz w:val="18"/>
        </w:rPr>
        <w:t xml:space="preserve"> </w:t>
      </w:r>
      <w:r>
        <w:rPr>
          <w:w w:val="110"/>
          <w:sz w:val="18"/>
        </w:rPr>
        <w:t>the</w:t>
      </w:r>
      <w:r>
        <w:rPr>
          <w:spacing w:val="-1"/>
          <w:w w:val="110"/>
          <w:sz w:val="18"/>
        </w:rPr>
        <w:t xml:space="preserve"> </w:t>
      </w:r>
      <w:r>
        <w:rPr>
          <w:w w:val="110"/>
          <w:sz w:val="18"/>
        </w:rPr>
        <w:t>Indiana Supreme</w:t>
      </w:r>
      <w:r>
        <w:rPr>
          <w:spacing w:val="-1"/>
          <w:w w:val="110"/>
          <w:sz w:val="18"/>
        </w:rPr>
        <w:t xml:space="preserve"> </w:t>
      </w:r>
      <w:r>
        <w:rPr>
          <w:w w:val="110"/>
          <w:sz w:val="18"/>
        </w:rPr>
        <w:t>Court).</w:t>
      </w:r>
    </w:p>
    <w:p w14:paraId="769CFB0B" w14:textId="77777777" w:rsidR="00BA67C9" w:rsidRDefault="00000000">
      <w:pPr>
        <w:pStyle w:val="ListParagraph"/>
        <w:numPr>
          <w:ilvl w:val="1"/>
          <w:numId w:val="50"/>
        </w:numPr>
        <w:tabs>
          <w:tab w:val="left" w:pos="1595"/>
        </w:tabs>
        <w:spacing w:before="1"/>
        <w:ind w:left="1595" w:hanging="155"/>
        <w:rPr>
          <w:sz w:val="18"/>
        </w:rPr>
      </w:pPr>
      <w:r>
        <w:rPr>
          <w:w w:val="110"/>
          <w:sz w:val="18"/>
        </w:rPr>
        <w:t>-</w:t>
      </w:r>
      <w:r>
        <w:rPr>
          <w:spacing w:val="-14"/>
          <w:w w:val="110"/>
          <w:sz w:val="18"/>
        </w:rPr>
        <w:t xml:space="preserve"> </w:t>
      </w:r>
      <w:r>
        <w:rPr>
          <w:w w:val="110"/>
          <w:sz w:val="18"/>
        </w:rPr>
        <w:t>Other</w:t>
      </w:r>
      <w:r>
        <w:rPr>
          <w:spacing w:val="-14"/>
          <w:w w:val="110"/>
          <w:sz w:val="18"/>
        </w:rPr>
        <w:t xml:space="preserve"> </w:t>
      </w:r>
      <w:r>
        <w:rPr>
          <w:w w:val="110"/>
          <w:sz w:val="18"/>
        </w:rPr>
        <w:t>common</w:t>
      </w:r>
      <w:r>
        <w:rPr>
          <w:spacing w:val="-14"/>
          <w:w w:val="110"/>
          <w:sz w:val="18"/>
        </w:rPr>
        <w:t xml:space="preserve"> </w:t>
      </w:r>
      <w:r>
        <w:rPr>
          <w:w w:val="110"/>
          <w:sz w:val="18"/>
        </w:rPr>
        <w:t>law</w:t>
      </w:r>
      <w:r>
        <w:rPr>
          <w:spacing w:val="-12"/>
          <w:w w:val="110"/>
          <w:sz w:val="18"/>
        </w:rPr>
        <w:t xml:space="preserve"> </w:t>
      </w:r>
      <w:r>
        <w:rPr>
          <w:w w:val="110"/>
          <w:sz w:val="18"/>
        </w:rPr>
        <w:t>rent</w:t>
      </w:r>
      <w:r>
        <w:rPr>
          <w:spacing w:val="-13"/>
          <w:w w:val="110"/>
          <w:sz w:val="18"/>
        </w:rPr>
        <w:t xml:space="preserve"> </w:t>
      </w:r>
      <w:r>
        <w:rPr>
          <w:w w:val="110"/>
          <w:sz w:val="18"/>
        </w:rPr>
        <w:t>withholding</w:t>
      </w:r>
      <w:r>
        <w:rPr>
          <w:spacing w:val="-13"/>
          <w:w w:val="110"/>
          <w:sz w:val="18"/>
        </w:rPr>
        <w:t xml:space="preserve"> </w:t>
      </w:r>
      <w:r>
        <w:rPr>
          <w:spacing w:val="-2"/>
          <w:w w:val="110"/>
          <w:sz w:val="18"/>
        </w:rPr>
        <w:t>remedy</w:t>
      </w:r>
    </w:p>
    <w:p w14:paraId="7F57BD11" w14:textId="77777777" w:rsidR="00BA67C9" w:rsidRDefault="00000000">
      <w:pPr>
        <w:pStyle w:val="BodyText"/>
        <w:spacing w:before="13" w:line="288" w:lineRule="auto"/>
        <w:ind w:left="1440" w:right="1444" w:firstLine="719"/>
      </w:pPr>
      <w:r>
        <w:rPr>
          <w:w w:val="110"/>
        </w:rPr>
        <w:t>In</w:t>
      </w:r>
      <w:r>
        <w:rPr>
          <w:spacing w:val="-14"/>
          <w:w w:val="110"/>
        </w:rPr>
        <w:t xml:space="preserve"> </w:t>
      </w:r>
      <w:r>
        <w:rPr>
          <w:w w:val="110"/>
        </w:rPr>
        <w:t>twenty-six</w:t>
      </w:r>
      <w:r>
        <w:rPr>
          <w:spacing w:val="-13"/>
          <w:w w:val="110"/>
        </w:rPr>
        <w:t xml:space="preserve"> </w:t>
      </w:r>
      <w:r>
        <w:rPr>
          <w:w w:val="110"/>
        </w:rPr>
        <w:t>states,</w:t>
      </w:r>
      <w:r>
        <w:rPr>
          <w:spacing w:val="-14"/>
          <w:w w:val="110"/>
        </w:rPr>
        <w:t xml:space="preserve"> </w:t>
      </w:r>
      <w:r>
        <w:rPr>
          <w:w w:val="110"/>
        </w:rPr>
        <w:t>tenants</w:t>
      </w:r>
      <w:r>
        <w:rPr>
          <w:spacing w:val="-15"/>
          <w:w w:val="110"/>
        </w:rPr>
        <w:t xml:space="preserve"> </w:t>
      </w:r>
      <w:r>
        <w:rPr>
          <w:w w:val="110"/>
        </w:rPr>
        <w:t>have</w:t>
      </w:r>
      <w:r>
        <w:rPr>
          <w:spacing w:val="-14"/>
          <w:w w:val="110"/>
        </w:rPr>
        <w:t xml:space="preserve"> </w:t>
      </w:r>
      <w:r>
        <w:rPr>
          <w:w w:val="110"/>
        </w:rPr>
        <w:t>access</w:t>
      </w:r>
      <w:r>
        <w:rPr>
          <w:spacing w:val="-14"/>
          <w:w w:val="110"/>
        </w:rPr>
        <w:t xml:space="preserve"> </w:t>
      </w:r>
      <w:r>
        <w:rPr>
          <w:w w:val="110"/>
        </w:rPr>
        <w:t>to</w:t>
      </w:r>
      <w:r>
        <w:rPr>
          <w:spacing w:val="-14"/>
          <w:w w:val="110"/>
        </w:rPr>
        <w:t xml:space="preserve"> </w:t>
      </w:r>
      <w:r>
        <w:rPr>
          <w:w w:val="110"/>
        </w:rPr>
        <w:t>both</w:t>
      </w:r>
      <w:r>
        <w:rPr>
          <w:spacing w:val="-14"/>
          <w:w w:val="110"/>
        </w:rPr>
        <w:t xml:space="preserve"> </w:t>
      </w:r>
      <w:r>
        <w:rPr>
          <w:w w:val="110"/>
        </w:rPr>
        <w:t>repair</w:t>
      </w:r>
      <w:r>
        <w:rPr>
          <w:spacing w:val="-15"/>
          <w:w w:val="110"/>
        </w:rPr>
        <w:t xml:space="preserve"> </w:t>
      </w:r>
      <w:r>
        <w:rPr>
          <w:w w:val="110"/>
        </w:rPr>
        <w:t>and</w:t>
      </w:r>
      <w:r>
        <w:rPr>
          <w:spacing w:val="-11"/>
          <w:w w:val="110"/>
        </w:rPr>
        <w:t xml:space="preserve"> </w:t>
      </w:r>
      <w:r>
        <w:rPr>
          <w:w w:val="110"/>
        </w:rPr>
        <w:t>deduct</w:t>
      </w:r>
      <w:r>
        <w:rPr>
          <w:spacing w:val="-13"/>
          <w:w w:val="110"/>
        </w:rPr>
        <w:t xml:space="preserve"> </w:t>
      </w:r>
      <w:r>
        <w:rPr>
          <w:w w:val="110"/>
        </w:rPr>
        <w:t>and</w:t>
      </w:r>
      <w:r>
        <w:rPr>
          <w:spacing w:val="-12"/>
          <w:w w:val="110"/>
        </w:rPr>
        <w:t xml:space="preserve"> </w:t>
      </w:r>
      <w:r>
        <w:rPr>
          <w:w w:val="110"/>
        </w:rPr>
        <w:t>other</w:t>
      </w:r>
      <w:r>
        <w:rPr>
          <w:spacing w:val="-12"/>
          <w:w w:val="110"/>
        </w:rPr>
        <w:t xml:space="preserve"> </w:t>
      </w:r>
      <w:r>
        <w:rPr>
          <w:w w:val="110"/>
        </w:rPr>
        <w:t>rent withholding</w:t>
      </w:r>
      <w:r>
        <w:rPr>
          <w:spacing w:val="-16"/>
          <w:w w:val="110"/>
        </w:rPr>
        <w:t xml:space="preserve"> </w:t>
      </w:r>
      <w:r>
        <w:rPr>
          <w:w w:val="110"/>
        </w:rPr>
        <w:t>remedies,</w:t>
      </w:r>
      <w:r>
        <w:rPr>
          <w:spacing w:val="-17"/>
          <w:w w:val="110"/>
        </w:rPr>
        <w:t xml:space="preserve"> </w:t>
      </w:r>
      <w:r>
        <w:rPr>
          <w:w w:val="110"/>
        </w:rPr>
        <w:t>implemented</w:t>
      </w:r>
      <w:r>
        <w:rPr>
          <w:spacing w:val="-17"/>
          <w:w w:val="110"/>
        </w:rPr>
        <w:t xml:space="preserve"> </w:t>
      </w:r>
      <w:r>
        <w:rPr>
          <w:w w:val="110"/>
        </w:rPr>
        <w:t>either</w:t>
      </w:r>
      <w:r>
        <w:rPr>
          <w:spacing w:val="-15"/>
          <w:w w:val="110"/>
        </w:rPr>
        <w:t xml:space="preserve"> </w:t>
      </w:r>
      <w:r>
        <w:rPr>
          <w:w w:val="110"/>
        </w:rPr>
        <w:t>via</w:t>
      </w:r>
      <w:r>
        <w:rPr>
          <w:spacing w:val="-17"/>
          <w:w w:val="110"/>
        </w:rPr>
        <w:t xml:space="preserve"> </w:t>
      </w:r>
      <w:r>
        <w:rPr>
          <w:w w:val="110"/>
        </w:rPr>
        <w:t>statute</w:t>
      </w:r>
      <w:r>
        <w:rPr>
          <w:spacing w:val="-17"/>
          <w:w w:val="110"/>
        </w:rPr>
        <w:t xml:space="preserve"> </w:t>
      </w:r>
      <w:r>
        <w:rPr>
          <w:w w:val="110"/>
        </w:rPr>
        <w:t>or</w:t>
      </w:r>
      <w:r>
        <w:rPr>
          <w:spacing w:val="-16"/>
          <w:w w:val="110"/>
        </w:rPr>
        <w:t xml:space="preserve"> </w:t>
      </w:r>
      <w:r>
        <w:rPr>
          <w:w w:val="110"/>
        </w:rPr>
        <w:t>common</w:t>
      </w:r>
      <w:r>
        <w:rPr>
          <w:spacing w:val="-16"/>
          <w:w w:val="110"/>
        </w:rPr>
        <w:t xml:space="preserve"> </w:t>
      </w:r>
      <w:r>
        <w:rPr>
          <w:w w:val="110"/>
        </w:rPr>
        <w:t>law.</w:t>
      </w:r>
      <w:r>
        <w:rPr>
          <w:spacing w:val="-13"/>
          <w:w w:val="110"/>
        </w:rPr>
        <w:t xml:space="preserve"> </w:t>
      </w:r>
      <w:r>
        <w:rPr>
          <w:w w:val="110"/>
        </w:rPr>
        <w:t>Repair</w:t>
      </w:r>
      <w:r>
        <w:rPr>
          <w:spacing w:val="-17"/>
          <w:w w:val="110"/>
        </w:rPr>
        <w:t xml:space="preserve"> </w:t>
      </w:r>
      <w:r>
        <w:rPr>
          <w:w w:val="110"/>
        </w:rPr>
        <w:t>and</w:t>
      </w:r>
      <w:r>
        <w:rPr>
          <w:spacing w:val="-17"/>
          <w:w w:val="110"/>
        </w:rPr>
        <w:t xml:space="preserve"> </w:t>
      </w:r>
      <w:r>
        <w:rPr>
          <w:w w:val="110"/>
        </w:rPr>
        <w:t>deduct remedies,</w:t>
      </w:r>
      <w:r>
        <w:rPr>
          <w:spacing w:val="-3"/>
          <w:w w:val="110"/>
        </w:rPr>
        <w:t xml:space="preserve"> </w:t>
      </w:r>
      <w:r>
        <w:rPr>
          <w:w w:val="110"/>
        </w:rPr>
        <w:t>recognized</w:t>
      </w:r>
      <w:r>
        <w:rPr>
          <w:spacing w:val="-1"/>
          <w:w w:val="110"/>
        </w:rPr>
        <w:t xml:space="preserve"> </w:t>
      </w:r>
      <w:r>
        <w:rPr>
          <w:w w:val="110"/>
        </w:rPr>
        <w:t>in</w:t>
      </w:r>
      <w:r>
        <w:rPr>
          <w:spacing w:val="-1"/>
          <w:w w:val="110"/>
        </w:rPr>
        <w:t xml:space="preserve"> </w:t>
      </w:r>
      <w:r>
        <w:rPr>
          <w:w w:val="110"/>
        </w:rPr>
        <w:t>a</w:t>
      </w:r>
      <w:r>
        <w:rPr>
          <w:spacing w:val="-3"/>
          <w:w w:val="110"/>
        </w:rPr>
        <w:t xml:space="preserve"> </w:t>
      </w:r>
      <w:r>
        <w:rPr>
          <w:w w:val="110"/>
        </w:rPr>
        <w:t>total</w:t>
      </w:r>
      <w:r>
        <w:rPr>
          <w:spacing w:val="-3"/>
          <w:w w:val="110"/>
        </w:rPr>
        <w:t xml:space="preserve"> </w:t>
      </w:r>
      <w:r>
        <w:rPr>
          <w:w w:val="110"/>
        </w:rPr>
        <w:t>of</w:t>
      </w:r>
      <w:r>
        <w:rPr>
          <w:spacing w:val="-3"/>
          <w:w w:val="110"/>
        </w:rPr>
        <w:t xml:space="preserve"> </w:t>
      </w:r>
      <w:r>
        <w:rPr>
          <w:w w:val="110"/>
        </w:rPr>
        <w:t>thirty-five</w:t>
      </w:r>
      <w:r>
        <w:rPr>
          <w:spacing w:val="-3"/>
          <w:w w:val="110"/>
        </w:rPr>
        <w:t xml:space="preserve"> </w:t>
      </w:r>
      <w:r>
        <w:rPr>
          <w:w w:val="110"/>
        </w:rPr>
        <w:t>states,</w:t>
      </w:r>
      <w:r>
        <w:rPr>
          <w:spacing w:val="-2"/>
          <w:w w:val="110"/>
        </w:rPr>
        <w:t xml:space="preserve"> </w:t>
      </w:r>
      <w:r>
        <w:rPr>
          <w:w w:val="110"/>
        </w:rPr>
        <w:t>are</w:t>
      </w:r>
      <w:r>
        <w:rPr>
          <w:spacing w:val="-2"/>
          <w:w w:val="110"/>
        </w:rPr>
        <w:t xml:space="preserve"> </w:t>
      </w:r>
      <w:r>
        <w:rPr>
          <w:w w:val="110"/>
        </w:rPr>
        <w:t>relatively</w:t>
      </w:r>
      <w:r>
        <w:rPr>
          <w:spacing w:val="-4"/>
          <w:w w:val="110"/>
        </w:rPr>
        <w:t xml:space="preserve"> </w:t>
      </w:r>
      <w:r>
        <w:rPr>
          <w:w w:val="110"/>
        </w:rPr>
        <w:t>similar,</w:t>
      </w:r>
      <w:r>
        <w:rPr>
          <w:spacing w:val="-1"/>
          <w:w w:val="110"/>
        </w:rPr>
        <w:t xml:space="preserve"> </w:t>
      </w:r>
      <w:r>
        <w:rPr>
          <w:w w:val="110"/>
        </w:rPr>
        <w:t>whereas</w:t>
      </w:r>
      <w:r>
        <w:rPr>
          <w:spacing w:val="-3"/>
          <w:w w:val="110"/>
        </w:rPr>
        <w:t xml:space="preserve"> </w:t>
      </w:r>
      <w:r>
        <w:rPr>
          <w:w w:val="110"/>
        </w:rPr>
        <w:t>the “other” rent withholding methods represent a catchall of state policies, including rent withholding,</w:t>
      </w:r>
      <w:r>
        <w:rPr>
          <w:spacing w:val="-7"/>
          <w:w w:val="110"/>
        </w:rPr>
        <w:t xml:space="preserve"> </w:t>
      </w:r>
      <w:r>
        <w:rPr>
          <w:w w:val="110"/>
        </w:rPr>
        <w:t>rent</w:t>
      </w:r>
      <w:r>
        <w:rPr>
          <w:spacing w:val="-9"/>
          <w:w w:val="110"/>
        </w:rPr>
        <w:t xml:space="preserve"> </w:t>
      </w:r>
      <w:r>
        <w:rPr>
          <w:w w:val="110"/>
        </w:rPr>
        <w:t>abatement,</w:t>
      </w:r>
      <w:r>
        <w:rPr>
          <w:spacing w:val="-4"/>
          <w:w w:val="110"/>
        </w:rPr>
        <w:t xml:space="preserve"> </w:t>
      </w:r>
      <w:r>
        <w:rPr>
          <w:w w:val="110"/>
        </w:rPr>
        <w:t>and</w:t>
      </w:r>
      <w:r>
        <w:rPr>
          <w:spacing w:val="-7"/>
          <w:w w:val="110"/>
        </w:rPr>
        <w:t xml:space="preserve"> </w:t>
      </w:r>
      <w:r>
        <w:rPr>
          <w:w w:val="110"/>
        </w:rPr>
        <w:t>rent</w:t>
      </w:r>
      <w:r>
        <w:rPr>
          <w:spacing w:val="-9"/>
          <w:w w:val="110"/>
        </w:rPr>
        <w:t xml:space="preserve"> </w:t>
      </w:r>
      <w:r>
        <w:rPr>
          <w:w w:val="110"/>
        </w:rPr>
        <w:t>escrow</w:t>
      </w:r>
      <w:r>
        <w:rPr>
          <w:spacing w:val="-9"/>
          <w:w w:val="110"/>
        </w:rPr>
        <w:t xml:space="preserve"> </w:t>
      </w:r>
      <w:r>
        <w:rPr>
          <w:w w:val="110"/>
        </w:rPr>
        <w:t>(both</w:t>
      </w:r>
      <w:r>
        <w:rPr>
          <w:spacing w:val="-7"/>
          <w:w w:val="110"/>
        </w:rPr>
        <w:t xml:space="preserve"> </w:t>
      </w:r>
      <w:r>
        <w:rPr>
          <w:w w:val="110"/>
        </w:rPr>
        <w:t>affirmative</w:t>
      </w:r>
      <w:r>
        <w:rPr>
          <w:spacing w:val="-7"/>
          <w:w w:val="110"/>
        </w:rPr>
        <w:t xml:space="preserve"> </w:t>
      </w:r>
      <w:r>
        <w:rPr>
          <w:w w:val="110"/>
        </w:rPr>
        <w:t>and</w:t>
      </w:r>
      <w:r>
        <w:rPr>
          <w:spacing w:val="-9"/>
          <w:w w:val="110"/>
        </w:rPr>
        <w:t xml:space="preserve"> </w:t>
      </w:r>
      <w:r>
        <w:rPr>
          <w:w w:val="110"/>
        </w:rPr>
        <w:t>defensive).</w:t>
      </w:r>
      <w:r>
        <w:rPr>
          <w:spacing w:val="-4"/>
          <w:w w:val="110"/>
        </w:rPr>
        <w:t xml:space="preserve"> </w:t>
      </w:r>
      <w:r>
        <w:rPr>
          <w:w w:val="110"/>
        </w:rPr>
        <w:t>These states’</w:t>
      </w:r>
      <w:r>
        <w:rPr>
          <w:spacing w:val="-1"/>
          <w:w w:val="110"/>
        </w:rPr>
        <w:t xml:space="preserve"> </w:t>
      </w:r>
      <w:r>
        <w:rPr>
          <w:w w:val="110"/>
        </w:rPr>
        <w:t>approaches</w:t>
      </w:r>
      <w:r>
        <w:rPr>
          <w:spacing w:val="-1"/>
          <w:w w:val="110"/>
        </w:rPr>
        <w:t xml:space="preserve"> </w:t>
      </w:r>
      <w:r>
        <w:rPr>
          <w:w w:val="110"/>
        </w:rPr>
        <w:t>are</w:t>
      </w:r>
      <w:r>
        <w:rPr>
          <w:spacing w:val="-6"/>
          <w:w w:val="110"/>
        </w:rPr>
        <w:t xml:space="preserve"> </w:t>
      </w:r>
      <w:r>
        <w:rPr>
          <w:w w:val="110"/>
        </w:rPr>
        <w:t>discussed</w:t>
      </w:r>
      <w:r>
        <w:rPr>
          <w:spacing w:val="-2"/>
          <w:w w:val="110"/>
        </w:rPr>
        <w:t xml:space="preserve"> </w:t>
      </w:r>
      <w:r>
        <w:rPr>
          <w:w w:val="110"/>
        </w:rPr>
        <w:t>in</w:t>
      </w:r>
      <w:r>
        <w:rPr>
          <w:spacing w:val="-1"/>
          <w:w w:val="110"/>
        </w:rPr>
        <w:t xml:space="preserve"> </w:t>
      </w:r>
      <w:r>
        <w:rPr>
          <w:w w:val="110"/>
        </w:rPr>
        <w:t>the</w:t>
      </w:r>
      <w:r>
        <w:rPr>
          <w:spacing w:val="-3"/>
          <w:w w:val="110"/>
        </w:rPr>
        <w:t xml:space="preserve"> </w:t>
      </w:r>
      <w:r>
        <w:rPr>
          <w:w w:val="110"/>
        </w:rPr>
        <w:t>following</w:t>
      </w:r>
      <w:r>
        <w:rPr>
          <w:spacing w:val="-3"/>
          <w:w w:val="110"/>
        </w:rPr>
        <w:t xml:space="preserve"> </w:t>
      </w:r>
      <w:r>
        <w:rPr>
          <w:w w:val="110"/>
        </w:rPr>
        <w:t>sections.</w:t>
      </w:r>
    </w:p>
    <w:p w14:paraId="63FD40EA" w14:textId="77777777" w:rsidR="00BA67C9" w:rsidRDefault="00000000">
      <w:pPr>
        <w:pStyle w:val="Heading5"/>
        <w:numPr>
          <w:ilvl w:val="2"/>
          <w:numId w:val="50"/>
        </w:numPr>
        <w:tabs>
          <w:tab w:val="left" w:pos="2158"/>
        </w:tabs>
        <w:spacing w:before="164"/>
        <w:ind w:left="2158" w:hanging="358"/>
      </w:pPr>
      <w:bookmarkStart w:id="19" w:name="_bookmark19"/>
      <w:bookmarkEnd w:id="19"/>
      <w:r>
        <w:t>Repair</w:t>
      </w:r>
      <w:r>
        <w:rPr>
          <w:spacing w:val="12"/>
        </w:rPr>
        <w:t xml:space="preserve"> </w:t>
      </w:r>
      <w:r>
        <w:t>and</w:t>
      </w:r>
      <w:r>
        <w:rPr>
          <w:spacing w:val="14"/>
        </w:rPr>
        <w:t xml:space="preserve"> </w:t>
      </w:r>
      <w:r>
        <w:t>Deduct</w:t>
      </w:r>
      <w:r>
        <w:rPr>
          <w:spacing w:val="12"/>
        </w:rPr>
        <w:t xml:space="preserve"> </w:t>
      </w:r>
      <w:r>
        <w:t>in</w:t>
      </w:r>
      <w:r>
        <w:rPr>
          <w:spacing w:val="11"/>
        </w:rPr>
        <w:t xml:space="preserve"> </w:t>
      </w:r>
      <w:r>
        <w:t>Comparable</w:t>
      </w:r>
      <w:r>
        <w:rPr>
          <w:spacing w:val="14"/>
        </w:rPr>
        <w:t xml:space="preserve"> </w:t>
      </w:r>
      <w:r>
        <w:rPr>
          <w:spacing w:val="-2"/>
        </w:rPr>
        <w:t>States</w:t>
      </w:r>
    </w:p>
    <w:p w14:paraId="05B04813" w14:textId="77777777" w:rsidR="00BA67C9" w:rsidRDefault="00000000">
      <w:pPr>
        <w:pStyle w:val="BodyText"/>
        <w:spacing w:before="131" w:line="288" w:lineRule="auto"/>
        <w:ind w:left="1440" w:right="1571" w:firstLine="707"/>
      </w:pPr>
      <w:r>
        <w:rPr>
          <w:w w:val="110"/>
        </w:rPr>
        <w:t>Fourteen</w:t>
      </w:r>
      <w:r>
        <w:rPr>
          <w:spacing w:val="-9"/>
          <w:w w:val="110"/>
        </w:rPr>
        <w:t xml:space="preserve"> </w:t>
      </w:r>
      <w:r>
        <w:rPr>
          <w:w w:val="110"/>
        </w:rPr>
        <w:t>states</w:t>
      </w:r>
      <w:r>
        <w:rPr>
          <w:spacing w:val="-7"/>
          <w:w w:val="110"/>
        </w:rPr>
        <w:t xml:space="preserve"> </w:t>
      </w:r>
      <w:r>
        <w:rPr>
          <w:w w:val="110"/>
        </w:rPr>
        <w:t>have</w:t>
      </w:r>
      <w:r>
        <w:rPr>
          <w:spacing w:val="-9"/>
          <w:w w:val="110"/>
        </w:rPr>
        <w:t xml:space="preserve"> </w:t>
      </w:r>
      <w:r>
        <w:rPr>
          <w:w w:val="110"/>
        </w:rPr>
        <w:t>no</w:t>
      </w:r>
      <w:r>
        <w:rPr>
          <w:spacing w:val="-7"/>
          <w:w w:val="110"/>
        </w:rPr>
        <w:t xml:space="preserve"> </w:t>
      </w:r>
      <w:r>
        <w:rPr>
          <w:w w:val="110"/>
        </w:rPr>
        <w:t>repair</w:t>
      </w:r>
      <w:r>
        <w:rPr>
          <w:spacing w:val="-10"/>
          <w:w w:val="110"/>
        </w:rPr>
        <w:t xml:space="preserve"> </w:t>
      </w:r>
      <w:r>
        <w:rPr>
          <w:w w:val="110"/>
        </w:rPr>
        <w:t>and</w:t>
      </w:r>
      <w:r>
        <w:rPr>
          <w:spacing w:val="-9"/>
          <w:w w:val="110"/>
        </w:rPr>
        <w:t xml:space="preserve"> </w:t>
      </w:r>
      <w:r>
        <w:rPr>
          <w:w w:val="110"/>
        </w:rPr>
        <w:t>deduct</w:t>
      </w:r>
      <w:r>
        <w:rPr>
          <w:spacing w:val="-8"/>
          <w:w w:val="110"/>
        </w:rPr>
        <w:t xml:space="preserve"> </w:t>
      </w:r>
      <w:r>
        <w:rPr>
          <w:w w:val="110"/>
        </w:rPr>
        <w:t>law,</w:t>
      </w:r>
      <w:r>
        <w:rPr>
          <w:spacing w:val="-7"/>
          <w:w w:val="110"/>
        </w:rPr>
        <w:t xml:space="preserve"> </w:t>
      </w:r>
      <w:r>
        <w:rPr>
          <w:w w:val="110"/>
        </w:rPr>
        <w:t>or</w:t>
      </w:r>
      <w:r>
        <w:rPr>
          <w:spacing w:val="-10"/>
          <w:w w:val="110"/>
        </w:rPr>
        <w:t xml:space="preserve"> </w:t>
      </w:r>
      <w:r>
        <w:rPr>
          <w:w w:val="110"/>
        </w:rPr>
        <w:t>a</w:t>
      </w:r>
      <w:r>
        <w:rPr>
          <w:spacing w:val="-7"/>
          <w:w w:val="110"/>
        </w:rPr>
        <w:t xml:space="preserve"> </w:t>
      </w:r>
      <w:r>
        <w:rPr>
          <w:w w:val="110"/>
        </w:rPr>
        <w:t>lack</w:t>
      </w:r>
      <w:r>
        <w:rPr>
          <w:spacing w:val="-9"/>
          <w:w w:val="110"/>
        </w:rPr>
        <w:t xml:space="preserve"> </w:t>
      </w:r>
      <w:r>
        <w:rPr>
          <w:w w:val="110"/>
        </w:rPr>
        <w:t>a</w:t>
      </w:r>
      <w:r>
        <w:rPr>
          <w:spacing w:val="-9"/>
          <w:w w:val="110"/>
        </w:rPr>
        <w:t xml:space="preserve"> </w:t>
      </w:r>
      <w:r>
        <w:rPr>
          <w:w w:val="110"/>
        </w:rPr>
        <w:t>broadly</w:t>
      </w:r>
      <w:r>
        <w:rPr>
          <w:spacing w:val="-9"/>
          <w:w w:val="110"/>
        </w:rPr>
        <w:t xml:space="preserve"> </w:t>
      </w:r>
      <w:r>
        <w:rPr>
          <w:w w:val="110"/>
        </w:rPr>
        <w:t>observed common</w:t>
      </w:r>
      <w:r>
        <w:rPr>
          <w:spacing w:val="-8"/>
          <w:w w:val="110"/>
        </w:rPr>
        <w:t xml:space="preserve"> </w:t>
      </w:r>
      <w:r>
        <w:rPr>
          <w:w w:val="110"/>
        </w:rPr>
        <w:t>law</w:t>
      </w:r>
      <w:r>
        <w:rPr>
          <w:spacing w:val="-10"/>
          <w:w w:val="110"/>
        </w:rPr>
        <w:t xml:space="preserve"> </w:t>
      </w:r>
      <w:r>
        <w:rPr>
          <w:w w:val="110"/>
        </w:rPr>
        <w:t>equivalent.</w:t>
      </w:r>
      <w:r>
        <w:rPr>
          <w:spacing w:val="-6"/>
          <w:w w:val="110"/>
        </w:rPr>
        <w:t xml:space="preserve"> </w:t>
      </w:r>
      <w:r>
        <w:rPr>
          <w:w w:val="110"/>
        </w:rPr>
        <w:t>Repair</w:t>
      </w:r>
      <w:r>
        <w:rPr>
          <w:spacing w:val="-8"/>
          <w:w w:val="110"/>
        </w:rPr>
        <w:t xml:space="preserve"> </w:t>
      </w:r>
      <w:r>
        <w:rPr>
          <w:w w:val="110"/>
        </w:rPr>
        <w:t>and</w:t>
      </w:r>
      <w:r>
        <w:rPr>
          <w:spacing w:val="-10"/>
          <w:w w:val="110"/>
        </w:rPr>
        <w:t xml:space="preserve"> </w:t>
      </w:r>
      <w:r>
        <w:rPr>
          <w:w w:val="110"/>
        </w:rPr>
        <w:t>deduct</w:t>
      </w:r>
      <w:r>
        <w:rPr>
          <w:spacing w:val="-8"/>
          <w:w w:val="110"/>
        </w:rPr>
        <w:t xml:space="preserve"> </w:t>
      </w:r>
      <w:r>
        <w:rPr>
          <w:w w:val="110"/>
        </w:rPr>
        <w:t>laws</w:t>
      </w:r>
      <w:r>
        <w:rPr>
          <w:spacing w:val="-8"/>
          <w:w w:val="110"/>
        </w:rPr>
        <w:t xml:space="preserve"> </w:t>
      </w:r>
      <w:r>
        <w:rPr>
          <w:w w:val="110"/>
        </w:rPr>
        <w:t>are</w:t>
      </w:r>
      <w:r>
        <w:rPr>
          <w:spacing w:val="-11"/>
          <w:w w:val="110"/>
        </w:rPr>
        <w:t xml:space="preserve"> </w:t>
      </w:r>
      <w:r>
        <w:rPr>
          <w:w w:val="110"/>
        </w:rPr>
        <w:t>relatively</w:t>
      </w:r>
      <w:r>
        <w:rPr>
          <w:spacing w:val="-10"/>
          <w:w w:val="110"/>
        </w:rPr>
        <w:t xml:space="preserve"> </w:t>
      </w:r>
      <w:r>
        <w:rPr>
          <w:w w:val="110"/>
        </w:rPr>
        <w:t>similar,</w:t>
      </w:r>
      <w:r>
        <w:rPr>
          <w:spacing w:val="-8"/>
          <w:w w:val="110"/>
        </w:rPr>
        <w:t xml:space="preserve"> </w:t>
      </w:r>
      <w:r>
        <w:rPr>
          <w:w w:val="110"/>
        </w:rPr>
        <w:t>generally</w:t>
      </w:r>
      <w:r>
        <w:rPr>
          <w:spacing w:val="-8"/>
          <w:w w:val="110"/>
        </w:rPr>
        <w:t xml:space="preserve"> </w:t>
      </w:r>
      <w:r>
        <w:rPr>
          <w:w w:val="110"/>
        </w:rPr>
        <w:t>falling into</w:t>
      </w:r>
      <w:r>
        <w:rPr>
          <w:spacing w:val="-14"/>
          <w:w w:val="110"/>
        </w:rPr>
        <w:t xml:space="preserve"> </w:t>
      </w:r>
      <w:r>
        <w:rPr>
          <w:w w:val="110"/>
        </w:rPr>
        <w:t>three</w:t>
      </w:r>
      <w:r>
        <w:rPr>
          <w:spacing w:val="-12"/>
          <w:w w:val="110"/>
        </w:rPr>
        <w:t xml:space="preserve"> </w:t>
      </w:r>
      <w:r>
        <w:rPr>
          <w:w w:val="110"/>
        </w:rPr>
        <w:t>categories:</w:t>
      </w:r>
      <w:r>
        <w:rPr>
          <w:spacing w:val="-14"/>
          <w:w w:val="110"/>
        </w:rPr>
        <w:t xml:space="preserve"> </w:t>
      </w:r>
      <w:r>
        <w:rPr>
          <w:w w:val="110"/>
        </w:rPr>
        <w:t>Uniform</w:t>
      </w:r>
      <w:r>
        <w:rPr>
          <w:spacing w:val="-13"/>
          <w:w w:val="110"/>
        </w:rPr>
        <w:t xml:space="preserve"> </w:t>
      </w:r>
      <w:r>
        <w:rPr>
          <w:w w:val="110"/>
        </w:rPr>
        <w:t>Residential</w:t>
      </w:r>
      <w:r>
        <w:rPr>
          <w:spacing w:val="-14"/>
          <w:w w:val="110"/>
        </w:rPr>
        <w:t xml:space="preserve"> </w:t>
      </w:r>
      <w:r>
        <w:rPr>
          <w:w w:val="110"/>
        </w:rPr>
        <w:t>Landlord</w:t>
      </w:r>
      <w:r>
        <w:rPr>
          <w:spacing w:val="-14"/>
          <w:w w:val="110"/>
        </w:rPr>
        <w:t xml:space="preserve"> </w:t>
      </w:r>
      <w:r>
        <w:rPr>
          <w:w w:val="110"/>
        </w:rPr>
        <w:t>Tenant</w:t>
      </w:r>
      <w:r>
        <w:rPr>
          <w:spacing w:val="-12"/>
          <w:w w:val="110"/>
        </w:rPr>
        <w:t xml:space="preserve"> </w:t>
      </w:r>
      <w:r>
        <w:rPr>
          <w:w w:val="110"/>
        </w:rPr>
        <w:t>Act</w:t>
      </w:r>
      <w:r>
        <w:rPr>
          <w:spacing w:val="-14"/>
          <w:w w:val="110"/>
        </w:rPr>
        <w:t xml:space="preserve"> </w:t>
      </w:r>
      <w:r>
        <w:rPr>
          <w:w w:val="110"/>
        </w:rPr>
        <w:t>(URLTA)</w:t>
      </w:r>
      <w:r>
        <w:rPr>
          <w:spacing w:val="-13"/>
          <w:w w:val="110"/>
        </w:rPr>
        <w:t xml:space="preserve"> </w:t>
      </w:r>
      <w:r>
        <w:rPr>
          <w:w w:val="110"/>
        </w:rPr>
        <w:t>states,</w:t>
      </w:r>
      <w:r>
        <w:rPr>
          <w:spacing w:val="-12"/>
          <w:w w:val="110"/>
        </w:rPr>
        <w:t xml:space="preserve"> </w:t>
      </w:r>
      <w:r>
        <w:rPr>
          <w:w w:val="110"/>
        </w:rPr>
        <w:t>states with</w:t>
      </w:r>
      <w:r>
        <w:rPr>
          <w:spacing w:val="-6"/>
          <w:w w:val="110"/>
        </w:rPr>
        <w:t xml:space="preserve"> </w:t>
      </w:r>
      <w:r>
        <w:rPr>
          <w:w w:val="110"/>
        </w:rPr>
        <w:t>other</w:t>
      </w:r>
      <w:r>
        <w:rPr>
          <w:spacing w:val="-4"/>
          <w:w w:val="110"/>
        </w:rPr>
        <w:t xml:space="preserve"> </w:t>
      </w:r>
      <w:r>
        <w:rPr>
          <w:w w:val="110"/>
        </w:rPr>
        <w:t>repair</w:t>
      </w:r>
      <w:r>
        <w:rPr>
          <w:spacing w:val="-7"/>
          <w:w w:val="110"/>
        </w:rPr>
        <w:t xml:space="preserve"> </w:t>
      </w:r>
      <w:r>
        <w:rPr>
          <w:w w:val="110"/>
        </w:rPr>
        <w:t>and</w:t>
      </w:r>
      <w:r>
        <w:rPr>
          <w:spacing w:val="-6"/>
          <w:w w:val="110"/>
        </w:rPr>
        <w:t xml:space="preserve"> </w:t>
      </w:r>
      <w:r>
        <w:rPr>
          <w:w w:val="110"/>
        </w:rPr>
        <w:t>deduct</w:t>
      </w:r>
      <w:r>
        <w:rPr>
          <w:spacing w:val="-6"/>
          <w:w w:val="110"/>
        </w:rPr>
        <w:t xml:space="preserve"> </w:t>
      </w:r>
      <w:r>
        <w:rPr>
          <w:w w:val="110"/>
        </w:rPr>
        <w:t>statutes</w:t>
      </w:r>
      <w:r>
        <w:rPr>
          <w:spacing w:val="-6"/>
          <w:w w:val="110"/>
        </w:rPr>
        <w:t xml:space="preserve"> </w:t>
      </w:r>
      <w:r>
        <w:rPr>
          <w:w w:val="110"/>
        </w:rPr>
        <w:t>not</w:t>
      </w:r>
      <w:r>
        <w:rPr>
          <w:spacing w:val="-6"/>
          <w:w w:val="110"/>
        </w:rPr>
        <w:t xml:space="preserve"> </w:t>
      </w:r>
      <w:r>
        <w:rPr>
          <w:w w:val="110"/>
        </w:rPr>
        <w:t>based</w:t>
      </w:r>
      <w:r>
        <w:rPr>
          <w:spacing w:val="-4"/>
          <w:w w:val="110"/>
        </w:rPr>
        <w:t xml:space="preserve"> </w:t>
      </w:r>
      <w:r>
        <w:rPr>
          <w:w w:val="110"/>
        </w:rPr>
        <w:t>on</w:t>
      </w:r>
      <w:r>
        <w:rPr>
          <w:spacing w:val="-4"/>
          <w:w w:val="110"/>
        </w:rPr>
        <w:t xml:space="preserve"> </w:t>
      </w:r>
      <w:r>
        <w:rPr>
          <w:w w:val="110"/>
        </w:rPr>
        <w:t>URLTA,</w:t>
      </w:r>
      <w:r>
        <w:rPr>
          <w:spacing w:val="-4"/>
          <w:w w:val="110"/>
        </w:rPr>
        <w:t xml:space="preserve"> </w:t>
      </w:r>
      <w:r>
        <w:rPr>
          <w:w w:val="110"/>
        </w:rPr>
        <w:t>and</w:t>
      </w:r>
      <w:r>
        <w:rPr>
          <w:spacing w:val="-1"/>
          <w:w w:val="110"/>
        </w:rPr>
        <w:t xml:space="preserve"> </w:t>
      </w:r>
      <w:r>
        <w:rPr>
          <w:w w:val="110"/>
        </w:rPr>
        <w:t>finally</w:t>
      </w:r>
      <w:r>
        <w:rPr>
          <w:spacing w:val="-4"/>
          <w:w w:val="110"/>
        </w:rPr>
        <w:t xml:space="preserve"> </w:t>
      </w:r>
      <w:r>
        <w:rPr>
          <w:w w:val="110"/>
        </w:rPr>
        <w:t>common</w:t>
      </w:r>
      <w:r>
        <w:rPr>
          <w:spacing w:val="-6"/>
          <w:w w:val="110"/>
        </w:rPr>
        <w:t xml:space="preserve"> </w:t>
      </w:r>
      <w:r>
        <w:rPr>
          <w:w w:val="110"/>
        </w:rPr>
        <w:t xml:space="preserve">law </w:t>
      </w:r>
      <w:r>
        <w:rPr>
          <w:spacing w:val="-2"/>
          <w:w w:val="110"/>
        </w:rPr>
        <w:t>repair</w:t>
      </w:r>
      <w:r>
        <w:rPr>
          <w:spacing w:val="-11"/>
          <w:w w:val="110"/>
        </w:rPr>
        <w:t xml:space="preserve"> </w:t>
      </w:r>
      <w:r>
        <w:rPr>
          <w:spacing w:val="-2"/>
          <w:w w:val="110"/>
        </w:rPr>
        <w:t>and</w:t>
      </w:r>
      <w:r>
        <w:rPr>
          <w:spacing w:val="-9"/>
          <w:w w:val="110"/>
        </w:rPr>
        <w:t xml:space="preserve"> </w:t>
      </w:r>
      <w:r>
        <w:rPr>
          <w:spacing w:val="-2"/>
          <w:w w:val="110"/>
        </w:rPr>
        <w:t>deduct</w:t>
      </w:r>
      <w:r>
        <w:rPr>
          <w:spacing w:val="-9"/>
          <w:w w:val="110"/>
        </w:rPr>
        <w:t xml:space="preserve"> </w:t>
      </w:r>
      <w:r>
        <w:rPr>
          <w:spacing w:val="-2"/>
          <w:w w:val="110"/>
        </w:rPr>
        <w:t>states.</w:t>
      </w:r>
      <w:r>
        <w:rPr>
          <w:spacing w:val="-8"/>
          <w:w w:val="110"/>
        </w:rPr>
        <w:t xml:space="preserve"> </w:t>
      </w:r>
      <w:r>
        <w:rPr>
          <w:spacing w:val="-2"/>
          <w:w w:val="110"/>
        </w:rPr>
        <w:t>As</w:t>
      </w:r>
      <w:r>
        <w:rPr>
          <w:spacing w:val="-10"/>
          <w:w w:val="110"/>
        </w:rPr>
        <w:t xml:space="preserve"> </w:t>
      </w:r>
      <w:r>
        <w:rPr>
          <w:spacing w:val="-2"/>
          <w:w w:val="110"/>
        </w:rPr>
        <w:t>previously</w:t>
      </w:r>
      <w:r>
        <w:rPr>
          <w:spacing w:val="-9"/>
          <w:w w:val="110"/>
        </w:rPr>
        <w:t xml:space="preserve"> </w:t>
      </w:r>
      <w:r>
        <w:rPr>
          <w:spacing w:val="-2"/>
          <w:w w:val="110"/>
        </w:rPr>
        <w:t>noted,</w:t>
      </w:r>
      <w:r>
        <w:rPr>
          <w:spacing w:val="-11"/>
          <w:w w:val="110"/>
        </w:rPr>
        <w:t xml:space="preserve"> </w:t>
      </w:r>
      <w:r>
        <w:rPr>
          <w:spacing w:val="-2"/>
          <w:w w:val="110"/>
        </w:rPr>
        <w:t>Indiana,</w:t>
      </w:r>
      <w:r>
        <w:rPr>
          <w:spacing w:val="-9"/>
          <w:w w:val="110"/>
        </w:rPr>
        <w:t xml:space="preserve"> </w:t>
      </w:r>
      <w:r>
        <w:rPr>
          <w:spacing w:val="-2"/>
          <w:w w:val="110"/>
        </w:rPr>
        <w:t>despite</w:t>
      </w:r>
      <w:r>
        <w:rPr>
          <w:spacing w:val="-8"/>
          <w:w w:val="110"/>
        </w:rPr>
        <w:t xml:space="preserve"> </w:t>
      </w:r>
      <w:r>
        <w:rPr>
          <w:spacing w:val="-2"/>
          <w:w w:val="110"/>
        </w:rPr>
        <w:t>some</w:t>
      </w:r>
      <w:r>
        <w:rPr>
          <w:spacing w:val="-9"/>
          <w:w w:val="110"/>
        </w:rPr>
        <w:t xml:space="preserve"> </w:t>
      </w:r>
      <w:r>
        <w:rPr>
          <w:spacing w:val="-2"/>
          <w:w w:val="110"/>
        </w:rPr>
        <w:t>caselaw</w:t>
      </w:r>
      <w:r>
        <w:rPr>
          <w:spacing w:val="-9"/>
          <w:w w:val="110"/>
        </w:rPr>
        <w:t xml:space="preserve"> </w:t>
      </w:r>
      <w:r>
        <w:rPr>
          <w:spacing w:val="-2"/>
          <w:w w:val="110"/>
        </w:rPr>
        <w:t xml:space="preserve">indicating </w:t>
      </w:r>
      <w:r>
        <w:rPr>
          <w:w w:val="110"/>
        </w:rPr>
        <w:t>theoretical recognition of repair and deduct, falls into this category.</w:t>
      </w:r>
    </w:p>
    <w:p w14:paraId="56C9A611" w14:textId="77777777" w:rsidR="00BA67C9" w:rsidRDefault="00BA67C9">
      <w:pPr>
        <w:spacing w:line="288" w:lineRule="auto"/>
        <w:sectPr w:rsidR="00BA67C9">
          <w:footerReference w:type="default" r:id="rId59"/>
          <w:pgSz w:w="12240" w:h="15840"/>
          <w:pgMar w:top="1400" w:right="0" w:bottom="1340" w:left="0" w:header="0" w:footer="1158" w:gutter="0"/>
          <w:pgNumType w:start="2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5132"/>
        <w:gridCol w:w="2429"/>
      </w:tblGrid>
      <w:tr w:rsidR="00BA67C9" w14:paraId="1734C8EC" w14:textId="77777777">
        <w:trPr>
          <w:trHeight w:val="362"/>
        </w:trPr>
        <w:tc>
          <w:tcPr>
            <w:tcW w:w="9356" w:type="dxa"/>
            <w:gridSpan w:val="3"/>
            <w:shd w:val="clear" w:color="auto" w:fill="B4C5E7"/>
          </w:tcPr>
          <w:p w14:paraId="10F4B79D" w14:textId="77777777" w:rsidR="00BA67C9" w:rsidRDefault="00000000">
            <w:pPr>
              <w:pStyle w:val="TableParagraph"/>
              <w:spacing w:before="53"/>
              <w:ind w:left="2662" w:right="2655"/>
              <w:jc w:val="center"/>
              <w:rPr>
                <w:b/>
                <w:sz w:val="15"/>
              </w:rPr>
            </w:pPr>
            <w:r>
              <w:rPr>
                <w:b/>
              </w:rPr>
              <w:lastRenderedPageBreak/>
              <w:t>Repair</w:t>
            </w:r>
            <w:r>
              <w:rPr>
                <w:b/>
                <w:spacing w:val="9"/>
              </w:rPr>
              <w:t xml:space="preserve"> </w:t>
            </w:r>
            <w:r>
              <w:rPr>
                <w:b/>
              </w:rPr>
              <w:t>and</w:t>
            </w:r>
            <w:r>
              <w:rPr>
                <w:b/>
                <w:spacing w:val="11"/>
              </w:rPr>
              <w:t xml:space="preserve"> </w:t>
            </w:r>
            <w:r>
              <w:rPr>
                <w:b/>
              </w:rPr>
              <w:t>Deduct</w:t>
            </w:r>
            <w:r>
              <w:rPr>
                <w:b/>
                <w:spacing w:val="8"/>
              </w:rPr>
              <w:t xml:space="preserve"> </w:t>
            </w:r>
            <w:r>
              <w:rPr>
                <w:b/>
              </w:rPr>
              <w:t>Statutes</w:t>
            </w:r>
            <w:r>
              <w:rPr>
                <w:b/>
                <w:spacing w:val="9"/>
              </w:rPr>
              <w:t xml:space="preserve"> </w:t>
            </w:r>
            <w:r>
              <w:rPr>
                <w:b/>
              </w:rPr>
              <w:t>by</w:t>
            </w:r>
            <w:r>
              <w:rPr>
                <w:b/>
                <w:spacing w:val="9"/>
              </w:rPr>
              <w:t xml:space="preserve"> </w:t>
            </w:r>
            <w:r>
              <w:rPr>
                <w:b/>
                <w:spacing w:val="-2"/>
              </w:rPr>
              <w:t>State</w:t>
            </w:r>
            <w:r>
              <w:rPr>
                <w:b/>
                <w:spacing w:val="-2"/>
                <w:position w:val="7"/>
                <w:sz w:val="15"/>
              </w:rPr>
              <w:t>88</w:t>
            </w:r>
          </w:p>
        </w:tc>
      </w:tr>
      <w:tr w:rsidR="00BA67C9" w14:paraId="35FE1838" w14:textId="77777777">
        <w:trPr>
          <w:trHeight w:val="438"/>
        </w:trPr>
        <w:tc>
          <w:tcPr>
            <w:tcW w:w="1795" w:type="dxa"/>
            <w:shd w:val="clear" w:color="auto" w:fill="D9D9D9"/>
          </w:tcPr>
          <w:p w14:paraId="5F0CB2C4" w14:textId="77777777" w:rsidR="00BA67C9" w:rsidRDefault="00000000">
            <w:pPr>
              <w:pStyle w:val="TableParagraph"/>
              <w:spacing w:before="105"/>
              <w:ind w:left="441"/>
              <w:rPr>
                <w:b/>
                <w:sz w:val="20"/>
              </w:rPr>
            </w:pPr>
            <w:r>
              <w:rPr>
                <w:b/>
                <w:sz w:val="20"/>
              </w:rPr>
              <w:t>Law</w:t>
            </w:r>
            <w:r>
              <w:rPr>
                <w:b/>
                <w:spacing w:val="-8"/>
                <w:sz w:val="20"/>
              </w:rPr>
              <w:t xml:space="preserve"> </w:t>
            </w:r>
            <w:r>
              <w:rPr>
                <w:b/>
                <w:spacing w:val="-4"/>
                <w:sz w:val="20"/>
              </w:rPr>
              <w:t>Type</w:t>
            </w:r>
          </w:p>
        </w:tc>
        <w:tc>
          <w:tcPr>
            <w:tcW w:w="5132" w:type="dxa"/>
            <w:shd w:val="clear" w:color="auto" w:fill="D9D9D9"/>
          </w:tcPr>
          <w:p w14:paraId="0532E96A" w14:textId="77777777" w:rsidR="00BA67C9" w:rsidRDefault="00000000">
            <w:pPr>
              <w:pStyle w:val="TableParagraph"/>
              <w:spacing w:before="105"/>
              <w:ind w:left="1708" w:right="1704"/>
              <w:jc w:val="center"/>
              <w:rPr>
                <w:b/>
                <w:sz w:val="20"/>
              </w:rPr>
            </w:pPr>
            <w:r>
              <w:rPr>
                <w:b/>
                <w:w w:val="105"/>
                <w:sz w:val="20"/>
              </w:rPr>
              <w:t>Brief</w:t>
            </w:r>
            <w:r>
              <w:rPr>
                <w:b/>
                <w:spacing w:val="-1"/>
                <w:w w:val="105"/>
                <w:sz w:val="20"/>
              </w:rPr>
              <w:t xml:space="preserve"> </w:t>
            </w:r>
            <w:r>
              <w:rPr>
                <w:b/>
                <w:spacing w:val="-2"/>
                <w:w w:val="105"/>
                <w:sz w:val="20"/>
              </w:rPr>
              <w:t>Description</w:t>
            </w:r>
          </w:p>
        </w:tc>
        <w:tc>
          <w:tcPr>
            <w:tcW w:w="2429" w:type="dxa"/>
            <w:shd w:val="clear" w:color="auto" w:fill="D9D9D9"/>
          </w:tcPr>
          <w:p w14:paraId="0D3143AE" w14:textId="77777777" w:rsidR="00BA67C9" w:rsidRDefault="00000000">
            <w:pPr>
              <w:pStyle w:val="TableParagraph"/>
              <w:spacing w:before="105"/>
              <w:ind w:left="896" w:right="894"/>
              <w:jc w:val="center"/>
              <w:rPr>
                <w:b/>
                <w:sz w:val="20"/>
              </w:rPr>
            </w:pPr>
            <w:r>
              <w:rPr>
                <w:b/>
                <w:spacing w:val="-2"/>
                <w:sz w:val="20"/>
              </w:rPr>
              <w:t>States</w:t>
            </w:r>
          </w:p>
        </w:tc>
      </w:tr>
      <w:tr w:rsidR="00BA67C9" w14:paraId="1CDEF187" w14:textId="77777777">
        <w:trPr>
          <w:trHeight w:val="503"/>
        </w:trPr>
        <w:tc>
          <w:tcPr>
            <w:tcW w:w="1795" w:type="dxa"/>
            <w:tcBorders>
              <w:bottom w:val="nil"/>
            </w:tcBorders>
          </w:tcPr>
          <w:p w14:paraId="6FF3E40C" w14:textId="77777777" w:rsidR="00BA67C9" w:rsidRDefault="00BA67C9">
            <w:pPr>
              <w:pStyle w:val="TableParagraph"/>
              <w:rPr>
                <w:rFonts w:ascii="Times New Roman"/>
                <w:sz w:val="20"/>
              </w:rPr>
            </w:pPr>
          </w:p>
        </w:tc>
        <w:tc>
          <w:tcPr>
            <w:tcW w:w="5132" w:type="dxa"/>
            <w:tcBorders>
              <w:bottom w:val="nil"/>
            </w:tcBorders>
          </w:tcPr>
          <w:p w14:paraId="7A809A0A" w14:textId="77777777" w:rsidR="00BA67C9" w:rsidRDefault="00000000">
            <w:pPr>
              <w:pStyle w:val="TableParagraph"/>
              <w:spacing w:before="150"/>
              <w:ind w:left="107"/>
              <w:rPr>
                <w:sz w:val="20"/>
              </w:rPr>
            </w:pPr>
            <w:r>
              <w:rPr>
                <w:sz w:val="20"/>
              </w:rPr>
              <w:t>States</w:t>
            </w:r>
            <w:r>
              <w:rPr>
                <w:spacing w:val="34"/>
                <w:sz w:val="20"/>
              </w:rPr>
              <w:t xml:space="preserve"> </w:t>
            </w:r>
            <w:r>
              <w:rPr>
                <w:sz w:val="20"/>
              </w:rPr>
              <w:t>allow</w:t>
            </w:r>
            <w:r>
              <w:rPr>
                <w:spacing w:val="36"/>
                <w:sz w:val="20"/>
              </w:rPr>
              <w:t xml:space="preserve"> </w:t>
            </w:r>
            <w:r>
              <w:rPr>
                <w:sz w:val="20"/>
              </w:rPr>
              <w:t>two</w:t>
            </w:r>
            <w:r>
              <w:rPr>
                <w:spacing w:val="36"/>
                <w:sz w:val="20"/>
              </w:rPr>
              <w:t xml:space="preserve"> </w:t>
            </w:r>
            <w:r>
              <w:rPr>
                <w:sz w:val="20"/>
              </w:rPr>
              <w:t>remedies</w:t>
            </w:r>
            <w:r>
              <w:rPr>
                <w:spacing w:val="34"/>
                <w:sz w:val="20"/>
              </w:rPr>
              <w:t xml:space="preserve"> </w:t>
            </w:r>
            <w:r>
              <w:rPr>
                <w:sz w:val="20"/>
              </w:rPr>
              <w:t>for</w:t>
            </w:r>
            <w:r>
              <w:rPr>
                <w:spacing w:val="36"/>
                <w:sz w:val="20"/>
              </w:rPr>
              <w:t xml:space="preserve"> </w:t>
            </w:r>
            <w:r>
              <w:rPr>
                <w:sz w:val="20"/>
              </w:rPr>
              <w:t>repair</w:t>
            </w:r>
            <w:r>
              <w:rPr>
                <w:spacing w:val="36"/>
                <w:sz w:val="20"/>
              </w:rPr>
              <w:t xml:space="preserve"> </w:t>
            </w:r>
            <w:r>
              <w:rPr>
                <w:sz w:val="20"/>
              </w:rPr>
              <w:t>and</w:t>
            </w:r>
            <w:r>
              <w:rPr>
                <w:spacing w:val="38"/>
                <w:sz w:val="20"/>
              </w:rPr>
              <w:t xml:space="preserve"> </w:t>
            </w:r>
            <w:r>
              <w:rPr>
                <w:spacing w:val="-2"/>
                <w:sz w:val="20"/>
              </w:rPr>
              <w:t>deduct.</w:t>
            </w:r>
          </w:p>
        </w:tc>
        <w:tc>
          <w:tcPr>
            <w:tcW w:w="2429" w:type="dxa"/>
            <w:tcBorders>
              <w:bottom w:val="nil"/>
            </w:tcBorders>
          </w:tcPr>
          <w:p w14:paraId="32A2713D" w14:textId="77777777" w:rsidR="00BA67C9" w:rsidRDefault="00BA67C9">
            <w:pPr>
              <w:pStyle w:val="TableParagraph"/>
              <w:rPr>
                <w:rFonts w:ascii="Times New Roman"/>
                <w:sz w:val="20"/>
              </w:rPr>
            </w:pPr>
          </w:p>
        </w:tc>
      </w:tr>
      <w:tr w:rsidR="00BA67C9" w14:paraId="42A9F489" w14:textId="77777777">
        <w:trPr>
          <w:trHeight w:val="1467"/>
        </w:trPr>
        <w:tc>
          <w:tcPr>
            <w:tcW w:w="1795" w:type="dxa"/>
            <w:vMerge w:val="restart"/>
            <w:tcBorders>
              <w:top w:val="nil"/>
            </w:tcBorders>
          </w:tcPr>
          <w:p w14:paraId="2FE47CA5" w14:textId="77777777" w:rsidR="00BA67C9" w:rsidRDefault="00BA67C9">
            <w:pPr>
              <w:pStyle w:val="TableParagraph"/>
              <w:spacing w:before="4"/>
              <w:rPr>
                <w:sz w:val="33"/>
              </w:rPr>
            </w:pPr>
          </w:p>
          <w:p w14:paraId="6B8E8D0C" w14:textId="77777777" w:rsidR="00BA67C9" w:rsidRDefault="00000000">
            <w:pPr>
              <w:pStyle w:val="TableParagraph"/>
              <w:spacing w:before="1" w:line="249" w:lineRule="auto"/>
              <w:ind w:left="107"/>
              <w:rPr>
                <w:sz w:val="20"/>
              </w:rPr>
            </w:pPr>
            <w:r>
              <w:rPr>
                <w:spacing w:val="-2"/>
                <w:w w:val="110"/>
                <w:sz w:val="20"/>
              </w:rPr>
              <w:t xml:space="preserve">Uniform Residential </w:t>
            </w:r>
            <w:r>
              <w:rPr>
                <w:sz w:val="20"/>
              </w:rPr>
              <w:t xml:space="preserve">Landlord Tenant </w:t>
            </w:r>
            <w:r>
              <w:rPr>
                <w:w w:val="110"/>
                <w:sz w:val="20"/>
              </w:rPr>
              <w:t>Act (URLTA)</w:t>
            </w:r>
          </w:p>
          <w:p w14:paraId="56C5EDA9" w14:textId="77777777" w:rsidR="00BA67C9" w:rsidRDefault="00000000">
            <w:pPr>
              <w:pStyle w:val="TableParagraph"/>
              <w:spacing w:before="3"/>
              <w:ind w:left="107"/>
              <w:rPr>
                <w:sz w:val="20"/>
              </w:rPr>
            </w:pPr>
            <w:r>
              <w:rPr>
                <w:spacing w:val="-2"/>
                <w:w w:val="110"/>
                <w:sz w:val="20"/>
              </w:rPr>
              <w:t>States</w:t>
            </w:r>
          </w:p>
        </w:tc>
        <w:tc>
          <w:tcPr>
            <w:tcW w:w="5132" w:type="dxa"/>
            <w:tcBorders>
              <w:top w:val="nil"/>
            </w:tcBorders>
          </w:tcPr>
          <w:p w14:paraId="023B403E" w14:textId="77777777" w:rsidR="00BA67C9" w:rsidRDefault="00000000">
            <w:pPr>
              <w:pStyle w:val="TableParagraph"/>
              <w:spacing w:before="127" w:line="252" w:lineRule="auto"/>
              <w:ind w:left="107"/>
              <w:rPr>
                <w:sz w:val="20"/>
              </w:rPr>
            </w:pPr>
            <w:r>
              <w:rPr>
                <w:w w:val="110"/>
                <w:sz w:val="20"/>
              </w:rPr>
              <w:t>URLTA</w:t>
            </w:r>
            <w:r>
              <w:rPr>
                <w:spacing w:val="-14"/>
                <w:w w:val="110"/>
                <w:sz w:val="20"/>
              </w:rPr>
              <w:t xml:space="preserve"> </w:t>
            </w:r>
            <w:r>
              <w:rPr>
                <w:w w:val="110"/>
                <w:sz w:val="20"/>
              </w:rPr>
              <w:t>§</w:t>
            </w:r>
            <w:r>
              <w:rPr>
                <w:spacing w:val="-15"/>
                <w:w w:val="110"/>
                <w:sz w:val="20"/>
              </w:rPr>
              <w:t xml:space="preserve"> </w:t>
            </w:r>
            <w:r>
              <w:rPr>
                <w:w w:val="110"/>
                <w:sz w:val="20"/>
              </w:rPr>
              <w:t>4.103:</w:t>
            </w:r>
            <w:r>
              <w:rPr>
                <w:spacing w:val="-15"/>
                <w:w w:val="110"/>
                <w:sz w:val="20"/>
              </w:rPr>
              <w:t xml:space="preserve"> </w:t>
            </w:r>
            <w:r>
              <w:rPr>
                <w:w w:val="110"/>
                <w:sz w:val="20"/>
              </w:rPr>
              <w:t>‘minor</w:t>
            </w:r>
            <w:r>
              <w:rPr>
                <w:spacing w:val="-14"/>
                <w:w w:val="110"/>
                <w:sz w:val="20"/>
              </w:rPr>
              <w:t xml:space="preserve"> </w:t>
            </w:r>
            <w:r>
              <w:rPr>
                <w:w w:val="110"/>
                <w:sz w:val="20"/>
              </w:rPr>
              <w:t>repairs,”</w:t>
            </w:r>
            <w:r>
              <w:rPr>
                <w:spacing w:val="-14"/>
                <w:w w:val="110"/>
                <w:sz w:val="20"/>
              </w:rPr>
              <w:t xml:space="preserve"> </w:t>
            </w:r>
            <w:r>
              <w:rPr>
                <w:w w:val="110"/>
                <w:sz w:val="20"/>
              </w:rPr>
              <w:t>with</w:t>
            </w:r>
            <w:r>
              <w:rPr>
                <w:spacing w:val="-15"/>
                <w:w w:val="110"/>
                <w:sz w:val="20"/>
              </w:rPr>
              <w:t xml:space="preserve"> </w:t>
            </w:r>
            <w:r>
              <w:rPr>
                <w:w w:val="110"/>
                <w:sz w:val="20"/>
              </w:rPr>
              <w:t>a</w:t>
            </w:r>
            <w:r>
              <w:rPr>
                <w:spacing w:val="-13"/>
                <w:w w:val="110"/>
                <w:sz w:val="20"/>
              </w:rPr>
              <w:t xml:space="preserve"> </w:t>
            </w:r>
            <w:r>
              <w:rPr>
                <w:w w:val="110"/>
                <w:sz w:val="20"/>
              </w:rPr>
              <w:t>lower monetary limit.</w:t>
            </w:r>
          </w:p>
          <w:p w14:paraId="361C47D1" w14:textId="77777777" w:rsidR="00BA67C9" w:rsidRDefault="00BA67C9">
            <w:pPr>
              <w:pStyle w:val="TableParagraph"/>
              <w:spacing w:before="10"/>
              <w:rPr>
                <w:sz w:val="20"/>
              </w:rPr>
            </w:pPr>
          </w:p>
          <w:p w14:paraId="75FBE6BB" w14:textId="77777777" w:rsidR="00BA67C9" w:rsidRDefault="00000000">
            <w:pPr>
              <w:pStyle w:val="TableParagraph"/>
              <w:spacing w:line="249" w:lineRule="auto"/>
              <w:ind w:left="107"/>
              <w:rPr>
                <w:sz w:val="20"/>
              </w:rPr>
            </w:pPr>
            <w:r>
              <w:rPr>
                <w:w w:val="105"/>
                <w:sz w:val="20"/>
              </w:rPr>
              <w:t>URLTA § 4.101(a): landlord’s failure to provide essential services.</w:t>
            </w:r>
          </w:p>
        </w:tc>
        <w:tc>
          <w:tcPr>
            <w:tcW w:w="2429" w:type="dxa"/>
            <w:tcBorders>
              <w:top w:val="nil"/>
            </w:tcBorders>
          </w:tcPr>
          <w:p w14:paraId="5BCF818D" w14:textId="77777777" w:rsidR="00BA67C9" w:rsidRDefault="00000000">
            <w:pPr>
              <w:pStyle w:val="TableParagraph"/>
              <w:spacing w:before="127" w:line="252" w:lineRule="auto"/>
              <w:ind w:left="105" w:right="487"/>
              <w:jc w:val="both"/>
              <w:rPr>
                <w:sz w:val="20"/>
              </w:rPr>
            </w:pPr>
            <w:r>
              <w:rPr>
                <w:w w:val="105"/>
                <w:sz w:val="20"/>
              </w:rPr>
              <w:t xml:space="preserve">Arizona, Kentucky, Montana, Nevada, </w:t>
            </w:r>
            <w:r>
              <w:rPr>
                <w:spacing w:val="-2"/>
                <w:w w:val="105"/>
                <w:sz w:val="20"/>
              </w:rPr>
              <w:t>Oklahoma,</w:t>
            </w:r>
            <w:r>
              <w:rPr>
                <w:spacing w:val="-13"/>
                <w:w w:val="105"/>
                <w:sz w:val="20"/>
              </w:rPr>
              <w:t xml:space="preserve"> </w:t>
            </w:r>
            <w:r>
              <w:rPr>
                <w:spacing w:val="-2"/>
                <w:w w:val="105"/>
                <w:sz w:val="20"/>
              </w:rPr>
              <w:t xml:space="preserve">Oregon, </w:t>
            </w:r>
            <w:r>
              <w:rPr>
                <w:w w:val="105"/>
                <w:sz w:val="20"/>
              </w:rPr>
              <w:t>and Rhode Island</w:t>
            </w:r>
          </w:p>
        </w:tc>
      </w:tr>
      <w:tr w:rsidR="00BA67C9" w14:paraId="31F00C44" w14:textId="77777777">
        <w:trPr>
          <w:trHeight w:val="981"/>
        </w:trPr>
        <w:tc>
          <w:tcPr>
            <w:tcW w:w="1795" w:type="dxa"/>
            <w:vMerge/>
            <w:tcBorders>
              <w:top w:val="nil"/>
            </w:tcBorders>
          </w:tcPr>
          <w:p w14:paraId="0D16FE58" w14:textId="77777777" w:rsidR="00BA67C9" w:rsidRDefault="00BA67C9">
            <w:pPr>
              <w:rPr>
                <w:sz w:val="2"/>
                <w:szCs w:val="2"/>
              </w:rPr>
            </w:pPr>
          </w:p>
        </w:tc>
        <w:tc>
          <w:tcPr>
            <w:tcW w:w="5132" w:type="dxa"/>
          </w:tcPr>
          <w:p w14:paraId="46282FE3" w14:textId="77777777" w:rsidR="00BA67C9" w:rsidRDefault="00000000">
            <w:pPr>
              <w:pStyle w:val="TableParagraph"/>
              <w:spacing w:before="136" w:line="249" w:lineRule="auto"/>
              <w:ind w:left="107" w:right="312"/>
              <w:jc w:val="both"/>
              <w:rPr>
                <w:sz w:val="20"/>
              </w:rPr>
            </w:pPr>
            <w:r>
              <w:rPr>
                <w:w w:val="105"/>
                <w:sz w:val="20"/>
              </w:rPr>
              <w:t>Unlike the other URLTA jurisdictions above, these states only allow tenants to repair and deduct for essential services, based on URLTA § 4.101(a).</w:t>
            </w:r>
          </w:p>
        </w:tc>
        <w:tc>
          <w:tcPr>
            <w:tcW w:w="2429" w:type="dxa"/>
          </w:tcPr>
          <w:p w14:paraId="0EC200F8" w14:textId="77777777" w:rsidR="00BA67C9" w:rsidRDefault="00000000">
            <w:pPr>
              <w:pStyle w:val="TableParagraph"/>
              <w:spacing w:before="16" w:line="249" w:lineRule="auto"/>
              <w:ind w:left="105"/>
              <w:rPr>
                <w:sz w:val="20"/>
              </w:rPr>
            </w:pPr>
            <w:r>
              <w:rPr>
                <w:w w:val="105"/>
                <w:sz w:val="20"/>
              </w:rPr>
              <w:t>Alaska, Connecticut, Iowa,</w:t>
            </w:r>
            <w:r>
              <w:rPr>
                <w:spacing w:val="-11"/>
                <w:w w:val="105"/>
                <w:sz w:val="20"/>
              </w:rPr>
              <w:t xml:space="preserve"> </w:t>
            </w:r>
            <w:r>
              <w:rPr>
                <w:w w:val="105"/>
                <w:sz w:val="20"/>
              </w:rPr>
              <w:t>Nebraska,</w:t>
            </w:r>
            <w:r>
              <w:rPr>
                <w:spacing w:val="-11"/>
                <w:w w:val="105"/>
                <w:sz w:val="20"/>
              </w:rPr>
              <w:t xml:space="preserve"> </w:t>
            </w:r>
            <w:r>
              <w:rPr>
                <w:w w:val="105"/>
                <w:sz w:val="20"/>
              </w:rPr>
              <w:t>South Carolina, and</w:t>
            </w:r>
          </w:p>
          <w:p w14:paraId="43ABD3FB" w14:textId="77777777" w:rsidR="00BA67C9" w:rsidRDefault="00000000">
            <w:pPr>
              <w:pStyle w:val="TableParagraph"/>
              <w:spacing w:before="5" w:line="223" w:lineRule="exact"/>
              <w:ind w:left="105"/>
              <w:rPr>
                <w:sz w:val="20"/>
              </w:rPr>
            </w:pPr>
            <w:r>
              <w:rPr>
                <w:spacing w:val="-2"/>
                <w:sz w:val="20"/>
              </w:rPr>
              <w:t>Tennessee</w:t>
            </w:r>
          </w:p>
        </w:tc>
      </w:tr>
      <w:tr w:rsidR="00BA67C9" w14:paraId="3249D925" w14:textId="77777777">
        <w:trPr>
          <w:trHeight w:val="239"/>
        </w:trPr>
        <w:tc>
          <w:tcPr>
            <w:tcW w:w="1795" w:type="dxa"/>
            <w:tcBorders>
              <w:bottom w:val="nil"/>
            </w:tcBorders>
          </w:tcPr>
          <w:p w14:paraId="61135C80" w14:textId="77777777" w:rsidR="00BA67C9" w:rsidRDefault="00BA67C9">
            <w:pPr>
              <w:pStyle w:val="TableParagraph"/>
              <w:rPr>
                <w:rFonts w:ascii="Times New Roman"/>
                <w:sz w:val="16"/>
              </w:rPr>
            </w:pPr>
          </w:p>
        </w:tc>
        <w:tc>
          <w:tcPr>
            <w:tcW w:w="5132" w:type="dxa"/>
            <w:tcBorders>
              <w:bottom w:val="nil"/>
            </w:tcBorders>
          </w:tcPr>
          <w:p w14:paraId="3ED0857F" w14:textId="77777777" w:rsidR="00BA67C9" w:rsidRDefault="00BA67C9">
            <w:pPr>
              <w:pStyle w:val="TableParagraph"/>
              <w:rPr>
                <w:rFonts w:ascii="Times New Roman"/>
                <w:sz w:val="16"/>
              </w:rPr>
            </w:pPr>
          </w:p>
        </w:tc>
        <w:tc>
          <w:tcPr>
            <w:tcW w:w="2429" w:type="dxa"/>
            <w:tcBorders>
              <w:bottom w:val="nil"/>
            </w:tcBorders>
          </w:tcPr>
          <w:p w14:paraId="609E41A9" w14:textId="77777777" w:rsidR="00BA67C9" w:rsidRDefault="00000000">
            <w:pPr>
              <w:pStyle w:val="TableParagraph"/>
              <w:spacing w:before="6" w:line="212" w:lineRule="exact"/>
              <w:ind w:left="105"/>
              <w:rPr>
                <w:sz w:val="20"/>
              </w:rPr>
            </w:pPr>
            <w:r>
              <w:rPr>
                <w:w w:val="105"/>
                <w:sz w:val="20"/>
              </w:rPr>
              <w:t>California,</w:t>
            </w:r>
            <w:r>
              <w:rPr>
                <w:spacing w:val="15"/>
                <w:w w:val="110"/>
                <w:sz w:val="20"/>
              </w:rPr>
              <w:t xml:space="preserve"> </w:t>
            </w:r>
            <w:r>
              <w:rPr>
                <w:spacing w:val="-2"/>
                <w:w w:val="110"/>
                <w:sz w:val="20"/>
              </w:rPr>
              <w:t>Colorado,</w:t>
            </w:r>
          </w:p>
        </w:tc>
      </w:tr>
      <w:tr w:rsidR="00BA67C9" w14:paraId="0B77F81E" w14:textId="77777777">
        <w:trPr>
          <w:trHeight w:val="239"/>
        </w:trPr>
        <w:tc>
          <w:tcPr>
            <w:tcW w:w="1795" w:type="dxa"/>
            <w:tcBorders>
              <w:top w:val="nil"/>
              <w:bottom w:val="nil"/>
            </w:tcBorders>
          </w:tcPr>
          <w:p w14:paraId="561C37BB" w14:textId="77777777" w:rsidR="00BA67C9" w:rsidRDefault="00BA67C9">
            <w:pPr>
              <w:pStyle w:val="TableParagraph"/>
              <w:rPr>
                <w:rFonts w:ascii="Times New Roman"/>
                <w:sz w:val="16"/>
              </w:rPr>
            </w:pPr>
          </w:p>
        </w:tc>
        <w:tc>
          <w:tcPr>
            <w:tcW w:w="5132" w:type="dxa"/>
            <w:tcBorders>
              <w:top w:val="nil"/>
              <w:bottom w:val="nil"/>
            </w:tcBorders>
          </w:tcPr>
          <w:p w14:paraId="1392F23A" w14:textId="77777777" w:rsidR="00BA67C9" w:rsidRDefault="00BA67C9">
            <w:pPr>
              <w:pStyle w:val="TableParagraph"/>
              <w:rPr>
                <w:rFonts w:ascii="Times New Roman"/>
                <w:sz w:val="16"/>
              </w:rPr>
            </w:pPr>
          </w:p>
        </w:tc>
        <w:tc>
          <w:tcPr>
            <w:tcW w:w="2429" w:type="dxa"/>
            <w:tcBorders>
              <w:top w:val="nil"/>
              <w:bottom w:val="nil"/>
            </w:tcBorders>
          </w:tcPr>
          <w:p w14:paraId="07636720" w14:textId="77777777" w:rsidR="00BA67C9" w:rsidRDefault="00000000">
            <w:pPr>
              <w:pStyle w:val="TableParagraph"/>
              <w:spacing w:before="7" w:line="212" w:lineRule="exact"/>
              <w:ind w:left="105"/>
              <w:rPr>
                <w:sz w:val="20"/>
              </w:rPr>
            </w:pPr>
            <w:r>
              <w:rPr>
                <w:sz w:val="20"/>
              </w:rPr>
              <w:t>Delaware,</w:t>
            </w:r>
            <w:r>
              <w:rPr>
                <w:spacing w:val="32"/>
                <w:sz w:val="20"/>
              </w:rPr>
              <w:t xml:space="preserve"> </w:t>
            </w:r>
            <w:r>
              <w:rPr>
                <w:spacing w:val="-2"/>
                <w:sz w:val="20"/>
              </w:rPr>
              <w:t>Hawaii,</w:t>
            </w:r>
          </w:p>
        </w:tc>
      </w:tr>
      <w:tr w:rsidR="00BA67C9" w14:paraId="542835ED" w14:textId="77777777">
        <w:trPr>
          <w:trHeight w:val="240"/>
        </w:trPr>
        <w:tc>
          <w:tcPr>
            <w:tcW w:w="1795" w:type="dxa"/>
            <w:tcBorders>
              <w:top w:val="nil"/>
              <w:bottom w:val="nil"/>
            </w:tcBorders>
          </w:tcPr>
          <w:p w14:paraId="147640F0" w14:textId="77777777" w:rsidR="00BA67C9" w:rsidRDefault="00BA67C9">
            <w:pPr>
              <w:pStyle w:val="TableParagraph"/>
              <w:rPr>
                <w:rFonts w:ascii="Times New Roman"/>
                <w:sz w:val="16"/>
              </w:rPr>
            </w:pPr>
          </w:p>
        </w:tc>
        <w:tc>
          <w:tcPr>
            <w:tcW w:w="5132" w:type="dxa"/>
            <w:tcBorders>
              <w:top w:val="nil"/>
              <w:bottom w:val="nil"/>
            </w:tcBorders>
          </w:tcPr>
          <w:p w14:paraId="17A5E6D8" w14:textId="77777777" w:rsidR="00BA67C9" w:rsidRDefault="00BA67C9">
            <w:pPr>
              <w:pStyle w:val="TableParagraph"/>
              <w:rPr>
                <w:rFonts w:ascii="Times New Roman"/>
                <w:sz w:val="16"/>
              </w:rPr>
            </w:pPr>
          </w:p>
        </w:tc>
        <w:tc>
          <w:tcPr>
            <w:tcW w:w="2429" w:type="dxa"/>
            <w:tcBorders>
              <w:top w:val="nil"/>
              <w:bottom w:val="nil"/>
            </w:tcBorders>
          </w:tcPr>
          <w:p w14:paraId="5295B406" w14:textId="77777777" w:rsidR="00BA67C9" w:rsidRDefault="00000000">
            <w:pPr>
              <w:pStyle w:val="TableParagraph"/>
              <w:spacing w:before="7" w:line="212" w:lineRule="exact"/>
              <w:ind w:left="105"/>
              <w:rPr>
                <w:sz w:val="20"/>
              </w:rPr>
            </w:pPr>
            <w:r>
              <w:rPr>
                <w:w w:val="110"/>
                <w:sz w:val="20"/>
              </w:rPr>
              <w:t>Illinois,</w:t>
            </w:r>
            <w:r>
              <w:rPr>
                <w:spacing w:val="6"/>
                <w:w w:val="110"/>
                <w:sz w:val="20"/>
              </w:rPr>
              <w:t xml:space="preserve"> </w:t>
            </w:r>
            <w:r>
              <w:rPr>
                <w:spacing w:val="-2"/>
                <w:w w:val="110"/>
                <w:sz w:val="20"/>
              </w:rPr>
              <w:t>Louisiana,</w:t>
            </w:r>
          </w:p>
        </w:tc>
      </w:tr>
      <w:tr w:rsidR="00BA67C9" w14:paraId="26E0CB0C" w14:textId="77777777">
        <w:trPr>
          <w:trHeight w:val="240"/>
        </w:trPr>
        <w:tc>
          <w:tcPr>
            <w:tcW w:w="1795" w:type="dxa"/>
            <w:tcBorders>
              <w:top w:val="nil"/>
              <w:bottom w:val="nil"/>
            </w:tcBorders>
          </w:tcPr>
          <w:p w14:paraId="25A9A695" w14:textId="77777777" w:rsidR="00BA67C9" w:rsidRDefault="00000000">
            <w:pPr>
              <w:pStyle w:val="TableParagraph"/>
              <w:spacing w:before="7" w:line="212" w:lineRule="exact"/>
              <w:ind w:left="107"/>
              <w:rPr>
                <w:sz w:val="20"/>
              </w:rPr>
            </w:pPr>
            <w:r>
              <w:rPr>
                <w:w w:val="105"/>
                <w:sz w:val="20"/>
              </w:rPr>
              <w:t>Other</w:t>
            </w:r>
            <w:r>
              <w:rPr>
                <w:spacing w:val="1"/>
                <w:w w:val="105"/>
                <w:sz w:val="20"/>
              </w:rPr>
              <w:t xml:space="preserve"> </w:t>
            </w:r>
            <w:r>
              <w:rPr>
                <w:spacing w:val="-2"/>
                <w:w w:val="105"/>
                <w:sz w:val="20"/>
              </w:rPr>
              <w:t>Repair</w:t>
            </w:r>
          </w:p>
        </w:tc>
        <w:tc>
          <w:tcPr>
            <w:tcW w:w="5132" w:type="dxa"/>
            <w:tcBorders>
              <w:top w:val="nil"/>
              <w:bottom w:val="nil"/>
            </w:tcBorders>
          </w:tcPr>
          <w:p w14:paraId="786861AA" w14:textId="77777777" w:rsidR="00BA67C9" w:rsidRDefault="00000000">
            <w:pPr>
              <w:pStyle w:val="TableParagraph"/>
              <w:spacing w:before="7" w:line="212" w:lineRule="exact"/>
              <w:ind w:left="107"/>
              <w:rPr>
                <w:sz w:val="20"/>
              </w:rPr>
            </w:pPr>
            <w:r>
              <w:rPr>
                <w:sz w:val="20"/>
              </w:rPr>
              <w:t>Non-URLTA</w:t>
            </w:r>
            <w:r>
              <w:rPr>
                <w:spacing w:val="27"/>
                <w:sz w:val="20"/>
              </w:rPr>
              <w:t xml:space="preserve"> </w:t>
            </w:r>
            <w:r>
              <w:rPr>
                <w:sz w:val="20"/>
              </w:rPr>
              <w:t>language</w:t>
            </w:r>
            <w:r>
              <w:rPr>
                <w:spacing w:val="31"/>
                <w:sz w:val="20"/>
              </w:rPr>
              <w:t xml:space="preserve"> </w:t>
            </w:r>
            <w:r>
              <w:rPr>
                <w:sz w:val="20"/>
              </w:rPr>
              <w:t>which</w:t>
            </w:r>
            <w:r>
              <w:rPr>
                <w:spacing w:val="25"/>
                <w:sz w:val="20"/>
              </w:rPr>
              <w:t xml:space="preserve"> </w:t>
            </w:r>
            <w:r>
              <w:rPr>
                <w:sz w:val="20"/>
              </w:rPr>
              <w:t>allows</w:t>
            </w:r>
            <w:r>
              <w:rPr>
                <w:spacing w:val="26"/>
                <w:sz w:val="20"/>
              </w:rPr>
              <w:t xml:space="preserve"> </w:t>
            </w:r>
            <w:r>
              <w:rPr>
                <w:sz w:val="20"/>
              </w:rPr>
              <w:t>a</w:t>
            </w:r>
            <w:r>
              <w:rPr>
                <w:spacing w:val="28"/>
                <w:sz w:val="20"/>
              </w:rPr>
              <w:t xml:space="preserve"> </w:t>
            </w:r>
            <w:r>
              <w:rPr>
                <w:sz w:val="20"/>
              </w:rPr>
              <w:t>tenant</w:t>
            </w:r>
            <w:r>
              <w:rPr>
                <w:spacing w:val="25"/>
                <w:sz w:val="20"/>
              </w:rPr>
              <w:t xml:space="preserve"> </w:t>
            </w:r>
            <w:r>
              <w:rPr>
                <w:spacing w:val="-5"/>
                <w:sz w:val="20"/>
              </w:rPr>
              <w:t>to</w:t>
            </w:r>
          </w:p>
        </w:tc>
        <w:tc>
          <w:tcPr>
            <w:tcW w:w="2429" w:type="dxa"/>
            <w:tcBorders>
              <w:top w:val="nil"/>
              <w:bottom w:val="nil"/>
            </w:tcBorders>
          </w:tcPr>
          <w:p w14:paraId="5777B828" w14:textId="77777777" w:rsidR="00BA67C9" w:rsidRDefault="00000000">
            <w:pPr>
              <w:pStyle w:val="TableParagraph"/>
              <w:spacing w:before="7" w:line="212" w:lineRule="exact"/>
              <w:ind w:left="105"/>
              <w:rPr>
                <w:sz w:val="20"/>
              </w:rPr>
            </w:pPr>
            <w:r>
              <w:rPr>
                <w:w w:val="105"/>
                <w:sz w:val="20"/>
              </w:rPr>
              <w:t>Maine,</w:t>
            </w:r>
            <w:r>
              <w:rPr>
                <w:spacing w:val="1"/>
                <w:w w:val="105"/>
                <w:sz w:val="20"/>
              </w:rPr>
              <w:t xml:space="preserve"> </w:t>
            </w:r>
            <w:r>
              <w:rPr>
                <w:spacing w:val="-2"/>
                <w:w w:val="105"/>
                <w:sz w:val="20"/>
              </w:rPr>
              <w:t>Massachusetts,</w:t>
            </w:r>
          </w:p>
        </w:tc>
      </w:tr>
      <w:tr w:rsidR="00BA67C9" w14:paraId="1FC6049F" w14:textId="77777777">
        <w:trPr>
          <w:trHeight w:val="240"/>
        </w:trPr>
        <w:tc>
          <w:tcPr>
            <w:tcW w:w="1795" w:type="dxa"/>
            <w:tcBorders>
              <w:top w:val="nil"/>
              <w:bottom w:val="nil"/>
            </w:tcBorders>
          </w:tcPr>
          <w:p w14:paraId="18DA5025" w14:textId="77777777" w:rsidR="00BA67C9" w:rsidRDefault="00000000">
            <w:pPr>
              <w:pStyle w:val="TableParagraph"/>
              <w:spacing w:before="7" w:line="212" w:lineRule="exact"/>
              <w:ind w:left="107"/>
              <w:rPr>
                <w:sz w:val="20"/>
              </w:rPr>
            </w:pPr>
            <w:r>
              <w:rPr>
                <w:w w:val="105"/>
                <w:sz w:val="20"/>
              </w:rPr>
              <w:t>and</w:t>
            </w:r>
            <w:r>
              <w:rPr>
                <w:spacing w:val="3"/>
                <w:w w:val="105"/>
                <w:sz w:val="20"/>
              </w:rPr>
              <w:t xml:space="preserve"> </w:t>
            </w:r>
            <w:r>
              <w:rPr>
                <w:spacing w:val="-2"/>
                <w:w w:val="105"/>
                <w:sz w:val="20"/>
              </w:rPr>
              <w:t>Deduct</w:t>
            </w:r>
          </w:p>
        </w:tc>
        <w:tc>
          <w:tcPr>
            <w:tcW w:w="5132" w:type="dxa"/>
            <w:tcBorders>
              <w:top w:val="nil"/>
              <w:bottom w:val="nil"/>
            </w:tcBorders>
          </w:tcPr>
          <w:p w14:paraId="0A416B8B" w14:textId="77777777" w:rsidR="00BA67C9" w:rsidRDefault="00000000">
            <w:pPr>
              <w:pStyle w:val="TableParagraph"/>
              <w:spacing w:before="7" w:line="212" w:lineRule="exact"/>
              <w:ind w:left="107"/>
              <w:rPr>
                <w:sz w:val="20"/>
              </w:rPr>
            </w:pPr>
            <w:r>
              <w:rPr>
                <w:w w:val="110"/>
                <w:sz w:val="20"/>
              </w:rPr>
              <w:t>repair</w:t>
            </w:r>
            <w:r>
              <w:rPr>
                <w:spacing w:val="-11"/>
                <w:w w:val="110"/>
                <w:sz w:val="20"/>
              </w:rPr>
              <w:t xml:space="preserve"> </w:t>
            </w:r>
            <w:r>
              <w:rPr>
                <w:w w:val="110"/>
                <w:sz w:val="20"/>
              </w:rPr>
              <w:t>the</w:t>
            </w:r>
            <w:r>
              <w:rPr>
                <w:spacing w:val="-11"/>
                <w:w w:val="110"/>
                <w:sz w:val="20"/>
              </w:rPr>
              <w:t xml:space="preserve"> </w:t>
            </w:r>
            <w:r>
              <w:rPr>
                <w:w w:val="110"/>
                <w:sz w:val="20"/>
              </w:rPr>
              <w:t>premises,</w:t>
            </w:r>
            <w:r>
              <w:rPr>
                <w:spacing w:val="-11"/>
                <w:w w:val="110"/>
                <w:sz w:val="20"/>
              </w:rPr>
              <w:t xml:space="preserve"> </w:t>
            </w:r>
            <w:r>
              <w:rPr>
                <w:w w:val="110"/>
                <w:sz w:val="20"/>
              </w:rPr>
              <w:t>then</w:t>
            </w:r>
            <w:r>
              <w:rPr>
                <w:spacing w:val="-9"/>
                <w:w w:val="110"/>
                <w:sz w:val="20"/>
              </w:rPr>
              <w:t xml:space="preserve"> </w:t>
            </w:r>
            <w:r>
              <w:rPr>
                <w:w w:val="110"/>
                <w:sz w:val="20"/>
              </w:rPr>
              <w:t>deduct</w:t>
            </w:r>
            <w:r>
              <w:rPr>
                <w:spacing w:val="-12"/>
                <w:w w:val="110"/>
                <w:sz w:val="20"/>
              </w:rPr>
              <w:t xml:space="preserve"> </w:t>
            </w:r>
            <w:r>
              <w:rPr>
                <w:w w:val="110"/>
                <w:sz w:val="20"/>
              </w:rPr>
              <w:t>that</w:t>
            </w:r>
            <w:r>
              <w:rPr>
                <w:spacing w:val="-12"/>
                <w:w w:val="110"/>
                <w:sz w:val="20"/>
              </w:rPr>
              <w:t xml:space="preserve"> </w:t>
            </w:r>
            <w:r>
              <w:rPr>
                <w:w w:val="110"/>
                <w:sz w:val="20"/>
              </w:rPr>
              <w:t>amount</w:t>
            </w:r>
            <w:r>
              <w:rPr>
                <w:spacing w:val="-9"/>
                <w:w w:val="110"/>
                <w:sz w:val="20"/>
              </w:rPr>
              <w:t xml:space="preserve"> </w:t>
            </w:r>
            <w:r>
              <w:rPr>
                <w:spacing w:val="-4"/>
                <w:w w:val="110"/>
                <w:sz w:val="20"/>
              </w:rPr>
              <w:t>from</w:t>
            </w:r>
          </w:p>
        </w:tc>
        <w:tc>
          <w:tcPr>
            <w:tcW w:w="2429" w:type="dxa"/>
            <w:tcBorders>
              <w:top w:val="nil"/>
              <w:bottom w:val="nil"/>
            </w:tcBorders>
          </w:tcPr>
          <w:p w14:paraId="0AC76DA5" w14:textId="77777777" w:rsidR="00BA67C9" w:rsidRDefault="00000000">
            <w:pPr>
              <w:pStyle w:val="TableParagraph"/>
              <w:spacing w:before="7" w:line="212" w:lineRule="exact"/>
              <w:ind w:left="105"/>
              <w:rPr>
                <w:sz w:val="20"/>
              </w:rPr>
            </w:pPr>
            <w:r>
              <w:rPr>
                <w:sz w:val="20"/>
              </w:rPr>
              <w:t>Montana,</w:t>
            </w:r>
            <w:r>
              <w:rPr>
                <w:spacing w:val="51"/>
                <w:sz w:val="20"/>
              </w:rPr>
              <w:t xml:space="preserve"> </w:t>
            </w:r>
            <w:r>
              <w:rPr>
                <w:spacing w:val="-2"/>
                <w:sz w:val="20"/>
              </w:rPr>
              <w:t>Mississippi,</w:t>
            </w:r>
          </w:p>
        </w:tc>
      </w:tr>
      <w:tr w:rsidR="00BA67C9" w14:paraId="29606833" w14:textId="77777777">
        <w:trPr>
          <w:trHeight w:val="241"/>
        </w:trPr>
        <w:tc>
          <w:tcPr>
            <w:tcW w:w="1795" w:type="dxa"/>
            <w:tcBorders>
              <w:top w:val="nil"/>
              <w:bottom w:val="nil"/>
            </w:tcBorders>
          </w:tcPr>
          <w:p w14:paraId="0AAC0BA6" w14:textId="77777777" w:rsidR="00BA67C9" w:rsidRDefault="00000000">
            <w:pPr>
              <w:pStyle w:val="TableParagraph"/>
              <w:spacing w:before="7" w:line="214" w:lineRule="exact"/>
              <w:ind w:left="107"/>
              <w:rPr>
                <w:sz w:val="20"/>
              </w:rPr>
            </w:pPr>
            <w:r>
              <w:rPr>
                <w:spacing w:val="-2"/>
                <w:w w:val="110"/>
                <w:sz w:val="20"/>
              </w:rPr>
              <w:t>Statute</w:t>
            </w:r>
            <w:r>
              <w:rPr>
                <w:spacing w:val="-3"/>
                <w:w w:val="110"/>
                <w:sz w:val="20"/>
              </w:rPr>
              <w:t xml:space="preserve"> </w:t>
            </w:r>
            <w:r>
              <w:rPr>
                <w:spacing w:val="-2"/>
                <w:w w:val="110"/>
                <w:sz w:val="20"/>
              </w:rPr>
              <w:t>States</w:t>
            </w:r>
          </w:p>
        </w:tc>
        <w:tc>
          <w:tcPr>
            <w:tcW w:w="5132" w:type="dxa"/>
            <w:tcBorders>
              <w:top w:val="nil"/>
              <w:bottom w:val="nil"/>
            </w:tcBorders>
          </w:tcPr>
          <w:p w14:paraId="0547A883" w14:textId="77777777" w:rsidR="00BA67C9" w:rsidRDefault="00000000">
            <w:pPr>
              <w:pStyle w:val="TableParagraph"/>
              <w:spacing w:before="7" w:line="214" w:lineRule="exact"/>
              <w:ind w:left="107"/>
              <w:rPr>
                <w:sz w:val="20"/>
              </w:rPr>
            </w:pPr>
            <w:r>
              <w:rPr>
                <w:w w:val="115"/>
                <w:sz w:val="20"/>
              </w:rPr>
              <w:t>their</w:t>
            </w:r>
            <w:r>
              <w:rPr>
                <w:spacing w:val="-16"/>
                <w:w w:val="115"/>
                <w:sz w:val="20"/>
              </w:rPr>
              <w:t xml:space="preserve"> </w:t>
            </w:r>
            <w:r>
              <w:rPr>
                <w:spacing w:val="-2"/>
                <w:w w:val="115"/>
                <w:sz w:val="20"/>
              </w:rPr>
              <w:t>rent.</w:t>
            </w:r>
          </w:p>
        </w:tc>
        <w:tc>
          <w:tcPr>
            <w:tcW w:w="2429" w:type="dxa"/>
            <w:tcBorders>
              <w:top w:val="nil"/>
              <w:bottom w:val="nil"/>
            </w:tcBorders>
          </w:tcPr>
          <w:p w14:paraId="29186ED3" w14:textId="77777777" w:rsidR="00BA67C9" w:rsidRDefault="00000000">
            <w:pPr>
              <w:pStyle w:val="TableParagraph"/>
              <w:spacing w:before="7" w:line="214" w:lineRule="exact"/>
              <w:ind w:left="105"/>
              <w:rPr>
                <w:sz w:val="20"/>
              </w:rPr>
            </w:pPr>
            <w:r>
              <w:rPr>
                <w:sz w:val="20"/>
              </w:rPr>
              <w:t>Missouri,</w:t>
            </w:r>
            <w:r>
              <w:rPr>
                <w:spacing w:val="67"/>
                <w:sz w:val="20"/>
              </w:rPr>
              <w:t xml:space="preserve"> </w:t>
            </w:r>
            <w:r>
              <w:rPr>
                <w:spacing w:val="-2"/>
                <w:sz w:val="20"/>
              </w:rPr>
              <w:t>North</w:t>
            </w:r>
          </w:p>
        </w:tc>
      </w:tr>
      <w:tr w:rsidR="00BA67C9" w14:paraId="667F6A70" w14:textId="77777777">
        <w:trPr>
          <w:trHeight w:val="241"/>
        </w:trPr>
        <w:tc>
          <w:tcPr>
            <w:tcW w:w="1795" w:type="dxa"/>
            <w:tcBorders>
              <w:top w:val="nil"/>
              <w:bottom w:val="nil"/>
            </w:tcBorders>
          </w:tcPr>
          <w:p w14:paraId="728A344E" w14:textId="77777777" w:rsidR="00BA67C9" w:rsidRDefault="00BA67C9">
            <w:pPr>
              <w:pStyle w:val="TableParagraph"/>
              <w:rPr>
                <w:rFonts w:ascii="Times New Roman"/>
                <w:sz w:val="16"/>
              </w:rPr>
            </w:pPr>
          </w:p>
        </w:tc>
        <w:tc>
          <w:tcPr>
            <w:tcW w:w="5132" w:type="dxa"/>
            <w:tcBorders>
              <w:top w:val="nil"/>
              <w:bottom w:val="nil"/>
            </w:tcBorders>
          </w:tcPr>
          <w:p w14:paraId="3B0594FD" w14:textId="77777777" w:rsidR="00BA67C9" w:rsidRDefault="00BA67C9">
            <w:pPr>
              <w:pStyle w:val="TableParagraph"/>
              <w:rPr>
                <w:rFonts w:ascii="Times New Roman"/>
                <w:sz w:val="16"/>
              </w:rPr>
            </w:pPr>
          </w:p>
        </w:tc>
        <w:tc>
          <w:tcPr>
            <w:tcW w:w="2429" w:type="dxa"/>
            <w:tcBorders>
              <w:top w:val="nil"/>
              <w:bottom w:val="nil"/>
            </w:tcBorders>
          </w:tcPr>
          <w:p w14:paraId="6031831A" w14:textId="77777777" w:rsidR="00BA67C9" w:rsidRDefault="00000000">
            <w:pPr>
              <w:pStyle w:val="TableParagraph"/>
              <w:spacing w:before="8" w:line="212" w:lineRule="exact"/>
              <w:ind w:left="105"/>
              <w:rPr>
                <w:sz w:val="20"/>
              </w:rPr>
            </w:pPr>
            <w:r>
              <w:rPr>
                <w:sz w:val="20"/>
              </w:rPr>
              <w:t>Dakota,</w:t>
            </w:r>
            <w:r>
              <w:rPr>
                <w:spacing w:val="35"/>
                <w:sz w:val="20"/>
              </w:rPr>
              <w:t xml:space="preserve"> </w:t>
            </w:r>
            <w:r>
              <w:rPr>
                <w:sz w:val="20"/>
              </w:rPr>
              <w:t>South</w:t>
            </w:r>
            <w:r>
              <w:rPr>
                <w:spacing w:val="33"/>
                <w:sz w:val="20"/>
              </w:rPr>
              <w:t xml:space="preserve"> </w:t>
            </w:r>
            <w:r>
              <w:rPr>
                <w:spacing w:val="-2"/>
                <w:sz w:val="20"/>
              </w:rPr>
              <w:t>Dakota,</w:t>
            </w:r>
          </w:p>
        </w:tc>
      </w:tr>
      <w:tr w:rsidR="00BA67C9" w14:paraId="46A36DA1" w14:textId="77777777">
        <w:trPr>
          <w:trHeight w:val="240"/>
        </w:trPr>
        <w:tc>
          <w:tcPr>
            <w:tcW w:w="1795" w:type="dxa"/>
            <w:tcBorders>
              <w:top w:val="nil"/>
              <w:bottom w:val="nil"/>
            </w:tcBorders>
          </w:tcPr>
          <w:p w14:paraId="41233D67" w14:textId="77777777" w:rsidR="00BA67C9" w:rsidRDefault="00BA67C9">
            <w:pPr>
              <w:pStyle w:val="TableParagraph"/>
              <w:rPr>
                <w:rFonts w:ascii="Times New Roman"/>
                <w:sz w:val="16"/>
              </w:rPr>
            </w:pPr>
          </w:p>
        </w:tc>
        <w:tc>
          <w:tcPr>
            <w:tcW w:w="5132" w:type="dxa"/>
            <w:tcBorders>
              <w:top w:val="nil"/>
              <w:bottom w:val="nil"/>
            </w:tcBorders>
          </w:tcPr>
          <w:p w14:paraId="7FF775C6" w14:textId="77777777" w:rsidR="00BA67C9" w:rsidRDefault="00BA67C9">
            <w:pPr>
              <w:pStyle w:val="TableParagraph"/>
              <w:rPr>
                <w:rFonts w:ascii="Times New Roman"/>
                <w:sz w:val="16"/>
              </w:rPr>
            </w:pPr>
          </w:p>
        </w:tc>
        <w:tc>
          <w:tcPr>
            <w:tcW w:w="2429" w:type="dxa"/>
            <w:tcBorders>
              <w:top w:val="nil"/>
              <w:bottom w:val="nil"/>
            </w:tcBorders>
          </w:tcPr>
          <w:p w14:paraId="536E3992" w14:textId="77777777" w:rsidR="00BA67C9" w:rsidRDefault="00000000">
            <w:pPr>
              <w:pStyle w:val="TableParagraph"/>
              <w:spacing w:before="7" w:line="213" w:lineRule="exact"/>
              <w:ind w:left="105"/>
              <w:rPr>
                <w:sz w:val="20"/>
              </w:rPr>
            </w:pPr>
            <w:r>
              <w:rPr>
                <w:sz w:val="20"/>
              </w:rPr>
              <w:t>Texas,</w:t>
            </w:r>
            <w:r>
              <w:rPr>
                <w:spacing w:val="24"/>
                <w:sz w:val="20"/>
              </w:rPr>
              <w:t xml:space="preserve"> </w:t>
            </w:r>
            <w:r>
              <w:rPr>
                <w:sz w:val="20"/>
              </w:rPr>
              <w:t>Utah,</w:t>
            </w:r>
            <w:r>
              <w:rPr>
                <w:spacing w:val="24"/>
                <w:sz w:val="20"/>
              </w:rPr>
              <w:t xml:space="preserve"> </w:t>
            </w:r>
            <w:r>
              <w:rPr>
                <w:spacing w:val="-2"/>
                <w:sz w:val="20"/>
              </w:rPr>
              <w:t>Virginia,</w:t>
            </w:r>
          </w:p>
        </w:tc>
      </w:tr>
      <w:tr w:rsidR="00BA67C9" w14:paraId="4B8CEF52" w14:textId="77777777">
        <w:trPr>
          <w:trHeight w:val="240"/>
        </w:trPr>
        <w:tc>
          <w:tcPr>
            <w:tcW w:w="1795" w:type="dxa"/>
            <w:tcBorders>
              <w:top w:val="nil"/>
            </w:tcBorders>
          </w:tcPr>
          <w:p w14:paraId="06B1A04B" w14:textId="77777777" w:rsidR="00BA67C9" w:rsidRDefault="00BA67C9">
            <w:pPr>
              <w:pStyle w:val="TableParagraph"/>
              <w:rPr>
                <w:rFonts w:ascii="Times New Roman"/>
                <w:sz w:val="16"/>
              </w:rPr>
            </w:pPr>
          </w:p>
        </w:tc>
        <w:tc>
          <w:tcPr>
            <w:tcW w:w="5132" w:type="dxa"/>
            <w:tcBorders>
              <w:top w:val="nil"/>
            </w:tcBorders>
          </w:tcPr>
          <w:p w14:paraId="675F18D0" w14:textId="77777777" w:rsidR="00BA67C9" w:rsidRDefault="00BA67C9">
            <w:pPr>
              <w:pStyle w:val="TableParagraph"/>
              <w:rPr>
                <w:rFonts w:ascii="Times New Roman"/>
                <w:sz w:val="16"/>
              </w:rPr>
            </w:pPr>
          </w:p>
        </w:tc>
        <w:tc>
          <w:tcPr>
            <w:tcW w:w="2429" w:type="dxa"/>
            <w:tcBorders>
              <w:top w:val="nil"/>
            </w:tcBorders>
          </w:tcPr>
          <w:p w14:paraId="4647CCE9" w14:textId="77777777" w:rsidR="00BA67C9" w:rsidRDefault="00000000">
            <w:pPr>
              <w:pStyle w:val="TableParagraph"/>
              <w:spacing w:before="7" w:line="213" w:lineRule="exact"/>
              <w:ind w:left="105"/>
              <w:rPr>
                <w:sz w:val="20"/>
              </w:rPr>
            </w:pPr>
            <w:r>
              <w:rPr>
                <w:w w:val="105"/>
                <w:sz w:val="20"/>
              </w:rPr>
              <w:t>and</w:t>
            </w:r>
            <w:r>
              <w:rPr>
                <w:spacing w:val="3"/>
                <w:w w:val="105"/>
                <w:sz w:val="20"/>
              </w:rPr>
              <w:t xml:space="preserve"> </w:t>
            </w:r>
            <w:r>
              <w:rPr>
                <w:spacing w:val="-2"/>
                <w:w w:val="105"/>
                <w:sz w:val="20"/>
              </w:rPr>
              <w:t>Washington</w:t>
            </w:r>
          </w:p>
        </w:tc>
      </w:tr>
      <w:tr w:rsidR="00BA67C9" w14:paraId="4149012B" w14:textId="77777777">
        <w:trPr>
          <w:trHeight w:val="971"/>
        </w:trPr>
        <w:tc>
          <w:tcPr>
            <w:tcW w:w="1795" w:type="dxa"/>
          </w:tcPr>
          <w:p w14:paraId="78C5ED1C" w14:textId="77777777" w:rsidR="00BA67C9" w:rsidRDefault="00000000">
            <w:pPr>
              <w:pStyle w:val="TableParagraph"/>
              <w:spacing w:before="131" w:line="252" w:lineRule="auto"/>
              <w:ind w:left="107" w:right="5"/>
              <w:rPr>
                <w:sz w:val="20"/>
              </w:rPr>
            </w:pPr>
            <w:r>
              <w:rPr>
                <w:w w:val="105"/>
                <w:sz w:val="20"/>
              </w:rPr>
              <w:t>Common Law Repair and Deduct</w:t>
            </w:r>
            <w:r>
              <w:rPr>
                <w:spacing w:val="-15"/>
                <w:w w:val="105"/>
                <w:sz w:val="20"/>
              </w:rPr>
              <w:t xml:space="preserve"> </w:t>
            </w:r>
            <w:r>
              <w:rPr>
                <w:w w:val="105"/>
                <w:sz w:val="20"/>
              </w:rPr>
              <w:t>States</w:t>
            </w:r>
          </w:p>
        </w:tc>
        <w:tc>
          <w:tcPr>
            <w:tcW w:w="5132" w:type="dxa"/>
          </w:tcPr>
          <w:p w14:paraId="5C264095" w14:textId="77777777" w:rsidR="00BA67C9" w:rsidRDefault="00000000">
            <w:pPr>
              <w:pStyle w:val="TableParagraph"/>
              <w:spacing w:before="131" w:line="252" w:lineRule="auto"/>
              <w:ind w:left="107" w:right="92"/>
              <w:rPr>
                <w:sz w:val="20"/>
              </w:rPr>
            </w:pPr>
            <w:r>
              <w:rPr>
                <w:w w:val="110"/>
                <w:sz w:val="20"/>
              </w:rPr>
              <w:t xml:space="preserve">Appellate courts have established repair and </w:t>
            </w:r>
            <w:r>
              <w:rPr>
                <w:sz w:val="20"/>
              </w:rPr>
              <w:t>deduct</w:t>
            </w:r>
            <w:r>
              <w:rPr>
                <w:spacing w:val="40"/>
                <w:sz w:val="20"/>
              </w:rPr>
              <w:t xml:space="preserve"> </w:t>
            </w:r>
            <w:r>
              <w:rPr>
                <w:sz w:val="20"/>
              </w:rPr>
              <w:t>remedies.</w:t>
            </w:r>
            <w:r>
              <w:rPr>
                <w:spacing w:val="40"/>
                <w:sz w:val="20"/>
              </w:rPr>
              <w:t xml:space="preserve"> </w:t>
            </w:r>
            <w:r>
              <w:rPr>
                <w:sz w:val="20"/>
              </w:rPr>
              <w:t>Provisions</w:t>
            </w:r>
            <w:r>
              <w:rPr>
                <w:spacing w:val="40"/>
                <w:sz w:val="20"/>
              </w:rPr>
              <w:t xml:space="preserve"> </w:t>
            </w:r>
            <w:r>
              <w:rPr>
                <w:sz w:val="20"/>
              </w:rPr>
              <w:t>generally</w:t>
            </w:r>
            <w:r>
              <w:rPr>
                <w:spacing w:val="40"/>
                <w:sz w:val="20"/>
              </w:rPr>
              <w:t xml:space="preserve"> </w:t>
            </w:r>
            <w:r>
              <w:rPr>
                <w:sz w:val="20"/>
              </w:rPr>
              <w:t>mirror</w:t>
            </w:r>
            <w:r>
              <w:rPr>
                <w:spacing w:val="40"/>
                <w:sz w:val="20"/>
              </w:rPr>
              <w:t xml:space="preserve"> </w:t>
            </w:r>
            <w:r>
              <w:rPr>
                <w:sz w:val="20"/>
              </w:rPr>
              <w:t xml:space="preserve">those </w:t>
            </w:r>
            <w:r>
              <w:rPr>
                <w:w w:val="110"/>
                <w:sz w:val="20"/>
              </w:rPr>
              <w:t>established by statute in other states.</w:t>
            </w:r>
          </w:p>
        </w:tc>
        <w:tc>
          <w:tcPr>
            <w:tcW w:w="2429" w:type="dxa"/>
          </w:tcPr>
          <w:p w14:paraId="4288863F" w14:textId="77777777" w:rsidR="00BA67C9" w:rsidRDefault="00000000">
            <w:pPr>
              <w:pStyle w:val="TableParagraph"/>
              <w:spacing w:before="11" w:line="249" w:lineRule="auto"/>
              <w:ind w:left="105" w:right="57"/>
              <w:rPr>
                <w:sz w:val="20"/>
              </w:rPr>
            </w:pPr>
            <w:r>
              <w:rPr>
                <w:w w:val="105"/>
                <w:sz w:val="20"/>
              </w:rPr>
              <w:t>Michigan,</w:t>
            </w:r>
            <w:r>
              <w:rPr>
                <w:spacing w:val="-15"/>
                <w:w w:val="105"/>
                <w:sz w:val="20"/>
              </w:rPr>
              <w:t xml:space="preserve"> </w:t>
            </w:r>
            <w:r>
              <w:rPr>
                <w:w w:val="105"/>
                <w:sz w:val="20"/>
              </w:rPr>
              <w:t>New</w:t>
            </w:r>
            <w:r>
              <w:rPr>
                <w:spacing w:val="-15"/>
                <w:w w:val="105"/>
                <w:sz w:val="20"/>
              </w:rPr>
              <w:t xml:space="preserve"> </w:t>
            </w:r>
            <w:r>
              <w:rPr>
                <w:w w:val="105"/>
                <w:sz w:val="20"/>
              </w:rPr>
              <w:t>Jersey, New York, Pennsylvania, and</w:t>
            </w:r>
          </w:p>
          <w:p w14:paraId="0A92EADE" w14:textId="77777777" w:rsidR="00BA67C9" w:rsidRDefault="00000000">
            <w:pPr>
              <w:pStyle w:val="TableParagraph"/>
              <w:spacing w:before="5" w:line="218" w:lineRule="exact"/>
              <w:ind w:left="105"/>
              <w:rPr>
                <w:sz w:val="20"/>
              </w:rPr>
            </w:pPr>
            <w:r>
              <w:rPr>
                <w:spacing w:val="-2"/>
                <w:w w:val="105"/>
                <w:sz w:val="20"/>
              </w:rPr>
              <w:t>Georgia</w:t>
            </w:r>
          </w:p>
        </w:tc>
      </w:tr>
      <w:tr w:rsidR="00BA67C9" w14:paraId="0C9A7783" w14:textId="77777777">
        <w:trPr>
          <w:trHeight w:val="239"/>
        </w:trPr>
        <w:tc>
          <w:tcPr>
            <w:tcW w:w="1795" w:type="dxa"/>
            <w:tcBorders>
              <w:bottom w:val="nil"/>
            </w:tcBorders>
          </w:tcPr>
          <w:p w14:paraId="28BEA324" w14:textId="77777777" w:rsidR="00BA67C9" w:rsidRDefault="00BA67C9">
            <w:pPr>
              <w:pStyle w:val="TableParagraph"/>
              <w:rPr>
                <w:rFonts w:ascii="Times New Roman"/>
                <w:sz w:val="16"/>
              </w:rPr>
            </w:pPr>
          </w:p>
        </w:tc>
        <w:tc>
          <w:tcPr>
            <w:tcW w:w="5132" w:type="dxa"/>
            <w:tcBorders>
              <w:bottom w:val="nil"/>
            </w:tcBorders>
          </w:tcPr>
          <w:p w14:paraId="348571B9" w14:textId="77777777" w:rsidR="00BA67C9" w:rsidRDefault="00BA67C9">
            <w:pPr>
              <w:pStyle w:val="TableParagraph"/>
              <w:rPr>
                <w:rFonts w:ascii="Times New Roman"/>
                <w:sz w:val="16"/>
              </w:rPr>
            </w:pPr>
          </w:p>
        </w:tc>
        <w:tc>
          <w:tcPr>
            <w:tcW w:w="2429" w:type="dxa"/>
            <w:tcBorders>
              <w:bottom w:val="nil"/>
            </w:tcBorders>
          </w:tcPr>
          <w:p w14:paraId="7E689148" w14:textId="77777777" w:rsidR="00BA67C9" w:rsidRDefault="00000000">
            <w:pPr>
              <w:pStyle w:val="TableParagraph"/>
              <w:spacing w:before="6" w:line="212" w:lineRule="exact"/>
              <w:ind w:left="105"/>
              <w:rPr>
                <w:sz w:val="20"/>
              </w:rPr>
            </w:pPr>
            <w:r>
              <w:rPr>
                <w:w w:val="105"/>
                <w:sz w:val="20"/>
              </w:rPr>
              <w:t>Alaska,</w:t>
            </w:r>
            <w:r>
              <w:rPr>
                <w:spacing w:val="-13"/>
                <w:w w:val="105"/>
                <w:sz w:val="20"/>
              </w:rPr>
              <w:t xml:space="preserve"> </w:t>
            </w:r>
            <w:r>
              <w:rPr>
                <w:spacing w:val="-2"/>
                <w:w w:val="105"/>
                <w:sz w:val="20"/>
              </w:rPr>
              <w:t>Arkansas,</w:t>
            </w:r>
          </w:p>
        </w:tc>
      </w:tr>
      <w:tr w:rsidR="00BA67C9" w14:paraId="5A83C3D2" w14:textId="77777777">
        <w:trPr>
          <w:trHeight w:val="240"/>
        </w:trPr>
        <w:tc>
          <w:tcPr>
            <w:tcW w:w="1795" w:type="dxa"/>
            <w:tcBorders>
              <w:top w:val="nil"/>
              <w:bottom w:val="nil"/>
            </w:tcBorders>
          </w:tcPr>
          <w:p w14:paraId="1CE795EA" w14:textId="77777777" w:rsidR="00BA67C9" w:rsidRDefault="00BA67C9">
            <w:pPr>
              <w:pStyle w:val="TableParagraph"/>
              <w:rPr>
                <w:rFonts w:ascii="Times New Roman"/>
                <w:sz w:val="16"/>
              </w:rPr>
            </w:pPr>
          </w:p>
        </w:tc>
        <w:tc>
          <w:tcPr>
            <w:tcW w:w="5132" w:type="dxa"/>
            <w:tcBorders>
              <w:top w:val="nil"/>
              <w:bottom w:val="nil"/>
            </w:tcBorders>
          </w:tcPr>
          <w:p w14:paraId="7B6EE3C2" w14:textId="77777777" w:rsidR="00BA67C9" w:rsidRDefault="00BA67C9">
            <w:pPr>
              <w:pStyle w:val="TableParagraph"/>
              <w:rPr>
                <w:rFonts w:ascii="Times New Roman"/>
                <w:sz w:val="16"/>
              </w:rPr>
            </w:pPr>
          </w:p>
        </w:tc>
        <w:tc>
          <w:tcPr>
            <w:tcW w:w="2429" w:type="dxa"/>
            <w:tcBorders>
              <w:top w:val="nil"/>
              <w:bottom w:val="nil"/>
            </w:tcBorders>
          </w:tcPr>
          <w:p w14:paraId="68247AB1" w14:textId="77777777" w:rsidR="00BA67C9" w:rsidRDefault="00000000">
            <w:pPr>
              <w:pStyle w:val="TableParagraph"/>
              <w:spacing w:before="7" w:line="212" w:lineRule="exact"/>
              <w:ind w:left="105"/>
              <w:rPr>
                <w:sz w:val="20"/>
              </w:rPr>
            </w:pPr>
            <w:r>
              <w:rPr>
                <w:sz w:val="20"/>
              </w:rPr>
              <w:t>Florida,</w:t>
            </w:r>
            <w:r>
              <w:rPr>
                <w:spacing w:val="51"/>
                <w:sz w:val="20"/>
              </w:rPr>
              <w:t xml:space="preserve"> </w:t>
            </w:r>
            <w:r>
              <w:rPr>
                <w:spacing w:val="-2"/>
                <w:sz w:val="20"/>
              </w:rPr>
              <w:t>Idaho,</w:t>
            </w:r>
          </w:p>
        </w:tc>
      </w:tr>
      <w:tr w:rsidR="00BA67C9" w14:paraId="554BC52C" w14:textId="77777777">
        <w:trPr>
          <w:trHeight w:val="240"/>
        </w:trPr>
        <w:tc>
          <w:tcPr>
            <w:tcW w:w="1795" w:type="dxa"/>
            <w:tcBorders>
              <w:top w:val="nil"/>
              <w:bottom w:val="nil"/>
            </w:tcBorders>
          </w:tcPr>
          <w:p w14:paraId="0BFC423C" w14:textId="77777777" w:rsidR="00BA67C9" w:rsidRDefault="00BA67C9">
            <w:pPr>
              <w:pStyle w:val="TableParagraph"/>
              <w:rPr>
                <w:rFonts w:ascii="Times New Roman"/>
                <w:sz w:val="16"/>
              </w:rPr>
            </w:pPr>
          </w:p>
        </w:tc>
        <w:tc>
          <w:tcPr>
            <w:tcW w:w="5132" w:type="dxa"/>
            <w:tcBorders>
              <w:top w:val="nil"/>
              <w:bottom w:val="nil"/>
            </w:tcBorders>
          </w:tcPr>
          <w:p w14:paraId="67859D55" w14:textId="77777777" w:rsidR="00BA67C9" w:rsidRDefault="00BA67C9">
            <w:pPr>
              <w:pStyle w:val="TableParagraph"/>
              <w:rPr>
                <w:rFonts w:ascii="Times New Roman"/>
                <w:sz w:val="16"/>
              </w:rPr>
            </w:pPr>
          </w:p>
        </w:tc>
        <w:tc>
          <w:tcPr>
            <w:tcW w:w="2429" w:type="dxa"/>
            <w:tcBorders>
              <w:top w:val="nil"/>
              <w:bottom w:val="nil"/>
            </w:tcBorders>
          </w:tcPr>
          <w:p w14:paraId="0BF1C629" w14:textId="77777777" w:rsidR="00BA67C9" w:rsidRDefault="00000000">
            <w:pPr>
              <w:pStyle w:val="TableParagraph"/>
              <w:spacing w:before="7" w:line="212" w:lineRule="exact"/>
              <w:ind w:left="105"/>
              <w:rPr>
                <w:sz w:val="20"/>
              </w:rPr>
            </w:pPr>
            <w:r>
              <w:rPr>
                <w:w w:val="105"/>
                <w:sz w:val="20"/>
              </w:rPr>
              <w:t>Indiana*,</w:t>
            </w:r>
            <w:r>
              <w:rPr>
                <w:spacing w:val="29"/>
                <w:w w:val="105"/>
                <w:sz w:val="20"/>
              </w:rPr>
              <w:t xml:space="preserve"> </w:t>
            </w:r>
            <w:r>
              <w:rPr>
                <w:spacing w:val="-2"/>
                <w:w w:val="105"/>
                <w:sz w:val="20"/>
              </w:rPr>
              <w:t>Kansas,</w:t>
            </w:r>
          </w:p>
        </w:tc>
      </w:tr>
      <w:tr w:rsidR="00BA67C9" w14:paraId="3954055A" w14:textId="77777777">
        <w:trPr>
          <w:trHeight w:val="240"/>
        </w:trPr>
        <w:tc>
          <w:tcPr>
            <w:tcW w:w="1795" w:type="dxa"/>
            <w:tcBorders>
              <w:top w:val="nil"/>
              <w:bottom w:val="nil"/>
            </w:tcBorders>
          </w:tcPr>
          <w:p w14:paraId="56D7FE40" w14:textId="77777777" w:rsidR="00BA67C9" w:rsidRDefault="00000000">
            <w:pPr>
              <w:pStyle w:val="TableParagraph"/>
              <w:spacing w:before="7" w:line="212" w:lineRule="exact"/>
              <w:ind w:left="107"/>
              <w:rPr>
                <w:sz w:val="20"/>
              </w:rPr>
            </w:pPr>
            <w:r>
              <w:rPr>
                <w:w w:val="105"/>
                <w:sz w:val="20"/>
              </w:rPr>
              <w:t>No</w:t>
            </w:r>
            <w:r>
              <w:rPr>
                <w:spacing w:val="-2"/>
                <w:w w:val="105"/>
                <w:sz w:val="20"/>
              </w:rPr>
              <w:t xml:space="preserve"> </w:t>
            </w:r>
            <w:r>
              <w:rPr>
                <w:w w:val="105"/>
                <w:sz w:val="20"/>
              </w:rPr>
              <w:t>Repair</w:t>
            </w:r>
            <w:r>
              <w:rPr>
                <w:spacing w:val="-3"/>
                <w:w w:val="105"/>
                <w:sz w:val="20"/>
              </w:rPr>
              <w:t xml:space="preserve"> </w:t>
            </w:r>
            <w:r>
              <w:rPr>
                <w:spacing w:val="-5"/>
                <w:w w:val="105"/>
                <w:sz w:val="20"/>
              </w:rPr>
              <w:t>and</w:t>
            </w:r>
          </w:p>
        </w:tc>
        <w:tc>
          <w:tcPr>
            <w:tcW w:w="5132" w:type="dxa"/>
            <w:tcBorders>
              <w:top w:val="nil"/>
              <w:bottom w:val="nil"/>
            </w:tcBorders>
          </w:tcPr>
          <w:p w14:paraId="3741D237" w14:textId="77777777" w:rsidR="00BA67C9" w:rsidRDefault="00000000">
            <w:pPr>
              <w:pStyle w:val="TableParagraph"/>
              <w:spacing w:before="7" w:line="212" w:lineRule="exact"/>
              <w:ind w:left="107"/>
              <w:rPr>
                <w:sz w:val="20"/>
              </w:rPr>
            </w:pPr>
            <w:r>
              <w:rPr>
                <w:w w:val="110"/>
                <w:sz w:val="20"/>
              </w:rPr>
              <w:t>State</w:t>
            </w:r>
            <w:r>
              <w:rPr>
                <w:spacing w:val="-14"/>
                <w:w w:val="110"/>
                <w:sz w:val="20"/>
              </w:rPr>
              <w:t xml:space="preserve"> </w:t>
            </w:r>
            <w:r>
              <w:rPr>
                <w:w w:val="110"/>
                <w:sz w:val="20"/>
              </w:rPr>
              <w:t>has</w:t>
            </w:r>
            <w:r>
              <w:rPr>
                <w:spacing w:val="-13"/>
                <w:w w:val="110"/>
                <w:sz w:val="20"/>
              </w:rPr>
              <w:t xml:space="preserve"> </w:t>
            </w:r>
            <w:r>
              <w:rPr>
                <w:w w:val="110"/>
                <w:sz w:val="20"/>
              </w:rPr>
              <w:t>no</w:t>
            </w:r>
            <w:r>
              <w:rPr>
                <w:spacing w:val="-10"/>
                <w:w w:val="110"/>
                <w:sz w:val="20"/>
              </w:rPr>
              <w:t xml:space="preserve"> </w:t>
            </w:r>
            <w:r>
              <w:rPr>
                <w:w w:val="110"/>
                <w:sz w:val="20"/>
              </w:rPr>
              <w:t>statute</w:t>
            </w:r>
            <w:r>
              <w:rPr>
                <w:spacing w:val="-12"/>
                <w:w w:val="110"/>
                <w:sz w:val="20"/>
              </w:rPr>
              <w:t xml:space="preserve"> </w:t>
            </w:r>
            <w:r>
              <w:rPr>
                <w:w w:val="110"/>
                <w:sz w:val="20"/>
              </w:rPr>
              <w:t>for</w:t>
            </w:r>
            <w:r>
              <w:rPr>
                <w:spacing w:val="-12"/>
                <w:w w:val="110"/>
                <w:sz w:val="20"/>
              </w:rPr>
              <w:t xml:space="preserve"> </w:t>
            </w:r>
            <w:r>
              <w:rPr>
                <w:w w:val="110"/>
                <w:sz w:val="20"/>
              </w:rPr>
              <w:t>repair</w:t>
            </w:r>
            <w:r>
              <w:rPr>
                <w:spacing w:val="-13"/>
                <w:w w:val="110"/>
                <w:sz w:val="20"/>
              </w:rPr>
              <w:t xml:space="preserve"> </w:t>
            </w:r>
            <w:r>
              <w:rPr>
                <w:w w:val="110"/>
                <w:sz w:val="20"/>
              </w:rPr>
              <w:t>and</w:t>
            </w:r>
            <w:r>
              <w:rPr>
                <w:spacing w:val="-12"/>
                <w:w w:val="110"/>
                <w:sz w:val="20"/>
              </w:rPr>
              <w:t xml:space="preserve"> </w:t>
            </w:r>
            <w:r>
              <w:rPr>
                <w:w w:val="110"/>
                <w:sz w:val="20"/>
              </w:rPr>
              <w:t>deduct</w:t>
            </w:r>
            <w:r>
              <w:rPr>
                <w:spacing w:val="-14"/>
                <w:w w:val="110"/>
                <w:sz w:val="20"/>
              </w:rPr>
              <w:t xml:space="preserve"> </w:t>
            </w:r>
            <w:r>
              <w:rPr>
                <w:spacing w:val="-5"/>
                <w:w w:val="110"/>
                <w:sz w:val="20"/>
              </w:rPr>
              <w:t>and</w:t>
            </w:r>
          </w:p>
        </w:tc>
        <w:tc>
          <w:tcPr>
            <w:tcW w:w="2429" w:type="dxa"/>
            <w:tcBorders>
              <w:top w:val="nil"/>
              <w:bottom w:val="nil"/>
            </w:tcBorders>
          </w:tcPr>
          <w:p w14:paraId="732A5035" w14:textId="77777777" w:rsidR="00BA67C9" w:rsidRDefault="00000000">
            <w:pPr>
              <w:pStyle w:val="TableParagraph"/>
              <w:spacing w:before="7" w:line="212" w:lineRule="exact"/>
              <w:ind w:left="105"/>
              <w:rPr>
                <w:sz w:val="20"/>
              </w:rPr>
            </w:pPr>
            <w:r>
              <w:rPr>
                <w:w w:val="105"/>
                <w:sz w:val="20"/>
              </w:rPr>
              <w:t>Maryland,</w:t>
            </w:r>
            <w:r>
              <w:rPr>
                <w:spacing w:val="12"/>
                <w:w w:val="110"/>
                <w:sz w:val="20"/>
              </w:rPr>
              <w:t xml:space="preserve"> </w:t>
            </w:r>
            <w:r>
              <w:rPr>
                <w:spacing w:val="-2"/>
                <w:w w:val="110"/>
                <w:sz w:val="20"/>
              </w:rPr>
              <w:t>Minnesota,</w:t>
            </w:r>
          </w:p>
        </w:tc>
      </w:tr>
      <w:tr w:rsidR="00BA67C9" w14:paraId="7797A19B" w14:textId="77777777">
        <w:trPr>
          <w:trHeight w:val="241"/>
        </w:trPr>
        <w:tc>
          <w:tcPr>
            <w:tcW w:w="1795" w:type="dxa"/>
            <w:tcBorders>
              <w:top w:val="nil"/>
              <w:bottom w:val="nil"/>
            </w:tcBorders>
          </w:tcPr>
          <w:p w14:paraId="675E3086" w14:textId="77777777" w:rsidR="00BA67C9" w:rsidRDefault="00000000">
            <w:pPr>
              <w:pStyle w:val="TableParagraph"/>
              <w:spacing w:before="7" w:line="214" w:lineRule="exact"/>
              <w:ind w:left="107"/>
              <w:rPr>
                <w:sz w:val="20"/>
              </w:rPr>
            </w:pPr>
            <w:r>
              <w:rPr>
                <w:w w:val="105"/>
                <w:sz w:val="20"/>
              </w:rPr>
              <w:t>Deduct</w:t>
            </w:r>
            <w:r>
              <w:rPr>
                <w:spacing w:val="7"/>
                <w:w w:val="105"/>
                <w:sz w:val="20"/>
              </w:rPr>
              <w:t xml:space="preserve"> </w:t>
            </w:r>
            <w:r>
              <w:rPr>
                <w:spacing w:val="-2"/>
                <w:w w:val="105"/>
                <w:sz w:val="20"/>
              </w:rPr>
              <w:t>Remedy</w:t>
            </w:r>
          </w:p>
        </w:tc>
        <w:tc>
          <w:tcPr>
            <w:tcW w:w="5132" w:type="dxa"/>
            <w:tcBorders>
              <w:top w:val="nil"/>
              <w:bottom w:val="nil"/>
            </w:tcBorders>
          </w:tcPr>
          <w:p w14:paraId="237874ED" w14:textId="77777777" w:rsidR="00BA67C9" w:rsidRDefault="00000000">
            <w:pPr>
              <w:pStyle w:val="TableParagraph"/>
              <w:spacing w:before="7" w:line="214" w:lineRule="exact"/>
              <w:ind w:left="107"/>
              <w:rPr>
                <w:sz w:val="20"/>
              </w:rPr>
            </w:pPr>
            <w:r>
              <w:rPr>
                <w:w w:val="105"/>
                <w:sz w:val="20"/>
              </w:rPr>
              <w:t>lacks</w:t>
            </w:r>
            <w:r>
              <w:rPr>
                <w:spacing w:val="9"/>
                <w:w w:val="105"/>
                <w:sz w:val="20"/>
              </w:rPr>
              <w:t xml:space="preserve"> </w:t>
            </w:r>
            <w:r>
              <w:rPr>
                <w:w w:val="105"/>
                <w:sz w:val="20"/>
              </w:rPr>
              <w:t>a</w:t>
            </w:r>
            <w:r>
              <w:rPr>
                <w:spacing w:val="12"/>
                <w:w w:val="105"/>
                <w:sz w:val="20"/>
              </w:rPr>
              <w:t xml:space="preserve"> </w:t>
            </w:r>
            <w:r>
              <w:rPr>
                <w:w w:val="105"/>
                <w:sz w:val="20"/>
              </w:rPr>
              <w:t>broadly</w:t>
            </w:r>
            <w:r>
              <w:rPr>
                <w:spacing w:val="10"/>
                <w:w w:val="105"/>
                <w:sz w:val="20"/>
              </w:rPr>
              <w:t xml:space="preserve"> </w:t>
            </w:r>
            <w:r>
              <w:rPr>
                <w:w w:val="105"/>
                <w:sz w:val="20"/>
              </w:rPr>
              <w:t>observed</w:t>
            </w:r>
            <w:r>
              <w:rPr>
                <w:spacing w:val="13"/>
                <w:w w:val="105"/>
                <w:sz w:val="20"/>
              </w:rPr>
              <w:t xml:space="preserve"> </w:t>
            </w:r>
            <w:r>
              <w:rPr>
                <w:w w:val="105"/>
                <w:sz w:val="20"/>
              </w:rPr>
              <w:t>and</w:t>
            </w:r>
            <w:r>
              <w:rPr>
                <w:spacing w:val="11"/>
                <w:w w:val="105"/>
                <w:sz w:val="20"/>
              </w:rPr>
              <w:t xml:space="preserve"> </w:t>
            </w:r>
            <w:r>
              <w:rPr>
                <w:w w:val="105"/>
                <w:sz w:val="20"/>
              </w:rPr>
              <w:t>utilized</w:t>
            </w:r>
            <w:r>
              <w:rPr>
                <w:spacing w:val="10"/>
                <w:w w:val="105"/>
                <w:sz w:val="20"/>
              </w:rPr>
              <w:t xml:space="preserve"> </w:t>
            </w:r>
            <w:r>
              <w:rPr>
                <w:w w:val="105"/>
                <w:sz w:val="20"/>
              </w:rPr>
              <w:t>common</w:t>
            </w:r>
            <w:r>
              <w:rPr>
                <w:spacing w:val="13"/>
                <w:w w:val="105"/>
                <w:sz w:val="20"/>
              </w:rPr>
              <w:t xml:space="preserve"> </w:t>
            </w:r>
            <w:r>
              <w:rPr>
                <w:spacing w:val="-5"/>
                <w:w w:val="105"/>
                <w:sz w:val="20"/>
              </w:rPr>
              <w:t>law</w:t>
            </w:r>
          </w:p>
        </w:tc>
        <w:tc>
          <w:tcPr>
            <w:tcW w:w="2429" w:type="dxa"/>
            <w:tcBorders>
              <w:top w:val="nil"/>
              <w:bottom w:val="nil"/>
            </w:tcBorders>
          </w:tcPr>
          <w:p w14:paraId="5F2A5F51" w14:textId="77777777" w:rsidR="00BA67C9" w:rsidRDefault="00000000">
            <w:pPr>
              <w:pStyle w:val="TableParagraph"/>
              <w:spacing w:before="7" w:line="214" w:lineRule="exact"/>
              <w:ind w:left="105"/>
              <w:rPr>
                <w:sz w:val="20"/>
              </w:rPr>
            </w:pPr>
            <w:r>
              <w:rPr>
                <w:w w:val="105"/>
                <w:sz w:val="20"/>
              </w:rPr>
              <w:t>New</w:t>
            </w:r>
            <w:r>
              <w:rPr>
                <w:spacing w:val="3"/>
                <w:w w:val="105"/>
                <w:sz w:val="20"/>
              </w:rPr>
              <w:t xml:space="preserve"> </w:t>
            </w:r>
            <w:r>
              <w:rPr>
                <w:w w:val="105"/>
                <w:sz w:val="20"/>
              </w:rPr>
              <w:t>Hampshire,</w:t>
            </w:r>
            <w:r>
              <w:rPr>
                <w:spacing w:val="2"/>
                <w:w w:val="105"/>
                <w:sz w:val="20"/>
              </w:rPr>
              <w:t xml:space="preserve"> </w:t>
            </w:r>
            <w:r>
              <w:rPr>
                <w:spacing w:val="-5"/>
                <w:w w:val="105"/>
                <w:sz w:val="20"/>
              </w:rPr>
              <w:t>New</w:t>
            </w:r>
          </w:p>
        </w:tc>
      </w:tr>
      <w:tr w:rsidR="00BA67C9" w14:paraId="35FC2B4F" w14:textId="77777777">
        <w:trPr>
          <w:trHeight w:val="241"/>
        </w:trPr>
        <w:tc>
          <w:tcPr>
            <w:tcW w:w="1795" w:type="dxa"/>
            <w:tcBorders>
              <w:top w:val="nil"/>
              <w:bottom w:val="nil"/>
            </w:tcBorders>
          </w:tcPr>
          <w:p w14:paraId="0F1FA8D4" w14:textId="77777777" w:rsidR="00BA67C9" w:rsidRDefault="00000000">
            <w:pPr>
              <w:pStyle w:val="TableParagraph"/>
              <w:spacing w:before="8" w:line="213" w:lineRule="exact"/>
              <w:ind w:left="107"/>
              <w:rPr>
                <w:sz w:val="20"/>
              </w:rPr>
            </w:pPr>
            <w:r>
              <w:rPr>
                <w:spacing w:val="-2"/>
                <w:w w:val="110"/>
                <w:sz w:val="20"/>
              </w:rPr>
              <w:t>States</w:t>
            </w:r>
          </w:p>
        </w:tc>
        <w:tc>
          <w:tcPr>
            <w:tcW w:w="5132" w:type="dxa"/>
            <w:tcBorders>
              <w:top w:val="nil"/>
              <w:bottom w:val="nil"/>
            </w:tcBorders>
          </w:tcPr>
          <w:p w14:paraId="4C9C87AF" w14:textId="77777777" w:rsidR="00BA67C9" w:rsidRDefault="00000000">
            <w:pPr>
              <w:pStyle w:val="TableParagraph"/>
              <w:spacing w:before="8" w:line="213" w:lineRule="exact"/>
              <w:ind w:left="107"/>
              <w:rPr>
                <w:sz w:val="20"/>
              </w:rPr>
            </w:pPr>
            <w:r>
              <w:rPr>
                <w:w w:val="105"/>
                <w:sz w:val="20"/>
              </w:rPr>
              <w:t>basis</w:t>
            </w:r>
            <w:r>
              <w:rPr>
                <w:spacing w:val="10"/>
                <w:w w:val="105"/>
                <w:sz w:val="20"/>
              </w:rPr>
              <w:t xml:space="preserve"> </w:t>
            </w:r>
            <w:r>
              <w:rPr>
                <w:w w:val="105"/>
                <w:sz w:val="20"/>
              </w:rPr>
              <w:t>for</w:t>
            </w:r>
            <w:r>
              <w:rPr>
                <w:spacing w:val="9"/>
                <w:w w:val="105"/>
                <w:sz w:val="20"/>
              </w:rPr>
              <w:t xml:space="preserve"> </w:t>
            </w:r>
            <w:r>
              <w:rPr>
                <w:w w:val="105"/>
                <w:sz w:val="20"/>
              </w:rPr>
              <w:t>the</w:t>
            </w:r>
            <w:r>
              <w:rPr>
                <w:spacing w:val="10"/>
                <w:w w:val="105"/>
                <w:sz w:val="20"/>
              </w:rPr>
              <w:t xml:space="preserve"> </w:t>
            </w:r>
            <w:r>
              <w:rPr>
                <w:spacing w:val="-2"/>
                <w:w w:val="105"/>
                <w:sz w:val="20"/>
              </w:rPr>
              <w:t>defense.</w:t>
            </w:r>
          </w:p>
        </w:tc>
        <w:tc>
          <w:tcPr>
            <w:tcW w:w="2429" w:type="dxa"/>
            <w:tcBorders>
              <w:top w:val="nil"/>
              <w:bottom w:val="nil"/>
            </w:tcBorders>
          </w:tcPr>
          <w:p w14:paraId="2C0E2708" w14:textId="77777777" w:rsidR="00BA67C9" w:rsidRDefault="00000000">
            <w:pPr>
              <w:pStyle w:val="TableParagraph"/>
              <w:spacing w:before="8" w:line="213" w:lineRule="exact"/>
              <w:ind w:left="105"/>
              <w:rPr>
                <w:sz w:val="20"/>
              </w:rPr>
            </w:pPr>
            <w:r>
              <w:rPr>
                <w:w w:val="105"/>
                <w:sz w:val="20"/>
              </w:rPr>
              <w:t>Mexico,</w:t>
            </w:r>
            <w:r>
              <w:rPr>
                <w:spacing w:val="-1"/>
                <w:w w:val="105"/>
                <w:sz w:val="20"/>
              </w:rPr>
              <w:t xml:space="preserve"> </w:t>
            </w:r>
            <w:r>
              <w:rPr>
                <w:spacing w:val="-2"/>
                <w:w w:val="110"/>
                <w:sz w:val="20"/>
              </w:rPr>
              <w:t>North</w:t>
            </w:r>
          </w:p>
        </w:tc>
      </w:tr>
      <w:tr w:rsidR="00BA67C9" w14:paraId="20C00361" w14:textId="77777777">
        <w:trPr>
          <w:trHeight w:val="240"/>
        </w:trPr>
        <w:tc>
          <w:tcPr>
            <w:tcW w:w="1795" w:type="dxa"/>
            <w:tcBorders>
              <w:top w:val="nil"/>
              <w:bottom w:val="nil"/>
            </w:tcBorders>
          </w:tcPr>
          <w:p w14:paraId="26164187" w14:textId="77777777" w:rsidR="00BA67C9" w:rsidRDefault="00BA67C9">
            <w:pPr>
              <w:pStyle w:val="TableParagraph"/>
              <w:rPr>
                <w:rFonts w:ascii="Times New Roman"/>
                <w:sz w:val="16"/>
              </w:rPr>
            </w:pPr>
          </w:p>
        </w:tc>
        <w:tc>
          <w:tcPr>
            <w:tcW w:w="5132" w:type="dxa"/>
            <w:tcBorders>
              <w:top w:val="nil"/>
              <w:bottom w:val="nil"/>
            </w:tcBorders>
          </w:tcPr>
          <w:p w14:paraId="3EDCAAFD" w14:textId="77777777" w:rsidR="00BA67C9" w:rsidRDefault="00BA67C9">
            <w:pPr>
              <w:pStyle w:val="TableParagraph"/>
              <w:rPr>
                <w:rFonts w:ascii="Times New Roman"/>
                <w:sz w:val="16"/>
              </w:rPr>
            </w:pPr>
          </w:p>
        </w:tc>
        <w:tc>
          <w:tcPr>
            <w:tcW w:w="2429" w:type="dxa"/>
            <w:tcBorders>
              <w:top w:val="nil"/>
              <w:bottom w:val="nil"/>
            </w:tcBorders>
          </w:tcPr>
          <w:p w14:paraId="329888AC" w14:textId="77777777" w:rsidR="00BA67C9" w:rsidRDefault="00000000">
            <w:pPr>
              <w:pStyle w:val="TableParagraph"/>
              <w:spacing w:before="8" w:line="212" w:lineRule="exact"/>
              <w:ind w:left="105"/>
              <w:rPr>
                <w:sz w:val="20"/>
              </w:rPr>
            </w:pPr>
            <w:r>
              <w:rPr>
                <w:w w:val="105"/>
                <w:sz w:val="20"/>
              </w:rPr>
              <w:t>Carolina,</w:t>
            </w:r>
            <w:r>
              <w:rPr>
                <w:spacing w:val="-2"/>
                <w:w w:val="105"/>
                <w:sz w:val="20"/>
              </w:rPr>
              <w:t xml:space="preserve"> </w:t>
            </w:r>
            <w:r>
              <w:rPr>
                <w:w w:val="105"/>
                <w:sz w:val="20"/>
              </w:rPr>
              <w:t>Ohio,</w:t>
            </w:r>
            <w:r>
              <w:rPr>
                <w:spacing w:val="-1"/>
                <w:w w:val="105"/>
                <w:sz w:val="20"/>
              </w:rPr>
              <w:t xml:space="preserve"> </w:t>
            </w:r>
            <w:r>
              <w:rPr>
                <w:spacing w:val="-4"/>
                <w:w w:val="105"/>
                <w:sz w:val="20"/>
              </w:rPr>
              <w:t>West</w:t>
            </w:r>
          </w:p>
        </w:tc>
      </w:tr>
      <w:tr w:rsidR="00BA67C9" w14:paraId="66DD0491" w14:textId="77777777">
        <w:trPr>
          <w:trHeight w:val="240"/>
        </w:trPr>
        <w:tc>
          <w:tcPr>
            <w:tcW w:w="1795" w:type="dxa"/>
            <w:tcBorders>
              <w:top w:val="nil"/>
              <w:bottom w:val="nil"/>
            </w:tcBorders>
          </w:tcPr>
          <w:p w14:paraId="014E725D" w14:textId="77777777" w:rsidR="00BA67C9" w:rsidRDefault="00BA67C9">
            <w:pPr>
              <w:pStyle w:val="TableParagraph"/>
              <w:rPr>
                <w:rFonts w:ascii="Times New Roman"/>
                <w:sz w:val="16"/>
              </w:rPr>
            </w:pPr>
          </w:p>
        </w:tc>
        <w:tc>
          <w:tcPr>
            <w:tcW w:w="5132" w:type="dxa"/>
            <w:tcBorders>
              <w:top w:val="nil"/>
              <w:bottom w:val="nil"/>
            </w:tcBorders>
          </w:tcPr>
          <w:p w14:paraId="39861042" w14:textId="77777777" w:rsidR="00BA67C9" w:rsidRDefault="00BA67C9">
            <w:pPr>
              <w:pStyle w:val="TableParagraph"/>
              <w:rPr>
                <w:rFonts w:ascii="Times New Roman"/>
                <w:sz w:val="16"/>
              </w:rPr>
            </w:pPr>
          </w:p>
        </w:tc>
        <w:tc>
          <w:tcPr>
            <w:tcW w:w="2429" w:type="dxa"/>
            <w:tcBorders>
              <w:top w:val="nil"/>
              <w:bottom w:val="nil"/>
            </w:tcBorders>
          </w:tcPr>
          <w:p w14:paraId="672A8FD6" w14:textId="77777777" w:rsidR="00BA67C9" w:rsidRDefault="00000000">
            <w:pPr>
              <w:pStyle w:val="TableParagraph"/>
              <w:spacing w:before="7" w:line="212" w:lineRule="exact"/>
              <w:ind w:left="105"/>
              <w:rPr>
                <w:sz w:val="20"/>
              </w:rPr>
            </w:pPr>
            <w:r>
              <w:rPr>
                <w:w w:val="105"/>
                <w:sz w:val="20"/>
              </w:rPr>
              <w:t>Virginia,</w:t>
            </w:r>
            <w:r>
              <w:rPr>
                <w:spacing w:val="6"/>
                <w:w w:val="105"/>
                <w:sz w:val="20"/>
              </w:rPr>
              <w:t xml:space="preserve"> </w:t>
            </w:r>
            <w:r>
              <w:rPr>
                <w:w w:val="105"/>
                <w:sz w:val="20"/>
              </w:rPr>
              <w:t>Wyoming,</w:t>
            </w:r>
            <w:r>
              <w:rPr>
                <w:spacing w:val="7"/>
                <w:w w:val="105"/>
                <w:sz w:val="20"/>
              </w:rPr>
              <w:t xml:space="preserve"> </w:t>
            </w:r>
            <w:r>
              <w:rPr>
                <w:spacing w:val="-5"/>
                <w:w w:val="105"/>
                <w:sz w:val="20"/>
              </w:rPr>
              <w:t>and</w:t>
            </w:r>
          </w:p>
        </w:tc>
      </w:tr>
      <w:tr w:rsidR="00BA67C9" w14:paraId="2DDE816D" w14:textId="77777777">
        <w:trPr>
          <w:trHeight w:val="240"/>
        </w:trPr>
        <w:tc>
          <w:tcPr>
            <w:tcW w:w="1795" w:type="dxa"/>
            <w:tcBorders>
              <w:top w:val="nil"/>
            </w:tcBorders>
          </w:tcPr>
          <w:p w14:paraId="48052A3B" w14:textId="77777777" w:rsidR="00BA67C9" w:rsidRDefault="00BA67C9">
            <w:pPr>
              <w:pStyle w:val="TableParagraph"/>
              <w:rPr>
                <w:rFonts w:ascii="Times New Roman"/>
                <w:sz w:val="16"/>
              </w:rPr>
            </w:pPr>
          </w:p>
        </w:tc>
        <w:tc>
          <w:tcPr>
            <w:tcW w:w="5132" w:type="dxa"/>
            <w:tcBorders>
              <w:top w:val="nil"/>
            </w:tcBorders>
          </w:tcPr>
          <w:p w14:paraId="0932076F" w14:textId="77777777" w:rsidR="00BA67C9" w:rsidRDefault="00BA67C9">
            <w:pPr>
              <w:pStyle w:val="TableParagraph"/>
              <w:rPr>
                <w:rFonts w:ascii="Times New Roman"/>
                <w:sz w:val="16"/>
              </w:rPr>
            </w:pPr>
          </w:p>
        </w:tc>
        <w:tc>
          <w:tcPr>
            <w:tcW w:w="2429" w:type="dxa"/>
            <w:tcBorders>
              <w:top w:val="nil"/>
            </w:tcBorders>
          </w:tcPr>
          <w:p w14:paraId="5F53D350" w14:textId="77777777" w:rsidR="00BA67C9" w:rsidRDefault="00000000">
            <w:pPr>
              <w:pStyle w:val="TableParagraph"/>
              <w:spacing w:before="7" w:line="213" w:lineRule="exact"/>
              <w:ind w:left="105"/>
              <w:rPr>
                <w:sz w:val="20"/>
              </w:rPr>
            </w:pPr>
            <w:r>
              <w:rPr>
                <w:spacing w:val="-2"/>
                <w:w w:val="105"/>
                <w:sz w:val="20"/>
              </w:rPr>
              <w:t>Wisconsin</w:t>
            </w:r>
          </w:p>
        </w:tc>
      </w:tr>
    </w:tbl>
    <w:p w14:paraId="4C17F283" w14:textId="77777777" w:rsidR="00BA67C9" w:rsidRDefault="00BA67C9">
      <w:pPr>
        <w:pStyle w:val="BodyText"/>
        <w:rPr>
          <w:sz w:val="20"/>
        </w:rPr>
      </w:pPr>
    </w:p>
    <w:p w14:paraId="4DBF631B" w14:textId="77777777" w:rsidR="00BA67C9" w:rsidRDefault="00000000">
      <w:pPr>
        <w:pStyle w:val="BodyText"/>
        <w:spacing w:before="230" w:line="288" w:lineRule="auto"/>
        <w:ind w:left="1440" w:right="1571" w:firstLine="719"/>
      </w:pPr>
      <w:r>
        <w:rPr>
          <w:spacing w:val="-2"/>
          <w:w w:val="110"/>
        </w:rPr>
        <w:t>URLTA</w:t>
      </w:r>
      <w:r>
        <w:rPr>
          <w:spacing w:val="-12"/>
          <w:w w:val="110"/>
        </w:rPr>
        <w:t xml:space="preserve"> </w:t>
      </w:r>
      <w:r>
        <w:rPr>
          <w:spacing w:val="-2"/>
          <w:w w:val="110"/>
        </w:rPr>
        <w:t>provides</w:t>
      </w:r>
      <w:r>
        <w:rPr>
          <w:spacing w:val="-9"/>
          <w:w w:val="110"/>
        </w:rPr>
        <w:t xml:space="preserve"> </w:t>
      </w:r>
      <w:r>
        <w:rPr>
          <w:spacing w:val="-2"/>
          <w:w w:val="110"/>
        </w:rPr>
        <w:t>for</w:t>
      </w:r>
      <w:r>
        <w:rPr>
          <w:spacing w:val="-10"/>
          <w:w w:val="110"/>
        </w:rPr>
        <w:t xml:space="preserve"> </w:t>
      </w:r>
      <w:r>
        <w:rPr>
          <w:spacing w:val="-2"/>
          <w:w w:val="110"/>
        </w:rPr>
        <w:t>two</w:t>
      </w:r>
      <w:r>
        <w:rPr>
          <w:spacing w:val="-8"/>
          <w:w w:val="110"/>
        </w:rPr>
        <w:t xml:space="preserve"> </w:t>
      </w:r>
      <w:r>
        <w:rPr>
          <w:spacing w:val="-2"/>
          <w:w w:val="110"/>
        </w:rPr>
        <w:t>separate</w:t>
      </w:r>
      <w:r>
        <w:rPr>
          <w:spacing w:val="-11"/>
          <w:w w:val="110"/>
        </w:rPr>
        <w:t xml:space="preserve"> </w:t>
      </w:r>
      <w:r>
        <w:rPr>
          <w:spacing w:val="-2"/>
          <w:w w:val="110"/>
        </w:rPr>
        <w:t>repair</w:t>
      </w:r>
      <w:r>
        <w:rPr>
          <w:spacing w:val="-12"/>
          <w:w w:val="110"/>
        </w:rPr>
        <w:t xml:space="preserve"> </w:t>
      </w:r>
      <w:r>
        <w:rPr>
          <w:spacing w:val="-2"/>
          <w:w w:val="110"/>
        </w:rPr>
        <w:t>and</w:t>
      </w:r>
      <w:r>
        <w:rPr>
          <w:spacing w:val="-11"/>
          <w:w w:val="110"/>
        </w:rPr>
        <w:t xml:space="preserve"> </w:t>
      </w:r>
      <w:r>
        <w:rPr>
          <w:spacing w:val="-2"/>
          <w:w w:val="110"/>
        </w:rPr>
        <w:t>deduct</w:t>
      </w:r>
      <w:r>
        <w:rPr>
          <w:spacing w:val="-11"/>
          <w:w w:val="110"/>
        </w:rPr>
        <w:t xml:space="preserve"> </w:t>
      </w:r>
      <w:r>
        <w:rPr>
          <w:spacing w:val="-2"/>
          <w:w w:val="110"/>
        </w:rPr>
        <w:t>remedies,</w:t>
      </w:r>
      <w:r>
        <w:rPr>
          <w:spacing w:val="-9"/>
          <w:w w:val="110"/>
        </w:rPr>
        <w:t xml:space="preserve"> </w:t>
      </w:r>
      <w:r>
        <w:rPr>
          <w:spacing w:val="-2"/>
          <w:w w:val="110"/>
        </w:rPr>
        <w:t>which</w:t>
      </w:r>
      <w:r>
        <w:rPr>
          <w:spacing w:val="-11"/>
          <w:w w:val="110"/>
        </w:rPr>
        <w:t xml:space="preserve"> </w:t>
      </w:r>
      <w:r>
        <w:rPr>
          <w:spacing w:val="-2"/>
          <w:w w:val="110"/>
        </w:rPr>
        <w:t>states</w:t>
      </w:r>
      <w:r>
        <w:rPr>
          <w:spacing w:val="-11"/>
          <w:w w:val="110"/>
        </w:rPr>
        <w:t xml:space="preserve"> </w:t>
      </w:r>
      <w:r>
        <w:rPr>
          <w:spacing w:val="-2"/>
          <w:w w:val="110"/>
        </w:rPr>
        <w:t xml:space="preserve">have </w:t>
      </w:r>
      <w:r>
        <w:rPr>
          <w:w w:val="110"/>
        </w:rPr>
        <w:t>adopted and</w:t>
      </w:r>
      <w:r>
        <w:rPr>
          <w:spacing w:val="-1"/>
          <w:w w:val="110"/>
        </w:rPr>
        <w:t xml:space="preserve"> </w:t>
      </w:r>
      <w:r>
        <w:rPr>
          <w:w w:val="110"/>
        </w:rPr>
        <w:t>modified</w:t>
      </w:r>
      <w:r>
        <w:rPr>
          <w:spacing w:val="-1"/>
          <w:w w:val="110"/>
        </w:rPr>
        <w:t xml:space="preserve"> </w:t>
      </w:r>
      <w:r>
        <w:rPr>
          <w:w w:val="110"/>
        </w:rPr>
        <w:t>slightly.</w:t>
      </w:r>
      <w:r>
        <w:rPr>
          <w:spacing w:val="-1"/>
          <w:w w:val="110"/>
        </w:rPr>
        <w:t xml:space="preserve"> </w:t>
      </w:r>
      <w:r>
        <w:rPr>
          <w:w w:val="110"/>
        </w:rPr>
        <w:t>The first</w:t>
      </w:r>
      <w:r>
        <w:rPr>
          <w:spacing w:val="-1"/>
          <w:w w:val="110"/>
        </w:rPr>
        <w:t xml:space="preserve"> </w:t>
      </w:r>
      <w:r>
        <w:rPr>
          <w:w w:val="110"/>
        </w:rPr>
        <w:t>remedy,</w:t>
      </w:r>
      <w:r>
        <w:rPr>
          <w:spacing w:val="-1"/>
          <w:w w:val="110"/>
        </w:rPr>
        <w:t xml:space="preserve"> </w:t>
      </w:r>
      <w:r>
        <w:rPr>
          <w:w w:val="110"/>
        </w:rPr>
        <w:t>URLTA</w:t>
      </w:r>
      <w:r>
        <w:rPr>
          <w:spacing w:val="-1"/>
          <w:w w:val="110"/>
        </w:rPr>
        <w:t xml:space="preserve"> </w:t>
      </w:r>
      <w:r>
        <w:rPr>
          <w:w w:val="110"/>
        </w:rPr>
        <w:t>§</w:t>
      </w:r>
      <w:r>
        <w:rPr>
          <w:spacing w:val="-1"/>
          <w:w w:val="110"/>
        </w:rPr>
        <w:t xml:space="preserve"> </w:t>
      </w:r>
      <w:r>
        <w:rPr>
          <w:w w:val="110"/>
        </w:rPr>
        <w:t>4.103, is for “minor repairs” and</w:t>
      </w:r>
      <w:r>
        <w:rPr>
          <w:spacing w:val="-15"/>
          <w:w w:val="110"/>
        </w:rPr>
        <w:t xml:space="preserve"> </w:t>
      </w:r>
      <w:r>
        <w:rPr>
          <w:w w:val="110"/>
        </w:rPr>
        <w:t>generally</w:t>
      </w:r>
      <w:r>
        <w:rPr>
          <w:spacing w:val="-17"/>
          <w:w w:val="110"/>
        </w:rPr>
        <w:t xml:space="preserve"> </w:t>
      </w:r>
      <w:r>
        <w:rPr>
          <w:w w:val="110"/>
        </w:rPr>
        <w:t>has</w:t>
      </w:r>
      <w:r>
        <w:rPr>
          <w:spacing w:val="-16"/>
          <w:w w:val="110"/>
        </w:rPr>
        <w:t xml:space="preserve"> </w:t>
      </w:r>
      <w:r>
        <w:rPr>
          <w:w w:val="110"/>
        </w:rPr>
        <w:t>a</w:t>
      </w:r>
      <w:r>
        <w:rPr>
          <w:spacing w:val="-14"/>
          <w:w w:val="110"/>
        </w:rPr>
        <w:t xml:space="preserve"> </w:t>
      </w:r>
      <w:r>
        <w:rPr>
          <w:w w:val="110"/>
        </w:rPr>
        <w:t>lower</w:t>
      </w:r>
      <w:r>
        <w:rPr>
          <w:spacing w:val="-15"/>
          <w:w w:val="110"/>
        </w:rPr>
        <w:t xml:space="preserve"> </w:t>
      </w:r>
      <w:r>
        <w:rPr>
          <w:w w:val="110"/>
        </w:rPr>
        <w:t>monetary</w:t>
      </w:r>
      <w:r>
        <w:rPr>
          <w:spacing w:val="-15"/>
          <w:w w:val="110"/>
        </w:rPr>
        <w:t xml:space="preserve"> </w:t>
      </w:r>
      <w:r>
        <w:rPr>
          <w:w w:val="110"/>
        </w:rPr>
        <w:t>limit.</w:t>
      </w:r>
      <w:r>
        <w:rPr>
          <w:w w:val="110"/>
          <w:position w:val="7"/>
          <w:sz w:val="15"/>
        </w:rPr>
        <w:t>89</w:t>
      </w:r>
      <w:r>
        <w:rPr>
          <w:spacing w:val="5"/>
          <w:w w:val="110"/>
          <w:position w:val="7"/>
          <w:sz w:val="15"/>
        </w:rPr>
        <w:t xml:space="preserve"> </w:t>
      </w:r>
      <w:r>
        <w:rPr>
          <w:w w:val="110"/>
        </w:rPr>
        <w:t>Conversely,</w:t>
      </w:r>
      <w:r>
        <w:rPr>
          <w:spacing w:val="-15"/>
          <w:w w:val="110"/>
        </w:rPr>
        <w:t xml:space="preserve"> </w:t>
      </w:r>
      <w:r>
        <w:rPr>
          <w:w w:val="110"/>
        </w:rPr>
        <w:t>the</w:t>
      </w:r>
      <w:r>
        <w:rPr>
          <w:spacing w:val="-17"/>
          <w:w w:val="110"/>
        </w:rPr>
        <w:t xml:space="preserve"> </w:t>
      </w:r>
      <w:r>
        <w:rPr>
          <w:w w:val="110"/>
        </w:rPr>
        <w:t>second</w:t>
      </w:r>
      <w:r>
        <w:rPr>
          <w:spacing w:val="-15"/>
          <w:w w:val="110"/>
        </w:rPr>
        <w:t xml:space="preserve"> </w:t>
      </w:r>
      <w:r>
        <w:rPr>
          <w:w w:val="110"/>
        </w:rPr>
        <w:t>remedy,</w:t>
      </w:r>
      <w:r>
        <w:rPr>
          <w:spacing w:val="-16"/>
          <w:w w:val="110"/>
        </w:rPr>
        <w:t xml:space="preserve"> </w:t>
      </w:r>
      <w:r>
        <w:rPr>
          <w:w w:val="110"/>
        </w:rPr>
        <w:t>URLTA</w:t>
      </w:r>
      <w:r>
        <w:rPr>
          <w:spacing w:val="-17"/>
          <w:w w:val="110"/>
        </w:rPr>
        <w:t xml:space="preserve"> </w:t>
      </w:r>
      <w:r>
        <w:rPr>
          <w:w w:val="110"/>
        </w:rPr>
        <w:t>§ 4.101(a), becomes applicable when a landlord (usually willfully or negligently) fails to provide</w:t>
      </w:r>
      <w:r>
        <w:rPr>
          <w:spacing w:val="-9"/>
          <w:w w:val="110"/>
        </w:rPr>
        <w:t xml:space="preserve"> </w:t>
      </w:r>
      <w:r>
        <w:rPr>
          <w:w w:val="110"/>
        </w:rPr>
        <w:t>essential</w:t>
      </w:r>
      <w:r>
        <w:rPr>
          <w:spacing w:val="-8"/>
          <w:w w:val="110"/>
        </w:rPr>
        <w:t xml:space="preserve"> </w:t>
      </w:r>
      <w:r>
        <w:rPr>
          <w:w w:val="110"/>
        </w:rPr>
        <w:t>services,</w:t>
      </w:r>
      <w:r>
        <w:rPr>
          <w:spacing w:val="-9"/>
          <w:w w:val="110"/>
        </w:rPr>
        <w:t xml:space="preserve"> </w:t>
      </w:r>
      <w:r>
        <w:rPr>
          <w:w w:val="110"/>
        </w:rPr>
        <w:t>and</w:t>
      </w:r>
      <w:r>
        <w:rPr>
          <w:spacing w:val="-9"/>
          <w:w w:val="110"/>
        </w:rPr>
        <w:t xml:space="preserve"> </w:t>
      </w:r>
      <w:r>
        <w:rPr>
          <w:w w:val="110"/>
        </w:rPr>
        <w:t>tenants</w:t>
      </w:r>
      <w:r>
        <w:rPr>
          <w:spacing w:val="-10"/>
          <w:w w:val="110"/>
        </w:rPr>
        <w:t xml:space="preserve"> </w:t>
      </w:r>
      <w:r>
        <w:rPr>
          <w:w w:val="110"/>
        </w:rPr>
        <w:t>are</w:t>
      </w:r>
      <w:r>
        <w:rPr>
          <w:spacing w:val="-8"/>
          <w:w w:val="110"/>
        </w:rPr>
        <w:t xml:space="preserve"> </w:t>
      </w:r>
      <w:r>
        <w:rPr>
          <w:w w:val="110"/>
        </w:rPr>
        <w:t>then</w:t>
      </w:r>
      <w:r>
        <w:rPr>
          <w:spacing w:val="-7"/>
          <w:w w:val="110"/>
        </w:rPr>
        <w:t xml:space="preserve"> </w:t>
      </w:r>
      <w:r>
        <w:rPr>
          <w:w w:val="110"/>
        </w:rPr>
        <w:t>authorized</w:t>
      </w:r>
      <w:r>
        <w:rPr>
          <w:spacing w:val="-8"/>
          <w:w w:val="110"/>
        </w:rPr>
        <w:t xml:space="preserve"> </w:t>
      </w:r>
      <w:r>
        <w:rPr>
          <w:w w:val="110"/>
        </w:rPr>
        <w:t>to</w:t>
      </w:r>
      <w:r>
        <w:rPr>
          <w:spacing w:val="-9"/>
          <w:w w:val="110"/>
        </w:rPr>
        <w:t xml:space="preserve"> </w:t>
      </w:r>
      <w:r>
        <w:rPr>
          <w:w w:val="110"/>
        </w:rPr>
        <w:t>procure</w:t>
      </w:r>
      <w:r>
        <w:rPr>
          <w:spacing w:val="-8"/>
          <w:w w:val="110"/>
        </w:rPr>
        <w:t xml:space="preserve"> </w:t>
      </w:r>
      <w:r>
        <w:rPr>
          <w:w w:val="110"/>
        </w:rPr>
        <w:t>“reasonable amounts”</w:t>
      </w:r>
      <w:r>
        <w:rPr>
          <w:spacing w:val="-12"/>
          <w:w w:val="110"/>
        </w:rPr>
        <w:t xml:space="preserve"> </w:t>
      </w:r>
      <w:r>
        <w:rPr>
          <w:w w:val="110"/>
        </w:rPr>
        <w:t>of</w:t>
      </w:r>
      <w:r>
        <w:rPr>
          <w:spacing w:val="-13"/>
          <w:w w:val="110"/>
        </w:rPr>
        <w:t xml:space="preserve"> </w:t>
      </w:r>
      <w:r>
        <w:rPr>
          <w:w w:val="110"/>
        </w:rPr>
        <w:t>services</w:t>
      </w:r>
      <w:r>
        <w:rPr>
          <w:spacing w:val="-13"/>
          <w:w w:val="110"/>
        </w:rPr>
        <w:t xml:space="preserve"> </w:t>
      </w:r>
      <w:r>
        <w:rPr>
          <w:w w:val="110"/>
        </w:rPr>
        <w:t>and</w:t>
      </w:r>
      <w:r>
        <w:rPr>
          <w:spacing w:val="-13"/>
          <w:w w:val="110"/>
        </w:rPr>
        <w:t xml:space="preserve"> </w:t>
      </w:r>
      <w:r>
        <w:rPr>
          <w:w w:val="110"/>
        </w:rPr>
        <w:t>then</w:t>
      </w:r>
      <w:r>
        <w:rPr>
          <w:spacing w:val="-13"/>
          <w:w w:val="110"/>
        </w:rPr>
        <w:t xml:space="preserve"> </w:t>
      </w:r>
      <w:r>
        <w:rPr>
          <w:w w:val="110"/>
        </w:rPr>
        <w:t>deduct</w:t>
      </w:r>
      <w:r>
        <w:rPr>
          <w:spacing w:val="-11"/>
          <w:w w:val="110"/>
        </w:rPr>
        <w:t xml:space="preserve"> </w:t>
      </w:r>
      <w:r>
        <w:rPr>
          <w:w w:val="110"/>
        </w:rPr>
        <w:t>the</w:t>
      </w:r>
      <w:r>
        <w:rPr>
          <w:spacing w:val="-13"/>
          <w:w w:val="110"/>
        </w:rPr>
        <w:t xml:space="preserve"> </w:t>
      </w:r>
      <w:r>
        <w:rPr>
          <w:w w:val="110"/>
        </w:rPr>
        <w:t>amount</w:t>
      </w:r>
      <w:r>
        <w:rPr>
          <w:spacing w:val="-13"/>
          <w:w w:val="110"/>
        </w:rPr>
        <w:t xml:space="preserve"> </w:t>
      </w:r>
      <w:r>
        <w:rPr>
          <w:w w:val="110"/>
        </w:rPr>
        <w:t>of</w:t>
      </w:r>
      <w:r>
        <w:rPr>
          <w:spacing w:val="-13"/>
          <w:w w:val="110"/>
        </w:rPr>
        <w:t xml:space="preserve"> </w:t>
      </w:r>
      <w:r>
        <w:rPr>
          <w:w w:val="110"/>
        </w:rPr>
        <w:t>those</w:t>
      </w:r>
      <w:r>
        <w:rPr>
          <w:spacing w:val="-11"/>
          <w:w w:val="110"/>
        </w:rPr>
        <w:t xml:space="preserve"> </w:t>
      </w:r>
      <w:r>
        <w:rPr>
          <w:w w:val="110"/>
        </w:rPr>
        <w:t>services</w:t>
      </w:r>
      <w:r>
        <w:rPr>
          <w:spacing w:val="-11"/>
          <w:w w:val="110"/>
        </w:rPr>
        <w:t xml:space="preserve"> </w:t>
      </w:r>
      <w:r>
        <w:rPr>
          <w:w w:val="110"/>
        </w:rPr>
        <w:t>from</w:t>
      </w:r>
      <w:r>
        <w:rPr>
          <w:spacing w:val="-12"/>
          <w:w w:val="110"/>
        </w:rPr>
        <w:t xml:space="preserve"> </w:t>
      </w:r>
      <w:r>
        <w:rPr>
          <w:w w:val="110"/>
        </w:rPr>
        <w:t>their</w:t>
      </w:r>
      <w:r>
        <w:rPr>
          <w:spacing w:val="-12"/>
          <w:w w:val="110"/>
        </w:rPr>
        <w:t xml:space="preserve"> </w:t>
      </w:r>
      <w:r>
        <w:rPr>
          <w:w w:val="110"/>
        </w:rPr>
        <w:t>rent.</w:t>
      </w:r>
      <w:r>
        <w:rPr>
          <w:w w:val="110"/>
          <w:position w:val="7"/>
          <w:sz w:val="15"/>
        </w:rPr>
        <w:t>90</w:t>
      </w:r>
      <w:r>
        <w:rPr>
          <w:spacing w:val="9"/>
          <w:w w:val="110"/>
          <w:position w:val="7"/>
          <w:sz w:val="15"/>
        </w:rPr>
        <w:t xml:space="preserve"> </w:t>
      </w:r>
      <w:r>
        <w:rPr>
          <w:w w:val="110"/>
        </w:rPr>
        <w:t>In</w:t>
      </w:r>
    </w:p>
    <w:p w14:paraId="4249E2A4" w14:textId="77777777" w:rsidR="00BA67C9" w:rsidRDefault="00000000">
      <w:pPr>
        <w:pStyle w:val="BodyText"/>
        <w:spacing w:before="7"/>
        <w:rPr>
          <w:sz w:val="29"/>
        </w:rPr>
      </w:pPr>
      <w:r>
        <w:rPr>
          <w:noProof/>
        </w:rPr>
        <mc:AlternateContent>
          <mc:Choice Requires="wps">
            <w:drawing>
              <wp:anchor distT="0" distB="0" distL="0" distR="0" simplePos="0" relativeHeight="487604224" behindDoc="1" locked="0" layoutInCell="1" allowOverlap="1" wp14:anchorId="15203AF1" wp14:editId="1081F16A">
                <wp:simplePos x="0" y="0"/>
                <wp:positionH relativeFrom="page">
                  <wp:posOffset>914704</wp:posOffset>
                </wp:positionH>
                <wp:positionV relativeFrom="paragraph">
                  <wp:posOffset>231453</wp:posOffset>
                </wp:positionV>
                <wp:extent cx="1829435" cy="762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AED91" id="Graphic 80" o:spid="_x0000_s1026" style="position:absolute;margin-left:1in;margin-top:18.2pt;width:144.05pt;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2Gh3VOQAAAAOAQAADwAAAAAAAAAAAAAAAAB9BAAAZHJz&#13;&#10;L2Rvd25yZXYueG1sUEsFBgAAAAAEAAQA8wAAAI4FAAAAAA==&#13;&#10;" path="m1829054,l,,,7619r1829054,l1829054,xe" fillcolor="black" stroked="f">
                <v:path arrowok="t"/>
                <w10:wrap type="topAndBottom" anchorx="page"/>
              </v:shape>
            </w:pict>
          </mc:Fallback>
        </mc:AlternateContent>
      </w:r>
    </w:p>
    <w:p w14:paraId="278893A2" w14:textId="77777777" w:rsidR="00BA67C9" w:rsidRDefault="00000000">
      <w:pPr>
        <w:spacing w:before="113"/>
        <w:ind w:left="1440"/>
        <w:rPr>
          <w:sz w:val="18"/>
        </w:rPr>
      </w:pPr>
      <w:r>
        <w:rPr>
          <w:position w:val="6"/>
          <w:sz w:val="12"/>
        </w:rPr>
        <w:t>88</w:t>
      </w:r>
      <w:r>
        <w:rPr>
          <w:spacing w:val="46"/>
          <w:position w:val="6"/>
          <w:sz w:val="12"/>
        </w:rPr>
        <w:t xml:space="preserve"> </w:t>
      </w:r>
      <w:r>
        <w:rPr>
          <w:i/>
          <w:sz w:val="18"/>
        </w:rPr>
        <w:t>See</w:t>
      </w:r>
      <w:r>
        <w:rPr>
          <w:i/>
          <w:spacing w:val="18"/>
          <w:sz w:val="18"/>
        </w:rPr>
        <w:t xml:space="preserve"> </w:t>
      </w:r>
      <w:r>
        <w:rPr>
          <w:sz w:val="18"/>
        </w:rPr>
        <w:t>appendix</w:t>
      </w:r>
      <w:r>
        <w:rPr>
          <w:spacing w:val="32"/>
          <w:sz w:val="18"/>
        </w:rPr>
        <w:t xml:space="preserve"> </w:t>
      </w:r>
      <w:r>
        <w:rPr>
          <w:sz w:val="18"/>
        </w:rPr>
        <w:t>for</w:t>
      </w:r>
      <w:r>
        <w:rPr>
          <w:spacing w:val="30"/>
          <w:sz w:val="18"/>
        </w:rPr>
        <w:t xml:space="preserve"> </w:t>
      </w:r>
      <w:r>
        <w:rPr>
          <w:sz w:val="18"/>
        </w:rPr>
        <w:t>comparison</w:t>
      </w:r>
      <w:r>
        <w:rPr>
          <w:spacing w:val="34"/>
          <w:sz w:val="18"/>
        </w:rPr>
        <w:t xml:space="preserve"> </w:t>
      </w:r>
      <w:r>
        <w:rPr>
          <w:sz w:val="18"/>
        </w:rPr>
        <w:t>of</w:t>
      </w:r>
      <w:r>
        <w:rPr>
          <w:spacing w:val="30"/>
          <w:sz w:val="18"/>
        </w:rPr>
        <w:t xml:space="preserve"> </w:t>
      </w:r>
      <w:r>
        <w:rPr>
          <w:sz w:val="18"/>
        </w:rPr>
        <w:t>repair</w:t>
      </w:r>
      <w:r>
        <w:rPr>
          <w:spacing w:val="30"/>
          <w:sz w:val="18"/>
        </w:rPr>
        <w:t xml:space="preserve"> </w:t>
      </w:r>
      <w:r>
        <w:rPr>
          <w:sz w:val="18"/>
        </w:rPr>
        <w:t>and</w:t>
      </w:r>
      <w:r>
        <w:rPr>
          <w:spacing w:val="35"/>
          <w:sz w:val="18"/>
        </w:rPr>
        <w:t xml:space="preserve"> </w:t>
      </w:r>
      <w:r>
        <w:rPr>
          <w:sz w:val="18"/>
        </w:rPr>
        <w:t>deduct</w:t>
      </w:r>
      <w:r>
        <w:rPr>
          <w:spacing w:val="30"/>
          <w:sz w:val="18"/>
        </w:rPr>
        <w:t xml:space="preserve"> </w:t>
      </w:r>
      <w:r>
        <w:rPr>
          <w:spacing w:val="-2"/>
          <w:sz w:val="18"/>
        </w:rPr>
        <w:t>statutes.</w:t>
      </w:r>
    </w:p>
    <w:p w14:paraId="3D947077" w14:textId="77777777" w:rsidR="00BA67C9" w:rsidRDefault="00000000">
      <w:pPr>
        <w:spacing w:before="7"/>
        <w:ind w:left="1440"/>
        <w:rPr>
          <w:sz w:val="18"/>
        </w:rPr>
      </w:pPr>
      <w:r>
        <w:rPr>
          <w:position w:val="6"/>
          <w:sz w:val="12"/>
        </w:rPr>
        <w:t>89</w:t>
      </w:r>
      <w:r>
        <w:rPr>
          <w:spacing w:val="19"/>
          <w:position w:val="6"/>
          <w:sz w:val="12"/>
        </w:rPr>
        <w:t xml:space="preserve"> </w:t>
      </w:r>
      <w:r>
        <w:rPr>
          <w:sz w:val="18"/>
        </w:rPr>
        <w:t>Alice</w:t>
      </w:r>
      <w:r>
        <w:rPr>
          <w:spacing w:val="4"/>
          <w:sz w:val="18"/>
        </w:rPr>
        <w:t xml:space="preserve"> </w:t>
      </w:r>
      <w:r>
        <w:rPr>
          <w:sz w:val="18"/>
        </w:rPr>
        <w:t>Noble-Allgire,</w:t>
      </w:r>
      <w:r>
        <w:rPr>
          <w:spacing w:val="5"/>
          <w:sz w:val="18"/>
        </w:rPr>
        <w:t xml:space="preserve"> </w:t>
      </w:r>
      <w:r>
        <w:rPr>
          <w:sz w:val="18"/>
        </w:rPr>
        <w:t>R</w:t>
      </w:r>
      <w:r>
        <w:rPr>
          <w:sz w:val="14"/>
        </w:rPr>
        <w:t>ESEARCH</w:t>
      </w:r>
      <w:r>
        <w:rPr>
          <w:spacing w:val="5"/>
          <w:sz w:val="14"/>
        </w:rPr>
        <w:t xml:space="preserve"> </w:t>
      </w:r>
      <w:r>
        <w:rPr>
          <w:sz w:val="18"/>
        </w:rPr>
        <w:t>M</w:t>
      </w:r>
      <w:r>
        <w:rPr>
          <w:sz w:val="14"/>
        </w:rPr>
        <w:t>EMORANDUM</w:t>
      </w:r>
      <w:r>
        <w:rPr>
          <w:sz w:val="18"/>
        </w:rPr>
        <w:t>:</w:t>
      </w:r>
      <w:r>
        <w:rPr>
          <w:spacing w:val="-9"/>
          <w:sz w:val="18"/>
        </w:rPr>
        <w:t xml:space="preserve"> </w:t>
      </w:r>
      <w:r>
        <w:rPr>
          <w:sz w:val="18"/>
        </w:rPr>
        <w:t>50-S</w:t>
      </w:r>
      <w:r>
        <w:rPr>
          <w:sz w:val="14"/>
        </w:rPr>
        <w:t>TATE</w:t>
      </w:r>
      <w:r>
        <w:rPr>
          <w:spacing w:val="5"/>
          <w:sz w:val="14"/>
        </w:rPr>
        <w:t xml:space="preserve"> </w:t>
      </w:r>
      <w:r>
        <w:rPr>
          <w:sz w:val="18"/>
        </w:rPr>
        <w:t>S</w:t>
      </w:r>
      <w:r>
        <w:rPr>
          <w:sz w:val="14"/>
        </w:rPr>
        <w:t>URVEY</w:t>
      </w:r>
      <w:r>
        <w:rPr>
          <w:spacing w:val="6"/>
          <w:sz w:val="14"/>
        </w:rPr>
        <w:t xml:space="preserve"> </w:t>
      </w:r>
      <w:r>
        <w:rPr>
          <w:sz w:val="14"/>
        </w:rPr>
        <w:t>OF</w:t>
      </w:r>
      <w:r>
        <w:rPr>
          <w:spacing w:val="5"/>
          <w:sz w:val="14"/>
        </w:rPr>
        <w:t xml:space="preserve"> </w:t>
      </w:r>
      <w:r>
        <w:rPr>
          <w:sz w:val="14"/>
        </w:rPr>
        <w:t>THE</w:t>
      </w:r>
      <w:r>
        <w:rPr>
          <w:spacing w:val="6"/>
          <w:sz w:val="14"/>
        </w:rPr>
        <w:t xml:space="preserve"> </w:t>
      </w:r>
      <w:r>
        <w:rPr>
          <w:sz w:val="18"/>
        </w:rPr>
        <w:t>W</w:t>
      </w:r>
      <w:r>
        <w:rPr>
          <w:sz w:val="14"/>
        </w:rPr>
        <w:t>ARRANTY</w:t>
      </w:r>
      <w:r>
        <w:rPr>
          <w:spacing w:val="6"/>
          <w:sz w:val="14"/>
        </w:rPr>
        <w:t xml:space="preserve"> </w:t>
      </w:r>
      <w:r>
        <w:rPr>
          <w:sz w:val="14"/>
        </w:rPr>
        <w:t>OF</w:t>
      </w:r>
      <w:r>
        <w:rPr>
          <w:spacing w:val="5"/>
          <w:sz w:val="14"/>
        </w:rPr>
        <w:t xml:space="preserve"> </w:t>
      </w:r>
      <w:r>
        <w:rPr>
          <w:sz w:val="18"/>
        </w:rPr>
        <w:t>H</w:t>
      </w:r>
      <w:r>
        <w:rPr>
          <w:sz w:val="14"/>
        </w:rPr>
        <w:t>ABITABILITY</w:t>
      </w:r>
      <w:r>
        <w:rPr>
          <w:spacing w:val="16"/>
          <w:sz w:val="14"/>
        </w:rPr>
        <w:t xml:space="preserve"> </w:t>
      </w:r>
      <w:r>
        <w:rPr>
          <w:sz w:val="18"/>
        </w:rPr>
        <w:t>12–13</w:t>
      </w:r>
      <w:r>
        <w:rPr>
          <w:spacing w:val="8"/>
          <w:sz w:val="18"/>
        </w:rPr>
        <w:t xml:space="preserve"> </w:t>
      </w:r>
      <w:r>
        <w:rPr>
          <w:sz w:val="18"/>
        </w:rPr>
        <w:t>(Feb.</w:t>
      </w:r>
      <w:r>
        <w:rPr>
          <w:spacing w:val="4"/>
          <w:sz w:val="18"/>
        </w:rPr>
        <w:t xml:space="preserve"> </w:t>
      </w:r>
      <w:r>
        <w:rPr>
          <w:spacing w:val="-5"/>
          <w:sz w:val="18"/>
        </w:rPr>
        <w:t>12,</w:t>
      </w:r>
    </w:p>
    <w:p w14:paraId="02AB4B11" w14:textId="77777777" w:rsidR="00BA67C9" w:rsidRDefault="00000000">
      <w:pPr>
        <w:spacing w:before="9" w:line="249" w:lineRule="auto"/>
        <w:ind w:left="1440" w:right="1571"/>
        <w:rPr>
          <w:sz w:val="18"/>
        </w:rPr>
      </w:pPr>
      <w:r>
        <w:rPr>
          <w:sz w:val="18"/>
        </w:rPr>
        <w:t>2012),</w:t>
      </w:r>
      <w:r>
        <w:rPr>
          <w:spacing w:val="59"/>
          <w:w w:val="150"/>
          <w:sz w:val="18"/>
        </w:rPr>
        <w:t xml:space="preserve">   </w:t>
      </w:r>
      <w:hyperlink r:id="rId60">
        <w:r>
          <w:rPr>
            <w:color w:val="0462C1"/>
            <w:sz w:val="18"/>
            <w:u w:val="single" w:color="0462C1"/>
          </w:rPr>
          <w:t>https://www.nhlp.org/wp-content/uploads/Research-Memo-re-50-State-Survey-of-the-Warranty-of-</w:t>
        </w:r>
      </w:hyperlink>
      <w:r>
        <w:rPr>
          <w:color w:val="0462C1"/>
          <w:spacing w:val="80"/>
          <w:w w:val="110"/>
          <w:sz w:val="18"/>
        </w:rPr>
        <w:t xml:space="preserve"> </w:t>
      </w:r>
      <w:hyperlink r:id="rId61">
        <w:r>
          <w:rPr>
            <w:color w:val="0462C1"/>
            <w:spacing w:val="-2"/>
            <w:w w:val="110"/>
            <w:sz w:val="18"/>
            <w:u w:val="single" w:color="0462C1"/>
          </w:rPr>
          <w:t>Habitability.pdf</w:t>
        </w:r>
        <w:r>
          <w:rPr>
            <w:spacing w:val="-2"/>
            <w:w w:val="110"/>
            <w:sz w:val="18"/>
          </w:rPr>
          <w:t>.</w:t>
        </w:r>
      </w:hyperlink>
    </w:p>
    <w:p w14:paraId="006B89BF" w14:textId="77777777" w:rsidR="00BA67C9" w:rsidRDefault="00000000">
      <w:pPr>
        <w:spacing w:line="208" w:lineRule="exact"/>
        <w:ind w:left="1440"/>
        <w:rPr>
          <w:i/>
          <w:sz w:val="18"/>
        </w:rPr>
      </w:pPr>
      <w:r>
        <w:rPr>
          <w:w w:val="110"/>
          <w:position w:val="6"/>
          <w:sz w:val="12"/>
        </w:rPr>
        <w:t>90</w:t>
      </w:r>
      <w:r>
        <w:rPr>
          <w:spacing w:val="18"/>
          <w:w w:val="110"/>
          <w:position w:val="6"/>
          <w:sz w:val="12"/>
        </w:rPr>
        <w:t xml:space="preserve"> </w:t>
      </w:r>
      <w:r>
        <w:rPr>
          <w:i/>
          <w:spacing w:val="-5"/>
          <w:w w:val="110"/>
          <w:sz w:val="18"/>
        </w:rPr>
        <w:t>Id.</w:t>
      </w:r>
    </w:p>
    <w:p w14:paraId="38900B34" w14:textId="77777777" w:rsidR="00BA67C9" w:rsidRDefault="00BA67C9">
      <w:pPr>
        <w:spacing w:line="208" w:lineRule="exact"/>
        <w:rPr>
          <w:sz w:val="18"/>
        </w:rPr>
        <w:sectPr w:rsidR="00BA67C9">
          <w:pgSz w:w="12240" w:h="15840"/>
          <w:pgMar w:top="1420" w:right="0" w:bottom="1340" w:left="0" w:header="0" w:footer="1158" w:gutter="0"/>
          <w:cols w:space="720"/>
        </w:sectPr>
      </w:pPr>
    </w:p>
    <w:p w14:paraId="090A97D0" w14:textId="77777777" w:rsidR="00BA67C9" w:rsidRDefault="00000000">
      <w:pPr>
        <w:pStyle w:val="BodyText"/>
        <w:spacing w:before="90" w:line="288" w:lineRule="auto"/>
        <w:ind w:left="1440" w:right="1571"/>
      </w:pPr>
      <w:r>
        <w:rPr>
          <w:w w:val="110"/>
        </w:rPr>
        <w:lastRenderedPageBreak/>
        <w:t>total, thirteen jurisdictions have adopted statutory language that specifically mirrors URLTA</w:t>
      </w:r>
      <w:r>
        <w:rPr>
          <w:spacing w:val="-6"/>
          <w:w w:val="110"/>
        </w:rPr>
        <w:t xml:space="preserve"> </w:t>
      </w:r>
      <w:r>
        <w:rPr>
          <w:w w:val="110"/>
        </w:rPr>
        <w:t>repair</w:t>
      </w:r>
      <w:r>
        <w:rPr>
          <w:spacing w:val="-6"/>
          <w:w w:val="110"/>
        </w:rPr>
        <w:t xml:space="preserve"> </w:t>
      </w:r>
      <w:r>
        <w:rPr>
          <w:w w:val="110"/>
        </w:rPr>
        <w:t>and</w:t>
      </w:r>
      <w:r>
        <w:rPr>
          <w:spacing w:val="-8"/>
          <w:w w:val="110"/>
        </w:rPr>
        <w:t xml:space="preserve"> </w:t>
      </w:r>
      <w:r>
        <w:rPr>
          <w:w w:val="110"/>
        </w:rPr>
        <w:t>deduct</w:t>
      </w:r>
      <w:r>
        <w:rPr>
          <w:spacing w:val="-6"/>
          <w:w w:val="110"/>
        </w:rPr>
        <w:t xml:space="preserve"> </w:t>
      </w:r>
      <w:r>
        <w:rPr>
          <w:w w:val="110"/>
        </w:rPr>
        <w:t>provisions,</w:t>
      </w:r>
      <w:r>
        <w:rPr>
          <w:spacing w:val="-8"/>
          <w:w w:val="110"/>
        </w:rPr>
        <w:t xml:space="preserve"> </w:t>
      </w:r>
      <w:r>
        <w:rPr>
          <w:w w:val="110"/>
        </w:rPr>
        <w:t>with</w:t>
      </w:r>
      <w:r>
        <w:rPr>
          <w:spacing w:val="-8"/>
          <w:w w:val="110"/>
        </w:rPr>
        <w:t xml:space="preserve"> </w:t>
      </w:r>
      <w:r>
        <w:rPr>
          <w:w w:val="110"/>
        </w:rPr>
        <w:t>seven</w:t>
      </w:r>
      <w:r>
        <w:rPr>
          <w:spacing w:val="-6"/>
          <w:w w:val="110"/>
        </w:rPr>
        <w:t xml:space="preserve"> </w:t>
      </w:r>
      <w:r>
        <w:rPr>
          <w:w w:val="110"/>
        </w:rPr>
        <w:t>adopting</w:t>
      </w:r>
      <w:r>
        <w:rPr>
          <w:spacing w:val="-8"/>
          <w:w w:val="110"/>
        </w:rPr>
        <w:t xml:space="preserve"> </w:t>
      </w:r>
      <w:r>
        <w:rPr>
          <w:w w:val="110"/>
        </w:rPr>
        <w:t>both</w:t>
      </w:r>
      <w:r>
        <w:rPr>
          <w:spacing w:val="-6"/>
          <w:w w:val="110"/>
        </w:rPr>
        <w:t xml:space="preserve"> </w:t>
      </w:r>
      <w:r>
        <w:rPr>
          <w:w w:val="110"/>
        </w:rPr>
        <w:t>repair</w:t>
      </w:r>
      <w:r>
        <w:rPr>
          <w:spacing w:val="-9"/>
          <w:w w:val="110"/>
        </w:rPr>
        <w:t xml:space="preserve"> </w:t>
      </w:r>
      <w:r>
        <w:rPr>
          <w:w w:val="110"/>
        </w:rPr>
        <w:t>and</w:t>
      </w:r>
      <w:r>
        <w:rPr>
          <w:spacing w:val="-6"/>
          <w:w w:val="110"/>
        </w:rPr>
        <w:t xml:space="preserve"> </w:t>
      </w:r>
      <w:r>
        <w:rPr>
          <w:w w:val="110"/>
        </w:rPr>
        <w:t xml:space="preserve">deduct </w:t>
      </w:r>
      <w:r>
        <w:t>remedies.</w:t>
      </w:r>
      <w:r>
        <w:rPr>
          <w:spacing w:val="40"/>
        </w:rPr>
        <w:t xml:space="preserve"> </w:t>
      </w:r>
      <w:r>
        <w:t>Other</w:t>
      </w:r>
      <w:r>
        <w:rPr>
          <w:spacing w:val="40"/>
        </w:rPr>
        <w:t xml:space="preserve"> </w:t>
      </w:r>
      <w:r>
        <w:t>states</w:t>
      </w:r>
      <w:r>
        <w:rPr>
          <w:spacing w:val="38"/>
        </w:rPr>
        <w:t xml:space="preserve"> </w:t>
      </w:r>
      <w:r>
        <w:t>have</w:t>
      </w:r>
      <w:r>
        <w:rPr>
          <w:spacing w:val="40"/>
        </w:rPr>
        <w:t xml:space="preserve"> </w:t>
      </w:r>
      <w:r>
        <w:t>opted</w:t>
      </w:r>
      <w:r>
        <w:rPr>
          <w:spacing w:val="40"/>
        </w:rPr>
        <w:t xml:space="preserve"> </w:t>
      </w:r>
      <w:r>
        <w:t>to</w:t>
      </w:r>
      <w:r>
        <w:rPr>
          <w:spacing w:val="40"/>
        </w:rPr>
        <w:t xml:space="preserve"> </w:t>
      </w:r>
      <w:r>
        <w:t>enact</w:t>
      </w:r>
      <w:r>
        <w:rPr>
          <w:spacing w:val="40"/>
        </w:rPr>
        <w:t xml:space="preserve"> </w:t>
      </w:r>
      <w:r>
        <w:t>non-URTLA</w:t>
      </w:r>
      <w:r>
        <w:rPr>
          <w:spacing w:val="40"/>
        </w:rPr>
        <w:t xml:space="preserve"> </w:t>
      </w:r>
      <w:r>
        <w:t>versions</w:t>
      </w:r>
      <w:r>
        <w:rPr>
          <w:spacing w:val="40"/>
        </w:rPr>
        <w:t xml:space="preserve"> </w:t>
      </w:r>
      <w:r>
        <w:t>of</w:t>
      </w:r>
      <w:r>
        <w:rPr>
          <w:spacing w:val="40"/>
        </w:rPr>
        <w:t xml:space="preserve"> </w:t>
      </w:r>
      <w:r>
        <w:t>repair</w:t>
      </w:r>
      <w:r>
        <w:rPr>
          <w:spacing w:val="39"/>
        </w:rPr>
        <w:t xml:space="preserve"> </w:t>
      </w:r>
      <w:r>
        <w:t>and</w:t>
      </w:r>
      <w:r>
        <w:rPr>
          <w:spacing w:val="40"/>
        </w:rPr>
        <w:t xml:space="preserve"> </w:t>
      </w:r>
      <w:r>
        <w:t>deduct.</w:t>
      </w:r>
    </w:p>
    <w:p w14:paraId="766EC9B2" w14:textId="77777777" w:rsidR="00BA67C9" w:rsidRDefault="00000000">
      <w:pPr>
        <w:pStyle w:val="BodyText"/>
        <w:spacing w:before="162" w:line="288" w:lineRule="auto"/>
        <w:ind w:left="1440" w:right="1571" w:firstLine="719"/>
        <w:rPr>
          <w:sz w:val="15"/>
        </w:rPr>
      </w:pPr>
      <w:r>
        <w:rPr>
          <w:w w:val="110"/>
        </w:rPr>
        <w:t>States’</w:t>
      </w:r>
      <w:r>
        <w:rPr>
          <w:spacing w:val="-16"/>
          <w:w w:val="110"/>
        </w:rPr>
        <w:t xml:space="preserve"> </w:t>
      </w:r>
      <w:r>
        <w:rPr>
          <w:w w:val="110"/>
        </w:rPr>
        <w:t>statutes</w:t>
      </w:r>
      <w:r>
        <w:rPr>
          <w:spacing w:val="-15"/>
          <w:w w:val="110"/>
        </w:rPr>
        <w:t xml:space="preserve"> </w:t>
      </w:r>
      <w:r>
        <w:rPr>
          <w:w w:val="110"/>
        </w:rPr>
        <w:t>establishing</w:t>
      </w:r>
      <w:r>
        <w:rPr>
          <w:spacing w:val="-15"/>
          <w:w w:val="110"/>
        </w:rPr>
        <w:t xml:space="preserve"> </w:t>
      </w:r>
      <w:r>
        <w:rPr>
          <w:w w:val="110"/>
        </w:rPr>
        <w:t>repair</w:t>
      </w:r>
      <w:r>
        <w:rPr>
          <w:spacing w:val="-15"/>
          <w:w w:val="110"/>
        </w:rPr>
        <w:t xml:space="preserve"> </w:t>
      </w:r>
      <w:r>
        <w:rPr>
          <w:w w:val="110"/>
        </w:rPr>
        <w:t>and</w:t>
      </w:r>
      <w:r>
        <w:rPr>
          <w:spacing w:val="-16"/>
          <w:w w:val="110"/>
        </w:rPr>
        <w:t xml:space="preserve"> </w:t>
      </w:r>
      <w:r>
        <w:rPr>
          <w:w w:val="110"/>
        </w:rPr>
        <w:t>deduct</w:t>
      </w:r>
      <w:r>
        <w:rPr>
          <w:spacing w:val="-15"/>
          <w:w w:val="110"/>
        </w:rPr>
        <w:t xml:space="preserve"> </w:t>
      </w:r>
      <w:r>
        <w:rPr>
          <w:w w:val="110"/>
        </w:rPr>
        <w:t>generally</w:t>
      </w:r>
      <w:r>
        <w:rPr>
          <w:spacing w:val="-16"/>
          <w:w w:val="110"/>
        </w:rPr>
        <w:t xml:space="preserve"> </w:t>
      </w:r>
      <w:r>
        <w:rPr>
          <w:w w:val="110"/>
        </w:rPr>
        <w:t>vary</w:t>
      </w:r>
      <w:r>
        <w:rPr>
          <w:spacing w:val="-17"/>
          <w:w w:val="110"/>
        </w:rPr>
        <w:t xml:space="preserve"> </w:t>
      </w:r>
      <w:r>
        <w:rPr>
          <w:w w:val="110"/>
        </w:rPr>
        <w:t>upon</w:t>
      </w:r>
      <w:r>
        <w:rPr>
          <w:spacing w:val="-11"/>
          <w:w w:val="110"/>
        </w:rPr>
        <w:t xml:space="preserve"> </w:t>
      </w:r>
      <w:r>
        <w:rPr>
          <w:w w:val="110"/>
        </w:rPr>
        <w:t>four</w:t>
      </w:r>
      <w:r>
        <w:rPr>
          <w:spacing w:val="-14"/>
          <w:w w:val="110"/>
        </w:rPr>
        <w:t xml:space="preserve"> </w:t>
      </w:r>
      <w:r>
        <w:rPr>
          <w:w w:val="110"/>
        </w:rPr>
        <w:t>lines:</w:t>
      </w:r>
      <w:r>
        <w:rPr>
          <w:spacing w:val="-14"/>
          <w:w w:val="110"/>
        </w:rPr>
        <w:t xml:space="preserve"> </w:t>
      </w:r>
      <w:r>
        <w:rPr>
          <w:w w:val="110"/>
        </w:rPr>
        <w:t>(1) time given for landlord compliance, (2) notice requirements, (3) limitations on the remedy, and (4) monetary limits</w:t>
      </w:r>
      <w:r>
        <w:rPr>
          <w:spacing w:val="-2"/>
          <w:w w:val="110"/>
        </w:rPr>
        <w:t xml:space="preserve"> </w:t>
      </w:r>
      <w:r>
        <w:rPr>
          <w:w w:val="110"/>
        </w:rPr>
        <w:t>of the</w:t>
      </w:r>
      <w:r>
        <w:rPr>
          <w:spacing w:val="-1"/>
          <w:w w:val="110"/>
        </w:rPr>
        <w:t xml:space="preserve"> </w:t>
      </w:r>
      <w:r>
        <w:rPr>
          <w:w w:val="110"/>
        </w:rPr>
        <w:t>remedy. Most</w:t>
      </w:r>
      <w:r>
        <w:rPr>
          <w:spacing w:val="-1"/>
          <w:w w:val="110"/>
        </w:rPr>
        <w:t xml:space="preserve"> </w:t>
      </w:r>
      <w:r>
        <w:rPr>
          <w:w w:val="110"/>
        </w:rPr>
        <w:t>commonly,</w:t>
      </w:r>
      <w:r>
        <w:rPr>
          <w:spacing w:val="-1"/>
          <w:w w:val="110"/>
        </w:rPr>
        <w:t xml:space="preserve"> </w:t>
      </w:r>
      <w:r>
        <w:rPr>
          <w:w w:val="110"/>
        </w:rPr>
        <w:t>states give</w:t>
      </w:r>
      <w:r>
        <w:rPr>
          <w:spacing w:val="-1"/>
          <w:w w:val="110"/>
        </w:rPr>
        <w:t xml:space="preserve"> </w:t>
      </w:r>
      <w:r>
        <w:rPr>
          <w:w w:val="110"/>
        </w:rPr>
        <w:t>landlords two</w:t>
      </w:r>
      <w:r>
        <w:rPr>
          <w:spacing w:val="-14"/>
          <w:w w:val="110"/>
        </w:rPr>
        <w:t xml:space="preserve"> </w:t>
      </w:r>
      <w:r>
        <w:rPr>
          <w:w w:val="110"/>
        </w:rPr>
        <w:t>weeks</w:t>
      </w:r>
      <w:r>
        <w:rPr>
          <w:spacing w:val="-14"/>
          <w:w w:val="110"/>
        </w:rPr>
        <w:t xml:space="preserve"> </w:t>
      </w:r>
      <w:r>
        <w:rPr>
          <w:w w:val="110"/>
        </w:rPr>
        <w:t>to</w:t>
      </w:r>
      <w:r>
        <w:rPr>
          <w:spacing w:val="-14"/>
          <w:w w:val="110"/>
        </w:rPr>
        <w:t xml:space="preserve"> </w:t>
      </w:r>
      <w:r>
        <w:rPr>
          <w:w w:val="110"/>
        </w:rPr>
        <w:t>repair</w:t>
      </w:r>
      <w:r>
        <w:rPr>
          <w:spacing w:val="-12"/>
          <w:w w:val="110"/>
        </w:rPr>
        <w:t xml:space="preserve"> </w:t>
      </w:r>
      <w:r>
        <w:rPr>
          <w:w w:val="110"/>
        </w:rPr>
        <w:t>conditions</w:t>
      </w:r>
      <w:r>
        <w:rPr>
          <w:spacing w:val="-15"/>
          <w:w w:val="110"/>
        </w:rPr>
        <w:t xml:space="preserve"> </w:t>
      </w:r>
      <w:r>
        <w:rPr>
          <w:w w:val="110"/>
        </w:rPr>
        <w:t>following</w:t>
      </w:r>
      <w:r>
        <w:rPr>
          <w:spacing w:val="-14"/>
          <w:w w:val="110"/>
        </w:rPr>
        <w:t xml:space="preserve"> </w:t>
      </w:r>
      <w:r>
        <w:rPr>
          <w:w w:val="110"/>
        </w:rPr>
        <w:t>proper</w:t>
      </w:r>
      <w:r>
        <w:rPr>
          <w:spacing w:val="-12"/>
          <w:w w:val="110"/>
        </w:rPr>
        <w:t xml:space="preserve"> </w:t>
      </w:r>
      <w:r>
        <w:rPr>
          <w:w w:val="110"/>
        </w:rPr>
        <w:t>notice</w:t>
      </w:r>
      <w:r>
        <w:rPr>
          <w:spacing w:val="-14"/>
          <w:w w:val="110"/>
        </w:rPr>
        <w:t xml:space="preserve"> </w:t>
      </w:r>
      <w:r>
        <w:rPr>
          <w:w w:val="110"/>
        </w:rPr>
        <w:t>before</w:t>
      </w:r>
      <w:r>
        <w:rPr>
          <w:spacing w:val="-14"/>
          <w:w w:val="110"/>
        </w:rPr>
        <w:t xml:space="preserve"> </w:t>
      </w:r>
      <w:r>
        <w:rPr>
          <w:w w:val="110"/>
        </w:rPr>
        <w:t>tenants</w:t>
      </w:r>
      <w:r>
        <w:rPr>
          <w:spacing w:val="-12"/>
          <w:w w:val="110"/>
        </w:rPr>
        <w:t xml:space="preserve"> </w:t>
      </w:r>
      <w:r>
        <w:rPr>
          <w:w w:val="110"/>
        </w:rPr>
        <w:t>may</w:t>
      </w:r>
      <w:r>
        <w:rPr>
          <w:spacing w:val="-14"/>
          <w:w w:val="110"/>
        </w:rPr>
        <w:t xml:space="preserve"> </w:t>
      </w:r>
      <w:r>
        <w:rPr>
          <w:w w:val="110"/>
        </w:rPr>
        <w:t>initiate</w:t>
      </w:r>
      <w:r>
        <w:rPr>
          <w:spacing w:val="-7"/>
          <w:w w:val="110"/>
        </w:rPr>
        <w:t xml:space="preserve"> </w:t>
      </w:r>
      <w:r>
        <w:rPr>
          <w:w w:val="110"/>
        </w:rPr>
        <w:t>repair and</w:t>
      </w:r>
      <w:r>
        <w:rPr>
          <w:spacing w:val="-8"/>
          <w:w w:val="110"/>
        </w:rPr>
        <w:t xml:space="preserve"> </w:t>
      </w:r>
      <w:r>
        <w:rPr>
          <w:w w:val="110"/>
        </w:rPr>
        <w:t>deduct</w:t>
      </w:r>
      <w:r>
        <w:rPr>
          <w:spacing w:val="-8"/>
          <w:w w:val="110"/>
        </w:rPr>
        <w:t xml:space="preserve"> </w:t>
      </w:r>
      <w:r>
        <w:rPr>
          <w:w w:val="110"/>
        </w:rPr>
        <w:t>remedies,</w:t>
      </w:r>
      <w:r>
        <w:rPr>
          <w:spacing w:val="-11"/>
          <w:w w:val="110"/>
        </w:rPr>
        <w:t xml:space="preserve"> </w:t>
      </w:r>
      <w:r>
        <w:rPr>
          <w:w w:val="110"/>
        </w:rPr>
        <w:t>as</w:t>
      </w:r>
      <w:r>
        <w:rPr>
          <w:spacing w:val="-8"/>
          <w:w w:val="110"/>
        </w:rPr>
        <w:t xml:space="preserve"> </w:t>
      </w:r>
      <w:r>
        <w:rPr>
          <w:w w:val="110"/>
        </w:rPr>
        <w:t>is</w:t>
      </w:r>
      <w:r>
        <w:rPr>
          <w:spacing w:val="-8"/>
          <w:w w:val="110"/>
        </w:rPr>
        <w:t xml:space="preserve"> </w:t>
      </w:r>
      <w:r>
        <w:rPr>
          <w:w w:val="110"/>
        </w:rPr>
        <w:t>the</w:t>
      </w:r>
      <w:r>
        <w:rPr>
          <w:spacing w:val="-9"/>
          <w:w w:val="110"/>
        </w:rPr>
        <w:t xml:space="preserve"> </w:t>
      </w:r>
      <w:r>
        <w:rPr>
          <w:w w:val="110"/>
        </w:rPr>
        <w:t>case</w:t>
      </w:r>
      <w:r>
        <w:rPr>
          <w:spacing w:val="-9"/>
          <w:w w:val="110"/>
        </w:rPr>
        <w:t xml:space="preserve"> </w:t>
      </w:r>
      <w:r>
        <w:rPr>
          <w:w w:val="110"/>
        </w:rPr>
        <w:t>in</w:t>
      </w:r>
      <w:r>
        <w:rPr>
          <w:spacing w:val="-9"/>
          <w:w w:val="110"/>
        </w:rPr>
        <w:t xml:space="preserve"> </w:t>
      </w:r>
      <w:r>
        <w:rPr>
          <w:w w:val="110"/>
        </w:rPr>
        <w:t>Illinois,</w:t>
      </w:r>
      <w:r>
        <w:rPr>
          <w:spacing w:val="-8"/>
          <w:w w:val="110"/>
        </w:rPr>
        <w:t xml:space="preserve"> </w:t>
      </w:r>
      <w:r>
        <w:rPr>
          <w:w w:val="110"/>
        </w:rPr>
        <w:t>Kentucky,</w:t>
      </w:r>
      <w:r>
        <w:rPr>
          <w:spacing w:val="-9"/>
          <w:w w:val="110"/>
        </w:rPr>
        <w:t xml:space="preserve"> </w:t>
      </w:r>
      <w:r>
        <w:rPr>
          <w:w w:val="110"/>
        </w:rPr>
        <w:t>Montana,</w:t>
      </w:r>
      <w:r>
        <w:rPr>
          <w:spacing w:val="-9"/>
          <w:w w:val="110"/>
        </w:rPr>
        <w:t xml:space="preserve"> </w:t>
      </w:r>
      <w:r>
        <w:rPr>
          <w:w w:val="110"/>
        </w:rPr>
        <w:t xml:space="preserve">Massachusetts, </w:t>
      </w:r>
      <w:r>
        <w:t>Missouri,</w:t>
      </w:r>
      <w:r>
        <w:rPr>
          <w:spacing w:val="40"/>
        </w:rPr>
        <w:t xml:space="preserve"> </w:t>
      </w:r>
      <w:r>
        <w:t>Nevada,</w:t>
      </w:r>
      <w:r>
        <w:rPr>
          <w:spacing w:val="40"/>
        </w:rPr>
        <w:t xml:space="preserve"> </w:t>
      </w:r>
      <w:r>
        <w:t>Oklahoma,</w:t>
      </w:r>
      <w:r>
        <w:rPr>
          <w:spacing w:val="40"/>
        </w:rPr>
        <w:t xml:space="preserve"> </w:t>
      </w:r>
      <w:r>
        <w:t>and</w:t>
      </w:r>
      <w:r>
        <w:rPr>
          <w:spacing w:val="40"/>
        </w:rPr>
        <w:t xml:space="preserve"> </w:t>
      </w:r>
      <w:r>
        <w:t>Virginia.</w:t>
      </w:r>
      <w:r>
        <w:rPr>
          <w:position w:val="7"/>
          <w:sz w:val="15"/>
        </w:rPr>
        <w:t>91</w:t>
      </w:r>
      <w:r>
        <w:rPr>
          <w:spacing w:val="69"/>
          <w:position w:val="7"/>
          <w:sz w:val="15"/>
        </w:rPr>
        <w:t xml:space="preserve"> </w:t>
      </w:r>
      <w:r>
        <w:t>On</w:t>
      </w:r>
      <w:r>
        <w:rPr>
          <w:spacing w:val="40"/>
        </w:rPr>
        <w:t xml:space="preserve"> </w:t>
      </w:r>
      <w:r>
        <w:t>the</w:t>
      </w:r>
      <w:r>
        <w:rPr>
          <w:spacing w:val="40"/>
        </w:rPr>
        <w:t xml:space="preserve"> </w:t>
      </w:r>
      <w:r>
        <w:t>lower</w:t>
      </w:r>
      <w:r>
        <w:rPr>
          <w:spacing w:val="40"/>
        </w:rPr>
        <w:t xml:space="preserve"> </w:t>
      </w:r>
      <w:r>
        <w:t>end,</w:t>
      </w:r>
      <w:r>
        <w:rPr>
          <w:spacing w:val="40"/>
        </w:rPr>
        <w:t xml:space="preserve"> </w:t>
      </w:r>
      <w:r>
        <w:t>Colorado</w:t>
      </w:r>
      <w:r>
        <w:rPr>
          <w:spacing w:val="40"/>
        </w:rPr>
        <w:t xml:space="preserve"> </w:t>
      </w:r>
      <w:r>
        <w:t>gives</w:t>
      </w:r>
      <w:r>
        <w:rPr>
          <w:spacing w:val="40"/>
        </w:rPr>
        <w:t xml:space="preserve"> </w:t>
      </w:r>
      <w:r>
        <w:t xml:space="preserve">landlords </w:t>
      </w:r>
      <w:r>
        <w:rPr>
          <w:w w:val="110"/>
        </w:rPr>
        <w:t>only</w:t>
      </w:r>
      <w:r>
        <w:rPr>
          <w:spacing w:val="-9"/>
          <w:w w:val="110"/>
        </w:rPr>
        <w:t xml:space="preserve"> </w:t>
      </w:r>
      <w:r>
        <w:rPr>
          <w:w w:val="110"/>
        </w:rPr>
        <w:t>24</w:t>
      </w:r>
      <w:r>
        <w:rPr>
          <w:spacing w:val="-9"/>
          <w:w w:val="110"/>
        </w:rPr>
        <w:t xml:space="preserve"> </w:t>
      </w:r>
      <w:r>
        <w:rPr>
          <w:w w:val="110"/>
        </w:rPr>
        <w:t>to</w:t>
      </w:r>
      <w:r>
        <w:rPr>
          <w:spacing w:val="-9"/>
          <w:w w:val="110"/>
        </w:rPr>
        <w:t xml:space="preserve"> </w:t>
      </w:r>
      <w:r>
        <w:rPr>
          <w:w w:val="110"/>
        </w:rPr>
        <w:t>96</w:t>
      </w:r>
      <w:r>
        <w:rPr>
          <w:spacing w:val="-9"/>
          <w:w w:val="110"/>
        </w:rPr>
        <w:t xml:space="preserve"> </w:t>
      </w:r>
      <w:r>
        <w:rPr>
          <w:w w:val="110"/>
        </w:rPr>
        <w:t>hours</w:t>
      </w:r>
      <w:r>
        <w:rPr>
          <w:spacing w:val="-10"/>
          <w:w w:val="110"/>
        </w:rPr>
        <w:t xml:space="preserve"> </w:t>
      </w:r>
      <w:r>
        <w:rPr>
          <w:w w:val="110"/>
        </w:rPr>
        <w:t>to</w:t>
      </w:r>
      <w:r>
        <w:rPr>
          <w:spacing w:val="-9"/>
          <w:w w:val="110"/>
        </w:rPr>
        <w:t xml:space="preserve"> </w:t>
      </w:r>
      <w:r>
        <w:rPr>
          <w:w w:val="110"/>
        </w:rPr>
        <w:t>complete</w:t>
      </w:r>
      <w:r>
        <w:rPr>
          <w:spacing w:val="-7"/>
          <w:w w:val="110"/>
        </w:rPr>
        <w:t xml:space="preserve"> </w:t>
      </w:r>
      <w:r>
        <w:rPr>
          <w:w w:val="110"/>
        </w:rPr>
        <w:t>repairs</w:t>
      </w:r>
      <w:r>
        <w:rPr>
          <w:spacing w:val="-10"/>
          <w:w w:val="110"/>
        </w:rPr>
        <w:t xml:space="preserve"> </w:t>
      </w:r>
      <w:r>
        <w:rPr>
          <w:w w:val="110"/>
        </w:rPr>
        <w:t>before</w:t>
      </w:r>
      <w:r>
        <w:rPr>
          <w:spacing w:val="-7"/>
          <w:w w:val="110"/>
        </w:rPr>
        <w:t xml:space="preserve"> </w:t>
      </w:r>
      <w:r>
        <w:rPr>
          <w:w w:val="110"/>
        </w:rPr>
        <w:t>the</w:t>
      </w:r>
      <w:r>
        <w:rPr>
          <w:spacing w:val="-9"/>
          <w:w w:val="110"/>
        </w:rPr>
        <w:t xml:space="preserve"> </w:t>
      </w:r>
      <w:r>
        <w:rPr>
          <w:w w:val="110"/>
        </w:rPr>
        <w:t>ability</w:t>
      </w:r>
      <w:r>
        <w:rPr>
          <w:spacing w:val="-9"/>
          <w:w w:val="110"/>
        </w:rPr>
        <w:t xml:space="preserve"> </w:t>
      </w:r>
      <w:r>
        <w:rPr>
          <w:w w:val="110"/>
        </w:rPr>
        <w:t>to</w:t>
      </w:r>
      <w:r>
        <w:rPr>
          <w:spacing w:val="-9"/>
          <w:w w:val="110"/>
        </w:rPr>
        <w:t xml:space="preserve"> </w:t>
      </w:r>
      <w:r>
        <w:rPr>
          <w:w w:val="110"/>
        </w:rPr>
        <w:t>repair</w:t>
      </w:r>
      <w:r>
        <w:rPr>
          <w:spacing w:val="-10"/>
          <w:w w:val="110"/>
        </w:rPr>
        <w:t xml:space="preserve"> </w:t>
      </w:r>
      <w:r>
        <w:rPr>
          <w:w w:val="110"/>
        </w:rPr>
        <w:t>and</w:t>
      </w:r>
      <w:r>
        <w:rPr>
          <w:spacing w:val="-9"/>
          <w:w w:val="110"/>
        </w:rPr>
        <w:t xml:space="preserve"> </w:t>
      </w:r>
      <w:r>
        <w:rPr>
          <w:w w:val="110"/>
        </w:rPr>
        <w:t>deduct</w:t>
      </w:r>
      <w:r>
        <w:rPr>
          <w:spacing w:val="-3"/>
          <w:w w:val="110"/>
        </w:rPr>
        <w:t xml:space="preserve"> </w:t>
      </w:r>
      <w:r>
        <w:rPr>
          <w:w w:val="110"/>
        </w:rPr>
        <w:t>becomes available.</w:t>
      </w:r>
      <w:r>
        <w:rPr>
          <w:w w:val="110"/>
          <w:position w:val="7"/>
          <w:sz w:val="15"/>
        </w:rPr>
        <w:t>92</w:t>
      </w:r>
      <w:r>
        <w:rPr>
          <w:spacing w:val="16"/>
          <w:w w:val="110"/>
          <w:position w:val="7"/>
          <w:sz w:val="15"/>
        </w:rPr>
        <w:t xml:space="preserve"> </w:t>
      </w:r>
      <w:r>
        <w:rPr>
          <w:w w:val="110"/>
        </w:rPr>
        <w:t>On</w:t>
      </w:r>
      <w:r>
        <w:rPr>
          <w:spacing w:val="-6"/>
          <w:w w:val="110"/>
        </w:rPr>
        <w:t xml:space="preserve"> </w:t>
      </w:r>
      <w:r>
        <w:rPr>
          <w:w w:val="110"/>
        </w:rPr>
        <w:t>the</w:t>
      </w:r>
      <w:r>
        <w:rPr>
          <w:spacing w:val="-6"/>
          <w:w w:val="110"/>
        </w:rPr>
        <w:t xml:space="preserve"> </w:t>
      </w:r>
      <w:r>
        <w:rPr>
          <w:w w:val="110"/>
        </w:rPr>
        <w:t>upper</w:t>
      </w:r>
      <w:r>
        <w:rPr>
          <w:spacing w:val="-7"/>
          <w:w w:val="110"/>
        </w:rPr>
        <w:t xml:space="preserve"> </w:t>
      </w:r>
      <w:r>
        <w:rPr>
          <w:w w:val="110"/>
        </w:rPr>
        <w:t>end,</w:t>
      </w:r>
      <w:r>
        <w:rPr>
          <w:spacing w:val="-4"/>
          <w:w w:val="110"/>
        </w:rPr>
        <w:t xml:space="preserve"> </w:t>
      </w:r>
      <w:r>
        <w:rPr>
          <w:w w:val="110"/>
        </w:rPr>
        <w:t>California,</w:t>
      </w:r>
      <w:r>
        <w:rPr>
          <w:spacing w:val="-8"/>
          <w:w w:val="110"/>
        </w:rPr>
        <w:t xml:space="preserve"> </w:t>
      </w:r>
      <w:r>
        <w:rPr>
          <w:w w:val="110"/>
        </w:rPr>
        <w:t>Mississippi</w:t>
      </w:r>
      <w:r>
        <w:rPr>
          <w:spacing w:val="-6"/>
          <w:w w:val="110"/>
        </w:rPr>
        <w:t xml:space="preserve"> </w:t>
      </w:r>
      <w:r>
        <w:rPr>
          <w:w w:val="110"/>
        </w:rPr>
        <w:t>and</w:t>
      </w:r>
      <w:r>
        <w:rPr>
          <w:spacing w:val="-6"/>
          <w:w w:val="110"/>
        </w:rPr>
        <w:t xml:space="preserve"> </w:t>
      </w:r>
      <w:r>
        <w:rPr>
          <w:w w:val="110"/>
        </w:rPr>
        <w:t>Vermont</w:t>
      </w:r>
      <w:r>
        <w:rPr>
          <w:spacing w:val="-4"/>
          <w:w w:val="110"/>
        </w:rPr>
        <w:t xml:space="preserve"> </w:t>
      </w:r>
      <w:r>
        <w:rPr>
          <w:w w:val="110"/>
        </w:rPr>
        <w:t>provide</w:t>
      </w:r>
      <w:r>
        <w:rPr>
          <w:spacing w:val="-6"/>
          <w:w w:val="110"/>
        </w:rPr>
        <w:t xml:space="preserve"> </w:t>
      </w:r>
      <w:r>
        <w:rPr>
          <w:w w:val="110"/>
        </w:rPr>
        <w:t>30</w:t>
      </w:r>
      <w:r>
        <w:rPr>
          <w:spacing w:val="-6"/>
          <w:w w:val="110"/>
        </w:rPr>
        <w:t xml:space="preserve"> </w:t>
      </w:r>
      <w:r>
        <w:rPr>
          <w:w w:val="110"/>
        </w:rPr>
        <w:t>days.</w:t>
      </w:r>
      <w:r>
        <w:rPr>
          <w:w w:val="110"/>
          <w:position w:val="7"/>
          <w:sz w:val="15"/>
        </w:rPr>
        <w:t>93</w:t>
      </w:r>
    </w:p>
    <w:p w14:paraId="133CA847" w14:textId="77777777" w:rsidR="00BA67C9" w:rsidRDefault="00000000">
      <w:pPr>
        <w:pStyle w:val="BodyText"/>
        <w:spacing w:before="155" w:line="288" w:lineRule="auto"/>
        <w:ind w:left="1440" w:right="1444" w:firstLine="719"/>
      </w:pPr>
      <w:r>
        <w:rPr>
          <w:w w:val="110"/>
        </w:rPr>
        <w:t>Second,</w:t>
      </w:r>
      <w:r>
        <w:rPr>
          <w:spacing w:val="-4"/>
          <w:w w:val="110"/>
        </w:rPr>
        <w:t xml:space="preserve"> </w:t>
      </w:r>
      <w:r>
        <w:rPr>
          <w:w w:val="110"/>
        </w:rPr>
        <w:t>states</w:t>
      </w:r>
      <w:r>
        <w:rPr>
          <w:spacing w:val="-3"/>
          <w:w w:val="110"/>
        </w:rPr>
        <w:t xml:space="preserve"> </w:t>
      </w:r>
      <w:r>
        <w:rPr>
          <w:w w:val="110"/>
        </w:rPr>
        <w:t>vary</w:t>
      </w:r>
      <w:r>
        <w:rPr>
          <w:spacing w:val="-3"/>
          <w:w w:val="110"/>
        </w:rPr>
        <w:t xml:space="preserve"> </w:t>
      </w:r>
      <w:r>
        <w:rPr>
          <w:w w:val="110"/>
        </w:rPr>
        <w:t>in</w:t>
      </w:r>
      <w:r>
        <w:rPr>
          <w:spacing w:val="-5"/>
          <w:w w:val="110"/>
        </w:rPr>
        <w:t xml:space="preserve"> </w:t>
      </w:r>
      <w:r>
        <w:rPr>
          <w:w w:val="110"/>
        </w:rPr>
        <w:t>notice</w:t>
      </w:r>
      <w:r>
        <w:rPr>
          <w:spacing w:val="-5"/>
          <w:w w:val="110"/>
        </w:rPr>
        <w:t xml:space="preserve"> </w:t>
      </w:r>
      <w:r>
        <w:rPr>
          <w:w w:val="110"/>
        </w:rPr>
        <w:t>requirements.</w:t>
      </w:r>
      <w:r>
        <w:rPr>
          <w:spacing w:val="-5"/>
          <w:w w:val="110"/>
        </w:rPr>
        <w:t xml:space="preserve"> </w:t>
      </w:r>
      <w:r>
        <w:rPr>
          <w:w w:val="110"/>
        </w:rPr>
        <w:t>While</w:t>
      </w:r>
      <w:r>
        <w:rPr>
          <w:spacing w:val="-5"/>
          <w:w w:val="110"/>
        </w:rPr>
        <w:t xml:space="preserve"> </w:t>
      </w:r>
      <w:r>
        <w:rPr>
          <w:w w:val="110"/>
        </w:rPr>
        <w:t>all</w:t>
      </w:r>
      <w:r>
        <w:rPr>
          <w:spacing w:val="-3"/>
          <w:w w:val="110"/>
        </w:rPr>
        <w:t xml:space="preserve"> </w:t>
      </w:r>
      <w:r>
        <w:rPr>
          <w:w w:val="110"/>
        </w:rPr>
        <w:t>states</w:t>
      </w:r>
      <w:r>
        <w:rPr>
          <w:spacing w:val="-5"/>
          <w:w w:val="110"/>
        </w:rPr>
        <w:t xml:space="preserve"> </w:t>
      </w:r>
      <w:r>
        <w:rPr>
          <w:w w:val="110"/>
        </w:rPr>
        <w:t>require</w:t>
      </w:r>
      <w:r>
        <w:rPr>
          <w:spacing w:val="-5"/>
          <w:w w:val="110"/>
        </w:rPr>
        <w:t xml:space="preserve"> </w:t>
      </w:r>
      <w:r>
        <w:rPr>
          <w:w w:val="110"/>
        </w:rPr>
        <w:t>tenants</w:t>
      </w:r>
      <w:r>
        <w:rPr>
          <w:spacing w:val="-3"/>
          <w:w w:val="110"/>
        </w:rPr>
        <w:t xml:space="preserve"> </w:t>
      </w:r>
      <w:r>
        <w:rPr>
          <w:w w:val="110"/>
        </w:rPr>
        <w:t>to notify landlords of the condition, then provide time for cure, some also impose other requirements.</w:t>
      </w:r>
      <w:r>
        <w:rPr>
          <w:spacing w:val="-3"/>
          <w:w w:val="110"/>
        </w:rPr>
        <w:t xml:space="preserve"> </w:t>
      </w:r>
      <w:r>
        <w:rPr>
          <w:w w:val="110"/>
        </w:rPr>
        <w:t>For</w:t>
      </w:r>
      <w:r>
        <w:rPr>
          <w:spacing w:val="-4"/>
          <w:w w:val="110"/>
        </w:rPr>
        <w:t xml:space="preserve"> </w:t>
      </w:r>
      <w:r>
        <w:rPr>
          <w:w w:val="110"/>
        </w:rPr>
        <w:t>instance,</w:t>
      </w:r>
      <w:r>
        <w:rPr>
          <w:spacing w:val="-7"/>
          <w:w w:val="110"/>
        </w:rPr>
        <w:t xml:space="preserve"> </w:t>
      </w:r>
      <w:r>
        <w:rPr>
          <w:w w:val="110"/>
        </w:rPr>
        <w:t>Maine</w:t>
      </w:r>
      <w:r>
        <w:rPr>
          <w:spacing w:val="-5"/>
          <w:w w:val="110"/>
        </w:rPr>
        <w:t xml:space="preserve"> </w:t>
      </w:r>
      <w:r>
        <w:rPr>
          <w:w w:val="110"/>
        </w:rPr>
        <w:t>requires</w:t>
      </w:r>
      <w:r>
        <w:rPr>
          <w:spacing w:val="-5"/>
          <w:w w:val="110"/>
        </w:rPr>
        <w:t xml:space="preserve"> </w:t>
      </w:r>
      <w:r>
        <w:rPr>
          <w:w w:val="110"/>
        </w:rPr>
        <w:t>tenants</w:t>
      </w:r>
      <w:r>
        <w:rPr>
          <w:spacing w:val="-6"/>
          <w:w w:val="110"/>
        </w:rPr>
        <w:t xml:space="preserve"> </w:t>
      </w:r>
      <w:r>
        <w:rPr>
          <w:w w:val="110"/>
        </w:rPr>
        <w:t>to (a)</w:t>
      </w:r>
      <w:r>
        <w:rPr>
          <w:spacing w:val="-5"/>
          <w:w w:val="110"/>
        </w:rPr>
        <w:t xml:space="preserve"> </w:t>
      </w:r>
      <w:r>
        <w:rPr>
          <w:w w:val="110"/>
        </w:rPr>
        <w:t>notify</w:t>
      </w:r>
      <w:r>
        <w:rPr>
          <w:spacing w:val="-5"/>
          <w:w w:val="110"/>
        </w:rPr>
        <w:t xml:space="preserve"> </w:t>
      </w:r>
      <w:r>
        <w:rPr>
          <w:w w:val="110"/>
        </w:rPr>
        <w:t>landlord</w:t>
      </w:r>
      <w:r>
        <w:rPr>
          <w:spacing w:val="-5"/>
          <w:w w:val="110"/>
        </w:rPr>
        <w:t xml:space="preserve"> </w:t>
      </w:r>
      <w:r>
        <w:rPr>
          <w:w w:val="110"/>
        </w:rPr>
        <w:t>of</w:t>
      </w:r>
      <w:r>
        <w:rPr>
          <w:spacing w:val="-5"/>
          <w:w w:val="110"/>
        </w:rPr>
        <w:t xml:space="preserve"> </w:t>
      </w:r>
      <w:r>
        <w:rPr>
          <w:w w:val="110"/>
        </w:rPr>
        <w:t>"intention</w:t>
      </w:r>
      <w:r>
        <w:rPr>
          <w:spacing w:val="-3"/>
          <w:w w:val="110"/>
        </w:rPr>
        <w:t xml:space="preserve"> </w:t>
      </w:r>
      <w:r>
        <w:rPr>
          <w:w w:val="110"/>
        </w:rPr>
        <w:t>to correct the condition at the landlord's expense by certified mail, then if landlord fails to perform repairs in time, the tenant may (b) hire professional to make repairs, then (c) send</w:t>
      </w:r>
      <w:r>
        <w:rPr>
          <w:spacing w:val="-6"/>
          <w:w w:val="110"/>
        </w:rPr>
        <w:t xml:space="preserve"> </w:t>
      </w:r>
      <w:r>
        <w:rPr>
          <w:w w:val="110"/>
        </w:rPr>
        <w:t>an</w:t>
      </w:r>
      <w:r>
        <w:rPr>
          <w:spacing w:val="-9"/>
          <w:w w:val="110"/>
        </w:rPr>
        <w:t xml:space="preserve"> </w:t>
      </w:r>
      <w:r>
        <w:rPr>
          <w:w w:val="110"/>
        </w:rPr>
        <w:t>itemized</w:t>
      </w:r>
      <w:r>
        <w:rPr>
          <w:spacing w:val="-7"/>
          <w:w w:val="110"/>
        </w:rPr>
        <w:t xml:space="preserve"> </w:t>
      </w:r>
      <w:r>
        <w:rPr>
          <w:w w:val="110"/>
        </w:rPr>
        <w:t>statement</w:t>
      </w:r>
      <w:r>
        <w:rPr>
          <w:spacing w:val="-9"/>
          <w:w w:val="110"/>
        </w:rPr>
        <w:t xml:space="preserve"> </w:t>
      </w:r>
      <w:r>
        <w:rPr>
          <w:w w:val="110"/>
        </w:rPr>
        <w:t>to</w:t>
      </w:r>
      <w:r>
        <w:rPr>
          <w:spacing w:val="-7"/>
          <w:w w:val="110"/>
        </w:rPr>
        <w:t xml:space="preserve"> </w:t>
      </w:r>
      <w:r>
        <w:rPr>
          <w:w w:val="110"/>
        </w:rPr>
        <w:t>landlord.</w:t>
      </w:r>
      <w:r>
        <w:rPr>
          <w:spacing w:val="-9"/>
          <w:w w:val="110"/>
        </w:rPr>
        <w:t xml:space="preserve"> </w:t>
      </w:r>
      <w:r>
        <w:rPr>
          <w:w w:val="110"/>
        </w:rPr>
        <w:t>If</w:t>
      </w:r>
      <w:r>
        <w:rPr>
          <w:spacing w:val="-9"/>
          <w:w w:val="110"/>
        </w:rPr>
        <w:t xml:space="preserve"> </w:t>
      </w:r>
      <w:r>
        <w:rPr>
          <w:w w:val="110"/>
        </w:rPr>
        <w:t>a</w:t>
      </w:r>
      <w:r>
        <w:rPr>
          <w:spacing w:val="-9"/>
          <w:w w:val="110"/>
        </w:rPr>
        <w:t xml:space="preserve"> </w:t>
      </w:r>
      <w:r>
        <w:rPr>
          <w:w w:val="110"/>
        </w:rPr>
        <w:t>tenant</w:t>
      </w:r>
      <w:r>
        <w:rPr>
          <w:spacing w:val="-9"/>
          <w:w w:val="110"/>
        </w:rPr>
        <w:t xml:space="preserve"> </w:t>
      </w:r>
      <w:r>
        <w:rPr>
          <w:w w:val="110"/>
        </w:rPr>
        <w:t>fulfills</w:t>
      </w:r>
      <w:r>
        <w:rPr>
          <w:spacing w:val="-9"/>
          <w:w w:val="110"/>
        </w:rPr>
        <w:t xml:space="preserve"> </w:t>
      </w:r>
      <w:r>
        <w:rPr>
          <w:w w:val="110"/>
        </w:rPr>
        <w:t>all</w:t>
      </w:r>
      <w:r>
        <w:rPr>
          <w:spacing w:val="-9"/>
          <w:w w:val="110"/>
        </w:rPr>
        <w:t xml:space="preserve"> </w:t>
      </w:r>
      <w:r>
        <w:rPr>
          <w:w w:val="110"/>
        </w:rPr>
        <w:t>of</w:t>
      </w:r>
      <w:r>
        <w:rPr>
          <w:spacing w:val="-9"/>
          <w:w w:val="110"/>
        </w:rPr>
        <w:t xml:space="preserve"> </w:t>
      </w:r>
      <w:r>
        <w:rPr>
          <w:w w:val="110"/>
        </w:rPr>
        <w:t>these</w:t>
      </w:r>
      <w:r>
        <w:rPr>
          <w:spacing w:val="-7"/>
          <w:w w:val="110"/>
        </w:rPr>
        <w:t xml:space="preserve"> </w:t>
      </w:r>
      <w:r>
        <w:rPr>
          <w:w w:val="110"/>
        </w:rPr>
        <w:t>requirements,</w:t>
      </w:r>
      <w:r>
        <w:rPr>
          <w:spacing w:val="-9"/>
          <w:w w:val="110"/>
        </w:rPr>
        <w:t xml:space="preserve"> </w:t>
      </w:r>
      <w:r>
        <w:rPr>
          <w:w w:val="110"/>
        </w:rPr>
        <w:t>they may</w:t>
      </w:r>
      <w:r>
        <w:rPr>
          <w:spacing w:val="-2"/>
          <w:w w:val="110"/>
        </w:rPr>
        <w:t xml:space="preserve"> </w:t>
      </w:r>
      <w:r>
        <w:rPr>
          <w:w w:val="110"/>
        </w:rPr>
        <w:t>then</w:t>
      </w:r>
      <w:r>
        <w:rPr>
          <w:spacing w:val="-2"/>
          <w:w w:val="110"/>
        </w:rPr>
        <w:t xml:space="preserve"> </w:t>
      </w:r>
      <w:r>
        <w:rPr>
          <w:w w:val="110"/>
        </w:rPr>
        <w:t>deduct</w:t>
      </w:r>
      <w:r>
        <w:rPr>
          <w:spacing w:val="-1"/>
          <w:w w:val="110"/>
        </w:rPr>
        <w:t xml:space="preserve"> </w:t>
      </w:r>
      <w:r>
        <w:rPr>
          <w:w w:val="110"/>
        </w:rPr>
        <w:t>the</w:t>
      </w:r>
      <w:r>
        <w:rPr>
          <w:spacing w:val="-2"/>
          <w:w w:val="110"/>
        </w:rPr>
        <w:t xml:space="preserve"> </w:t>
      </w:r>
      <w:r>
        <w:rPr>
          <w:w w:val="110"/>
        </w:rPr>
        <w:t>amount</w:t>
      </w:r>
      <w:r>
        <w:rPr>
          <w:spacing w:val="-2"/>
          <w:w w:val="110"/>
        </w:rPr>
        <w:t xml:space="preserve"> </w:t>
      </w:r>
      <w:r>
        <w:rPr>
          <w:w w:val="110"/>
        </w:rPr>
        <w:t>in</w:t>
      </w:r>
      <w:r>
        <w:rPr>
          <w:spacing w:val="-2"/>
          <w:w w:val="110"/>
        </w:rPr>
        <w:t xml:space="preserve"> </w:t>
      </w:r>
      <w:r>
        <w:rPr>
          <w:w w:val="110"/>
        </w:rPr>
        <w:t>the</w:t>
      </w:r>
      <w:r>
        <w:rPr>
          <w:spacing w:val="-1"/>
          <w:w w:val="110"/>
        </w:rPr>
        <w:t xml:space="preserve"> </w:t>
      </w:r>
      <w:r>
        <w:rPr>
          <w:w w:val="110"/>
        </w:rPr>
        <w:t>statement</w:t>
      </w:r>
      <w:r>
        <w:rPr>
          <w:spacing w:val="-2"/>
          <w:w w:val="110"/>
        </w:rPr>
        <w:t xml:space="preserve"> </w:t>
      </w:r>
      <w:r>
        <w:rPr>
          <w:w w:val="110"/>
        </w:rPr>
        <w:t>from</w:t>
      </w:r>
      <w:r>
        <w:rPr>
          <w:spacing w:val="-1"/>
          <w:w w:val="110"/>
        </w:rPr>
        <w:t xml:space="preserve"> </w:t>
      </w:r>
      <w:r>
        <w:rPr>
          <w:w w:val="110"/>
        </w:rPr>
        <w:t>their</w:t>
      </w:r>
      <w:r>
        <w:rPr>
          <w:spacing w:val="-1"/>
          <w:w w:val="110"/>
        </w:rPr>
        <w:t xml:space="preserve"> </w:t>
      </w:r>
      <w:r>
        <w:rPr>
          <w:w w:val="110"/>
        </w:rPr>
        <w:t>rent.</w:t>
      </w:r>
      <w:r>
        <w:rPr>
          <w:w w:val="110"/>
          <w:position w:val="7"/>
          <w:sz w:val="15"/>
        </w:rPr>
        <w:t>94</w:t>
      </w:r>
      <w:r>
        <w:rPr>
          <w:spacing w:val="19"/>
          <w:w w:val="110"/>
          <w:position w:val="7"/>
          <w:sz w:val="15"/>
        </w:rPr>
        <w:t xml:space="preserve"> </w:t>
      </w:r>
      <w:r>
        <w:rPr>
          <w:w w:val="110"/>
        </w:rPr>
        <w:t>Other</w:t>
      </w:r>
      <w:r>
        <w:rPr>
          <w:spacing w:val="-5"/>
          <w:w w:val="110"/>
        </w:rPr>
        <w:t xml:space="preserve"> </w:t>
      </w:r>
      <w:r>
        <w:rPr>
          <w:w w:val="110"/>
        </w:rPr>
        <w:t>states</w:t>
      </w:r>
      <w:r>
        <w:rPr>
          <w:spacing w:val="-2"/>
          <w:w w:val="110"/>
        </w:rPr>
        <w:t xml:space="preserve"> </w:t>
      </w:r>
      <w:r>
        <w:rPr>
          <w:w w:val="110"/>
        </w:rPr>
        <w:t>impose far fewer requirements on</w:t>
      </w:r>
      <w:r>
        <w:rPr>
          <w:spacing w:val="-1"/>
          <w:w w:val="110"/>
        </w:rPr>
        <w:t xml:space="preserve"> </w:t>
      </w:r>
      <w:r>
        <w:rPr>
          <w:w w:val="110"/>
        </w:rPr>
        <w:t>tenants</w:t>
      </w:r>
      <w:r>
        <w:rPr>
          <w:spacing w:val="-1"/>
          <w:w w:val="110"/>
        </w:rPr>
        <w:t xml:space="preserve"> </w:t>
      </w:r>
      <w:r>
        <w:rPr>
          <w:w w:val="110"/>
        </w:rPr>
        <w:t>before</w:t>
      </w:r>
      <w:r>
        <w:rPr>
          <w:spacing w:val="-1"/>
          <w:w w:val="110"/>
        </w:rPr>
        <w:t xml:space="preserve"> </w:t>
      </w:r>
      <w:r>
        <w:rPr>
          <w:w w:val="110"/>
        </w:rPr>
        <w:t>they</w:t>
      </w:r>
      <w:r>
        <w:rPr>
          <w:spacing w:val="-1"/>
          <w:w w:val="110"/>
        </w:rPr>
        <w:t xml:space="preserve"> </w:t>
      </w:r>
      <w:r>
        <w:rPr>
          <w:w w:val="110"/>
        </w:rPr>
        <w:t>may deduct repair</w:t>
      </w:r>
      <w:r>
        <w:rPr>
          <w:spacing w:val="-2"/>
          <w:w w:val="110"/>
        </w:rPr>
        <w:t xml:space="preserve"> </w:t>
      </w:r>
      <w:r>
        <w:rPr>
          <w:w w:val="110"/>
        </w:rPr>
        <w:t>costs</w:t>
      </w:r>
      <w:r>
        <w:rPr>
          <w:spacing w:val="-2"/>
          <w:w w:val="110"/>
        </w:rPr>
        <w:t xml:space="preserve"> </w:t>
      </w:r>
      <w:r>
        <w:rPr>
          <w:w w:val="110"/>
        </w:rPr>
        <w:t>from their</w:t>
      </w:r>
      <w:r>
        <w:rPr>
          <w:spacing w:val="-3"/>
          <w:w w:val="110"/>
        </w:rPr>
        <w:t xml:space="preserve"> </w:t>
      </w:r>
      <w:r>
        <w:rPr>
          <w:w w:val="110"/>
        </w:rPr>
        <w:t>rent.</w:t>
      </w:r>
    </w:p>
    <w:p w14:paraId="191073F4" w14:textId="77777777" w:rsidR="00BA67C9" w:rsidRDefault="00000000">
      <w:pPr>
        <w:pStyle w:val="BodyText"/>
        <w:spacing w:before="160" w:line="285" w:lineRule="auto"/>
        <w:ind w:left="1440" w:right="1444" w:firstLine="719"/>
        <w:rPr>
          <w:sz w:val="15"/>
        </w:rPr>
      </w:pPr>
      <w:r>
        <w:rPr>
          <w:w w:val="110"/>
        </w:rPr>
        <w:t>Third, almost all states with repair and deduct remedies impose a restriction on tenants’</w:t>
      </w:r>
      <w:r>
        <w:rPr>
          <w:spacing w:val="-14"/>
          <w:w w:val="110"/>
        </w:rPr>
        <w:t xml:space="preserve"> </w:t>
      </w:r>
      <w:r>
        <w:rPr>
          <w:w w:val="110"/>
        </w:rPr>
        <w:t>use</w:t>
      </w:r>
      <w:r>
        <w:rPr>
          <w:spacing w:val="-14"/>
          <w:w w:val="110"/>
        </w:rPr>
        <w:t xml:space="preserve"> </w:t>
      </w:r>
      <w:r>
        <w:rPr>
          <w:w w:val="110"/>
        </w:rPr>
        <w:t>of</w:t>
      </w:r>
      <w:r>
        <w:rPr>
          <w:spacing w:val="-14"/>
          <w:w w:val="110"/>
        </w:rPr>
        <w:t xml:space="preserve"> </w:t>
      </w:r>
      <w:r>
        <w:rPr>
          <w:w w:val="110"/>
        </w:rPr>
        <w:t>the</w:t>
      </w:r>
      <w:r>
        <w:rPr>
          <w:spacing w:val="-13"/>
          <w:w w:val="110"/>
        </w:rPr>
        <w:t xml:space="preserve"> </w:t>
      </w:r>
      <w:r>
        <w:rPr>
          <w:w w:val="110"/>
        </w:rPr>
        <w:t>remedy</w:t>
      </w:r>
      <w:r>
        <w:rPr>
          <w:spacing w:val="-15"/>
          <w:w w:val="110"/>
        </w:rPr>
        <w:t xml:space="preserve"> </w:t>
      </w:r>
      <w:r>
        <w:rPr>
          <w:w w:val="110"/>
        </w:rPr>
        <w:t>if</w:t>
      </w:r>
      <w:r>
        <w:rPr>
          <w:spacing w:val="-14"/>
          <w:w w:val="110"/>
        </w:rPr>
        <w:t xml:space="preserve"> </w:t>
      </w:r>
      <w:r>
        <w:rPr>
          <w:w w:val="110"/>
        </w:rPr>
        <w:t>a</w:t>
      </w:r>
      <w:r>
        <w:rPr>
          <w:spacing w:val="-14"/>
          <w:w w:val="110"/>
        </w:rPr>
        <w:t xml:space="preserve"> </w:t>
      </w:r>
      <w:r>
        <w:rPr>
          <w:w w:val="110"/>
        </w:rPr>
        <w:t>tenant</w:t>
      </w:r>
      <w:r>
        <w:rPr>
          <w:spacing w:val="-14"/>
          <w:w w:val="110"/>
        </w:rPr>
        <w:t xml:space="preserve"> </w:t>
      </w:r>
      <w:r>
        <w:rPr>
          <w:w w:val="110"/>
        </w:rPr>
        <w:t>or</w:t>
      </w:r>
      <w:r>
        <w:rPr>
          <w:spacing w:val="-15"/>
          <w:w w:val="110"/>
        </w:rPr>
        <w:t xml:space="preserve"> </w:t>
      </w:r>
      <w:r>
        <w:rPr>
          <w:w w:val="110"/>
        </w:rPr>
        <w:t>their</w:t>
      </w:r>
      <w:r>
        <w:rPr>
          <w:spacing w:val="-15"/>
          <w:w w:val="110"/>
        </w:rPr>
        <w:t xml:space="preserve"> </w:t>
      </w:r>
      <w:r>
        <w:rPr>
          <w:w w:val="110"/>
        </w:rPr>
        <w:t>guest</w:t>
      </w:r>
      <w:r>
        <w:rPr>
          <w:spacing w:val="-10"/>
          <w:w w:val="110"/>
        </w:rPr>
        <w:t xml:space="preserve"> </w:t>
      </w:r>
      <w:r>
        <w:rPr>
          <w:w w:val="110"/>
        </w:rPr>
        <w:t>caused</w:t>
      </w:r>
      <w:r>
        <w:rPr>
          <w:spacing w:val="-14"/>
          <w:w w:val="110"/>
        </w:rPr>
        <w:t xml:space="preserve"> </w:t>
      </w:r>
      <w:r>
        <w:rPr>
          <w:w w:val="110"/>
        </w:rPr>
        <w:t>the</w:t>
      </w:r>
      <w:r>
        <w:rPr>
          <w:spacing w:val="-13"/>
          <w:w w:val="110"/>
        </w:rPr>
        <w:t xml:space="preserve"> </w:t>
      </w:r>
      <w:r>
        <w:rPr>
          <w:w w:val="110"/>
        </w:rPr>
        <w:t>condition.</w:t>
      </w:r>
      <w:r>
        <w:rPr>
          <w:w w:val="110"/>
          <w:position w:val="7"/>
          <w:sz w:val="15"/>
        </w:rPr>
        <w:t>95</w:t>
      </w:r>
      <w:r>
        <w:rPr>
          <w:spacing w:val="7"/>
          <w:w w:val="110"/>
          <w:position w:val="7"/>
          <w:sz w:val="15"/>
        </w:rPr>
        <w:t xml:space="preserve"> </w:t>
      </w:r>
      <w:r>
        <w:rPr>
          <w:w w:val="110"/>
        </w:rPr>
        <w:t>One</w:t>
      </w:r>
      <w:r>
        <w:rPr>
          <w:spacing w:val="-14"/>
          <w:w w:val="110"/>
        </w:rPr>
        <w:t xml:space="preserve"> </w:t>
      </w:r>
      <w:r>
        <w:rPr>
          <w:w w:val="110"/>
        </w:rPr>
        <w:t>common restriction on repair and deduct remedies is the limitation on tenants’ using other remedies in addition to repair and deduct, in states with multiple remedies.</w:t>
      </w:r>
      <w:r>
        <w:rPr>
          <w:w w:val="110"/>
          <w:position w:val="7"/>
          <w:sz w:val="15"/>
        </w:rPr>
        <w:t xml:space="preserve">96 </w:t>
      </w:r>
      <w:r>
        <w:rPr>
          <w:w w:val="110"/>
        </w:rPr>
        <w:t>Additionally, many</w:t>
      </w:r>
      <w:r>
        <w:rPr>
          <w:spacing w:val="-1"/>
          <w:w w:val="110"/>
        </w:rPr>
        <w:t xml:space="preserve"> </w:t>
      </w:r>
      <w:r>
        <w:rPr>
          <w:w w:val="110"/>
        </w:rPr>
        <w:t>states require that</w:t>
      </w:r>
      <w:r>
        <w:rPr>
          <w:spacing w:val="-1"/>
          <w:w w:val="110"/>
        </w:rPr>
        <w:t xml:space="preserve"> </w:t>
      </w:r>
      <w:r>
        <w:rPr>
          <w:w w:val="110"/>
        </w:rPr>
        <w:t>tenants</w:t>
      </w:r>
      <w:r>
        <w:rPr>
          <w:spacing w:val="-4"/>
          <w:w w:val="110"/>
        </w:rPr>
        <w:t xml:space="preserve"> </w:t>
      </w:r>
      <w:r>
        <w:rPr>
          <w:w w:val="110"/>
        </w:rPr>
        <w:t>have</w:t>
      </w:r>
      <w:r>
        <w:rPr>
          <w:spacing w:val="-1"/>
          <w:w w:val="110"/>
        </w:rPr>
        <w:t xml:space="preserve"> </w:t>
      </w:r>
      <w:r>
        <w:rPr>
          <w:w w:val="110"/>
        </w:rPr>
        <w:t>work completed</w:t>
      </w:r>
      <w:r>
        <w:rPr>
          <w:spacing w:val="-1"/>
          <w:w w:val="110"/>
        </w:rPr>
        <w:t xml:space="preserve"> </w:t>
      </w:r>
      <w:r>
        <w:rPr>
          <w:w w:val="110"/>
        </w:rPr>
        <w:t>“in a</w:t>
      </w:r>
      <w:r>
        <w:rPr>
          <w:spacing w:val="-1"/>
          <w:w w:val="110"/>
        </w:rPr>
        <w:t xml:space="preserve"> </w:t>
      </w:r>
      <w:r>
        <w:rPr>
          <w:w w:val="110"/>
        </w:rPr>
        <w:t>workmanlike manner.”</w:t>
      </w:r>
      <w:r>
        <w:rPr>
          <w:w w:val="110"/>
          <w:position w:val="7"/>
          <w:sz w:val="15"/>
        </w:rPr>
        <w:t>97</w:t>
      </w:r>
      <w:r>
        <w:rPr>
          <w:spacing w:val="19"/>
          <w:w w:val="110"/>
          <w:position w:val="7"/>
          <w:sz w:val="15"/>
        </w:rPr>
        <w:t xml:space="preserve"> </w:t>
      </w:r>
      <w:r>
        <w:rPr>
          <w:w w:val="110"/>
        </w:rPr>
        <w:t>Some</w:t>
      </w:r>
      <w:r>
        <w:rPr>
          <w:spacing w:val="-1"/>
          <w:w w:val="110"/>
        </w:rPr>
        <w:t xml:space="preserve"> </w:t>
      </w:r>
      <w:r>
        <w:rPr>
          <w:w w:val="110"/>
        </w:rPr>
        <w:t>states</w:t>
      </w:r>
      <w:r>
        <w:rPr>
          <w:spacing w:val="-5"/>
          <w:w w:val="110"/>
        </w:rPr>
        <w:t xml:space="preserve"> </w:t>
      </w:r>
      <w:r>
        <w:rPr>
          <w:w w:val="110"/>
        </w:rPr>
        <w:t>only</w:t>
      </w:r>
      <w:r>
        <w:rPr>
          <w:spacing w:val="-1"/>
          <w:w w:val="110"/>
        </w:rPr>
        <w:t xml:space="preserve"> </w:t>
      </w:r>
      <w:r>
        <w:rPr>
          <w:w w:val="110"/>
        </w:rPr>
        <w:t>allow</w:t>
      </w:r>
      <w:r>
        <w:rPr>
          <w:spacing w:val="-4"/>
          <w:w w:val="110"/>
        </w:rPr>
        <w:t xml:space="preserve"> </w:t>
      </w:r>
      <w:r>
        <w:rPr>
          <w:w w:val="110"/>
        </w:rPr>
        <w:t>tenants</w:t>
      </w:r>
      <w:r>
        <w:rPr>
          <w:spacing w:val="-3"/>
          <w:w w:val="110"/>
        </w:rPr>
        <w:t xml:space="preserve"> </w:t>
      </w:r>
      <w:r>
        <w:rPr>
          <w:w w:val="110"/>
        </w:rPr>
        <w:t>to</w:t>
      </w:r>
      <w:r>
        <w:rPr>
          <w:spacing w:val="-3"/>
          <w:w w:val="110"/>
        </w:rPr>
        <w:t xml:space="preserve"> </w:t>
      </w:r>
      <w:r>
        <w:rPr>
          <w:w w:val="110"/>
        </w:rPr>
        <w:t>invoke</w:t>
      </w:r>
      <w:r>
        <w:rPr>
          <w:spacing w:val="-3"/>
          <w:w w:val="110"/>
        </w:rPr>
        <w:t xml:space="preserve"> </w:t>
      </w:r>
      <w:r>
        <w:rPr>
          <w:w w:val="110"/>
        </w:rPr>
        <w:t>repair</w:t>
      </w:r>
      <w:r>
        <w:rPr>
          <w:spacing w:val="-2"/>
          <w:w w:val="110"/>
        </w:rPr>
        <w:t xml:space="preserve"> </w:t>
      </w:r>
      <w:r>
        <w:rPr>
          <w:w w:val="110"/>
        </w:rPr>
        <w:t>and</w:t>
      </w:r>
      <w:r>
        <w:rPr>
          <w:spacing w:val="-1"/>
          <w:w w:val="110"/>
        </w:rPr>
        <w:t xml:space="preserve"> </w:t>
      </w:r>
      <w:r>
        <w:rPr>
          <w:w w:val="110"/>
        </w:rPr>
        <w:t>deduct</w:t>
      </w:r>
      <w:r>
        <w:rPr>
          <w:spacing w:val="-3"/>
          <w:w w:val="110"/>
        </w:rPr>
        <w:t xml:space="preserve"> </w:t>
      </w:r>
      <w:r>
        <w:rPr>
          <w:w w:val="110"/>
        </w:rPr>
        <w:t>protections</w:t>
      </w:r>
      <w:r>
        <w:rPr>
          <w:spacing w:val="-4"/>
          <w:w w:val="110"/>
        </w:rPr>
        <w:t xml:space="preserve"> </w:t>
      </w:r>
      <w:r>
        <w:rPr>
          <w:w w:val="110"/>
        </w:rPr>
        <w:t>a limited number of times per year.</w:t>
      </w:r>
      <w:r>
        <w:rPr>
          <w:w w:val="110"/>
          <w:position w:val="7"/>
          <w:sz w:val="15"/>
        </w:rPr>
        <w:t>98</w:t>
      </w:r>
    </w:p>
    <w:p w14:paraId="273D080C" w14:textId="77777777" w:rsidR="00BA67C9" w:rsidRDefault="00000000">
      <w:pPr>
        <w:pStyle w:val="BodyText"/>
        <w:spacing w:before="163" w:line="288" w:lineRule="auto"/>
        <w:ind w:left="1440" w:right="1571" w:firstLine="719"/>
      </w:pPr>
      <w:r>
        <w:rPr>
          <w:w w:val="105"/>
        </w:rPr>
        <w:t>Finally,</w:t>
      </w:r>
      <w:r>
        <w:rPr>
          <w:spacing w:val="32"/>
          <w:w w:val="105"/>
        </w:rPr>
        <w:t xml:space="preserve"> </w:t>
      </w:r>
      <w:r>
        <w:rPr>
          <w:w w:val="105"/>
        </w:rPr>
        <w:t>states</w:t>
      </w:r>
      <w:r>
        <w:rPr>
          <w:spacing w:val="28"/>
          <w:w w:val="105"/>
        </w:rPr>
        <w:t xml:space="preserve"> </w:t>
      </w:r>
      <w:r>
        <w:rPr>
          <w:w w:val="105"/>
        </w:rPr>
        <w:t>vary</w:t>
      </w:r>
      <w:r>
        <w:rPr>
          <w:spacing w:val="26"/>
          <w:w w:val="105"/>
        </w:rPr>
        <w:t xml:space="preserve"> </w:t>
      </w:r>
      <w:r>
        <w:rPr>
          <w:w w:val="105"/>
        </w:rPr>
        <w:t>widely</w:t>
      </w:r>
      <w:r>
        <w:rPr>
          <w:spacing w:val="30"/>
          <w:w w:val="105"/>
        </w:rPr>
        <w:t xml:space="preserve"> </w:t>
      </w:r>
      <w:r>
        <w:rPr>
          <w:w w:val="105"/>
        </w:rPr>
        <w:t>in</w:t>
      </w:r>
      <w:r>
        <w:rPr>
          <w:spacing w:val="28"/>
          <w:w w:val="105"/>
        </w:rPr>
        <w:t xml:space="preserve"> </w:t>
      </w:r>
      <w:r>
        <w:rPr>
          <w:w w:val="105"/>
        </w:rPr>
        <w:t>the</w:t>
      </w:r>
      <w:r>
        <w:rPr>
          <w:spacing w:val="30"/>
          <w:w w:val="105"/>
        </w:rPr>
        <w:t xml:space="preserve"> </w:t>
      </w:r>
      <w:r>
        <w:rPr>
          <w:w w:val="105"/>
        </w:rPr>
        <w:t>monetary</w:t>
      </w:r>
      <w:r>
        <w:rPr>
          <w:spacing w:val="26"/>
          <w:w w:val="105"/>
        </w:rPr>
        <w:t xml:space="preserve"> </w:t>
      </w:r>
      <w:r>
        <w:rPr>
          <w:w w:val="105"/>
        </w:rPr>
        <w:t>limits</w:t>
      </w:r>
      <w:r>
        <w:rPr>
          <w:spacing w:val="28"/>
          <w:w w:val="105"/>
        </w:rPr>
        <w:t xml:space="preserve"> </w:t>
      </w:r>
      <w:r>
        <w:rPr>
          <w:w w:val="105"/>
        </w:rPr>
        <w:t>of</w:t>
      </w:r>
      <w:r>
        <w:rPr>
          <w:spacing w:val="28"/>
          <w:w w:val="105"/>
        </w:rPr>
        <w:t xml:space="preserve"> </w:t>
      </w:r>
      <w:r>
        <w:rPr>
          <w:w w:val="105"/>
        </w:rPr>
        <w:t>the</w:t>
      </w:r>
      <w:r>
        <w:rPr>
          <w:spacing w:val="28"/>
          <w:w w:val="105"/>
        </w:rPr>
        <w:t xml:space="preserve"> </w:t>
      </w:r>
      <w:r>
        <w:rPr>
          <w:w w:val="105"/>
        </w:rPr>
        <w:t>defense.</w:t>
      </w:r>
      <w:r>
        <w:rPr>
          <w:spacing w:val="35"/>
          <w:w w:val="105"/>
        </w:rPr>
        <w:t xml:space="preserve"> </w:t>
      </w:r>
      <w:r>
        <w:rPr>
          <w:w w:val="105"/>
        </w:rPr>
        <w:t>Notably,</w:t>
      </w:r>
      <w:r>
        <w:rPr>
          <w:spacing w:val="28"/>
          <w:w w:val="105"/>
        </w:rPr>
        <w:t xml:space="preserve"> </w:t>
      </w:r>
      <w:r>
        <w:rPr>
          <w:w w:val="105"/>
        </w:rPr>
        <w:t>a plurality</w:t>
      </w:r>
      <w:r>
        <w:rPr>
          <w:spacing w:val="35"/>
          <w:w w:val="105"/>
        </w:rPr>
        <w:t xml:space="preserve"> </w:t>
      </w:r>
      <w:r>
        <w:rPr>
          <w:w w:val="105"/>
        </w:rPr>
        <w:t>of</w:t>
      </w:r>
      <w:r>
        <w:rPr>
          <w:spacing w:val="35"/>
          <w:w w:val="105"/>
        </w:rPr>
        <w:t xml:space="preserve"> </w:t>
      </w:r>
      <w:r>
        <w:rPr>
          <w:w w:val="105"/>
        </w:rPr>
        <w:t>states</w:t>
      </w:r>
      <w:r>
        <w:rPr>
          <w:spacing w:val="38"/>
          <w:w w:val="105"/>
        </w:rPr>
        <w:t xml:space="preserve"> </w:t>
      </w:r>
      <w:r>
        <w:rPr>
          <w:w w:val="105"/>
        </w:rPr>
        <w:t>with</w:t>
      </w:r>
      <w:r>
        <w:rPr>
          <w:spacing w:val="35"/>
          <w:w w:val="105"/>
        </w:rPr>
        <w:t xml:space="preserve"> </w:t>
      </w:r>
      <w:r>
        <w:rPr>
          <w:w w:val="105"/>
        </w:rPr>
        <w:t>repair</w:t>
      </w:r>
      <w:r>
        <w:rPr>
          <w:spacing w:val="33"/>
          <w:w w:val="105"/>
        </w:rPr>
        <w:t xml:space="preserve"> </w:t>
      </w:r>
      <w:r>
        <w:rPr>
          <w:w w:val="105"/>
        </w:rPr>
        <w:t>and</w:t>
      </w:r>
      <w:r>
        <w:rPr>
          <w:spacing w:val="35"/>
          <w:w w:val="105"/>
        </w:rPr>
        <w:t xml:space="preserve"> </w:t>
      </w:r>
      <w:r>
        <w:rPr>
          <w:w w:val="105"/>
        </w:rPr>
        <w:t>deduct</w:t>
      </w:r>
      <w:r>
        <w:rPr>
          <w:spacing w:val="35"/>
          <w:w w:val="105"/>
        </w:rPr>
        <w:t xml:space="preserve"> </w:t>
      </w:r>
      <w:r>
        <w:rPr>
          <w:w w:val="105"/>
        </w:rPr>
        <w:t>statutes</w:t>
      </w:r>
      <w:r>
        <w:rPr>
          <w:spacing w:val="35"/>
          <w:w w:val="105"/>
        </w:rPr>
        <w:t xml:space="preserve"> </w:t>
      </w:r>
      <w:r>
        <w:rPr>
          <w:w w:val="105"/>
        </w:rPr>
        <w:t>do</w:t>
      </w:r>
      <w:r>
        <w:rPr>
          <w:spacing w:val="35"/>
          <w:w w:val="105"/>
        </w:rPr>
        <w:t xml:space="preserve"> </w:t>
      </w:r>
      <w:r>
        <w:rPr>
          <w:w w:val="105"/>
        </w:rPr>
        <w:t>not</w:t>
      </w:r>
      <w:r>
        <w:rPr>
          <w:spacing w:val="38"/>
          <w:w w:val="105"/>
        </w:rPr>
        <w:t xml:space="preserve"> </w:t>
      </w:r>
      <w:r>
        <w:rPr>
          <w:w w:val="105"/>
        </w:rPr>
        <w:t>impose</w:t>
      </w:r>
      <w:r>
        <w:rPr>
          <w:spacing w:val="35"/>
          <w:w w:val="105"/>
        </w:rPr>
        <w:t xml:space="preserve"> </w:t>
      </w:r>
      <w:r>
        <w:rPr>
          <w:w w:val="105"/>
        </w:rPr>
        <w:t>a</w:t>
      </w:r>
      <w:r>
        <w:rPr>
          <w:spacing w:val="38"/>
          <w:w w:val="105"/>
        </w:rPr>
        <w:t xml:space="preserve"> </w:t>
      </w:r>
      <w:r>
        <w:rPr>
          <w:w w:val="105"/>
        </w:rPr>
        <w:t>set</w:t>
      </w:r>
      <w:r>
        <w:rPr>
          <w:spacing w:val="39"/>
          <w:w w:val="105"/>
        </w:rPr>
        <w:t xml:space="preserve"> </w:t>
      </w:r>
      <w:r>
        <w:rPr>
          <w:w w:val="105"/>
        </w:rPr>
        <w:t>monetary</w:t>
      </w:r>
      <w:r>
        <w:rPr>
          <w:spacing w:val="33"/>
          <w:w w:val="105"/>
        </w:rPr>
        <w:t xml:space="preserve"> </w:t>
      </w:r>
      <w:r>
        <w:rPr>
          <w:w w:val="105"/>
        </w:rPr>
        <w:t>limit, instead basing the amount as a percentage of rent, usually being either one-half month’s rent,</w:t>
      </w:r>
      <w:r>
        <w:rPr>
          <w:w w:val="105"/>
          <w:position w:val="7"/>
          <w:sz w:val="15"/>
        </w:rPr>
        <w:t>99</w:t>
      </w:r>
      <w:r>
        <w:rPr>
          <w:spacing w:val="40"/>
          <w:w w:val="105"/>
          <w:position w:val="7"/>
          <w:sz w:val="15"/>
        </w:rPr>
        <w:t xml:space="preserve"> </w:t>
      </w:r>
      <w:r>
        <w:rPr>
          <w:w w:val="105"/>
        </w:rPr>
        <w:t>or one</w:t>
      </w:r>
      <w:r>
        <w:rPr>
          <w:spacing w:val="27"/>
          <w:w w:val="105"/>
        </w:rPr>
        <w:t xml:space="preserve"> </w:t>
      </w:r>
      <w:r>
        <w:rPr>
          <w:w w:val="105"/>
        </w:rPr>
        <w:t>month’s</w:t>
      </w:r>
      <w:r>
        <w:rPr>
          <w:spacing w:val="27"/>
          <w:w w:val="105"/>
        </w:rPr>
        <w:t xml:space="preserve"> </w:t>
      </w:r>
      <w:r>
        <w:rPr>
          <w:w w:val="105"/>
        </w:rPr>
        <w:t>rent.</w:t>
      </w:r>
      <w:r>
        <w:rPr>
          <w:w w:val="105"/>
          <w:position w:val="7"/>
          <w:sz w:val="15"/>
        </w:rPr>
        <w:t>100</w:t>
      </w:r>
      <w:r>
        <w:rPr>
          <w:spacing w:val="40"/>
          <w:w w:val="105"/>
          <w:position w:val="7"/>
          <w:sz w:val="15"/>
        </w:rPr>
        <w:t xml:space="preserve"> </w:t>
      </w:r>
      <w:r>
        <w:rPr>
          <w:w w:val="105"/>
        </w:rPr>
        <w:t>On the lowest</w:t>
      </w:r>
      <w:r>
        <w:rPr>
          <w:spacing w:val="26"/>
          <w:w w:val="105"/>
        </w:rPr>
        <w:t xml:space="preserve"> </w:t>
      </w:r>
      <w:r>
        <w:rPr>
          <w:w w:val="105"/>
        </w:rPr>
        <w:t>end,</w:t>
      </w:r>
      <w:r>
        <w:rPr>
          <w:spacing w:val="26"/>
          <w:w w:val="105"/>
        </w:rPr>
        <w:t xml:space="preserve"> </w:t>
      </w:r>
      <w:r>
        <w:rPr>
          <w:w w:val="105"/>
        </w:rPr>
        <w:t>Rhode Island</w:t>
      </w:r>
      <w:r>
        <w:rPr>
          <w:spacing w:val="30"/>
          <w:w w:val="105"/>
        </w:rPr>
        <w:t xml:space="preserve"> </w:t>
      </w:r>
      <w:r>
        <w:rPr>
          <w:w w:val="105"/>
        </w:rPr>
        <w:t>only allows</w:t>
      </w:r>
      <w:r>
        <w:rPr>
          <w:spacing w:val="27"/>
          <w:w w:val="105"/>
        </w:rPr>
        <w:t xml:space="preserve"> </w:t>
      </w:r>
      <w:r>
        <w:rPr>
          <w:w w:val="105"/>
        </w:rPr>
        <w:t>repair and</w:t>
      </w:r>
    </w:p>
    <w:p w14:paraId="6B6A74DF" w14:textId="77777777" w:rsidR="00BA67C9" w:rsidRDefault="00BA67C9">
      <w:pPr>
        <w:pStyle w:val="BodyText"/>
        <w:rPr>
          <w:sz w:val="20"/>
        </w:rPr>
      </w:pPr>
    </w:p>
    <w:p w14:paraId="6E1277E9" w14:textId="77777777" w:rsidR="00BA67C9" w:rsidRDefault="00000000">
      <w:pPr>
        <w:pStyle w:val="BodyText"/>
        <w:spacing w:before="7"/>
        <w:rPr>
          <w:sz w:val="18"/>
        </w:rPr>
      </w:pPr>
      <w:r>
        <w:rPr>
          <w:noProof/>
        </w:rPr>
        <mc:AlternateContent>
          <mc:Choice Requires="wps">
            <w:drawing>
              <wp:anchor distT="0" distB="0" distL="0" distR="0" simplePos="0" relativeHeight="487604736" behindDoc="1" locked="0" layoutInCell="1" allowOverlap="1" wp14:anchorId="64173C62" wp14:editId="6A746360">
                <wp:simplePos x="0" y="0"/>
                <wp:positionH relativeFrom="page">
                  <wp:posOffset>914704</wp:posOffset>
                </wp:positionH>
                <wp:positionV relativeFrom="paragraph">
                  <wp:posOffset>151494</wp:posOffset>
                </wp:positionV>
                <wp:extent cx="1829435" cy="762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A3A44" id="Graphic 81" o:spid="_x0000_s1026" style="position:absolute;margin-left:1in;margin-top:11.95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" path="m1829054,l,,,7620r1829054,l1829054,xe" fillcolor="black" stroked="f">
                <v:path arrowok="t"/>
                <w10:wrap type="topAndBottom" anchorx="page"/>
              </v:shape>
            </w:pict>
          </mc:Fallback>
        </mc:AlternateContent>
      </w:r>
    </w:p>
    <w:p w14:paraId="558F0ADF" w14:textId="77777777" w:rsidR="00BA67C9" w:rsidRDefault="00000000">
      <w:pPr>
        <w:spacing w:before="115" w:line="249" w:lineRule="auto"/>
        <w:ind w:left="1440" w:right="1528"/>
        <w:rPr>
          <w:sz w:val="18"/>
        </w:rPr>
      </w:pPr>
      <w:r>
        <w:rPr>
          <w:w w:val="105"/>
          <w:position w:val="6"/>
          <w:sz w:val="12"/>
        </w:rPr>
        <w:t>91</w:t>
      </w:r>
      <w:r>
        <w:rPr>
          <w:spacing w:val="19"/>
          <w:w w:val="105"/>
          <w:position w:val="6"/>
          <w:sz w:val="12"/>
        </w:rPr>
        <w:t xml:space="preserve"> </w:t>
      </w:r>
      <w:r>
        <w:rPr>
          <w:w w:val="105"/>
          <w:sz w:val="18"/>
        </w:rPr>
        <w:t>765 I</w:t>
      </w:r>
      <w:r>
        <w:rPr>
          <w:w w:val="105"/>
          <w:sz w:val="14"/>
        </w:rPr>
        <w:t>LL</w:t>
      </w:r>
      <w:r>
        <w:rPr>
          <w:w w:val="105"/>
          <w:sz w:val="18"/>
        </w:rPr>
        <w:t>.</w:t>
      </w:r>
      <w:r>
        <w:rPr>
          <w:spacing w:val="-12"/>
          <w:w w:val="105"/>
          <w:sz w:val="18"/>
        </w:rPr>
        <w:t xml:space="preserve"> </w:t>
      </w:r>
      <w:r>
        <w:rPr>
          <w:w w:val="105"/>
          <w:sz w:val="18"/>
        </w:rPr>
        <w:t>C</w:t>
      </w:r>
      <w:r>
        <w:rPr>
          <w:w w:val="105"/>
          <w:sz w:val="14"/>
        </w:rPr>
        <w:t>OMP</w:t>
      </w:r>
      <w:r>
        <w:rPr>
          <w:w w:val="105"/>
          <w:sz w:val="18"/>
        </w:rPr>
        <w:t>.</w:t>
      </w:r>
      <w:r>
        <w:rPr>
          <w:spacing w:val="-10"/>
          <w:w w:val="105"/>
          <w:sz w:val="18"/>
        </w:rPr>
        <w:t xml:space="preserve"> </w:t>
      </w:r>
      <w:r>
        <w:rPr>
          <w:w w:val="105"/>
          <w:sz w:val="18"/>
        </w:rPr>
        <w:t>S</w:t>
      </w:r>
      <w:r>
        <w:rPr>
          <w:w w:val="105"/>
          <w:sz w:val="14"/>
        </w:rPr>
        <w:t>TAT</w:t>
      </w:r>
      <w:r>
        <w:rPr>
          <w:w w:val="105"/>
          <w:sz w:val="18"/>
        </w:rPr>
        <w:t>. § 742/5; K</w:t>
      </w:r>
      <w:r>
        <w:rPr>
          <w:w w:val="105"/>
          <w:sz w:val="14"/>
        </w:rPr>
        <w:t>Y</w:t>
      </w:r>
      <w:r>
        <w:rPr>
          <w:w w:val="105"/>
          <w:sz w:val="18"/>
        </w:rPr>
        <w:t>.</w:t>
      </w:r>
      <w:r>
        <w:rPr>
          <w:spacing w:val="-12"/>
          <w:w w:val="105"/>
          <w:sz w:val="18"/>
        </w:rPr>
        <w:t xml:space="preserve"> </w:t>
      </w:r>
      <w:r>
        <w:rPr>
          <w:w w:val="105"/>
          <w:sz w:val="18"/>
        </w:rPr>
        <w:t>R</w:t>
      </w:r>
      <w:r>
        <w:rPr>
          <w:w w:val="105"/>
          <w:sz w:val="14"/>
        </w:rPr>
        <w:t>EV</w:t>
      </w:r>
      <w:r>
        <w:rPr>
          <w:w w:val="105"/>
          <w:sz w:val="18"/>
        </w:rPr>
        <w:t>.</w:t>
      </w:r>
      <w:r>
        <w:rPr>
          <w:spacing w:val="-10"/>
          <w:w w:val="105"/>
          <w:sz w:val="18"/>
        </w:rPr>
        <w:t xml:space="preserve"> </w:t>
      </w:r>
      <w:r>
        <w:rPr>
          <w:w w:val="105"/>
          <w:sz w:val="18"/>
        </w:rPr>
        <w:t>S</w:t>
      </w:r>
      <w:r>
        <w:rPr>
          <w:w w:val="105"/>
          <w:sz w:val="14"/>
        </w:rPr>
        <w:t>TAT</w:t>
      </w:r>
      <w:r>
        <w:rPr>
          <w:w w:val="105"/>
          <w:sz w:val="18"/>
        </w:rPr>
        <w:t>.</w:t>
      </w:r>
      <w:r>
        <w:rPr>
          <w:spacing w:val="-12"/>
          <w:w w:val="105"/>
          <w:sz w:val="18"/>
        </w:rPr>
        <w:t xml:space="preserve"> </w:t>
      </w:r>
      <w:r>
        <w:rPr>
          <w:w w:val="105"/>
          <w:sz w:val="18"/>
        </w:rPr>
        <w:t>A</w:t>
      </w:r>
      <w:r>
        <w:rPr>
          <w:w w:val="105"/>
          <w:sz w:val="14"/>
        </w:rPr>
        <w:t>NN</w:t>
      </w:r>
      <w:r>
        <w:rPr>
          <w:w w:val="105"/>
          <w:sz w:val="18"/>
        </w:rPr>
        <w:t>. § 383.635; M</w:t>
      </w:r>
      <w:r>
        <w:rPr>
          <w:w w:val="105"/>
          <w:sz w:val="14"/>
        </w:rPr>
        <w:t>E</w:t>
      </w:r>
      <w:r>
        <w:rPr>
          <w:w w:val="105"/>
          <w:sz w:val="18"/>
        </w:rPr>
        <w:t>.</w:t>
      </w:r>
      <w:r>
        <w:rPr>
          <w:spacing w:val="-12"/>
          <w:w w:val="105"/>
          <w:sz w:val="18"/>
        </w:rPr>
        <w:t xml:space="preserve"> </w:t>
      </w:r>
      <w:r>
        <w:rPr>
          <w:w w:val="105"/>
          <w:sz w:val="18"/>
        </w:rPr>
        <w:t>R</w:t>
      </w:r>
      <w:r>
        <w:rPr>
          <w:w w:val="105"/>
          <w:sz w:val="14"/>
        </w:rPr>
        <w:t>EV</w:t>
      </w:r>
      <w:r>
        <w:rPr>
          <w:w w:val="105"/>
          <w:sz w:val="18"/>
        </w:rPr>
        <w:t>.</w:t>
      </w:r>
      <w:r>
        <w:rPr>
          <w:spacing w:val="-10"/>
          <w:w w:val="105"/>
          <w:sz w:val="18"/>
        </w:rPr>
        <w:t xml:space="preserve"> </w:t>
      </w:r>
      <w:r>
        <w:rPr>
          <w:w w:val="105"/>
          <w:sz w:val="18"/>
        </w:rPr>
        <w:t>S</w:t>
      </w:r>
      <w:r>
        <w:rPr>
          <w:w w:val="105"/>
          <w:sz w:val="14"/>
        </w:rPr>
        <w:t>TAT</w:t>
      </w:r>
      <w:r>
        <w:rPr>
          <w:w w:val="105"/>
          <w:sz w:val="18"/>
        </w:rPr>
        <w:t>.</w:t>
      </w:r>
      <w:r>
        <w:rPr>
          <w:spacing w:val="-12"/>
          <w:w w:val="105"/>
          <w:sz w:val="18"/>
        </w:rPr>
        <w:t xml:space="preserve"> </w:t>
      </w:r>
      <w:r>
        <w:rPr>
          <w:w w:val="105"/>
          <w:sz w:val="18"/>
        </w:rPr>
        <w:t>A</w:t>
      </w:r>
      <w:r>
        <w:rPr>
          <w:w w:val="105"/>
          <w:sz w:val="14"/>
        </w:rPr>
        <w:t>NN</w:t>
      </w:r>
      <w:r>
        <w:rPr>
          <w:w w:val="105"/>
          <w:sz w:val="18"/>
        </w:rPr>
        <w:t>. tit. 14, § 6026; M</w:t>
      </w:r>
      <w:r>
        <w:rPr>
          <w:w w:val="105"/>
          <w:sz w:val="14"/>
        </w:rPr>
        <w:t>ASS</w:t>
      </w:r>
      <w:r>
        <w:rPr>
          <w:w w:val="105"/>
          <w:sz w:val="18"/>
        </w:rPr>
        <w:t>.</w:t>
      </w:r>
      <w:r>
        <w:rPr>
          <w:spacing w:val="-12"/>
          <w:w w:val="105"/>
          <w:sz w:val="18"/>
        </w:rPr>
        <w:t xml:space="preserve"> </w:t>
      </w:r>
      <w:r>
        <w:rPr>
          <w:w w:val="105"/>
          <w:sz w:val="18"/>
        </w:rPr>
        <w:t>G</w:t>
      </w:r>
      <w:r>
        <w:rPr>
          <w:w w:val="105"/>
          <w:sz w:val="14"/>
        </w:rPr>
        <w:t>EN</w:t>
      </w:r>
      <w:r>
        <w:rPr>
          <w:w w:val="105"/>
          <w:sz w:val="18"/>
        </w:rPr>
        <w:t>. L</w:t>
      </w:r>
      <w:r>
        <w:rPr>
          <w:w w:val="105"/>
          <w:sz w:val="14"/>
        </w:rPr>
        <w:t xml:space="preserve">AWS </w:t>
      </w:r>
      <w:r>
        <w:rPr>
          <w:w w:val="105"/>
          <w:sz w:val="18"/>
        </w:rPr>
        <w:t>A</w:t>
      </w:r>
      <w:r>
        <w:rPr>
          <w:w w:val="105"/>
          <w:sz w:val="14"/>
        </w:rPr>
        <w:t>NN</w:t>
      </w:r>
      <w:r>
        <w:rPr>
          <w:w w:val="105"/>
          <w:sz w:val="18"/>
        </w:rPr>
        <w:t>.</w:t>
      </w:r>
      <w:r>
        <w:rPr>
          <w:spacing w:val="-7"/>
          <w:w w:val="105"/>
          <w:sz w:val="18"/>
        </w:rPr>
        <w:t xml:space="preserve"> </w:t>
      </w:r>
      <w:r>
        <w:rPr>
          <w:w w:val="105"/>
          <w:sz w:val="14"/>
        </w:rPr>
        <w:t>CH</w:t>
      </w:r>
      <w:r>
        <w:rPr>
          <w:w w:val="105"/>
          <w:sz w:val="18"/>
        </w:rPr>
        <w:t>. 111, § 127L; M</w:t>
      </w:r>
      <w:r>
        <w:rPr>
          <w:w w:val="105"/>
          <w:sz w:val="14"/>
        </w:rPr>
        <w:t>O</w:t>
      </w:r>
      <w:r>
        <w:rPr>
          <w:w w:val="105"/>
          <w:sz w:val="18"/>
        </w:rPr>
        <w:t>.</w:t>
      </w:r>
      <w:r>
        <w:rPr>
          <w:spacing w:val="-9"/>
          <w:w w:val="105"/>
          <w:sz w:val="18"/>
        </w:rPr>
        <w:t xml:space="preserve"> </w:t>
      </w:r>
      <w:r>
        <w:rPr>
          <w:w w:val="105"/>
          <w:sz w:val="18"/>
        </w:rPr>
        <w:t>A</w:t>
      </w:r>
      <w:r>
        <w:rPr>
          <w:w w:val="105"/>
          <w:sz w:val="14"/>
        </w:rPr>
        <w:t>NN</w:t>
      </w:r>
      <w:r>
        <w:rPr>
          <w:w w:val="105"/>
          <w:sz w:val="18"/>
        </w:rPr>
        <w:t>.</w:t>
      </w:r>
      <w:r>
        <w:rPr>
          <w:spacing w:val="-7"/>
          <w:w w:val="105"/>
          <w:sz w:val="18"/>
        </w:rPr>
        <w:t xml:space="preserve"> </w:t>
      </w:r>
      <w:r>
        <w:rPr>
          <w:w w:val="105"/>
          <w:sz w:val="18"/>
        </w:rPr>
        <w:t>S</w:t>
      </w:r>
      <w:r>
        <w:rPr>
          <w:w w:val="105"/>
          <w:sz w:val="14"/>
        </w:rPr>
        <w:t>TAT</w:t>
      </w:r>
      <w:r>
        <w:rPr>
          <w:w w:val="105"/>
          <w:sz w:val="18"/>
        </w:rPr>
        <w:t>. § 441.234; N</w:t>
      </w:r>
      <w:r>
        <w:rPr>
          <w:w w:val="105"/>
          <w:sz w:val="14"/>
        </w:rPr>
        <w:t>EV</w:t>
      </w:r>
      <w:r>
        <w:rPr>
          <w:w w:val="105"/>
          <w:sz w:val="18"/>
        </w:rPr>
        <w:t>.</w:t>
      </w:r>
      <w:r>
        <w:rPr>
          <w:spacing w:val="-7"/>
          <w:w w:val="105"/>
          <w:sz w:val="18"/>
        </w:rPr>
        <w:t xml:space="preserve"> </w:t>
      </w:r>
      <w:r>
        <w:rPr>
          <w:w w:val="105"/>
          <w:sz w:val="18"/>
        </w:rPr>
        <w:t>R</w:t>
      </w:r>
      <w:r>
        <w:rPr>
          <w:w w:val="105"/>
          <w:sz w:val="14"/>
        </w:rPr>
        <w:t>EV</w:t>
      </w:r>
      <w:r>
        <w:rPr>
          <w:w w:val="105"/>
          <w:sz w:val="18"/>
        </w:rPr>
        <w:t>.</w:t>
      </w:r>
      <w:r>
        <w:rPr>
          <w:spacing w:val="-9"/>
          <w:w w:val="105"/>
          <w:sz w:val="18"/>
        </w:rPr>
        <w:t xml:space="preserve"> </w:t>
      </w:r>
      <w:r>
        <w:rPr>
          <w:w w:val="105"/>
          <w:sz w:val="18"/>
        </w:rPr>
        <w:t>S</w:t>
      </w:r>
      <w:r>
        <w:rPr>
          <w:w w:val="105"/>
          <w:sz w:val="14"/>
        </w:rPr>
        <w:t>TAT</w:t>
      </w:r>
      <w:r>
        <w:rPr>
          <w:w w:val="105"/>
          <w:sz w:val="18"/>
        </w:rPr>
        <w:t>.</w:t>
      </w:r>
      <w:r>
        <w:rPr>
          <w:spacing w:val="-9"/>
          <w:w w:val="105"/>
          <w:sz w:val="18"/>
        </w:rPr>
        <w:t xml:space="preserve"> </w:t>
      </w:r>
      <w:r>
        <w:rPr>
          <w:w w:val="105"/>
          <w:sz w:val="18"/>
        </w:rPr>
        <w:t>A</w:t>
      </w:r>
      <w:r>
        <w:rPr>
          <w:w w:val="105"/>
          <w:sz w:val="14"/>
        </w:rPr>
        <w:t>NN</w:t>
      </w:r>
      <w:r>
        <w:rPr>
          <w:w w:val="105"/>
          <w:sz w:val="18"/>
        </w:rPr>
        <w:t>. § 118A.360; O</w:t>
      </w:r>
      <w:r>
        <w:rPr>
          <w:w w:val="105"/>
          <w:sz w:val="14"/>
        </w:rPr>
        <w:t>KLA</w:t>
      </w:r>
      <w:r>
        <w:rPr>
          <w:w w:val="105"/>
          <w:sz w:val="18"/>
        </w:rPr>
        <w:t>.</w:t>
      </w:r>
      <w:r>
        <w:rPr>
          <w:spacing w:val="-9"/>
          <w:w w:val="105"/>
          <w:sz w:val="18"/>
        </w:rPr>
        <w:t xml:space="preserve"> </w:t>
      </w:r>
      <w:r>
        <w:rPr>
          <w:w w:val="105"/>
          <w:sz w:val="18"/>
        </w:rPr>
        <w:t>S</w:t>
      </w:r>
      <w:r>
        <w:rPr>
          <w:w w:val="105"/>
          <w:sz w:val="14"/>
        </w:rPr>
        <w:t>TAT</w:t>
      </w:r>
      <w:r>
        <w:rPr>
          <w:w w:val="105"/>
          <w:sz w:val="18"/>
        </w:rPr>
        <w:t>.</w:t>
      </w:r>
      <w:r>
        <w:rPr>
          <w:spacing w:val="-9"/>
          <w:w w:val="105"/>
          <w:sz w:val="18"/>
        </w:rPr>
        <w:t xml:space="preserve"> </w:t>
      </w:r>
      <w:r>
        <w:rPr>
          <w:w w:val="105"/>
          <w:sz w:val="18"/>
        </w:rPr>
        <w:t>A</w:t>
      </w:r>
      <w:r>
        <w:rPr>
          <w:w w:val="105"/>
          <w:sz w:val="14"/>
        </w:rPr>
        <w:t>NN</w:t>
      </w:r>
      <w:r>
        <w:rPr>
          <w:w w:val="105"/>
          <w:sz w:val="18"/>
        </w:rPr>
        <w:t>. tit. 41, § 121; V</w:t>
      </w:r>
      <w:r>
        <w:rPr>
          <w:w w:val="105"/>
          <w:sz w:val="14"/>
        </w:rPr>
        <w:t>A</w:t>
      </w:r>
      <w:r>
        <w:rPr>
          <w:w w:val="105"/>
          <w:sz w:val="18"/>
        </w:rPr>
        <w:t>. C</w:t>
      </w:r>
      <w:r>
        <w:rPr>
          <w:w w:val="105"/>
          <w:sz w:val="14"/>
        </w:rPr>
        <w:t xml:space="preserve">ODE </w:t>
      </w:r>
      <w:r>
        <w:rPr>
          <w:w w:val="105"/>
          <w:sz w:val="18"/>
        </w:rPr>
        <w:t>A</w:t>
      </w:r>
      <w:r>
        <w:rPr>
          <w:w w:val="105"/>
          <w:sz w:val="14"/>
        </w:rPr>
        <w:t>NN</w:t>
      </w:r>
      <w:r>
        <w:rPr>
          <w:w w:val="105"/>
          <w:sz w:val="18"/>
        </w:rPr>
        <w:t>. § 55.1-1244.1.</w:t>
      </w:r>
    </w:p>
    <w:p w14:paraId="6BA0F622" w14:textId="77777777" w:rsidR="00BA67C9" w:rsidRDefault="00000000">
      <w:pPr>
        <w:spacing w:line="209" w:lineRule="exact"/>
        <w:ind w:left="1440"/>
        <w:rPr>
          <w:sz w:val="18"/>
        </w:rPr>
      </w:pPr>
      <w:r>
        <w:rPr>
          <w:position w:val="6"/>
          <w:sz w:val="12"/>
        </w:rPr>
        <w:t>92</w:t>
      </w:r>
      <w:r>
        <w:rPr>
          <w:spacing w:val="22"/>
          <w:position w:val="6"/>
          <w:sz w:val="12"/>
        </w:rPr>
        <w:t xml:space="preserve"> </w:t>
      </w:r>
      <w:r>
        <w:rPr>
          <w:sz w:val="18"/>
        </w:rPr>
        <w:t>C</w:t>
      </w:r>
      <w:r>
        <w:rPr>
          <w:sz w:val="14"/>
        </w:rPr>
        <w:t>OLO</w:t>
      </w:r>
      <w:r>
        <w:rPr>
          <w:sz w:val="18"/>
        </w:rPr>
        <w:t>.</w:t>
      </w:r>
      <w:r>
        <w:rPr>
          <w:spacing w:val="-7"/>
          <w:sz w:val="18"/>
        </w:rPr>
        <w:t xml:space="preserve"> </w:t>
      </w:r>
      <w:r>
        <w:rPr>
          <w:sz w:val="18"/>
        </w:rPr>
        <w:t>R</w:t>
      </w:r>
      <w:r>
        <w:rPr>
          <w:sz w:val="14"/>
        </w:rPr>
        <w:t>EV</w:t>
      </w:r>
      <w:r>
        <w:rPr>
          <w:sz w:val="18"/>
        </w:rPr>
        <w:t>.</w:t>
      </w:r>
      <w:r>
        <w:rPr>
          <w:spacing w:val="-6"/>
          <w:sz w:val="18"/>
        </w:rPr>
        <w:t xml:space="preserve"> </w:t>
      </w:r>
      <w:r>
        <w:rPr>
          <w:sz w:val="18"/>
        </w:rPr>
        <w:t>S</w:t>
      </w:r>
      <w:r>
        <w:rPr>
          <w:sz w:val="14"/>
        </w:rPr>
        <w:t>TAT</w:t>
      </w:r>
      <w:r>
        <w:rPr>
          <w:sz w:val="18"/>
        </w:rPr>
        <w:t>.</w:t>
      </w:r>
      <w:r>
        <w:rPr>
          <w:spacing w:val="6"/>
          <w:sz w:val="18"/>
        </w:rPr>
        <w:t xml:space="preserve"> </w:t>
      </w:r>
      <w:r>
        <w:rPr>
          <w:sz w:val="18"/>
        </w:rPr>
        <w:t>§</w:t>
      </w:r>
      <w:r>
        <w:rPr>
          <w:spacing w:val="7"/>
          <w:sz w:val="18"/>
        </w:rPr>
        <w:t xml:space="preserve"> </w:t>
      </w:r>
      <w:r>
        <w:rPr>
          <w:sz w:val="18"/>
        </w:rPr>
        <w:t>38-12-</w:t>
      </w:r>
      <w:r>
        <w:rPr>
          <w:spacing w:val="-4"/>
          <w:sz w:val="18"/>
        </w:rPr>
        <w:t>507.</w:t>
      </w:r>
    </w:p>
    <w:p w14:paraId="190F707D" w14:textId="77777777" w:rsidR="00BA67C9" w:rsidRDefault="00000000">
      <w:pPr>
        <w:spacing w:before="5"/>
        <w:ind w:left="1440"/>
        <w:rPr>
          <w:sz w:val="18"/>
        </w:rPr>
      </w:pPr>
      <w:r>
        <w:rPr>
          <w:w w:val="105"/>
          <w:position w:val="6"/>
          <w:sz w:val="12"/>
        </w:rPr>
        <w:t>93</w:t>
      </w:r>
      <w:r>
        <w:rPr>
          <w:spacing w:val="-1"/>
          <w:w w:val="105"/>
          <w:position w:val="6"/>
          <w:sz w:val="12"/>
        </w:rPr>
        <w:t xml:space="preserve"> </w:t>
      </w:r>
      <w:r>
        <w:rPr>
          <w:w w:val="105"/>
          <w:sz w:val="18"/>
        </w:rPr>
        <w:t>C</w:t>
      </w:r>
      <w:r>
        <w:rPr>
          <w:w w:val="105"/>
          <w:sz w:val="14"/>
        </w:rPr>
        <w:t>AL</w:t>
      </w:r>
      <w:r>
        <w:rPr>
          <w:w w:val="105"/>
          <w:sz w:val="18"/>
        </w:rPr>
        <w:t>.</w:t>
      </w:r>
      <w:r>
        <w:rPr>
          <w:spacing w:val="-13"/>
          <w:w w:val="105"/>
          <w:sz w:val="18"/>
        </w:rPr>
        <w:t xml:space="preserve"> </w:t>
      </w:r>
      <w:r>
        <w:rPr>
          <w:w w:val="105"/>
          <w:sz w:val="18"/>
        </w:rPr>
        <w:t>C</w:t>
      </w:r>
      <w:r>
        <w:rPr>
          <w:w w:val="105"/>
          <w:sz w:val="14"/>
        </w:rPr>
        <w:t>IV</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6"/>
          <w:w w:val="105"/>
          <w:sz w:val="18"/>
        </w:rPr>
        <w:t xml:space="preserve"> </w:t>
      </w:r>
      <w:r>
        <w:rPr>
          <w:w w:val="105"/>
          <w:sz w:val="18"/>
        </w:rPr>
        <w:t>1942;</w:t>
      </w:r>
      <w:r>
        <w:rPr>
          <w:spacing w:val="-5"/>
          <w:w w:val="105"/>
          <w:sz w:val="18"/>
        </w:rPr>
        <w:t xml:space="preserve"> </w:t>
      </w:r>
      <w:r>
        <w:rPr>
          <w:w w:val="105"/>
          <w:sz w:val="18"/>
        </w:rPr>
        <w:t>M</w:t>
      </w:r>
      <w:r>
        <w:rPr>
          <w:w w:val="105"/>
          <w:sz w:val="14"/>
        </w:rPr>
        <w:t>ISS</w:t>
      </w:r>
      <w:r>
        <w:rPr>
          <w:w w:val="105"/>
          <w:sz w:val="18"/>
        </w:rPr>
        <w:t>.</w:t>
      </w:r>
      <w:r>
        <w:rPr>
          <w:spacing w:val="-13"/>
          <w:w w:val="105"/>
          <w:sz w:val="18"/>
        </w:rPr>
        <w:t xml:space="preserve"> </w:t>
      </w:r>
      <w:r>
        <w:rPr>
          <w:w w:val="105"/>
          <w:sz w:val="18"/>
        </w:rPr>
        <w:t>C</w:t>
      </w:r>
      <w:r>
        <w:rPr>
          <w:w w:val="105"/>
          <w:sz w:val="14"/>
        </w:rPr>
        <w:t>ODE</w:t>
      </w:r>
      <w:r>
        <w:rPr>
          <w:spacing w:val="-5"/>
          <w:w w:val="105"/>
          <w:sz w:val="14"/>
        </w:rPr>
        <w:t xml:space="preserve"> </w:t>
      </w:r>
      <w:r>
        <w:rPr>
          <w:w w:val="105"/>
          <w:sz w:val="18"/>
        </w:rPr>
        <w:t>A</w:t>
      </w:r>
      <w:r>
        <w:rPr>
          <w:w w:val="105"/>
          <w:sz w:val="14"/>
        </w:rPr>
        <w:t>NN</w:t>
      </w:r>
      <w:r>
        <w:rPr>
          <w:w w:val="105"/>
          <w:sz w:val="18"/>
        </w:rPr>
        <w:t>.</w:t>
      </w:r>
      <w:r>
        <w:rPr>
          <w:spacing w:val="-13"/>
          <w:w w:val="105"/>
          <w:sz w:val="18"/>
        </w:rPr>
        <w:t xml:space="preserve"> </w:t>
      </w:r>
      <w:r>
        <w:rPr>
          <w:w w:val="105"/>
          <w:sz w:val="18"/>
        </w:rPr>
        <w:t>§</w:t>
      </w:r>
      <w:r>
        <w:rPr>
          <w:spacing w:val="-6"/>
          <w:w w:val="105"/>
          <w:sz w:val="18"/>
        </w:rPr>
        <w:t xml:space="preserve"> </w:t>
      </w:r>
      <w:r>
        <w:rPr>
          <w:w w:val="105"/>
          <w:sz w:val="18"/>
        </w:rPr>
        <w:t>89-8-15;</w:t>
      </w:r>
      <w:r>
        <w:rPr>
          <w:spacing w:val="-5"/>
          <w:w w:val="105"/>
          <w:sz w:val="18"/>
        </w:rPr>
        <w:t xml:space="preserve"> </w:t>
      </w:r>
      <w:r>
        <w:rPr>
          <w:w w:val="105"/>
          <w:sz w:val="18"/>
        </w:rPr>
        <w:t>V</w:t>
      </w:r>
      <w:r>
        <w:rPr>
          <w:w w:val="105"/>
          <w:sz w:val="14"/>
        </w:rPr>
        <w:t>T</w:t>
      </w:r>
      <w:r>
        <w:rPr>
          <w:w w:val="105"/>
          <w:sz w:val="18"/>
        </w:rPr>
        <w:t>.</w:t>
      </w:r>
      <w:r>
        <w:rPr>
          <w:spacing w:val="-13"/>
          <w:w w:val="105"/>
          <w:sz w:val="18"/>
        </w:rPr>
        <w:t xml:space="preserve"> </w:t>
      </w:r>
      <w:r>
        <w:rPr>
          <w:w w:val="105"/>
          <w:sz w:val="18"/>
        </w:rPr>
        <w:t>S</w:t>
      </w:r>
      <w:r>
        <w:rPr>
          <w:w w:val="105"/>
          <w:sz w:val="14"/>
        </w:rPr>
        <w:t>TAT</w:t>
      </w:r>
      <w:r>
        <w:rPr>
          <w:w w:val="105"/>
          <w:sz w:val="18"/>
        </w:rPr>
        <w:t>.</w:t>
      </w:r>
      <w:r>
        <w:rPr>
          <w:spacing w:val="-13"/>
          <w:w w:val="105"/>
          <w:sz w:val="18"/>
        </w:rPr>
        <w:t xml:space="preserve"> </w:t>
      </w:r>
      <w:r>
        <w:rPr>
          <w:w w:val="105"/>
          <w:sz w:val="18"/>
        </w:rPr>
        <w:t>A</w:t>
      </w:r>
      <w:r>
        <w:rPr>
          <w:w w:val="105"/>
          <w:sz w:val="14"/>
        </w:rPr>
        <w:t>NN</w:t>
      </w:r>
      <w:r>
        <w:rPr>
          <w:w w:val="105"/>
          <w:sz w:val="18"/>
        </w:rPr>
        <w:t>.</w:t>
      </w:r>
      <w:r>
        <w:rPr>
          <w:spacing w:val="-5"/>
          <w:w w:val="105"/>
          <w:sz w:val="18"/>
        </w:rPr>
        <w:t xml:space="preserve"> </w:t>
      </w:r>
      <w:r>
        <w:rPr>
          <w:w w:val="105"/>
          <w:sz w:val="18"/>
        </w:rPr>
        <w:t>tit.</w:t>
      </w:r>
      <w:r>
        <w:rPr>
          <w:spacing w:val="-5"/>
          <w:w w:val="105"/>
          <w:sz w:val="18"/>
        </w:rPr>
        <w:t xml:space="preserve"> </w:t>
      </w:r>
      <w:r>
        <w:rPr>
          <w:w w:val="105"/>
          <w:sz w:val="18"/>
        </w:rPr>
        <w:t>9,</w:t>
      </w:r>
      <w:r>
        <w:rPr>
          <w:spacing w:val="-5"/>
          <w:w w:val="105"/>
          <w:sz w:val="18"/>
        </w:rPr>
        <w:t xml:space="preserve"> </w:t>
      </w:r>
      <w:r>
        <w:rPr>
          <w:w w:val="105"/>
          <w:sz w:val="18"/>
        </w:rPr>
        <w:t>§</w:t>
      </w:r>
      <w:r>
        <w:rPr>
          <w:spacing w:val="-6"/>
          <w:w w:val="105"/>
          <w:sz w:val="18"/>
        </w:rPr>
        <w:t xml:space="preserve"> </w:t>
      </w:r>
      <w:r>
        <w:rPr>
          <w:spacing w:val="-2"/>
          <w:w w:val="105"/>
          <w:sz w:val="18"/>
        </w:rPr>
        <w:t>4459.</w:t>
      </w:r>
    </w:p>
    <w:p w14:paraId="005B21BD" w14:textId="77777777" w:rsidR="00BA67C9" w:rsidRDefault="00000000">
      <w:pPr>
        <w:spacing w:before="6"/>
        <w:ind w:left="1440"/>
        <w:rPr>
          <w:sz w:val="18"/>
        </w:rPr>
      </w:pPr>
      <w:r>
        <w:rPr>
          <w:w w:val="105"/>
          <w:position w:val="6"/>
          <w:sz w:val="12"/>
        </w:rPr>
        <w:t>94</w:t>
      </w:r>
      <w:r>
        <w:rPr>
          <w:spacing w:val="14"/>
          <w:w w:val="105"/>
          <w:position w:val="6"/>
          <w:sz w:val="12"/>
        </w:rPr>
        <w:t xml:space="preserve"> </w:t>
      </w:r>
      <w:r>
        <w:rPr>
          <w:w w:val="105"/>
          <w:sz w:val="18"/>
        </w:rPr>
        <w:t>M</w:t>
      </w:r>
      <w:r>
        <w:rPr>
          <w:w w:val="105"/>
          <w:sz w:val="14"/>
        </w:rPr>
        <w:t>E</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2"/>
          <w:w w:val="105"/>
          <w:sz w:val="18"/>
        </w:rPr>
        <w:t xml:space="preserve"> </w:t>
      </w:r>
      <w:r>
        <w:rPr>
          <w:w w:val="105"/>
          <w:sz w:val="18"/>
        </w:rPr>
        <w:t>S</w:t>
      </w:r>
      <w:r>
        <w:rPr>
          <w:w w:val="105"/>
          <w:sz w:val="14"/>
        </w:rPr>
        <w:t>TAT</w:t>
      </w:r>
      <w:r>
        <w:rPr>
          <w:w w:val="105"/>
          <w:sz w:val="18"/>
        </w:rPr>
        <w:t>.</w:t>
      </w:r>
      <w:r>
        <w:rPr>
          <w:spacing w:val="-13"/>
          <w:w w:val="105"/>
          <w:sz w:val="18"/>
        </w:rPr>
        <w:t xml:space="preserve"> </w:t>
      </w:r>
      <w:r>
        <w:rPr>
          <w:w w:val="105"/>
          <w:sz w:val="18"/>
        </w:rPr>
        <w:t>A</w:t>
      </w:r>
      <w:r>
        <w:rPr>
          <w:w w:val="105"/>
          <w:sz w:val="14"/>
        </w:rPr>
        <w:t>NN</w:t>
      </w:r>
      <w:r>
        <w:rPr>
          <w:w w:val="105"/>
          <w:sz w:val="18"/>
        </w:rPr>
        <w:t>. tit.</w:t>
      </w:r>
      <w:r>
        <w:rPr>
          <w:spacing w:val="-2"/>
          <w:w w:val="105"/>
          <w:sz w:val="18"/>
        </w:rPr>
        <w:t xml:space="preserve"> </w:t>
      </w:r>
      <w:r>
        <w:rPr>
          <w:w w:val="105"/>
          <w:sz w:val="18"/>
        </w:rPr>
        <w:t>14,</w:t>
      </w:r>
      <w:r>
        <w:rPr>
          <w:spacing w:val="-1"/>
          <w:w w:val="105"/>
          <w:sz w:val="18"/>
        </w:rPr>
        <w:t xml:space="preserve"> </w:t>
      </w:r>
      <w:r>
        <w:rPr>
          <w:w w:val="105"/>
          <w:sz w:val="18"/>
        </w:rPr>
        <w:t>§</w:t>
      </w:r>
      <w:r>
        <w:rPr>
          <w:spacing w:val="1"/>
          <w:w w:val="105"/>
          <w:sz w:val="18"/>
        </w:rPr>
        <w:t xml:space="preserve"> </w:t>
      </w:r>
      <w:r>
        <w:rPr>
          <w:spacing w:val="-2"/>
          <w:w w:val="105"/>
          <w:sz w:val="18"/>
        </w:rPr>
        <w:t>6026.</w:t>
      </w:r>
    </w:p>
    <w:p w14:paraId="4329F739" w14:textId="77777777" w:rsidR="00BA67C9" w:rsidRDefault="00000000">
      <w:pPr>
        <w:spacing w:before="5"/>
        <w:ind w:left="1440"/>
        <w:rPr>
          <w:sz w:val="18"/>
        </w:rPr>
      </w:pPr>
      <w:r>
        <w:rPr>
          <w:position w:val="6"/>
          <w:sz w:val="12"/>
        </w:rPr>
        <w:t>95</w:t>
      </w:r>
      <w:r>
        <w:rPr>
          <w:spacing w:val="18"/>
          <w:position w:val="6"/>
          <w:sz w:val="12"/>
        </w:rPr>
        <w:t xml:space="preserve"> </w:t>
      </w:r>
      <w:r>
        <w:rPr>
          <w:i/>
          <w:sz w:val="18"/>
        </w:rPr>
        <w:t>See,</w:t>
      </w:r>
      <w:r>
        <w:rPr>
          <w:i/>
          <w:spacing w:val="-6"/>
          <w:sz w:val="18"/>
        </w:rPr>
        <w:t xml:space="preserve"> </w:t>
      </w:r>
      <w:r>
        <w:rPr>
          <w:i/>
          <w:sz w:val="18"/>
        </w:rPr>
        <w:t>e.g.</w:t>
      </w:r>
      <w:r>
        <w:rPr>
          <w:sz w:val="18"/>
        </w:rPr>
        <w:t>,</w:t>
      </w:r>
      <w:r>
        <w:rPr>
          <w:spacing w:val="4"/>
          <w:sz w:val="18"/>
        </w:rPr>
        <w:t xml:space="preserve"> </w:t>
      </w:r>
      <w:r>
        <w:rPr>
          <w:sz w:val="18"/>
        </w:rPr>
        <w:t>K</w:t>
      </w:r>
      <w:r>
        <w:rPr>
          <w:sz w:val="14"/>
        </w:rPr>
        <w:t>Y</w:t>
      </w:r>
      <w:r>
        <w:rPr>
          <w:sz w:val="18"/>
        </w:rPr>
        <w:t>.</w:t>
      </w:r>
      <w:r>
        <w:rPr>
          <w:spacing w:val="-10"/>
          <w:sz w:val="18"/>
        </w:rPr>
        <w:t xml:space="preserve"> </w:t>
      </w:r>
      <w:r>
        <w:rPr>
          <w:sz w:val="18"/>
        </w:rPr>
        <w:t>R</w:t>
      </w:r>
      <w:r>
        <w:rPr>
          <w:sz w:val="14"/>
        </w:rPr>
        <w:t>EV</w:t>
      </w:r>
      <w:r>
        <w:rPr>
          <w:sz w:val="18"/>
        </w:rPr>
        <w:t>.</w:t>
      </w:r>
      <w:r>
        <w:rPr>
          <w:spacing w:val="-7"/>
          <w:sz w:val="18"/>
        </w:rPr>
        <w:t xml:space="preserve"> </w:t>
      </w:r>
      <w:r>
        <w:rPr>
          <w:sz w:val="18"/>
        </w:rPr>
        <w:t>S</w:t>
      </w:r>
      <w:r>
        <w:rPr>
          <w:sz w:val="14"/>
        </w:rPr>
        <w:t>TAT</w:t>
      </w:r>
      <w:r>
        <w:rPr>
          <w:sz w:val="18"/>
        </w:rPr>
        <w:t>.</w:t>
      </w:r>
      <w:r>
        <w:rPr>
          <w:spacing w:val="-8"/>
          <w:sz w:val="18"/>
        </w:rPr>
        <w:t xml:space="preserve"> </w:t>
      </w:r>
      <w:r>
        <w:rPr>
          <w:sz w:val="18"/>
        </w:rPr>
        <w:t>A</w:t>
      </w:r>
      <w:r>
        <w:rPr>
          <w:sz w:val="14"/>
        </w:rPr>
        <w:t>NN</w:t>
      </w:r>
      <w:r>
        <w:rPr>
          <w:sz w:val="18"/>
        </w:rPr>
        <w:t>.</w:t>
      </w:r>
      <w:r>
        <w:rPr>
          <w:spacing w:val="5"/>
          <w:sz w:val="18"/>
        </w:rPr>
        <w:t xml:space="preserve"> </w:t>
      </w:r>
      <w:r>
        <w:rPr>
          <w:sz w:val="18"/>
        </w:rPr>
        <w:t>§</w:t>
      </w:r>
      <w:r>
        <w:rPr>
          <w:spacing w:val="3"/>
          <w:sz w:val="18"/>
        </w:rPr>
        <w:t xml:space="preserve"> </w:t>
      </w:r>
      <w:r>
        <w:rPr>
          <w:spacing w:val="-2"/>
          <w:sz w:val="18"/>
        </w:rPr>
        <w:t>383.635.</w:t>
      </w:r>
    </w:p>
    <w:p w14:paraId="3BFE1BF4" w14:textId="77777777" w:rsidR="00BA67C9" w:rsidRDefault="00000000">
      <w:pPr>
        <w:spacing w:before="6"/>
        <w:ind w:left="1440"/>
        <w:rPr>
          <w:sz w:val="18"/>
        </w:rPr>
      </w:pPr>
      <w:r>
        <w:rPr>
          <w:position w:val="6"/>
          <w:sz w:val="12"/>
        </w:rPr>
        <w:t>96</w:t>
      </w:r>
      <w:r>
        <w:rPr>
          <w:spacing w:val="24"/>
          <w:position w:val="6"/>
          <w:sz w:val="12"/>
        </w:rPr>
        <w:t xml:space="preserve"> </w:t>
      </w:r>
      <w:r>
        <w:rPr>
          <w:i/>
          <w:sz w:val="18"/>
        </w:rPr>
        <w:t>See,</w:t>
      </w:r>
      <w:r>
        <w:rPr>
          <w:i/>
          <w:spacing w:val="-1"/>
          <w:sz w:val="18"/>
        </w:rPr>
        <w:t xml:space="preserve"> </w:t>
      </w:r>
      <w:r>
        <w:rPr>
          <w:i/>
          <w:sz w:val="18"/>
        </w:rPr>
        <w:t>e.g.</w:t>
      </w:r>
      <w:r>
        <w:rPr>
          <w:sz w:val="18"/>
        </w:rPr>
        <w:t>,</w:t>
      </w:r>
      <w:r>
        <w:rPr>
          <w:spacing w:val="11"/>
          <w:sz w:val="18"/>
        </w:rPr>
        <w:t xml:space="preserve"> </w:t>
      </w:r>
      <w:r>
        <w:rPr>
          <w:sz w:val="18"/>
        </w:rPr>
        <w:t>S.C.</w:t>
      </w:r>
      <w:r>
        <w:rPr>
          <w:spacing w:val="-5"/>
          <w:sz w:val="18"/>
        </w:rPr>
        <w:t xml:space="preserve"> </w:t>
      </w:r>
      <w:r>
        <w:rPr>
          <w:sz w:val="18"/>
        </w:rPr>
        <w:t>C</w:t>
      </w:r>
      <w:r>
        <w:rPr>
          <w:sz w:val="14"/>
        </w:rPr>
        <w:t>ODE</w:t>
      </w:r>
      <w:r>
        <w:rPr>
          <w:spacing w:val="6"/>
          <w:sz w:val="14"/>
        </w:rPr>
        <w:t xml:space="preserve"> </w:t>
      </w:r>
      <w:r>
        <w:rPr>
          <w:sz w:val="18"/>
        </w:rPr>
        <w:t>A</w:t>
      </w:r>
      <w:r>
        <w:rPr>
          <w:sz w:val="14"/>
        </w:rPr>
        <w:t>NN</w:t>
      </w:r>
      <w:r>
        <w:rPr>
          <w:sz w:val="18"/>
        </w:rPr>
        <w:t>.</w:t>
      </w:r>
      <w:r>
        <w:rPr>
          <w:spacing w:val="9"/>
          <w:sz w:val="18"/>
        </w:rPr>
        <w:t xml:space="preserve"> </w:t>
      </w:r>
      <w:r>
        <w:rPr>
          <w:sz w:val="18"/>
        </w:rPr>
        <w:t>§</w:t>
      </w:r>
      <w:r>
        <w:rPr>
          <w:spacing w:val="11"/>
          <w:sz w:val="18"/>
        </w:rPr>
        <w:t xml:space="preserve"> </w:t>
      </w:r>
      <w:r>
        <w:rPr>
          <w:sz w:val="18"/>
        </w:rPr>
        <w:t>27-40-</w:t>
      </w:r>
      <w:r>
        <w:rPr>
          <w:spacing w:val="-4"/>
          <w:sz w:val="18"/>
        </w:rPr>
        <w:t>630.</w:t>
      </w:r>
    </w:p>
    <w:p w14:paraId="1E832421" w14:textId="77777777" w:rsidR="00BA67C9" w:rsidRDefault="00000000">
      <w:pPr>
        <w:spacing w:before="7"/>
        <w:ind w:left="1440"/>
        <w:rPr>
          <w:sz w:val="18"/>
        </w:rPr>
      </w:pPr>
      <w:r>
        <w:rPr>
          <w:w w:val="105"/>
          <w:position w:val="6"/>
          <w:sz w:val="12"/>
        </w:rPr>
        <w:t xml:space="preserve">97 </w:t>
      </w:r>
      <w:r>
        <w:rPr>
          <w:i/>
          <w:w w:val="105"/>
          <w:sz w:val="18"/>
        </w:rPr>
        <w:t>See,</w:t>
      </w:r>
      <w:r>
        <w:rPr>
          <w:i/>
          <w:spacing w:val="-13"/>
          <w:w w:val="105"/>
          <w:sz w:val="18"/>
        </w:rPr>
        <w:t xml:space="preserve"> </w:t>
      </w:r>
      <w:r>
        <w:rPr>
          <w:i/>
          <w:w w:val="105"/>
          <w:sz w:val="18"/>
        </w:rPr>
        <w:t>e.g.</w:t>
      </w:r>
      <w:r>
        <w:rPr>
          <w:w w:val="105"/>
          <w:sz w:val="18"/>
        </w:rPr>
        <w:t>,</w:t>
      </w:r>
      <w:r>
        <w:rPr>
          <w:spacing w:val="-7"/>
          <w:w w:val="105"/>
          <w:sz w:val="18"/>
        </w:rPr>
        <w:t xml:space="preserve"> </w:t>
      </w:r>
      <w:r>
        <w:rPr>
          <w:w w:val="105"/>
          <w:sz w:val="18"/>
        </w:rPr>
        <w:t>765</w:t>
      </w:r>
      <w:r>
        <w:rPr>
          <w:spacing w:val="-7"/>
          <w:w w:val="105"/>
          <w:sz w:val="18"/>
        </w:rPr>
        <w:t xml:space="preserve"> </w:t>
      </w:r>
      <w:r>
        <w:rPr>
          <w:w w:val="105"/>
          <w:sz w:val="18"/>
        </w:rPr>
        <w:t>I</w:t>
      </w:r>
      <w:r>
        <w:rPr>
          <w:w w:val="105"/>
          <w:sz w:val="14"/>
        </w:rPr>
        <w:t>LL</w:t>
      </w:r>
      <w:r>
        <w:rPr>
          <w:w w:val="105"/>
          <w:sz w:val="18"/>
        </w:rPr>
        <w:t>.</w:t>
      </w:r>
      <w:r>
        <w:rPr>
          <w:spacing w:val="-13"/>
          <w:w w:val="105"/>
          <w:sz w:val="18"/>
        </w:rPr>
        <w:t xml:space="preserve"> </w:t>
      </w:r>
      <w:r>
        <w:rPr>
          <w:w w:val="105"/>
          <w:sz w:val="18"/>
        </w:rPr>
        <w:t>C</w:t>
      </w:r>
      <w:r>
        <w:rPr>
          <w:w w:val="105"/>
          <w:sz w:val="14"/>
        </w:rPr>
        <w:t>OMP</w:t>
      </w:r>
      <w:r>
        <w:rPr>
          <w:w w:val="105"/>
          <w:sz w:val="18"/>
        </w:rPr>
        <w:t>.</w:t>
      </w:r>
      <w:r>
        <w:rPr>
          <w:spacing w:val="-13"/>
          <w:w w:val="105"/>
          <w:sz w:val="18"/>
        </w:rPr>
        <w:t xml:space="preserve"> </w:t>
      </w:r>
      <w:r>
        <w:rPr>
          <w:w w:val="105"/>
          <w:sz w:val="18"/>
        </w:rPr>
        <w:t>S</w:t>
      </w:r>
      <w:r>
        <w:rPr>
          <w:w w:val="105"/>
          <w:sz w:val="14"/>
        </w:rPr>
        <w:t>TAT</w:t>
      </w:r>
      <w:r>
        <w:rPr>
          <w:w w:val="105"/>
          <w:sz w:val="18"/>
        </w:rPr>
        <w:t>.</w:t>
      </w:r>
      <w:r>
        <w:rPr>
          <w:spacing w:val="-8"/>
          <w:w w:val="105"/>
          <w:sz w:val="18"/>
        </w:rPr>
        <w:t xml:space="preserve"> </w:t>
      </w:r>
      <w:r>
        <w:rPr>
          <w:w w:val="105"/>
          <w:sz w:val="18"/>
        </w:rPr>
        <w:t>§</w:t>
      </w:r>
      <w:r>
        <w:rPr>
          <w:spacing w:val="-7"/>
          <w:w w:val="105"/>
          <w:sz w:val="18"/>
        </w:rPr>
        <w:t xml:space="preserve"> </w:t>
      </w:r>
      <w:r>
        <w:rPr>
          <w:spacing w:val="-2"/>
          <w:w w:val="105"/>
          <w:sz w:val="18"/>
        </w:rPr>
        <w:t>742/5.</w:t>
      </w:r>
    </w:p>
    <w:p w14:paraId="280DBA37" w14:textId="77777777" w:rsidR="00BA67C9" w:rsidRDefault="00000000">
      <w:pPr>
        <w:spacing w:before="6"/>
        <w:ind w:left="1440"/>
        <w:rPr>
          <w:sz w:val="18"/>
        </w:rPr>
      </w:pPr>
      <w:r>
        <w:rPr>
          <w:position w:val="6"/>
          <w:sz w:val="12"/>
        </w:rPr>
        <w:t>98</w:t>
      </w:r>
      <w:r>
        <w:rPr>
          <w:spacing w:val="21"/>
          <w:position w:val="6"/>
          <w:sz w:val="12"/>
        </w:rPr>
        <w:t xml:space="preserve"> </w:t>
      </w:r>
      <w:r>
        <w:rPr>
          <w:i/>
          <w:sz w:val="18"/>
        </w:rPr>
        <w:t>See,</w:t>
      </w:r>
      <w:r>
        <w:rPr>
          <w:i/>
          <w:spacing w:val="-3"/>
          <w:sz w:val="18"/>
        </w:rPr>
        <w:t xml:space="preserve"> </w:t>
      </w:r>
      <w:r>
        <w:rPr>
          <w:i/>
          <w:sz w:val="18"/>
        </w:rPr>
        <w:t>e.g.</w:t>
      </w:r>
      <w:r>
        <w:rPr>
          <w:sz w:val="18"/>
        </w:rPr>
        <w:t>,</w:t>
      </w:r>
      <w:r>
        <w:rPr>
          <w:spacing w:val="7"/>
          <w:sz w:val="18"/>
        </w:rPr>
        <w:t xml:space="preserve"> </w:t>
      </w:r>
      <w:r>
        <w:rPr>
          <w:sz w:val="18"/>
        </w:rPr>
        <w:t>H</w:t>
      </w:r>
      <w:r>
        <w:rPr>
          <w:sz w:val="14"/>
        </w:rPr>
        <w:t>AW</w:t>
      </w:r>
      <w:r>
        <w:rPr>
          <w:sz w:val="18"/>
        </w:rPr>
        <w:t>.</w:t>
      </w:r>
      <w:r>
        <w:rPr>
          <w:spacing w:val="-7"/>
          <w:sz w:val="18"/>
        </w:rPr>
        <w:t xml:space="preserve"> </w:t>
      </w:r>
      <w:r>
        <w:rPr>
          <w:sz w:val="18"/>
        </w:rPr>
        <w:t>R</w:t>
      </w:r>
      <w:r>
        <w:rPr>
          <w:sz w:val="14"/>
        </w:rPr>
        <w:t>EV</w:t>
      </w:r>
      <w:r>
        <w:rPr>
          <w:sz w:val="18"/>
        </w:rPr>
        <w:t>.</w:t>
      </w:r>
      <w:r>
        <w:rPr>
          <w:spacing w:val="-5"/>
          <w:sz w:val="18"/>
        </w:rPr>
        <w:t xml:space="preserve"> </w:t>
      </w:r>
      <w:r>
        <w:rPr>
          <w:sz w:val="18"/>
        </w:rPr>
        <w:t>S</w:t>
      </w:r>
      <w:r>
        <w:rPr>
          <w:sz w:val="14"/>
        </w:rPr>
        <w:t>TAT</w:t>
      </w:r>
      <w:r>
        <w:rPr>
          <w:sz w:val="18"/>
        </w:rPr>
        <w:t>.</w:t>
      </w:r>
      <w:r>
        <w:rPr>
          <w:spacing w:val="8"/>
          <w:sz w:val="18"/>
        </w:rPr>
        <w:t xml:space="preserve"> </w:t>
      </w:r>
      <w:r>
        <w:rPr>
          <w:sz w:val="18"/>
        </w:rPr>
        <w:t>§</w:t>
      </w:r>
      <w:r>
        <w:rPr>
          <w:spacing w:val="8"/>
          <w:sz w:val="18"/>
        </w:rPr>
        <w:t xml:space="preserve"> </w:t>
      </w:r>
      <w:r>
        <w:rPr>
          <w:sz w:val="18"/>
        </w:rPr>
        <w:t>521-</w:t>
      </w:r>
      <w:r>
        <w:rPr>
          <w:spacing w:val="-2"/>
          <w:sz w:val="18"/>
        </w:rPr>
        <w:t>64(b).</w:t>
      </w:r>
    </w:p>
    <w:p w14:paraId="31AD9A9C" w14:textId="77777777" w:rsidR="00BA67C9" w:rsidRDefault="00000000">
      <w:pPr>
        <w:spacing w:before="5"/>
        <w:ind w:left="1440"/>
        <w:rPr>
          <w:sz w:val="18"/>
        </w:rPr>
      </w:pPr>
      <w:r>
        <w:rPr>
          <w:position w:val="6"/>
          <w:sz w:val="12"/>
        </w:rPr>
        <w:t>99</w:t>
      </w:r>
      <w:r>
        <w:rPr>
          <w:spacing w:val="21"/>
          <w:position w:val="6"/>
          <w:sz w:val="12"/>
        </w:rPr>
        <w:t xml:space="preserve"> </w:t>
      </w:r>
      <w:r>
        <w:rPr>
          <w:i/>
          <w:sz w:val="18"/>
        </w:rPr>
        <w:t>See,</w:t>
      </w:r>
      <w:r>
        <w:rPr>
          <w:i/>
          <w:spacing w:val="-3"/>
          <w:sz w:val="18"/>
        </w:rPr>
        <w:t xml:space="preserve"> </w:t>
      </w:r>
      <w:r>
        <w:rPr>
          <w:i/>
          <w:sz w:val="18"/>
        </w:rPr>
        <w:t>e.g.</w:t>
      </w:r>
      <w:r>
        <w:rPr>
          <w:sz w:val="18"/>
        </w:rPr>
        <w:t>,</w:t>
      </w:r>
      <w:r>
        <w:rPr>
          <w:spacing w:val="8"/>
          <w:sz w:val="18"/>
        </w:rPr>
        <w:t xml:space="preserve"> </w:t>
      </w:r>
      <w:r>
        <w:rPr>
          <w:sz w:val="18"/>
        </w:rPr>
        <w:t>A</w:t>
      </w:r>
      <w:r>
        <w:rPr>
          <w:sz w:val="14"/>
        </w:rPr>
        <w:t>RIZ</w:t>
      </w:r>
      <w:r>
        <w:rPr>
          <w:sz w:val="18"/>
        </w:rPr>
        <w:t>.</w:t>
      </w:r>
      <w:r>
        <w:rPr>
          <w:spacing w:val="-7"/>
          <w:sz w:val="18"/>
        </w:rPr>
        <w:t xml:space="preserve"> </w:t>
      </w:r>
      <w:r>
        <w:rPr>
          <w:sz w:val="18"/>
        </w:rPr>
        <w:t>R</w:t>
      </w:r>
      <w:r>
        <w:rPr>
          <w:sz w:val="14"/>
        </w:rPr>
        <w:t>EV</w:t>
      </w:r>
      <w:r>
        <w:rPr>
          <w:sz w:val="18"/>
        </w:rPr>
        <w:t>.</w:t>
      </w:r>
      <w:r>
        <w:rPr>
          <w:spacing w:val="-5"/>
          <w:sz w:val="18"/>
        </w:rPr>
        <w:t xml:space="preserve"> </w:t>
      </w:r>
      <w:r>
        <w:rPr>
          <w:sz w:val="18"/>
        </w:rPr>
        <w:t>S</w:t>
      </w:r>
      <w:r>
        <w:rPr>
          <w:sz w:val="14"/>
        </w:rPr>
        <w:t>TAT</w:t>
      </w:r>
      <w:r>
        <w:rPr>
          <w:sz w:val="18"/>
        </w:rPr>
        <w:t>.</w:t>
      </w:r>
      <w:r>
        <w:rPr>
          <w:spacing w:val="-7"/>
          <w:sz w:val="18"/>
        </w:rPr>
        <w:t xml:space="preserve"> </w:t>
      </w:r>
      <w:r>
        <w:rPr>
          <w:sz w:val="18"/>
        </w:rPr>
        <w:t>A</w:t>
      </w:r>
      <w:r>
        <w:rPr>
          <w:sz w:val="14"/>
        </w:rPr>
        <w:t>NN</w:t>
      </w:r>
      <w:r>
        <w:rPr>
          <w:sz w:val="18"/>
        </w:rPr>
        <w:t>.</w:t>
      </w:r>
      <w:r>
        <w:rPr>
          <w:spacing w:val="6"/>
          <w:sz w:val="18"/>
        </w:rPr>
        <w:t xml:space="preserve"> </w:t>
      </w:r>
      <w:r>
        <w:rPr>
          <w:sz w:val="18"/>
        </w:rPr>
        <w:t>§</w:t>
      </w:r>
      <w:r>
        <w:rPr>
          <w:spacing w:val="8"/>
          <w:sz w:val="18"/>
        </w:rPr>
        <w:t xml:space="preserve"> </w:t>
      </w:r>
      <w:r>
        <w:rPr>
          <w:sz w:val="18"/>
        </w:rPr>
        <w:t>33-</w:t>
      </w:r>
      <w:r>
        <w:rPr>
          <w:spacing w:val="-2"/>
          <w:sz w:val="18"/>
        </w:rPr>
        <w:t>1363.</w:t>
      </w:r>
    </w:p>
    <w:p w14:paraId="6C112936" w14:textId="77777777" w:rsidR="00BA67C9" w:rsidRDefault="00000000">
      <w:pPr>
        <w:spacing w:before="5"/>
        <w:ind w:left="1440"/>
        <w:rPr>
          <w:sz w:val="18"/>
        </w:rPr>
      </w:pPr>
      <w:r>
        <w:rPr>
          <w:position w:val="6"/>
          <w:sz w:val="12"/>
        </w:rPr>
        <w:t>100</w:t>
      </w:r>
      <w:r>
        <w:rPr>
          <w:spacing w:val="27"/>
          <w:position w:val="6"/>
          <w:sz w:val="12"/>
        </w:rPr>
        <w:t xml:space="preserve"> </w:t>
      </w:r>
      <w:r>
        <w:rPr>
          <w:i/>
          <w:sz w:val="18"/>
        </w:rPr>
        <w:t>See,</w:t>
      </w:r>
      <w:r>
        <w:rPr>
          <w:i/>
          <w:spacing w:val="1"/>
          <w:sz w:val="18"/>
        </w:rPr>
        <w:t xml:space="preserve"> </w:t>
      </w:r>
      <w:r>
        <w:rPr>
          <w:i/>
          <w:sz w:val="18"/>
        </w:rPr>
        <w:t>e.g,</w:t>
      </w:r>
      <w:r>
        <w:rPr>
          <w:sz w:val="18"/>
        </w:rPr>
        <w:t>,</w:t>
      </w:r>
      <w:r>
        <w:rPr>
          <w:spacing w:val="12"/>
          <w:sz w:val="18"/>
        </w:rPr>
        <w:t xml:space="preserve"> </w:t>
      </w:r>
      <w:r>
        <w:rPr>
          <w:sz w:val="18"/>
        </w:rPr>
        <w:t>M</w:t>
      </w:r>
      <w:r>
        <w:rPr>
          <w:sz w:val="14"/>
        </w:rPr>
        <w:t>ONT</w:t>
      </w:r>
      <w:r>
        <w:rPr>
          <w:sz w:val="18"/>
        </w:rPr>
        <w:t>.</w:t>
      </w:r>
      <w:r>
        <w:rPr>
          <w:spacing w:val="-3"/>
          <w:sz w:val="18"/>
        </w:rPr>
        <w:t xml:space="preserve"> </w:t>
      </w:r>
      <w:r>
        <w:rPr>
          <w:sz w:val="18"/>
        </w:rPr>
        <w:t>C</w:t>
      </w:r>
      <w:r>
        <w:rPr>
          <w:sz w:val="14"/>
        </w:rPr>
        <w:t>ODE</w:t>
      </w:r>
      <w:r>
        <w:rPr>
          <w:spacing w:val="11"/>
          <w:sz w:val="14"/>
        </w:rPr>
        <w:t xml:space="preserve"> </w:t>
      </w:r>
      <w:r>
        <w:rPr>
          <w:sz w:val="18"/>
        </w:rPr>
        <w:t>A</w:t>
      </w:r>
      <w:r>
        <w:rPr>
          <w:sz w:val="14"/>
        </w:rPr>
        <w:t>NN</w:t>
      </w:r>
      <w:r>
        <w:rPr>
          <w:sz w:val="18"/>
        </w:rPr>
        <w:t>.</w:t>
      </w:r>
      <w:r>
        <w:rPr>
          <w:spacing w:val="12"/>
          <w:sz w:val="18"/>
        </w:rPr>
        <w:t xml:space="preserve"> </w:t>
      </w:r>
      <w:r>
        <w:rPr>
          <w:sz w:val="18"/>
        </w:rPr>
        <w:t>§§</w:t>
      </w:r>
      <w:r>
        <w:rPr>
          <w:spacing w:val="11"/>
          <w:sz w:val="18"/>
        </w:rPr>
        <w:t xml:space="preserve"> </w:t>
      </w:r>
      <w:r>
        <w:rPr>
          <w:sz w:val="18"/>
        </w:rPr>
        <w:t>70-24-</w:t>
      </w:r>
      <w:r>
        <w:rPr>
          <w:spacing w:val="-4"/>
          <w:sz w:val="18"/>
        </w:rPr>
        <w:t>406.</w:t>
      </w:r>
    </w:p>
    <w:p w14:paraId="6966F4F3" w14:textId="77777777" w:rsidR="00BA67C9" w:rsidRDefault="00BA67C9">
      <w:pPr>
        <w:rPr>
          <w:sz w:val="18"/>
        </w:rPr>
        <w:sectPr w:rsidR="00BA67C9">
          <w:pgSz w:w="12240" w:h="15840"/>
          <w:pgMar w:top="1360" w:right="0" w:bottom="1340" w:left="0" w:header="0" w:footer="1158" w:gutter="0"/>
          <w:cols w:space="720"/>
        </w:sectPr>
      </w:pPr>
    </w:p>
    <w:p w14:paraId="2DD0038B" w14:textId="77777777" w:rsidR="00BA67C9" w:rsidRDefault="00000000">
      <w:pPr>
        <w:pStyle w:val="BodyText"/>
        <w:spacing w:before="85" w:line="285" w:lineRule="auto"/>
        <w:ind w:left="1440" w:right="1571"/>
        <w:rPr>
          <w:sz w:val="15"/>
        </w:rPr>
      </w:pPr>
      <w:r>
        <w:rPr>
          <w:w w:val="110"/>
        </w:rPr>
        <w:lastRenderedPageBreak/>
        <w:t>deduct</w:t>
      </w:r>
      <w:r>
        <w:rPr>
          <w:spacing w:val="-4"/>
          <w:w w:val="110"/>
        </w:rPr>
        <w:t xml:space="preserve"> </w:t>
      </w:r>
      <w:r>
        <w:rPr>
          <w:w w:val="110"/>
        </w:rPr>
        <w:t>actions</w:t>
      </w:r>
      <w:r>
        <w:rPr>
          <w:spacing w:val="-2"/>
          <w:w w:val="110"/>
        </w:rPr>
        <w:t xml:space="preserve"> </w:t>
      </w:r>
      <w:r>
        <w:rPr>
          <w:w w:val="110"/>
        </w:rPr>
        <w:t>for</w:t>
      </w:r>
      <w:r>
        <w:rPr>
          <w:spacing w:val="-3"/>
          <w:w w:val="110"/>
        </w:rPr>
        <w:t xml:space="preserve"> </w:t>
      </w:r>
      <w:r>
        <w:rPr>
          <w:w w:val="110"/>
        </w:rPr>
        <w:t>repairs</w:t>
      </w:r>
      <w:r>
        <w:rPr>
          <w:spacing w:val="-2"/>
          <w:w w:val="110"/>
        </w:rPr>
        <w:t xml:space="preserve"> </w:t>
      </w:r>
      <w:r>
        <w:rPr>
          <w:w w:val="110"/>
        </w:rPr>
        <w:t>up</w:t>
      </w:r>
      <w:r>
        <w:rPr>
          <w:spacing w:val="-4"/>
          <w:w w:val="110"/>
        </w:rPr>
        <w:t xml:space="preserve"> </w:t>
      </w:r>
      <w:r>
        <w:rPr>
          <w:w w:val="110"/>
        </w:rPr>
        <w:t>to</w:t>
      </w:r>
      <w:r>
        <w:rPr>
          <w:spacing w:val="-3"/>
          <w:w w:val="110"/>
        </w:rPr>
        <w:t xml:space="preserve"> </w:t>
      </w:r>
      <w:r>
        <w:rPr>
          <w:w w:val="110"/>
        </w:rPr>
        <w:t>$125.</w:t>
      </w:r>
      <w:r>
        <w:rPr>
          <w:w w:val="110"/>
          <w:position w:val="7"/>
          <w:sz w:val="15"/>
        </w:rPr>
        <w:t>101</w:t>
      </w:r>
      <w:r>
        <w:rPr>
          <w:spacing w:val="18"/>
          <w:w w:val="110"/>
          <w:position w:val="7"/>
          <w:sz w:val="15"/>
        </w:rPr>
        <w:t xml:space="preserve"> </w:t>
      </w:r>
      <w:r>
        <w:rPr>
          <w:w w:val="110"/>
        </w:rPr>
        <w:t>Conversely,</w:t>
      </w:r>
      <w:r>
        <w:rPr>
          <w:spacing w:val="-4"/>
          <w:w w:val="110"/>
        </w:rPr>
        <w:t xml:space="preserve"> </w:t>
      </w:r>
      <w:r>
        <w:rPr>
          <w:w w:val="110"/>
        </w:rPr>
        <w:t>some</w:t>
      </w:r>
      <w:r>
        <w:rPr>
          <w:spacing w:val="-2"/>
          <w:w w:val="110"/>
        </w:rPr>
        <w:t xml:space="preserve"> </w:t>
      </w:r>
      <w:r>
        <w:rPr>
          <w:w w:val="110"/>
        </w:rPr>
        <w:t>states,</w:t>
      </w:r>
      <w:r>
        <w:rPr>
          <w:spacing w:val="-2"/>
          <w:w w:val="110"/>
        </w:rPr>
        <w:t xml:space="preserve"> </w:t>
      </w:r>
      <w:r>
        <w:rPr>
          <w:w w:val="110"/>
        </w:rPr>
        <w:t>such</w:t>
      </w:r>
      <w:r>
        <w:rPr>
          <w:spacing w:val="-4"/>
          <w:w w:val="110"/>
        </w:rPr>
        <w:t xml:space="preserve"> </w:t>
      </w:r>
      <w:r>
        <w:rPr>
          <w:w w:val="110"/>
        </w:rPr>
        <w:t>as Massachusetts,</w:t>
      </w:r>
      <w:r>
        <w:rPr>
          <w:spacing w:val="-15"/>
          <w:w w:val="110"/>
        </w:rPr>
        <w:t xml:space="preserve"> </w:t>
      </w:r>
      <w:r>
        <w:rPr>
          <w:w w:val="110"/>
        </w:rPr>
        <w:t>allow</w:t>
      </w:r>
      <w:r>
        <w:rPr>
          <w:spacing w:val="-15"/>
          <w:w w:val="110"/>
        </w:rPr>
        <w:t xml:space="preserve"> </w:t>
      </w:r>
      <w:r>
        <w:rPr>
          <w:w w:val="110"/>
        </w:rPr>
        <w:t>tenants</w:t>
      </w:r>
      <w:r>
        <w:rPr>
          <w:spacing w:val="-14"/>
          <w:w w:val="110"/>
        </w:rPr>
        <w:t xml:space="preserve"> </w:t>
      </w:r>
      <w:r>
        <w:rPr>
          <w:w w:val="110"/>
        </w:rPr>
        <w:t>to</w:t>
      </w:r>
      <w:r>
        <w:rPr>
          <w:spacing w:val="-15"/>
          <w:w w:val="110"/>
        </w:rPr>
        <w:t xml:space="preserve"> </w:t>
      </w:r>
      <w:r>
        <w:rPr>
          <w:w w:val="110"/>
        </w:rPr>
        <w:t>deduct</w:t>
      </w:r>
      <w:r>
        <w:rPr>
          <w:spacing w:val="-14"/>
          <w:w w:val="110"/>
        </w:rPr>
        <w:t xml:space="preserve"> </w:t>
      </w:r>
      <w:r>
        <w:rPr>
          <w:w w:val="110"/>
        </w:rPr>
        <w:t>up</w:t>
      </w:r>
      <w:r>
        <w:rPr>
          <w:spacing w:val="-14"/>
          <w:w w:val="110"/>
        </w:rPr>
        <w:t xml:space="preserve"> </w:t>
      </w:r>
      <w:r>
        <w:rPr>
          <w:w w:val="110"/>
        </w:rPr>
        <w:t>to</w:t>
      </w:r>
      <w:r>
        <w:rPr>
          <w:spacing w:val="-13"/>
          <w:w w:val="110"/>
        </w:rPr>
        <w:t xml:space="preserve"> </w:t>
      </w:r>
      <w:r>
        <w:rPr>
          <w:w w:val="110"/>
        </w:rPr>
        <w:t>four</w:t>
      </w:r>
      <w:r>
        <w:rPr>
          <w:spacing w:val="-14"/>
          <w:w w:val="110"/>
        </w:rPr>
        <w:t xml:space="preserve"> </w:t>
      </w:r>
      <w:r>
        <w:rPr>
          <w:w w:val="110"/>
        </w:rPr>
        <w:t>months’</w:t>
      </w:r>
      <w:r>
        <w:rPr>
          <w:spacing w:val="-14"/>
          <w:w w:val="110"/>
        </w:rPr>
        <w:t xml:space="preserve"> </w:t>
      </w:r>
      <w:r>
        <w:rPr>
          <w:w w:val="110"/>
        </w:rPr>
        <w:t>rent</w:t>
      </w:r>
      <w:r>
        <w:rPr>
          <w:spacing w:val="-12"/>
          <w:w w:val="110"/>
        </w:rPr>
        <w:t xml:space="preserve"> </w:t>
      </w:r>
      <w:r>
        <w:rPr>
          <w:w w:val="110"/>
        </w:rPr>
        <w:t>cumulatively</w:t>
      </w:r>
      <w:r>
        <w:rPr>
          <w:spacing w:val="-14"/>
          <w:w w:val="110"/>
        </w:rPr>
        <w:t xml:space="preserve"> </w:t>
      </w:r>
      <w:r>
        <w:rPr>
          <w:w w:val="110"/>
        </w:rPr>
        <w:t>over</w:t>
      </w:r>
      <w:r>
        <w:rPr>
          <w:spacing w:val="-15"/>
          <w:w w:val="110"/>
        </w:rPr>
        <w:t xml:space="preserve"> </w:t>
      </w:r>
      <w:r>
        <w:rPr>
          <w:w w:val="110"/>
        </w:rPr>
        <w:t>the course of a year.</w:t>
      </w:r>
      <w:r>
        <w:rPr>
          <w:w w:val="110"/>
          <w:position w:val="7"/>
          <w:sz w:val="15"/>
        </w:rPr>
        <w:t>102</w:t>
      </w:r>
    </w:p>
    <w:p w14:paraId="2024A93D" w14:textId="77777777" w:rsidR="00BA67C9" w:rsidRDefault="00000000">
      <w:pPr>
        <w:pStyle w:val="Heading5"/>
        <w:numPr>
          <w:ilvl w:val="2"/>
          <w:numId w:val="50"/>
        </w:numPr>
        <w:tabs>
          <w:tab w:val="left" w:pos="2159"/>
        </w:tabs>
        <w:spacing w:before="166"/>
        <w:ind w:left="2159" w:hanging="359"/>
      </w:pPr>
      <w:r>
        <w:t>Other</w:t>
      </w:r>
      <w:r>
        <w:rPr>
          <w:spacing w:val="3"/>
        </w:rPr>
        <w:t xml:space="preserve"> </w:t>
      </w:r>
      <w:r>
        <w:t>Rent</w:t>
      </w:r>
      <w:r>
        <w:rPr>
          <w:spacing w:val="3"/>
        </w:rPr>
        <w:t xml:space="preserve"> </w:t>
      </w:r>
      <w:r>
        <w:t>Withholding</w:t>
      </w:r>
      <w:r>
        <w:rPr>
          <w:spacing w:val="8"/>
        </w:rPr>
        <w:t xml:space="preserve"> </w:t>
      </w:r>
      <w:r>
        <w:rPr>
          <w:spacing w:val="-2"/>
        </w:rPr>
        <w:t>Statutes</w:t>
      </w:r>
    </w:p>
    <w:p w14:paraId="397D5669" w14:textId="77777777" w:rsidR="00BA67C9" w:rsidRDefault="00000000">
      <w:pPr>
        <w:pStyle w:val="BodyText"/>
        <w:spacing w:before="210" w:line="288" w:lineRule="auto"/>
        <w:ind w:left="1440" w:right="1571" w:firstLine="719"/>
        <w:rPr>
          <w:sz w:val="15"/>
        </w:rPr>
      </w:pPr>
      <w:r>
        <w:rPr>
          <w:w w:val="110"/>
        </w:rPr>
        <w:t>“Pure” rent withholding statutes, which do not require a tenant to deposit their rent</w:t>
      </w:r>
      <w:r>
        <w:rPr>
          <w:spacing w:val="-9"/>
          <w:w w:val="110"/>
        </w:rPr>
        <w:t xml:space="preserve"> </w:t>
      </w:r>
      <w:r>
        <w:rPr>
          <w:w w:val="110"/>
        </w:rPr>
        <w:t>into</w:t>
      </w:r>
      <w:r>
        <w:rPr>
          <w:spacing w:val="-9"/>
          <w:w w:val="110"/>
        </w:rPr>
        <w:t xml:space="preserve"> </w:t>
      </w:r>
      <w:r>
        <w:rPr>
          <w:w w:val="110"/>
        </w:rPr>
        <w:t>the</w:t>
      </w:r>
      <w:r>
        <w:rPr>
          <w:spacing w:val="-9"/>
          <w:w w:val="110"/>
        </w:rPr>
        <w:t xml:space="preserve"> </w:t>
      </w:r>
      <w:r>
        <w:rPr>
          <w:w w:val="110"/>
        </w:rPr>
        <w:t>court</w:t>
      </w:r>
      <w:r>
        <w:rPr>
          <w:spacing w:val="-9"/>
          <w:w w:val="110"/>
        </w:rPr>
        <w:t xml:space="preserve"> </w:t>
      </w:r>
      <w:r>
        <w:rPr>
          <w:w w:val="110"/>
        </w:rPr>
        <w:t>are</w:t>
      </w:r>
      <w:r>
        <w:rPr>
          <w:spacing w:val="-9"/>
          <w:w w:val="110"/>
        </w:rPr>
        <w:t xml:space="preserve"> </w:t>
      </w:r>
      <w:r>
        <w:rPr>
          <w:w w:val="110"/>
        </w:rPr>
        <w:t>definitively</w:t>
      </w:r>
      <w:r>
        <w:rPr>
          <w:spacing w:val="-9"/>
          <w:w w:val="110"/>
        </w:rPr>
        <w:t xml:space="preserve"> </w:t>
      </w:r>
      <w:r>
        <w:rPr>
          <w:w w:val="110"/>
        </w:rPr>
        <w:t>a</w:t>
      </w:r>
      <w:r>
        <w:rPr>
          <w:spacing w:val="-7"/>
          <w:w w:val="110"/>
        </w:rPr>
        <w:t xml:space="preserve"> </w:t>
      </w:r>
      <w:r>
        <w:rPr>
          <w:w w:val="110"/>
        </w:rPr>
        <w:t>minority</w:t>
      </w:r>
      <w:r>
        <w:rPr>
          <w:spacing w:val="-5"/>
          <w:w w:val="110"/>
        </w:rPr>
        <w:t xml:space="preserve"> </w:t>
      </w:r>
      <w:r>
        <w:rPr>
          <w:w w:val="110"/>
        </w:rPr>
        <w:t>policy.</w:t>
      </w:r>
      <w:r>
        <w:rPr>
          <w:spacing w:val="-7"/>
          <w:w w:val="110"/>
        </w:rPr>
        <w:t xml:space="preserve"> </w:t>
      </w:r>
      <w:r>
        <w:rPr>
          <w:w w:val="110"/>
        </w:rPr>
        <w:t>Although</w:t>
      </w:r>
      <w:r>
        <w:rPr>
          <w:spacing w:val="-9"/>
          <w:w w:val="110"/>
        </w:rPr>
        <w:t xml:space="preserve"> </w:t>
      </w:r>
      <w:r>
        <w:rPr>
          <w:w w:val="110"/>
        </w:rPr>
        <w:t>they</w:t>
      </w:r>
      <w:r>
        <w:rPr>
          <w:spacing w:val="-9"/>
          <w:w w:val="110"/>
        </w:rPr>
        <w:t xml:space="preserve"> </w:t>
      </w:r>
      <w:r>
        <w:rPr>
          <w:w w:val="110"/>
        </w:rPr>
        <w:t>are</w:t>
      </w:r>
      <w:r>
        <w:rPr>
          <w:spacing w:val="-9"/>
          <w:w w:val="110"/>
        </w:rPr>
        <w:t xml:space="preserve"> </w:t>
      </w:r>
      <w:r>
        <w:rPr>
          <w:w w:val="110"/>
        </w:rPr>
        <w:t>the</w:t>
      </w:r>
      <w:r>
        <w:rPr>
          <w:spacing w:val="-7"/>
          <w:w w:val="110"/>
        </w:rPr>
        <w:t xml:space="preserve"> </w:t>
      </w:r>
      <w:r>
        <w:rPr>
          <w:w w:val="110"/>
        </w:rPr>
        <w:t>closest</w:t>
      </w:r>
      <w:r>
        <w:rPr>
          <w:spacing w:val="-8"/>
          <w:w w:val="110"/>
        </w:rPr>
        <w:t xml:space="preserve"> </w:t>
      </w:r>
      <w:r>
        <w:rPr>
          <w:w w:val="110"/>
        </w:rPr>
        <w:t>to</w:t>
      </w:r>
      <w:r>
        <w:rPr>
          <w:spacing w:val="-9"/>
          <w:w w:val="110"/>
        </w:rPr>
        <w:t xml:space="preserve"> </w:t>
      </w:r>
      <w:r>
        <w:rPr>
          <w:w w:val="110"/>
        </w:rPr>
        <w:t>the original</w:t>
      </w:r>
      <w:r>
        <w:rPr>
          <w:spacing w:val="-1"/>
          <w:w w:val="110"/>
        </w:rPr>
        <w:t xml:space="preserve"> </w:t>
      </w:r>
      <w:r>
        <w:rPr>
          <w:w w:val="110"/>
        </w:rPr>
        <w:t>conception</w:t>
      </w:r>
      <w:r>
        <w:rPr>
          <w:spacing w:val="-1"/>
          <w:w w:val="110"/>
        </w:rPr>
        <w:t xml:space="preserve"> </w:t>
      </w:r>
      <w:r>
        <w:rPr>
          <w:w w:val="110"/>
        </w:rPr>
        <w:t>of</w:t>
      </w:r>
      <w:r>
        <w:rPr>
          <w:spacing w:val="-1"/>
          <w:w w:val="110"/>
        </w:rPr>
        <w:t xml:space="preserve"> </w:t>
      </w:r>
      <w:r>
        <w:rPr>
          <w:w w:val="110"/>
        </w:rPr>
        <w:t>the implied</w:t>
      </w:r>
      <w:r>
        <w:rPr>
          <w:spacing w:val="-1"/>
          <w:w w:val="110"/>
        </w:rPr>
        <w:t xml:space="preserve"> </w:t>
      </w:r>
      <w:r>
        <w:rPr>
          <w:w w:val="110"/>
        </w:rPr>
        <w:t>warranty</w:t>
      </w:r>
      <w:r>
        <w:rPr>
          <w:spacing w:val="-1"/>
          <w:w w:val="110"/>
        </w:rPr>
        <w:t xml:space="preserve"> </w:t>
      </w:r>
      <w:r>
        <w:rPr>
          <w:w w:val="110"/>
        </w:rPr>
        <w:t>of</w:t>
      </w:r>
      <w:r>
        <w:rPr>
          <w:spacing w:val="-1"/>
          <w:w w:val="110"/>
        </w:rPr>
        <w:t xml:space="preserve"> </w:t>
      </w:r>
      <w:r>
        <w:rPr>
          <w:w w:val="110"/>
        </w:rPr>
        <w:t>habitability</w:t>
      </w:r>
      <w:r>
        <w:rPr>
          <w:spacing w:val="-1"/>
          <w:w w:val="110"/>
        </w:rPr>
        <w:t xml:space="preserve"> </w:t>
      </w:r>
      <w:r>
        <w:rPr>
          <w:w w:val="110"/>
        </w:rPr>
        <w:t>established</w:t>
      </w:r>
      <w:r>
        <w:rPr>
          <w:spacing w:val="-1"/>
          <w:w w:val="110"/>
        </w:rPr>
        <w:t xml:space="preserve"> </w:t>
      </w:r>
      <w:r>
        <w:rPr>
          <w:w w:val="110"/>
        </w:rPr>
        <w:t xml:space="preserve">by </w:t>
      </w:r>
      <w:r>
        <w:rPr>
          <w:i/>
          <w:w w:val="110"/>
        </w:rPr>
        <w:t>Javins</w:t>
      </w:r>
      <w:r>
        <w:rPr>
          <w:w w:val="110"/>
        </w:rPr>
        <w:t>,</w:t>
      </w:r>
      <w:r>
        <w:rPr>
          <w:spacing w:val="-1"/>
          <w:w w:val="110"/>
        </w:rPr>
        <w:t xml:space="preserve"> </w:t>
      </w:r>
      <w:r>
        <w:rPr>
          <w:w w:val="110"/>
        </w:rPr>
        <w:t>most states</w:t>
      </w:r>
      <w:r>
        <w:rPr>
          <w:spacing w:val="-17"/>
          <w:w w:val="110"/>
        </w:rPr>
        <w:t xml:space="preserve"> </w:t>
      </w:r>
      <w:r>
        <w:rPr>
          <w:w w:val="110"/>
        </w:rPr>
        <w:t>have</w:t>
      </w:r>
      <w:r>
        <w:rPr>
          <w:spacing w:val="-15"/>
          <w:w w:val="110"/>
        </w:rPr>
        <w:t xml:space="preserve"> </w:t>
      </w:r>
      <w:r>
        <w:rPr>
          <w:w w:val="110"/>
        </w:rPr>
        <w:t>moved</w:t>
      </w:r>
      <w:r>
        <w:rPr>
          <w:spacing w:val="-15"/>
          <w:w w:val="110"/>
        </w:rPr>
        <w:t xml:space="preserve"> </w:t>
      </w:r>
      <w:r>
        <w:rPr>
          <w:w w:val="110"/>
        </w:rPr>
        <w:t>away</w:t>
      </w:r>
      <w:r>
        <w:rPr>
          <w:spacing w:val="-15"/>
          <w:w w:val="110"/>
        </w:rPr>
        <w:t xml:space="preserve"> </w:t>
      </w:r>
      <w:r>
        <w:rPr>
          <w:w w:val="110"/>
        </w:rPr>
        <w:t>from</w:t>
      </w:r>
      <w:r>
        <w:rPr>
          <w:spacing w:val="-15"/>
          <w:w w:val="110"/>
        </w:rPr>
        <w:t xml:space="preserve"> </w:t>
      </w:r>
      <w:r>
        <w:rPr>
          <w:w w:val="110"/>
        </w:rPr>
        <w:t>this</w:t>
      </w:r>
      <w:r>
        <w:rPr>
          <w:spacing w:val="-16"/>
          <w:w w:val="110"/>
        </w:rPr>
        <w:t xml:space="preserve"> </w:t>
      </w:r>
      <w:r>
        <w:rPr>
          <w:w w:val="110"/>
        </w:rPr>
        <w:t>model,</w:t>
      </w:r>
      <w:r>
        <w:rPr>
          <w:spacing w:val="-16"/>
          <w:w w:val="110"/>
        </w:rPr>
        <w:t xml:space="preserve"> </w:t>
      </w:r>
      <w:r>
        <w:rPr>
          <w:w w:val="110"/>
        </w:rPr>
        <w:t>and</w:t>
      </w:r>
      <w:r>
        <w:rPr>
          <w:spacing w:val="-17"/>
          <w:w w:val="110"/>
        </w:rPr>
        <w:t xml:space="preserve"> </w:t>
      </w:r>
      <w:r>
        <w:rPr>
          <w:w w:val="110"/>
        </w:rPr>
        <w:t>have</w:t>
      </w:r>
      <w:r>
        <w:rPr>
          <w:spacing w:val="-16"/>
          <w:w w:val="110"/>
        </w:rPr>
        <w:t xml:space="preserve"> </w:t>
      </w:r>
      <w:r>
        <w:rPr>
          <w:w w:val="110"/>
        </w:rPr>
        <w:t>imposed</w:t>
      </w:r>
      <w:r>
        <w:rPr>
          <w:spacing w:val="-16"/>
          <w:w w:val="110"/>
        </w:rPr>
        <w:t xml:space="preserve"> </w:t>
      </w:r>
      <w:r>
        <w:rPr>
          <w:w w:val="110"/>
        </w:rPr>
        <w:t>rent</w:t>
      </w:r>
      <w:r>
        <w:rPr>
          <w:spacing w:val="-15"/>
          <w:w w:val="110"/>
        </w:rPr>
        <w:t xml:space="preserve"> </w:t>
      </w:r>
      <w:r>
        <w:rPr>
          <w:w w:val="110"/>
        </w:rPr>
        <w:t>escrow</w:t>
      </w:r>
      <w:r>
        <w:rPr>
          <w:spacing w:val="-15"/>
          <w:w w:val="110"/>
        </w:rPr>
        <w:t xml:space="preserve"> </w:t>
      </w:r>
      <w:r>
        <w:rPr>
          <w:w w:val="110"/>
        </w:rPr>
        <w:t>requirements aimed to protect landlords from bad-faith habitability claims.</w:t>
      </w:r>
      <w:r>
        <w:rPr>
          <w:w w:val="110"/>
          <w:position w:val="7"/>
          <w:sz w:val="15"/>
        </w:rPr>
        <w:t>103</w:t>
      </w:r>
    </w:p>
    <w:p w14:paraId="1868DE67" w14:textId="77777777" w:rsidR="00BA67C9" w:rsidRDefault="00000000">
      <w:pPr>
        <w:pStyle w:val="BodyText"/>
        <w:spacing w:before="158"/>
        <w:ind w:left="2160"/>
      </w:pPr>
      <w:r>
        <w:rPr>
          <w:w w:val="110"/>
        </w:rPr>
        <w:t>States</w:t>
      </w:r>
      <w:r>
        <w:rPr>
          <w:spacing w:val="-15"/>
          <w:w w:val="110"/>
        </w:rPr>
        <w:t xml:space="preserve"> </w:t>
      </w:r>
      <w:r>
        <w:rPr>
          <w:w w:val="110"/>
        </w:rPr>
        <w:t>that</w:t>
      </w:r>
      <w:r>
        <w:rPr>
          <w:spacing w:val="-13"/>
          <w:w w:val="110"/>
        </w:rPr>
        <w:t xml:space="preserve"> </w:t>
      </w:r>
      <w:r>
        <w:rPr>
          <w:w w:val="110"/>
        </w:rPr>
        <w:t>do</w:t>
      </w:r>
      <w:r>
        <w:rPr>
          <w:spacing w:val="-15"/>
          <w:w w:val="110"/>
        </w:rPr>
        <w:t xml:space="preserve"> </w:t>
      </w:r>
      <w:r>
        <w:rPr>
          <w:w w:val="110"/>
        </w:rPr>
        <w:t>not</w:t>
      </w:r>
      <w:r>
        <w:rPr>
          <w:spacing w:val="-14"/>
          <w:w w:val="110"/>
        </w:rPr>
        <w:t xml:space="preserve"> </w:t>
      </w:r>
      <w:r>
        <w:rPr>
          <w:w w:val="110"/>
        </w:rPr>
        <w:t>mandate</w:t>
      </w:r>
      <w:r>
        <w:rPr>
          <w:spacing w:val="-14"/>
          <w:w w:val="110"/>
        </w:rPr>
        <w:t xml:space="preserve"> </w:t>
      </w:r>
      <w:r>
        <w:rPr>
          <w:w w:val="110"/>
        </w:rPr>
        <w:t>depositing</w:t>
      </w:r>
      <w:r>
        <w:rPr>
          <w:spacing w:val="-15"/>
          <w:w w:val="110"/>
        </w:rPr>
        <w:t xml:space="preserve"> </w:t>
      </w:r>
      <w:r>
        <w:rPr>
          <w:w w:val="110"/>
        </w:rPr>
        <w:t>withheld</w:t>
      </w:r>
      <w:r>
        <w:rPr>
          <w:spacing w:val="-12"/>
          <w:w w:val="110"/>
        </w:rPr>
        <w:t xml:space="preserve"> </w:t>
      </w:r>
      <w:r>
        <w:rPr>
          <w:w w:val="110"/>
        </w:rPr>
        <w:t>rent</w:t>
      </w:r>
      <w:r>
        <w:rPr>
          <w:spacing w:val="-15"/>
          <w:w w:val="110"/>
        </w:rPr>
        <w:t xml:space="preserve"> </w:t>
      </w:r>
      <w:r>
        <w:rPr>
          <w:w w:val="110"/>
        </w:rPr>
        <w:t>into</w:t>
      </w:r>
      <w:r>
        <w:rPr>
          <w:spacing w:val="-14"/>
          <w:w w:val="110"/>
        </w:rPr>
        <w:t xml:space="preserve"> </w:t>
      </w:r>
      <w:r>
        <w:rPr>
          <w:w w:val="110"/>
        </w:rPr>
        <w:t>escrow</w:t>
      </w:r>
      <w:r>
        <w:rPr>
          <w:spacing w:val="-14"/>
          <w:w w:val="110"/>
        </w:rPr>
        <w:t xml:space="preserve"> </w:t>
      </w:r>
      <w:r>
        <w:rPr>
          <w:spacing w:val="-2"/>
          <w:w w:val="110"/>
        </w:rPr>
        <w:t>accounts.</w:t>
      </w:r>
    </w:p>
    <w:p w14:paraId="0A28CA3F" w14:textId="77777777" w:rsidR="00BA67C9" w:rsidRDefault="00000000">
      <w:pPr>
        <w:pStyle w:val="BodyText"/>
        <w:spacing w:before="52" w:line="285" w:lineRule="auto"/>
        <w:ind w:left="1440" w:right="1444"/>
      </w:pPr>
      <w:r>
        <w:rPr>
          <w:w w:val="110"/>
        </w:rPr>
        <w:t>California</w:t>
      </w:r>
      <w:r>
        <w:rPr>
          <w:spacing w:val="-4"/>
          <w:w w:val="110"/>
        </w:rPr>
        <w:t xml:space="preserve"> </w:t>
      </w:r>
      <w:r>
        <w:rPr>
          <w:w w:val="110"/>
        </w:rPr>
        <w:t>has</w:t>
      </w:r>
      <w:r>
        <w:rPr>
          <w:spacing w:val="-4"/>
          <w:w w:val="110"/>
        </w:rPr>
        <w:t xml:space="preserve"> </w:t>
      </w:r>
      <w:r>
        <w:rPr>
          <w:w w:val="110"/>
        </w:rPr>
        <w:t>a</w:t>
      </w:r>
      <w:r>
        <w:rPr>
          <w:spacing w:val="-2"/>
          <w:w w:val="110"/>
        </w:rPr>
        <w:t xml:space="preserve"> </w:t>
      </w:r>
      <w:r>
        <w:rPr>
          <w:w w:val="110"/>
        </w:rPr>
        <w:t>rent</w:t>
      </w:r>
      <w:r>
        <w:rPr>
          <w:spacing w:val="-4"/>
          <w:w w:val="110"/>
        </w:rPr>
        <w:t xml:space="preserve"> </w:t>
      </w:r>
      <w:r>
        <w:rPr>
          <w:w w:val="110"/>
        </w:rPr>
        <w:t>withholding</w:t>
      </w:r>
      <w:r>
        <w:rPr>
          <w:spacing w:val="-1"/>
          <w:w w:val="110"/>
        </w:rPr>
        <w:t xml:space="preserve"> </w:t>
      </w:r>
      <w:r>
        <w:rPr>
          <w:w w:val="110"/>
        </w:rPr>
        <w:t>statute,</w:t>
      </w:r>
      <w:r>
        <w:rPr>
          <w:spacing w:val="-2"/>
          <w:w w:val="110"/>
        </w:rPr>
        <w:t xml:space="preserve"> </w:t>
      </w:r>
      <w:r>
        <w:rPr>
          <w:w w:val="110"/>
        </w:rPr>
        <w:t>which</w:t>
      </w:r>
      <w:r>
        <w:rPr>
          <w:spacing w:val="-2"/>
          <w:w w:val="110"/>
        </w:rPr>
        <w:t xml:space="preserve"> </w:t>
      </w:r>
      <w:r>
        <w:rPr>
          <w:w w:val="110"/>
        </w:rPr>
        <w:t>provides</w:t>
      </w:r>
      <w:r>
        <w:rPr>
          <w:spacing w:val="-4"/>
          <w:w w:val="110"/>
        </w:rPr>
        <w:t xml:space="preserve"> </w:t>
      </w:r>
      <w:r>
        <w:rPr>
          <w:w w:val="110"/>
        </w:rPr>
        <w:t>that</w:t>
      </w:r>
      <w:r>
        <w:rPr>
          <w:spacing w:val="-2"/>
          <w:w w:val="110"/>
        </w:rPr>
        <w:t xml:space="preserve"> </w:t>
      </w:r>
      <w:r>
        <w:rPr>
          <w:w w:val="110"/>
        </w:rPr>
        <w:t>tenants</w:t>
      </w:r>
      <w:r>
        <w:rPr>
          <w:spacing w:val="-5"/>
          <w:w w:val="110"/>
        </w:rPr>
        <w:t xml:space="preserve"> </w:t>
      </w:r>
      <w:r>
        <w:rPr>
          <w:w w:val="110"/>
        </w:rPr>
        <w:t>may</w:t>
      </w:r>
      <w:r>
        <w:rPr>
          <w:spacing w:val="-4"/>
          <w:w w:val="110"/>
        </w:rPr>
        <w:t xml:space="preserve"> </w:t>
      </w:r>
      <w:r>
        <w:rPr>
          <w:w w:val="110"/>
        </w:rPr>
        <w:t>withhold</w:t>
      </w:r>
      <w:r>
        <w:rPr>
          <w:spacing w:val="-2"/>
          <w:w w:val="110"/>
        </w:rPr>
        <w:t xml:space="preserve"> </w:t>
      </w:r>
      <w:r>
        <w:rPr>
          <w:w w:val="110"/>
        </w:rPr>
        <w:t>rent when</w:t>
      </w:r>
      <w:r>
        <w:rPr>
          <w:spacing w:val="-5"/>
          <w:w w:val="110"/>
        </w:rPr>
        <w:t xml:space="preserve"> </w:t>
      </w:r>
      <w:r>
        <w:rPr>
          <w:w w:val="110"/>
        </w:rPr>
        <w:t>a</w:t>
      </w:r>
      <w:r>
        <w:rPr>
          <w:spacing w:val="-7"/>
          <w:w w:val="110"/>
        </w:rPr>
        <w:t xml:space="preserve"> </w:t>
      </w:r>
      <w:r>
        <w:rPr>
          <w:w w:val="110"/>
        </w:rPr>
        <w:t>unit</w:t>
      </w:r>
      <w:r>
        <w:rPr>
          <w:spacing w:val="-7"/>
          <w:w w:val="110"/>
        </w:rPr>
        <w:t xml:space="preserve"> </w:t>
      </w:r>
      <w:r>
        <w:rPr>
          <w:w w:val="110"/>
        </w:rPr>
        <w:t>is</w:t>
      </w:r>
      <w:r>
        <w:rPr>
          <w:spacing w:val="-8"/>
          <w:w w:val="110"/>
        </w:rPr>
        <w:t xml:space="preserve"> </w:t>
      </w:r>
      <w:r>
        <w:rPr>
          <w:w w:val="110"/>
        </w:rPr>
        <w:t>declared</w:t>
      </w:r>
      <w:r>
        <w:rPr>
          <w:spacing w:val="-7"/>
          <w:w w:val="110"/>
        </w:rPr>
        <w:t xml:space="preserve"> </w:t>
      </w:r>
      <w:r>
        <w:rPr>
          <w:w w:val="110"/>
        </w:rPr>
        <w:t>substandard,</w:t>
      </w:r>
      <w:r>
        <w:rPr>
          <w:spacing w:val="-7"/>
          <w:w w:val="110"/>
        </w:rPr>
        <w:t xml:space="preserve"> </w:t>
      </w:r>
      <w:r>
        <w:rPr>
          <w:w w:val="110"/>
        </w:rPr>
        <w:t>and</w:t>
      </w:r>
      <w:r>
        <w:rPr>
          <w:spacing w:val="-7"/>
          <w:w w:val="110"/>
        </w:rPr>
        <w:t xml:space="preserve"> </w:t>
      </w:r>
      <w:r>
        <w:rPr>
          <w:w w:val="110"/>
        </w:rPr>
        <w:t>does</w:t>
      </w:r>
      <w:r>
        <w:rPr>
          <w:spacing w:val="-5"/>
          <w:w w:val="110"/>
        </w:rPr>
        <w:t xml:space="preserve"> </w:t>
      </w:r>
      <w:r>
        <w:rPr>
          <w:w w:val="110"/>
        </w:rPr>
        <w:t>not</w:t>
      </w:r>
      <w:r>
        <w:rPr>
          <w:spacing w:val="-7"/>
          <w:w w:val="110"/>
        </w:rPr>
        <w:t xml:space="preserve"> </w:t>
      </w:r>
      <w:r>
        <w:rPr>
          <w:w w:val="110"/>
        </w:rPr>
        <w:t>impose</w:t>
      </w:r>
      <w:r>
        <w:rPr>
          <w:spacing w:val="-7"/>
          <w:w w:val="110"/>
        </w:rPr>
        <w:t xml:space="preserve"> </w:t>
      </w:r>
      <w:r>
        <w:rPr>
          <w:w w:val="110"/>
        </w:rPr>
        <w:t>escrow</w:t>
      </w:r>
      <w:r>
        <w:rPr>
          <w:spacing w:val="-5"/>
          <w:w w:val="110"/>
        </w:rPr>
        <w:t xml:space="preserve"> </w:t>
      </w:r>
      <w:r>
        <w:rPr>
          <w:w w:val="110"/>
        </w:rPr>
        <w:t>requirements.</w:t>
      </w:r>
      <w:r>
        <w:rPr>
          <w:w w:val="110"/>
          <w:position w:val="7"/>
          <w:sz w:val="15"/>
        </w:rPr>
        <w:t xml:space="preserve">104 </w:t>
      </w:r>
      <w:r>
        <w:rPr>
          <w:w w:val="110"/>
        </w:rPr>
        <w:t>Nevertheless,</w:t>
      </w:r>
      <w:r>
        <w:rPr>
          <w:spacing w:val="-7"/>
          <w:w w:val="110"/>
        </w:rPr>
        <w:t xml:space="preserve"> </w:t>
      </w:r>
      <w:r>
        <w:rPr>
          <w:w w:val="110"/>
        </w:rPr>
        <w:t>official</w:t>
      </w:r>
      <w:r>
        <w:rPr>
          <w:spacing w:val="-7"/>
          <w:w w:val="110"/>
        </w:rPr>
        <w:t xml:space="preserve"> </w:t>
      </w:r>
      <w:r>
        <w:rPr>
          <w:w w:val="110"/>
        </w:rPr>
        <w:t>government</w:t>
      </w:r>
      <w:r>
        <w:rPr>
          <w:spacing w:val="-7"/>
          <w:w w:val="110"/>
        </w:rPr>
        <w:t xml:space="preserve"> </w:t>
      </w:r>
      <w:r>
        <w:rPr>
          <w:w w:val="110"/>
        </w:rPr>
        <w:t>authorities</w:t>
      </w:r>
      <w:r>
        <w:rPr>
          <w:spacing w:val="-9"/>
          <w:w w:val="110"/>
        </w:rPr>
        <w:t xml:space="preserve"> </w:t>
      </w:r>
      <w:r>
        <w:rPr>
          <w:w w:val="110"/>
        </w:rPr>
        <w:t>advise</w:t>
      </w:r>
      <w:r>
        <w:rPr>
          <w:spacing w:val="-7"/>
          <w:w w:val="110"/>
        </w:rPr>
        <w:t xml:space="preserve"> </w:t>
      </w:r>
      <w:r>
        <w:rPr>
          <w:w w:val="110"/>
        </w:rPr>
        <w:t>California</w:t>
      </w:r>
      <w:r>
        <w:rPr>
          <w:spacing w:val="-9"/>
          <w:w w:val="110"/>
        </w:rPr>
        <w:t xml:space="preserve"> </w:t>
      </w:r>
      <w:r>
        <w:rPr>
          <w:w w:val="110"/>
        </w:rPr>
        <w:t>tenants</w:t>
      </w:r>
      <w:r>
        <w:rPr>
          <w:spacing w:val="-9"/>
          <w:w w:val="110"/>
        </w:rPr>
        <w:t xml:space="preserve"> </w:t>
      </w:r>
      <w:r>
        <w:rPr>
          <w:w w:val="110"/>
        </w:rPr>
        <w:t>to</w:t>
      </w:r>
      <w:r>
        <w:rPr>
          <w:spacing w:val="-9"/>
          <w:w w:val="110"/>
        </w:rPr>
        <w:t xml:space="preserve"> </w:t>
      </w:r>
      <w:r>
        <w:rPr>
          <w:w w:val="110"/>
        </w:rPr>
        <w:t>deposit</w:t>
      </w:r>
      <w:r>
        <w:rPr>
          <w:spacing w:val="-8"/>
          <w:w w:val="110"/>
        </w:rPr>
        <w:t xml:space="preserve"> </w:t>
      </w:r>
      <w:r>
        <w:rPr>
          <w:w w:val="110"/>
        </w:rPr>
        <w:t>the money</w:t>
      </w:r>
      <w:r>
        <w:rPr>
          <w:spacing w:val="-2"/>
          <w:w w:val="110"/>
        </w:rPr>
        <w:t xml:space="preserve"> </w:t>
      </w:r>
      <w:r>
        <w:rPr>
          <w:w w:val="110"/>
        </w:rPr>
        <w:t>for</w:t>
      </w:r>
      <w:r>
        <w:rPr>
          <w:spacing w:val="-3"/>
          <w:w w:val="110"/>
        </w:rPr>
        <w:t xml:space="preserve"> </w:t>
      </w:r>
      <w:r>
        <w:rPr>
          <w:w w:val="110"/>
        </w:rPr>
        <w:t>rent</w:t>
      </w:r>
      <w:r>
        <w:rPr>
          <w:spacing w:val="-4"/>
          <w:w w:val="110"/>
        </w:rPr>
        <w:t xml:space="preserve"> </w:t>
      </w:r>
      <w:r>
        <w:rPr>
          <w:w w:val="110"/>
        </w:rPr>
        <w:t>into</w:t>
      </w:r>
      <w:r>
        <w:rPr>
          <w:spacing w:val="-4"/>
          <w:w w:val="110"/>
        </w:rPr>
        <w:t xml:space="preserve"> </w:t>
      </w:r>
      <w:r>
        <w:rPr>
          <w:w w:val="110"/>
        </w:rPr>
        <w:t>a</w:t>
      </w:r>
      <w:r>
        <w:rPr>
          <w:spacing w:val="-4"/>
          <w:w w:val="110"/>
        </w:rPr>
        <w:t xml:space="preserve"> </w:t>
      </w:r>
      <w:r>
        <w:rPr>
          <w:w w:val="110"/>
        </w:rPr>
        <w:t>separate</w:t>
      </w:r>
      <w:r>
        <w:rPr>
          <w:spacing w:val="-4"/>
          <w:w w:val="110"/>
        </w:rPr>
        <w:t xml:space="preserve"> </w:t>
      </w:r>
      <w:r>
        <w:rPr>
          <w:w w:val="110"/>
        </w:rPr>
        <w:t>account</w:t>
      </w:r>
      <w:r>
        <w:rPr>
          <w:spacing w:val="-4"/>
          <w:w w:val="110"/>
        </w:rPr>
        <w:t xml:space="preserve"> </w:t>
      </w:r>
      <w:r>
        <w:rPr>
          <w:w w:val="110"/>
        </w:rPr>
        <w:t>and</w:t>
      </w:r>
      <w:r>
        <w:rPr>
          <w:spacing w:val="-4"/>
          <w:w w:val="110"/>
        </w:rPr>
        <w:t xml:space="preserve"> </w:t>
      </w:r>
      <w:r>
        <w:rPr>
          <w:w w:val="110"/>
        </w:rPr>
        <w:t>provide</w:t>
      </w:r>
      <w:r>
        <w:rPr>
          <w:spacing w:val="-2"/>
          <w:w w:val="110"/>
        </w:rPr>
        <w:t xml:space="preserve"> </w:t>
      </w:r>
      <w:r>
        <w:rPr>
          <w:w w:val="110"/>
        </w:rPr>
        <w:t>evidence</w:t>
      </w:r>
      <w:r>
        <w:rPr>
          <w:spacing w:val="-4"/>
          <w:w w:val="110"/>
        </w:rPr>
        <w:t xml:space="preserve"> </w:t>
      </w:r>
      <w:r>
        <w:rPr>
          <w:w w:val="110"/>
        </w:rPr>
        <w:t>to</w:t>
      </w:r>
      <w:r>
        <w:rPr>
          <w:spacing w:val="-4"/>
          <w:w w:val="110"/>
        </w:rPr>
        <w:t xml:space="preserve"> </w:t>
      </w:r>
      <w:r>
        <w:rPr>
          <w:w w:val="110"/>
        </w:rPr>
        <w:t>their</w:t>
      </w:r>
      <w:r>
        <w:rPr>
          <w:spacing w:val="-5"/>
          <w:w w:val="110"/>
        </w:rPr>
        <w:t xml:space="preserve"> </w:t>
      </w:r>
      <w:r>
        <w:rPr>
          <w:w w:val="110"/>
        </w:rPr>
        <w:t>landlord</w:t>
      </w:r>
      <w:r>
        <w:rPr>
          <w:spacing w:val="-4"/>
          <w:w w:val="110"/>
        </w:rPr>
        <w:t xml:space="preserve"> </w:t>
      </w:r>
      <w:r>
        <w:rPr>
          <w:w w:val="110"/>
        </w:rPr>
        <w:t>and</w:t>
      </w:r>
      <w:r>
        <w:rPr>
          <w:spacing w:val="-4"/>
          <w:w w:val="110"/>
        </w:rPr>
        <w:t xml:space="preserve"> </w:t>
      </w:r>
      <w:r>
        <w:rPr>
          <w:w w:val="110"/>
        </w:rPr>
        <w:t>the court.</w:t>
      </w:r>
      <w:r>
        <w:rPr>
          <w:w w:val="110"/>
          <w:position w:val="7"/>
          <w:sz w:val="15"/>
        </w:rPr>
        <w:t>105</w:t>
      </w:r>
      <w:r>
        <w:rPr>
          <w:spacing w:val="-2"/>
          <w:w w:val="110"/>
          <w:position w:val="7"/>
          <w:sz w:val="15"/>
        </w:rPr>
        <w:t xml:space="preserve"> </w:t>
      </w:r>
      <w:r>
        <w:rPr>
          <w:w w:val="110"/>
        </w:rPr>
        <w:t>Courts</w:t>
      </w:r>
      <w:r>
        <w:rPr>
          <w:spacing w:val="-16"/>
          <w:w w:val="110"/>
        </w:rPr>
        <w:t xml:space="preserve"> </w:t>
      </w:r>
      <w:r>
        <w:rPr>
          <w:w w:val="110"/>
        </w:rPr>
        <w:t>in</w:t>
      </w:r>
      <w:r>
        <w:rPr>
          <w:spacing w:val="-17"/>
          <w:w w:val="110"/>
        </w:rPr>
        <w:t xml:space="preserve"> </w:t>
      </w:r>
      <w:r>
        <w:rPr>
          <w:w w:val="110"/>
        </w:rPr>
        <w:t>California</w:t>
      </w:r>
      <w:r>
        <w:rPr>
          <w:spacing w:val="-17"/>
          <w:w w:val="110"/>
        </w:rPr>
        <w:t xml:space="preserve"> </w:t>
      </w:r>
      <w:r>
        <w:rPr>
          <w:w w:val="110"/>
        </w:rPr>
        <w:t>look</w:t>
      </w:r>
      <w:r>
        <w:rPr>
          <w:spacing w:val="-16"/>
          <w:w w:val="110"/>
        </w:rPr>
        <w:t xml:space="preserve"> </w:t>
      </w:r>
      <w:r>
        <w:rPr>
          <w:w w:val="110"/>
        </w:rPr>
        <w:t>much</w:t>
      </w:r>
      <w:r>
        <w:rPr>
          <w:spacing w:val="-16"/>
          <w:w w:val="110"/>
        </w:rPr>
        <w:t xml:space="preserve"> </w:t>
      </w:r>
      <w:r>
        <w:rPr>
          <w:w w:val="110"/>
        </w:rPr>
        <w:t>more</w:t>
      </w:r>
      <w:r>
        <w:rPr>
          <w:spacing w:val="-17"/>
          <w:w w:val="110"/>
        </w:rPr>
        <w:t xml:space="preserve"> </w:t>
      </w:r>
      <w:r>
        <w:rPr>
          <w:w w:val="110"/>
        </w:rPr>
        <w:t>favorably</w:t>
      </w:r>
      <w:r>
        <w:rPr>
          <w:spacing w:val="-17"/>
          <w:w w:val="110"/>
        </w:rPr>
        <w:t xml:space="preserve"> </w:t>
      </w:r>
      <w:r>
        <w:rPr>
          <w:w w:val="110"/>
        </w:rPr>
        <w:t>upon</w:t>
      </w:r>
      <w:r>
        <w:rPr>
          <w:spacing w:val="-17"/>
          <w:w w:val="110"/>
        </w:rPr>
        <w:t xml:space="preserve"> </w:t>
      </w:r>
      <w:r>
        <w:rPr>
          <w:w w:val="110"/>
        </w:rPr>
        <w:t>claims</w:t>
      </w:r>
      <w:r>
        <w:rPr>
          <w:spacing w:val="-16"/>
          <w:w w:val="110"/>
        </w:rPr>
        <w:t xml:space="preserve"> </w:t>
      </w:r>
      <w:r>
        <w:rPr>
          <w:w w:val="110"/>
        </w:rPr>
        <w:t>where</w:t>
      </w:r>
      <w:r>
        <w:rPr>
          <w:spacing w:val="-17"/>
          <w:w w:val="110"/>
        </w:rPr>
        <w:t xml:space="preserve"> </w:t>
      </w:r>
      <w:r>
        <w:rPr>
          <w:w w:val="110"/>
        </w:rPr>
        <w:t>a</w:t>
      </w:r>
      <w:r>
        <w:rPr>
          <w:spacing w:val="-17"/>
          <w:w w:val="110"/>
        </w:rPr>
        <w:t xml:space="preserve"> </w:t>
      </w:r>
      <w:r>
        <w:rPr>
          <w:w w:val="110"/>
        </w:rPr>
        <w:t>tenant</w:t>
      </w:r>
      <w:r>
        <w:rPr>
          <w:spacing w:val="-17"/>
          <w:w w:val="110"/>
        </w:rPr>
        <w:t xml:space="preserve"> </w:t>
      </w:r>
      <w:r>
        <w:rPr>
          <w:w w:val="110"/>
        </w:rPr>
        <w:t>does so.</w:t>
      </w:r>
      <w:r>
        <w:rPr>
          <w:w w:val="110"/>
          <w:position w:val="7"/>
          <w:sz w:val="15"/>
        </w:rPr>
        <w:t>106</w:t>
      </w:r>
      <w:r>
        <w:rPr>
          <w:spacing w:val="14"/>
          <w:w w:val="110"/>
          <w:position w:val="7"/>
          <w:sz w:val="15"/>
        </w:rPr>
        <w:t xml:space="preserve"> </w:t>
      </w:r>
      <w:r>
        <w:rPr>
          <w:w w:val="110"/>
        </w:rPr>
        <w:t>Therefore,</w:t>
      </w:r>
      <w:r>
        <w:rPr>
          <w:spacing w:val="-7"/>
          <w:w w:val="110"/>
        </w:rPr>
        <w:t xml:space="preserve"> </w:t>
      </w:r>
      <w:r>
        <w:rPr>
          <w:w w:val="110"/>
        </w:rPr>
        <w:t>while</w:t>
      </w:r>
      <w:r>
        <w:rPr>
          <w:spacing w:val="-7"/>
          <w:w w:val="110"/>
        </w:rPr>
        <w:t xml:space="preserve"> </w:t>
      </w:r>
      <w:r>
        <w:rPr>
          <w:w w:val="110"/>
        </w:rPr>
        <w:t>possessing</w:t>
      </w:r>
      <w:r>
        <w:rPr>
          <w:spacing w:val="-5"/>
          <w:w w:val="110"/>
        </w:rPr>
        <w:t xml:space="preserve"> </w:t>
      </w:r>
      <w:r>
        <w:rPr>
          <w:w w:val="110"/>
        </w:rPr>
        <w:t>a</w:t>
      </w:r>
      <w:r>
        <w:rPr>
          <w:spacing w:val="-7"/>
          <w:w w:val="110"/>
        </w:rPr>
        <w:t xml:space="preserve"> </w:t>
      </w:r>
      <w:r>
        <w:rPr>
          <w:w w:val="110"/>
        </w:rPr>
        <w:t>greater</w:t>
      </w:r>
      <w:r>
        <w:rPr>
          <w:spacing w:val="-8"/>
          <w:w w:val="110"/>
        </w:rPr>
        <w:t xml:space="preserve"> </w:t>
      </w:r>
      <w:r>
        <w:rPr>
          <w:w w:val="110"/>
        </w:rPr>
        <w:t>degree</w:t>
      </w:r>
      <w:r>
        <w:rPr>
          <w:spacing w:val="-5"/>
          <w:w w:val="110"/>
        </w:rPr>
        <w:t xml:space="preserve"> </w:t>
      </w:r>
      <w:r>
        <w:rPr>
          <w:w w:val="110"/>
        </w:rPr>
        <w:t>of</w:t>
      </w:r>
      <w:r>
        <w:rPr>
          <w:spacing w:val="-7"/>
          <w:w w:val="110"/>
        </w:rPr>
        <w:t xml:space="preserve"> </w:t>
      </w:r>
      <w:r>
        <w:rPr>
          <w:w w:val="110"/>
        </w:rPr>
        <w:t>informality,</w:t>
      </w:r>
      <w:r>
        <w:rPr>
          <w:spacing w:val="-5"/>
          <w:w w:val="110"/>
        </w:rPr>
        <w:t xml:space="preserve"> </w:t>
      </w:r>
      <w:r>
        <w:rPr>
          <w:w w:val="110"/>
        </w:rPr>
        <w:t>rent</w:t>
      </w:r>
      <w:r>
        <w:rPr>
          <w:spacing w:val="-7"/>
          <w:w w:val="110"/>
        </w:rPr>
        <w:t xml:space="preserve"> </w:t>
      </w:r>
      <w:r>
        <w:rPr>
          <w:w w:val="110"/>
        </w:rPr>
        <w:t>withholding statutes</w:t>
      </w:r>
      <w:r>
        <w:rPr>
          <w:spacing w:val="-4"/>
          <w:w w:val="110"/>
        </w:rPr>
        <w:t xml:space="preserve"> </w:t>
      </w:r>
      <w:r>
        <w:rPr>
          <w:w w:val="110"/>
        </w:rPr>
        <w:t>arguably</w:t>
      </w:r>
      <w:r>
        <w:rPr>
          <w:spacing w:val="-4"/>
          <w:w w:val="110"/>
        </w:rPr>
        <w:t xml:space="preserve"> </w:t>
      </w:r>
      <w:r>
        <w:rPr>
          <w:w w:val="110"/>
        </w:rPr>
        <w:t>do</w:t>
      </w:r>
      <w:r>
        <w:rPr>
          <w:spacing w:val="-4"/>
          <w:w w:val="110"/>
        </w:rPr>
        <w:t xml:space="preserve"> </w:t>
      </w:r>
      <w:r>
        <w:rPr>
          <w:w w:val="110"/>
        </w:rPr>
        <w:t>not</w:t>
      </w:r>
      <w:r>
        <w:rPr>
          <w:spacing w:val="-4"/>
          <w:w w:val="110"/>
        </w:rPr>
        <w:t xml:space="preserve"> </w:t>
      </w:r>
      <w:r>
        <w:rPr>
          <w:w w:val="110"/>
        </w:rPr>
        <w:t>differ</w:t>
      </w:r>
      <w:r>
        <w:rPr>
          <w:spacing w:val="-2"/>
          <w:w w:val="110"/>
        </w:rPr>
        <w:t xml:space="preserve"> </w:t>
      </w:r>
      <w:r>
        <w:rPr>
          <w:w w:val="110"/>
        </w:rPr>
        <w:t>substantially</w:t>
      </w:r>
      <w:r>
        <w:rPr>
          <w:spacing w:val="-4"/>
          <w:w w:val="110"/>
        </w:rPr>
        <w:t xml:space="preserve"> </w:t>
      </w:r>
      <w:r>
        <w:rPr>
          <w:w w:val="110"/>
        </w:rPr>
        <w:t>from</w:t>
      </w:r>
      <w:r>
        <w:rPr>
          <w:spacing w:val="-3"/>
          <w:w w:val="110"/>
        </w:rPr>
        <w:t xml:space="preserve"> </w:t>
      </w:r>
      <w:r>
        <w:rPr>
          <w:w w:val="110"/>
        </w:rPr>
        <w:t>defensive</w:t>
      </w:r>
      <w:r>
        <w:rPr>
          <w:spacing w:val="-3"/>
          <w:w w:val="110"/>
        </w:rPr>
        <w:t xml:space="preserve"> </w:t>
      </w:r>
      <w:r>
        <w:rPr>
          <w:w w:val="110"/>
        </w:rPr>
        <w:t>rent</w:t>
      </w:r>
      <w:r>
        <w:rPr>
          <w:spacing w:val="-4"/>
          <w:w w:val="110"/>
        </w:rPr>
        <w:t xml:space="preserve"> </w:t>
      </w:r>
      <w:r>
        <w:rPr>
          <w:w w:val="110"/>
        </w:rPr>
        <w:t>escrow</w:t>
      </w:r>
      <w:r>
        <w:rPr>
          <w:spacing w:val="-2"/>
          <w:w w:val="110"/>
        </w:rPr>
        <w:t xml:space="preserve"> </w:t>
      </w:r>
      <w:r>
        <w:rPr>
          <w:w w:val="110"/>
        </w:rPr>
        <w:t>actions</w:t>
      </w:r>
      <w:r>
        <w:rPr>
          <w:spacing w:val="-2"/>
          <w:w w:val="110"/>
        </w:rPr>
        <w:t xml:space="preserve"> </w:t>
      </w:r>
      <w:r>
        <w:rPr>
          <w:w w:val="110"/>
        </w:rPr>
        <w:t>as</w:t>
      </w:r>
      <w:r>
        <w:rPr>
          <w:spacing w:val="-2"/>
          <w:w w:val="110"/>
        </w:rPr>
        <w:t xml:space="preserve"> </w:t>
      </w:r>
      <w:r>
        <w:rPr>
          <w:w w:val="110"/>
        </w:rPr>
        <w:t>a functional matter.</w:t>
      </w:r>
    </w:p>
    <w:p w14:paraId="59E38889" w14:textId="77777777" w:rsidR="00BA67C9" w:rsidRDefault="00000000">
      <w:pPr>
        <w:pStyle w:val="Heading4"/>
        <w:numPr>
          <w:ilvl w:val="3"/>
          <w:numId w:val="50"/>
        </w:numPr>
        <w:tabs>
          <w:tab w:val="left" w:pos="2520"/>
        </w:tabs>
        <w:spacing w:before="162"/>
        <w:ind w:hanging="499"/>
        <w:jc w:val="left"/>
      </w:pPr>
      <w:r>
        <w:rPr>
          <w:spacing w:val="-2"/>
        </w:rPr>
        <w:t>Rent</w:t>
      </w:r>
      <w:r>
        <w:rPr>
          <w:spacing w:val="-14"/>
        </w:rPr>
        <w:t xml:space="preserve"> </w:t>
      </w:r>
      <w:r>
        <w:rPr>
          <w:spacing w:val="-2"/>
        </w:rPr>
        <w:t>Escrow</w:t>
      </w:r>
    </w:p>
    <w:p w14:paraId="08F9CBB6" w14:textId="77777777" w:rsidR="00BA67C9" w:rsidRDefault="00000000">
      <w:pPr>
        <w:pStyle w:val="BodyText"/>
        <w:spacing w:before="129" w:line="288" w:lineRule="auto"/>
        <w:ind w:left="1440" w:right="1444" w:firstLine="719"/>
      </w:pPr>
      <w:r>
        <w:rPr>
          <w:w w:val="110"/>
        </w:rPr>
        <w:t>Rent</w:t>
      </w:r>
      <w:r>
        <w:rPr>
          <w:spacing w:val="-1"/>
          <w:w w:val="110"/>
        </w:rPr>
        <w:t xml:space="preserve"> </w:t>
      </w:r>
      <w:r>
        <w:rPr>
          <w:w w:val="110"/>
        </w:rPr>
        <w:t>escrow</w:t>
      </w:r>
      <w:r>
        <w:rPr>
          <w:spacing w:val="-1"/>
          <w:w w:val="110"/>
        </w:rPr>
        <w:t xml:space="preserve"> </w:t>
      </w:r>
      <w:r>
        <w:rPr>
          <w:w w:val="110"/>
        </w:rPr>
        <w:t>laws</w:t>
      </w:r>
      <w:r>
        <w:rPr>
          <w:spacing w:val="-2"/>
          <w:w w:val="110"/>
        </w:rPr>
        <w:t xml:space="preserve"> </w:t>
      </w:r>
      <w:r>
        <w:rPr>
          <w:w w:val="110"/>
        </w:rPr>
        <w:t>constitute arguably the most</w:t>
      </w:r>
      <w:r>
        <w:rPr>
          <w:spacing w:val="-1"/>
          <w:w w:val="110"/>
        </w:rPr>
        <w:t xml:space="preserve"> </w:t>
      </w:r>
      <w:r>
        <w:rPr>
          <w:w w:val="110"/>
        </w:rPr>
        <w:t>common form</w:t>
      </w:r>
      <w:r>
        <w:rPr>
          <w:spacing w:val="-2"/>
          <w:w w:val="110"/>
        </w:rPr>
        <w:t xml:space="preserve"> </w:t>
      </w:r>
      <w:r>
        <w:rPr>
          <w:w w:val="110"/>
        </w:rPr>
        <w:t>of</w:t>
      </w:r>
      <w:r>
        <w:rPr>
          <w:spacing w:val="-1"/>
          <w:w w:val="110"/>
        </w:rPr>
        <w:t xml:space="preserve"> </w:t>
      </w:r>
      <w:r>
        <w:rPr>
          <w:w w:val="110"/>
        </w:rPr>
        <w:t>rent</w:t>
      </w:r>
      <w:r>
        <w:rPr>
          <w:spacing w:val="-1"/>
          <w:w w:val="110"/>
        </w:rPr>
        <w:t xml:space="preserve"> </w:t>
      </w:r>
      <w:r>
        <w:rPr>
          <w:w w:val="110"/>
        </w:rPr>
        <w:t>withholding in</w:t>
      </w:r>
      <w:r>
        <w:rPr>
          <w:spacing w:val="-7"/>
          <w:w w:val="110"/>
        </w:rPr>
        <w:t xml:space="preserve"> </w:t>
      </w:r>
      <w:r>
        <w:rPr>
          <w:w w:val="110"/>
        </w:rPr>
        <w:t>the</w:t>
      </w:r>
      <w:r>
        <w:rPr>
          <w:spacing w:val="-7"/>
          <w:w w:val="110"/>
        </w:rPr>
        <w:t xml:space="preserve"> </w:t>
      </w:r>
      <w:r>
        <w:rPr>
          <w:w w:val="110"/>
        </w:rPr>
        <w:t>United</w:t>
      </w:r>
      <w:r>
        <w:rPr>
          <w:spacing w:val="-7"/>
          <w:w w:val="110"/>
        </w:rPr>
        <w:t xml:space="preserve"> </w:t>
      </w:r>
      <w:r>
        <w:rPr>
          <w:w w:val="110"/>
        </w:rPr>
        <w:t>States.</w:t>
      </w:r>
      <w:r>
        <w:rPr>
          <w:spacing w:val="-6"/>
          <w:w w:val="110"/>
        </w:rPr>
        <w:t xml:space="preserve"> </w:t>
      </w:r>
      <w:r>
        <w:rPr>
          <w:w w:val="110"/>
        </w:rPr>
        <w:t>Laws</w:t>
      </w:r>
      <w:r>
        <w:rPr>
          <w:spacing w:val="-6"/>
          <w:w w:val="110"/>
        </w:rPr>
        <w:t xml:space="preserve"> </w:t>
      </w:r>
      <w:r>
        <w:rPr>
          <w:w w:val="110"/>
        </w:rPr>
        <w:t>function</w:t>
      </w:r>
      <w:r>
        <w:rPr>
          <w:spacing w:val="-7"/>
          <w:w w:val="110"/>
        </w:rPr>
        <w:t xml:space="preserve"> </w:t>
      </w:r>
      <w:r>
        <w:rPr>
          <w:w w:val="110"/>
        </w:rPr>
        <w:t>differently</w:t>
      </w:r>
      <w:r>
        <w:rPr>
          <w:spacing w:val="-8"/>
          <w:w w:val="110"/>
        </w:rPr>
        <w:t xml:space="preserve"> </w:t>
      </w:r>
      <w:r>
        <w:rPr>
          <w:w w:val="110"/>
        </w:rPr>
        <w:t>across</w:t>
      </w:r>
      <w:r>
        <w:rPr>
          <w:spacing w:val="-6"/>
          <w:w w:val="110"/>
        </w:rPr>
        <w:t xml:space="preserve"> </w:t>
      </w:r>
      <w:r>
        <w:rPr>
          <w:w w:val="110"/>
        </w:rPr>
        <w:t>states</w:t>
      </w:r>
      <w:r>
        <w:rPr>
          <w:spacing w:val="-7"/>
          <w:w w:val="110"/>
        </w:rPr>
        <w:t xml:space="preserve"> </w:t>
      </w:r>
      <w:r>
        <w:rPr>
          <w:w w:val="110"/>
        </w:rPr>
        <w:t>but</w:t>
      </w:r>
      <w:r>
        <w:rPr>
          <w:spacing w:val="-6"/>
          <w:w w:val="110"/>
        </w:rPr>
        <w:t xml:space="preserve"> </w:t>
      </w:r>
      <w:r>
        <w:rPr>
          <w:w w:val="110"/>
        </w:rPr>
        <w:t>have</w:t>
      </w:r>
      <w:r>
        <w:rPr>
          <w:spacing w:val="-7"/>
          <w:w w:val="110"/>
        </w:rPr>
        <w:t xml:space="preserve"> </w:t>
      </w:r>
      <w:r>
        <w:rPr>
          <w:w w:val="110"/>
        </w:rPr>
        <w:t>several mechanisms</w:t>
      </w:r>
      <w:r>
        <w:rPr>
          <w:spacing w:val="-10"/>
          <w:w w:val="110"/>
        </w:rPr>
        <w:t xml:space="preserve"> </w:t>
      </w:r>
      <w:r>
        <w:rPr>
          <w:w w:val="110"/>
        </w:rPr>
        <w:t>in</w:t>
      </w:r>
      <w:r>
        <w:rPr>
          <w:spacing w:val="-10"/>
          <w:w w:val="110"/>
        </w:rPr>
        <w:t xml:space="preserve"> </w:t>
      </w:r>
      <w:r>
        <w:rPr>
          <w:w w:val="110"/>
        </w:rPr>
        <w:t>common.</w:t>
      </w:r>
      <w:r>
        <w:rPr>
          <w:spacing w:val="-9"/>
          <w:w w:val="110"/>
        </w:rPr>
        <w:t xml:space="preserve"> </w:t>
      </w:r>
      <w:r>
        <w:rPr>
          <w:w w:val="110"/>
        </w:rPr>
        <w:t>One</w:t>
      </w:r>
      <w:r>
        <w:rPr>
          <w:spacing w:val="-10"/>
          <w:w w:val="110"/>
        </w:rPr>
        <w:t xml:space="preserve"> </w:t>
      </w:r>
      <w:r>
        <w:rPr>
          <w:w w:val="110"/>
        </w:rPr>
        <w:t>key</w:t>
      </w:r>
      <w:r>
        <w:rPr>
          <w:spacing w:val="-10"/>
          <w:w w:val="110"/>
        </w:rPr>
        <w:t xml:space="preserve"> </w:t>
      </w:r>
      <w:r>
        <w:rPr>
          <w:w w:val="110"/>
        </w:rPr>
        <w:t>difference</w:t>
      </w:r>
      <w:r>
        <w:rPr>
          <w:spacing w:val="-10"/>
          <w:w w:val="110"/>
        </w:rPr>
        <w:t xml:space="preserve"> </w:t>
      </w:r>
      <w:r>
        <w:rPr>
          <w:w w:val="110"/>
        </w:rPr>
        <w:t>in</w:t>
      </w:r>
      <w:r>
        <w:rPr>
          <w:spacing w:val="-9"/>
          <w:w w:val="110"/>
        </w:rPr>
        <w:t xml:space="preserve"> </w:t>
      </w:r>
      <w:r>
        <w:rPr>
          <w:w w:val="110"/>
        </w:rPr>
        <w:t>rent</w:t>
      </w:r>
      <w:r>
        <w:rPr>
          <w:spacing w:val="-10"/>
          <w:w w:val="110"/>
        </w:rPr>
        <w:t xml:space="preserve"> </w:t>
      </w:r>
      <w:r>
        <w:rPr>
          <w:w w:val="110"/>
        </w:rPr>
        <w:t>escrow</w:t>
      </w:r>
      <w:r>
        <w:rPr>
          <w:spacing w:val="-9"/>
          <w:w w:val="110"/>
        </w:rPr>
        <w:t xml:space="preserve"> </w:t>
      </w:r>
      <w:r>
        <w:rPr>
          <w:w w:val="110"/>
        </w:rPr>
        <w:t>laws</w:t>
      </w:r>
      <w:r>
        <w:rPr>
          <w:spacing w:val="-10"/>
          <w:w w:val="110"/>
        </w:rPr>
        <w:t xml:space="preserve"> </w:t>
      </w:r>
      <w:r>
        <w:rPr>
          <w:w w:val="110"/>
        </w:rPr>
        <w:t>is</w:t>
      </w:r>
      <w:r>
        <w:rPr>
          <w:spacing w:val="-10"/>
          <w:w w:val="110"/>
        </w:rPr>
        <w:t xml:space="preserve"> </w:t>
      </w:r>
      <w:r>
        <w:rPr>
          <w:w w:val="110"/>
        </w:rPr>
        <w:t>the</w:t>
      </w:r>
      <w:r>
        <w:rPr>
          <w:spacing w:val="-10"/>
          <w:w w:val="110"/>
        </w:rPr>
        <w:t xml:space="preserve"> </w:t>
      </w:r>
      <w:r>
        <w:rPr>
          <w:w w:val="110"/>
        </w:rPr>
        <w:t>process</w:t>
      </w:r>
      <w:r>
        <w:rPr>
          <w:spacing w:val="-10"/>
          <w:w w:val="110"/>
        </w:rPr>
        <w:t xml:space="preserve"> </w:t>
      </w:r>
      <w:r>
        <w:rPr>
          <w:w w:val="110"/>
        </w:rPr>
        <w:t>tenants utilize their rent. Some statutes require tenants to deposit their rent at the time of withholding,</w:t>
      </w:r>
      <w:r>
        <w:rPr>
          <w:spacing w:val="-13"/>
          <w:w w:val="110"/>
        </w:rPr>
        <w:t xml:space="preserve"> </w:t>
      </w:r>
      <w:r>
        <w:rPr>
          <w:w w:val="110"/>
        </w:rPr>
        <w:t>whereas</w:t>
      </w:r>
      <w:r>
        <w:rPr>
          <w:spacing w:val="-14"/>
          <w:w w:val="110"/>
        </w:rPr>
        <w:t xml:space="preserve"> </w:t>
      </w:r>
      <w:r>
        <w:rPr>
          <w:w w:val="110"/>
        </w:rPr>
        <w:t>others</w:t>
      </w:r>
      <w:r>
        <w:rPr>
          <w:spacing w:val="-15"/>
          <w:w w:val="110"/>
        </w:rPr>
        <w:t xml:space="preserve"> </w:t>
      </w:r>
      <w:r>
        <w:rPr>
          <w:w w:val="110"/>
        </w:rPr>
        <w:t>require</w:t>
      </w:r>
      <w:r>
        <w:rPr>
          <w:spacing w:val="-14"/>
          <w:w w:val="110"/>
        </w:rPr>
        <w:t xml:space="preserve"> </w:t>
      </w:r>
      <w:r>
        <w:rPr>
          <w:w w:val="110"/>
        </w:rPr>
        <w:t>tenants</w:t>
      </w:r>
      <w:r>
        <w:rPr>
          <w:spacing w:val="-14"/>
          <w:w w:val="110"/>
        </w:rPr>
        <w:t xml:space="preserve"> </w:t>
      </w:r>
      <w:r>
        <w:rPr>
          <w:w w:val="110"/>
        </w:rPr>
        <w:t>to</w:t>
      </w:r>
      <w:r>
        <w:rPr>
          <w:spacing w:val="-13"/>
          <w:w w:val="110"/>
        </w:rPr>
        <w:t xml:space="preserve"> </w:t>
      </w:r>
      <w:r>
        <w:rPr>
          <w:w w:val="110"/>
        </w:rPr>
        <w:t>deposit</w:t>
      </w:r>
      <w:r>
        <w:rPr>
          <w:spacing w:val="-14"/>
          <w:w w:val="110"/>
        </w:rPr>
        <w:t xml:space="preserve"> </w:t>
      </w:r>
      <w:r>
        <w:rPr>
          <w:w w:val="110"/>
        </w:rPr>
        <w:t>their</w:t>
      </w:r>
      <w:r>
        <w:rPr>
          <w:spacing w:val="-13"/>
          <w:w w:val="110"/>
        </w:rPr>
        <w:t xml:space="preserve"> </w:t>
      </w:r>
      <w:r>
        <w:rPr>
          <w:w w:val="110"/>
        </w:rPr>
        <w:t>rent</w:t>
      </w:r>
      <w:r>
        <w:rPr>
          <w:spacing w:val="-14"/>
          <w:w w:val="110"/>
        </w:rPr>
        <w:t xml:space="preserve"> </w:t>
      </w:r>
      <w:r>
        <w:rPr>
          <w:w w:val="110"/>
        </w:rPr>
        <w:t>when</w:t>
      </w:r>
      <w:r>
        <w:rPr>
          <w:spacing w:val="-14"/>
          <w:w w:val="110"/>
        </w:rPr>
        <w:t xml:space="preserve"> </w:t>
      </w:r>
      <w:r>
        <w:rPr>
          <w:w w:val="110"/>
        </w:rPr>
        <w:t>a</w:t>
      </w:r>
      <w:r>
        <w:rPr>
          <w:spacing w:val="-14"/>
          <w:w w:val="110"/>
        </w:rPr>
        <w:t xml:space="preserve"> </w:t>
      </w:r>
      <w:r>
        <w:rPr>
          <w:w w:val="110"/>
        </w:rPr>
        <w:t>determination</w:t>
      </w:r>
      <w:r>
        <w:rPr>
          <w:spacing w:val="-14"/>
          <w:w w:val="110"/>
        </w:rPr>
        <w:t xml:space="preserve"> </w:t>
      </w:r>
      <w:r>
        <w:rPr>
          <w:w w:val="110"/>
        </w:rPr>
        <w:t>is made in an eviction proceeding—this marks the primary</w:t>
      </w:r>
      <w:r>
        <w:rPr>
          <w:spacing w:val="-1"/>
          <w:w w:val="110"/>
        </w:rPr>
        <w:t xml:space="preserve"> </w:t>
      </w:r>
      <w:r>
        <w:rPr>
          <w:w w:val="110"/>
        </w:rPr>
        <w:t>distinction</w:t>
      </w:r>
      <w:r>
        <w:rPr>
          <w:spacing w:val="-2"/>
          <w:w w:val="110"/>
        </w:rPr>
        <w:t xml:space="preserve"> </w:t>
      </w:r>
      <w:r>
        <w:rPr>
          <w:w w:val="110"/>
        </w:rPr>
        <w:t>between affirmative and defensive rent escrow actions.</w:t>
      </w:r>
    </w:p>
    <w:p w14:paraId="7208B3B8" w14:textId="77777777" w:rsidR="00BA67C9" w:rsidRDefault="00000000">
      <w:pPr>
        <w:pStyle w:val="BodyText"/>
        <w:spacing w:before="162" w:line="288" w:lineRule="auto"/>
        <w:ind w:left="1440" w:right="1571" w:firstLine="719"/>
      </w:pPr>
      <w:r>
        <w:rPr>
          <w:w w:val="110"/>
        </w:rPr>
        <w:t>The most common form of rent escrow</w:t>
      </w:r>
      <w:r>
        <w:rPr>
          <w:spacing w:val="-1"/>
          <w:w w:val="110"/>
        </w:rPr>
        <w:t xml:space="preserve"> </w:t>
      </w:r>
      <w:r>
        <w:rPr>
          <w:w w:val="110"/>
        </w:rPr>
        <w:t>statutes are</w:t>
      </w:r>
      <w:r>
        <w:rPr>
          <w:spacing w:val="-1"/>
          <w:w w:val="110"/>
        </w:rPr>
        <w:t xml:space="preserve"> </w:t>
      </w:r>
      <w:r>
        <w:rPr>
          <w:w w:val="110"/>
        </w:rPr>
        <w:t xml:space="preserve">defensive, “counterclaim” laws. In “counterclaim” jurisdictions, tenants generally withhold their rent, and expect </w:t>
      </w:r>
      <w:r>
        <w:rPr>
          <w:spacing w:val="-2"/>
          <w:w w:val="115"/>
        </w:rPr>
        <w:t>their</w:t>
      </w:r>
      <w:r>
        <w:rPr>
          <w:spacing w:val="-9"/>
          <w:w w:val="115"/>
        </w:rPr>
        <w:t xml:space="preserve"> </w:t>
      </w:r>
      <w:r>
        <w:rPr>
          <w:spacing w:val="-2"/>
          <w:w w:val="115"/>
        </w:rPr>
        <w:t>landlord</w:t>
      </w:r>
      <w:r>
        <w:rPr>
          <w:spacing w:val="-11"/>
          <w:w w:val="115"/>
        </w:rPr>
        <w:t xml:space="preserve"> </w:t>
      </w:r>
      <w:r>
        <w:rPr>
          <w:spacing w:val="-2"/>
          <w:w w:val="115"/>
        </w:rPr>
        <w:t>to</w:t>
      </w:r>
      <w:r>
        <w:rPr>
          <w:spacing w:val="-11"/>
          <w:w w:val="115"/>
        </w:rPr>
        <w:t xml:space="preserve"> </w:t>
      </w:r>
      <w:r>
        <w:rPr>
          <w:spacing w:val="-2"/>
          <w:w w:val="115"/>
        </w:rPr>
        <w:t>either</w:t>
      </w:r>
      <w:r>
        <w:rPr>
          <w:spacing w:val="-12"/>
          <w:w w:val="115"/>
        </w:rPr>
        <w:t xml:space="preserve"> </w:t>
      </w:r>
      <w:r>
        <w:rPr>
          <w:spacing w:val="-2"/>
          <w:w w:val="115"/>
        </w:rPr>
        <w:t>fix</w:t>
      </w:r>
      <w:r>
        <w:rPr>
          <w:spacing w:val="-9"/>
          <w:w w:val="115"/>
        </w:rPr>
        <w:t xml:space="preserve"> </w:t>
      </w:r>
      <w:r>
        <w:rPr>
          <w:spacing w:val="-2"/>
          <w:w w:val="115"/>
        </w:rPr>
        <w:t>the</w:t>
      </w:r>
      <w:r>
        <w:rPr>
          <w:spacing w:val="-11"/>
          <w:w w:val="115"/>
        </w:rPr>
        <w:t xml:space="preserve"> </w:t>
      </w:r>
      <w:r>
        <w:rPr>
          <w:spacing w:val="-2"/>
          <w:w w:val="115"/>
        </w:rPr>
        <w:t>conditions</w:t>
      </w:r>
      <w:r>
        <w:rPr>
          <w:spacing w:val="-11"/>
          <w:w w:val="115"/>
        </w:rPr>
        <w:t xml:space="preserve"> </w:t>
      </w:r>
      <w:r>
        <w:rPr>
          <w:spacing w:val="-2"/>
          <w:w w:val="115"/>
        </w:rPr>
        <w:t>or</w:t>
      </w:r>
      <w:r>
        <w:rPr>
          <w:spacing w:val="-10"/>
          <w:w w:val="115"/>
        </w:rPr>
        <w:t xml:space="preserve"> </w:t>
      </w:r>
      <w:r>
        <w:rPr>
          <w:spacing w:val="-2"/>
          <w:w w:val="115"/>
        </w:rPr>
        <w:t>attempt</w:t>
      </w:r>
      <w:r>
        <w:rPr>
          <w:spacing w:val="-10"/>
          <w:w w:val="115"/>
        </w:rPr>
        <w:t xml:space="preserve"> </w:t>
      </w:r>
      <w:r>
        <w:rPr>
          <w:spacing w:val="-2"/>
          <w:w w:val="115"/>
        </w:rPr>
        <w:t>to</w:t>
      </w:r>
      <w:r>
        <w:rPr>
          <w:spacing w:val="-9"/>
          <w:w w:val="115"/>
        </w:rPr>
        <w:t xml:space="preserve"> </w:t>
      </w:r>
      <w:r>
        <w:rPr>
          <w:spacing w:val="-2"/>
          <w:w w:val="115"/>
        </w:rPr>
        <w:t>evict</w:t>
      </w:r>
      <w:r>
        <w:rPr>
          <w:spacing w:val="-11"/>
          <w:w w:val="115"/>
        </w:rPr>
        <w:t xml:space="preserve"> </w:t>
      </w:r>
      <w:r>
        <w:rPr>
          <w:spacing w:val="-2"/>
          <w:w w:val="115"/>
        </w:rPr>
        <w:t>them</w:t>
      </w:r>
      <w:r>
        <w:rPr>
          <w:spacing w:val="-12"/>
          <w:w w:val="115"/>
        </w:rPr>
        <w:t xml:space="preserve"> </w:t>
      </w:r>
      <w:r>
        <w:rPr>
          <w:spacing w:val="-2"/>
          <w:w w:val="115"/>
        </w:rPr>
        <w:t>for</w:t>
      </w:r>
      <w:r>
        <w:rPr>
          <w:spacing w:val="-12"/>
          <w:w w:val="115"/>
        </w:rPr>
        <w:t xml:space="preserve"> </w:t>
      </w:r>
      <w:r>
        <w:rPr>
          <w:spacing w:val="-2"/>
          <w:w w:val="115"/>
        </w:rPr>
        <w:t>nonpayment</w:t>
      </w:r>
      <w:r>
        <w:rPr>
          <w:spacing w:val="-11"/>
          <w:w w:val="115"/>
        </w:rPr>
        <w:t xml:space="preserve"> </w:t>
      </w:r>
      <w:r>
        <w:rPr>
          <w:spacing w:val="-2"/>
          <w:w w:val="115"/>
        </w:rPr>
        <w:t xml:space="preserve">of </w:t>
      </w:r>
      <w:r>
        <w:rPr>
          <w:w w:val="110"/>
        </w:rPr>
        <w:t>rent. The court then considers the tenant’s counterclaim and, if a claim is meritorious, orders</w:t>
      </w:r>
      <w:r>
        <w:rPr>
          <w:spacing w:val="-1"/>
          <w:w w:val="110"/>
        </w:rPr>
        <w:t xml:space="preserve"> </w:t>
      </w:r>
      <w:r>
        <w:rPr>
          <w:w w:val="110"/>
        </w:rPr>
        <w:t>funds to be placed in escrow with the court, pending the restoration of habitability.</w:t>
      </w:r>
      <w:r>
        <w:rPr>
          <w:spacing w:val="-15"/>
          <w:w w:val="110"/>
        </w:rPr>
        <w:t xml:space="preserve"> </w:t>
      </w:r>
      <w:r>
        <w:rPr>
          <w:w w:val="110"/>
        </w:rPr>
        <w:t>Many</w:t>
      </w:r>
      <w:r>
        <w:rPr>
          <w:spacing w:val="-13"/>
          <w:w w:val="110"/>
        </w:rPr>
        <w:t xml:space="preserve"> </w:t>
      </w:r>
      <w:r>
        <w:rPr>
          <w:w w:val="110"/>
        </w:rPr>
        <w:t>states</w:t>
      </w:r>
      <w:r>
        <w:rPr>
          <w:spacing w:val="-13"/>
          <w:w w:val="110"/>
        </w:rPr>
        <w:t xml:space="preserve"> </w:t>
      </w:r>
      <w:r>
        <w:rPr>
          <w:w w:val="110"/>
        </w:rPr>
        <w:t>employ</w:t>
      </w:r>
      <w:r>
        <w:rPr>
          <w:spacing w:val="-13"/>
          <w:w w:val="110"/>
        </w:rPr>
        <w:t xml:space="preserve"> </w:t>
      </w:r>
      <w:r>
        <w:rPr>
          <w:w w:val="110"/>
        </w:rPr>
        <w:t>very</w:t>
      </w:r>
      <w:r>
        <w:rPr>
          <w:spacing w:val="-16"/>
          <w:w w:val="110"/>
        </w:rPr>
        <w:t xml:space="preserve"> </w:t>
      </w:r>
      <w:r>
        <w:rPr>
          <w:w w:val="110"/>
        </w:rPr>
        <w:t>similar</w:t>
      </w:r>
      <w:r>
        <w:rPr>
          <w:spacing w:val="-16"/>
          <w:w w:val="110"/>
        </w:rPr>
        <w:t xml:space="preserve"> </w:t>
      </w:r>
      <w:r>
        <w:rPr>
          <w:w w:val="110"/>
        </w:rPr>
        <w:t>language</w:t>
      </w:r>
      <w:r>
        <w:rPr>
          <w:spacing w:val="-15"/>
          <w:w w:val="110"/>
        </w:rPr>
        <w:t xml:space="preserve"> </w:t>
      </w:r>
      <w:r>
        <w:rPr>
          <w:w w:val="110"/>
        </w:rPr>
        <w:t>in</w:t>
      </w:r>
      <w:r>
        <w:rPr>
          <w:spacing w:val="-15"/>
          <w:w w:val="110"/>
        </w:rPr>
        <w:t xml:space="preserve"> </w:t>
      </w:r>
      <w:r>
        <w:rPr>
          <w:w w:val="110"/>
        </w:rPr>
        <w:t>their</w:t>
      </w:r>
      <w:r>
        <w:rPr>
          <w:spacing w:val="-16"/>
          <w:w w:val="110"/>
        </w:rPr>
        <w:t xml:space="preserve"> </w:t>
      </w:r>
      <w:r>
        <w:rPr>
          <w:w w:val="110"/>
        </w:rPr>
        <w:t>escrow</w:t>
      </w:r>
      <w:r>
        <w:rPr>
          <w:spacing w:val="-14"/>
          <w:w w:val="110"/>
        </w:rPr>
        <w:t xml:space="preserve"> </w:t>
      </w:r>
      <w:r>
        <w:rPr>
          <w:w w:val="110"/>
        </w:rPr>
        <w:t>statute,</w:t>
      </w:r>
      <w:r>
        <w:rPr>
          <w:spacing w:val="-13"/>
          <w:w w:val="110"/>
        </w:rPr>
        <w:t xml:space="preserve"> </w:t>
      </w:r>
      <w:r>
        <w:rPr>
          <w:w w:val="110"/>
        </w:rPr>
        <w:t>including</w:t>
      </w:r>
    </w:p>
    <w:p w14:paraId="52E3994C" w14:textId="77777777" w:rsidR="00BA67C9" w:rsidRDefault="00000000">
      <w:pPr>
        <w:pStyle w:val="BodyText"/>
        <w:spacing w:before="11"/>
        <w:rPr>
          <w:sz w:val="21"/>
        </w:rPr>
      </w:pPr>
      <w:r>
        <w:rPr>
          <w:noProof/>
        </w:rPr>
        <mc:AlternateContent>
          <mc:Choice Requires="wps">
            <w:drawing>
              <wp:anchor distT="0" distB="0" distL="0" distR="0" simplePos="0" relativeHeight="487605248" behindDoc="1" locked="0" layoutInCell="1" allowOverlap="1" wp14:anchorId="0E1549AC" wp14:editId="61B7FF42">
                <wp:simplePos x="0" y="0"/>
                <wp:positionH relativeFrom="page">
                  <wp:posOffset>914704</wp:posOffset>
                </wp:positionH>
                <wp:positionV relativeFrom="paragraph">
                  <wp:posOffset>175829</wp:posOffset>
                </wp:positionV>
                <wp:extent cx="1829435" cy="762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E81B4" id="Graphic 86" o:spid="_x0000_s1026" style="position:absolute;margin-left:1in;margin-top:13.85pt;width:144.05pt;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" path="m1829054,l,,,7619r1829054,l1829054,xe" fillcolor="black" stroked="f">
                <v:path arrowok="t"/>
                <w10:wrap type="topAndBottom" anchorx="page"/>
              </v:shape>
            </w:pict>
          </mc:Fallback>
        </mc:AlternateContent>
      </w:r>
    </w:p>
    <w:p w14:paraId="007CD167" w14:textId="77777777" w:rsidR="00BA67C9" w:rsidRDefault="00000000">
      <w:pPr>
        <w:spacing w:before="113"/>
        <w:ind w:left="1440"/>
        <w:rPr>
          <w:sz w:val="18"/>
        </w:rPr>
      </w:pPr>
      <w:r>
        <w:rPr>
          <w:w w:val="105"/>
          <w:position w:val="6"/>
          <w:sz w:val="12"/>
        </w:rPr>
        <w:t>101</w:t>
      </w:r>
      <w:r>
        <w:rPr>
          <w:spacing w:val="1"/>
          <w:w w:val="105"/>
          <w:position w:val="6"/>
          <w:sz w:val="12"/>
        </w:rPr>
        <w:t xml:space="preserve"> </w:t>
      </w:r>
      <w:r>
        <w:rPr>
          <w:w w:val="105"/>
          <w:sz w:val="18"/>
        </w:rPr>
        <w:t>R.I.</w:t>
      </w:r>
      <w:r>
        <w:rPr>
          <w:spacing w:val="-13"/>
          <w:w w:val="105"/>
          <w:sz w:val="18"/>
        </w:rPr>
        <w:t xml:space="preserve"> </w:t>
      </w:r>
      <w:r>
        <w:rPr>
          <w:w w:val="105"/>
          <w:sz w:val="18"/>
        </w:rPr>
        <w:t>G</w:t>
      </w:r>
      <w:r>
        <w:rPr>
          <w:w w:val="105"/>
          <w:sz w:val="14"/>
        </w:rPr>
        <w:t>EN</w:t>
      </w:r>
      <w:r>
        <w:rPr>
          <w:w w:val="105"/>
          <w:sz w:val="18"/>
        </w:rPr>
        <w:t>.</w:t>
      </w:r>
      <w:r>
        <w:rPr>
          <w:spacing w:val="-13"/>
          <w:w w:val="105"/>
          <w:sz w:val="18"/>
        </w:rPr>
        <w:t xml:space="preserve"> </w:t>
      </w:r>
      <w:r>
        <w:rPr>
          <w:w w:val="105"/>
          <w:sz w:val="18"/>
        </w:rPr>
        <w:t>L</w:t>
      </w:r>
      <w:r>
        <w:rPr>
          <w:w w:val="105"/>
          <w:sz w:val="14"/>
        </w:rPr>
        <w:t xml:space="preserve">AWS </w:t>
      </w:r>
      <w:r>
        <w:rPr>
          <w:w w:val="105"/>
          <w:sz w:val="18"/>
        </w:rPr>
        <w:t>§</w:t>
      </w:r>
      <w:r>
        <w:rPr>
          <w:spacing w:val="-9"/>
          <w:w w:val="105"/>
          <w:sz w:val="18"/>
        </w:rPr>
        <w:t xml:space="preserve"> </w:t>
      </w:r>
      <w:r>
        <w:rPr>
          <w:w w:val="105"/>
          <w:sz w:val="18"/>
        </w:rPr>
        <w:t>34-18-</w:t>
      </w:r>
      <w:r>
        <w:rPr>
          <w:spacing w:val="-5"/>
          <w:w w:val="105"/>
          <w:sz w:val="18"/>
        </w:rPr>
        <w:t>30.</w:t>
      </w:r>
    </w:p>
    <w:p w14:paraId="4F7A1942" w14:textId="77777777" w:rsidR="00BA67C9" w:rsidRDefault="00000000">
      <w:pPr>
        <w:spacing w:before="5"/>
        <w:ind w:left="1440"/>
        <w:rPr>
          <w:sz w:val="18"/>
        </w:rPr>
      </w:pPr>
      <w:r>
        <w:rPr>
          <w:w w:val="105"/>
          <w:position w:val="6"/>
          <w:sz w:val="12"/>
        </w:rPr>
        <w:t>102</w:t>
      </w:r>
      <w:r>
        <w:rPr>
          <w:spacing w:val="4"/>
          <w:w w:val="105"/>
          <w:position w:val="6"/>
          <w:sz w:val="12"/>
        </w:rPr>
        <w:t xml:space="preserve"> </w:t>
      </w:r>
      <w:r>
        <w:rPr>
          <w:w w:val="105"/>
          <w:sz w:val="18"/>
        </w:rPr>
        <w:t>M</w:t>
      </w:r>
      <w:r>
        <w:rPr>
          <w:w w:val="105"/>
          <w:sz w:val="14"/>
        </w:rPr>
        <w:t>ASS</w:t>
      </w:r>
      <w:r>
        <w:rPr>
          <w:w w:val="105"/>
          <w:sz w:val="18"/>
        </w:rPr>
        <w:t>.</w:t>
      </w:r>
      <w:r>
        <w:rPr>
          <w:spacing w:val="-13"/>
          <w:w w:val="105"/>
          <w:sz w:val="18"/>
        </w:rPr>
        <w:t xml:space="preserve"> </w:t>
      </w:r>
      <w:r>
        <w:rPr>
          <w:w w:val="105"/>
          <w:sz w:val="18"/>
        </w:rPr>
        <w:t>G</w:t>
      </w:r>
      <w:r>
        <w:rPr>
          <w:w w:val="105"/>
          <w:sz w:val="14"/>
        </w:rPr>
        <w:t>EN</w:t>
      </w:r>
      <w:r>
        <w:rPr>
          <w:w w:val="105"/>
          <w:sz w:val="18"/>
        </w:rPr>
        <w:t>.</w:t>
      </w:r>
      <w:r>
        <w:rPr>
          <w:spacing w:val="-13"/>
          <w:w w:val="105"/>
          <w:sz w:val="18"/>
        </w:rPr>
        <w:t xml:space="preserve"> </w:t>
      </w:r>
      <w:r>
        <w:rPr>
          <w:w w:val="105"/>
          <w:sz w:val="18"/>
        </w:rPr>
        <w:t>L</w:t>
      </w:r>
      <w:r>
        <w:rPr>
          <w:w w:val="105"/>
          <w:sz w:val="14"/>
        </w:rPr>
        <w:t>AWS</w:t>
      </w:r>
      <w:r>
        <w:rPr>
          <w:spacing w:val="-4"/>
          <w:w w:val="105"/>
          <w:sz w:val="14"/>
        </w:rPr>
        <w:t xml:space="preserve"> </w:t>
      </w:r>
      <w:r>
        <w:rPr>
          <w:w w:val="105"/>
          <w:sz w:val="18"/>
        </w:rPr>
        <w:t>A</w:t>
      </w:r>
      <w:r>
        <w:rPr>
          <w:w w:val="105"/>
          <w:sz w:val="14"/>
        </w:rPr>
        <w:t>NN</w:t>
      </w:r>
      <w:r>
        <w:rPr>
          <w:w w:val="105"/>
          <w:sz w:val="18"/>
        </w:rPr>
        <w:t>.</w:t>
      </w:r>
      <w:r>
        <w:rPr>
          <w:spacing w:val="-6"/>
          <w:w w:val="105"/>
          <w:sz w:val="18"/>
        </w:rPr>
        <w:t xml:space="preserve"> </w:t>
      </w:r>
      <w:r>
        <w:rPr>
          <w:w w:val="105"/>
          <w:sz w:val="18"/>
        </w:rPr>
        <w:t>ch.</w:t>
      </w:r>
      <w:r>
        <w:rPr>
          <w:spacing w:val="-6"/>
          <w:w w:val="105"/>
          <w:sz w:val="18"/>
        </w:rPr>
        <w:t xml:space="preserve"> </w:t>
      </w:r>
      <w:r>
        <w:rPr>
          <w:w w:val="105"/>
          <w:sz w:val="18"/>
        </w:rPr>
        <w:t>111,</w:t>
      </w:r>
      <w:r>
        <w:rPr>
          <w:spacing w:val="-5"/>
          <w:w w:val="105"/>
          <w:sz w:val="18"/>
        </w:rPr>
        <w:t xml:space="preserve"> </w:t>
      </w:r>
      <w:r>
        <w:rPr>
          <w:w w:val="105"/>
          <w:sz w:val="18"/>
        </w:rPr>
        <w:t>§</w:t>
      </w:r>
      <w:r>
        <w:rPr>
          <w:spacing w:val="-6"/>
          <w:w w:val="105"/>
          <w:sz w:val="18"/>
        </w:rPr>
        <w:t xml:space="preserve"> </w:t>
      </w:r>
      <w:r>
        <w:rPr>
          <w:spacing w:val="-2"/>
          <w:w w:val="105"/>
          <w:sz w:val="18"/>
        </w:rPr>
        <w:t>127L.</w:t>
      </w:r>
    </w:p>
    <w:p w14:paraId="1A27E5B4" w14:textId="77777777" w:rsidR="00BA67C9" w:rsidRDefault="00000000">
      <w:pPr>
        <w:spacing w:before="6"/>
        <w:ind w:left="1440"/>
        <w:rPr>
          <w:i/>
          <w:sz w:val="18"/>
        </w:rPr>
      </w:pPr>
      <w:r>
        <w:rPr>
          <w:w w:val="105"/>
          <w:position w:val="6"/>
          <w:sz w:val="12"/>
        </w:rPr>
        <w:t xml:space="preserve">103 </w:t>
      </w:r>
      <w:r>
        <w:rPr>
          <w:w w:val="105"/>
          <w:sz w:val="18"/>
        </w:rPr>
        <w:t>Jan</w:t>
      </w:r>
      <w:r>
        <w:rPr>
          <w:spacing w:val="-13"/>
          <w:w w:val="105"/>
          <w:sz w:val="18"/>
        </w:rPr>
        <w:t xml:space="preserve"> </w:t>
      </w:r>
      <w:r>
        <w:rPr>
          <w:w w:val="105"/>
          <w:sz w:val="18"/>
        </w:rPr>
        <w:t>Ault</w:t>
      </w:r>
      <w:r>
        <w:rPr>
          <w:spacing w:val="-13"/>
          <w:w w:val="105"/>
          <w:sz w:val="18"/>
        </w:rPr>
        <w:t xml:space="preserve"> </w:t>
      </w:r>
      <w:r>
        <w:rPr>
          <w:w w:val="105"/>
          <w:sz w:val="18"/>
        </w:rPr>
        <w:t>Phillips</w:t>
      </w:r>
      <w:r>
        <w:rPr>
          <w:spacing w:val="-14"/>
          <w:w w:val="105"/>
          <w:sz w:val="18"/>
        </w:rPr>
        <w:t xml:space="preserve"> </w:t>
      </w:r>
      <w:r>
        <w:rPr>
          <w:w w:val="105"/>
          <w:sz w:val="18"/>
        </w:rPr>
        <w:t>&amp;</w:t>
      </w:r>
      <w:r>
        <w:rPr>
          <w:spacing w:val="-13"/>
          <w:w w:val="105"/>
          <w:sz w:val="18"/>
        </w:rPr>
        <w:t xml:space="preserve"> </w:t>
      </w:r>
      <w:r>
        <w:rPr>
          <w:w w:val="105"/>
          <w:sz w:val="18"/>
        </w:rPr>
        <w:t>Carol</w:t>
      </w:r>
      <w:r>
        <w:rPr>
          <w:spacing w:val="-8"/>
          <w:w w:val="105"/>
          <w:sz w:val="18"/>
        </w:rPr>
        <w:t xml:space="preserve"> </w:t>
      </w:r>
      <w:r>
        <w:rPr>
          <w:w w:val="105"/>
          <w:sz w:val="18"/>
        </w:rPr>
        <w:t>J.</w:t>
      </w:r>
      <w:r>
        <w:rPr>
          <w:spacing w:val="-7"/>
          <w:w w:val="105"/>
          <w:sz w:val="18"/>
        </w:rPr>
        <w:t xml:space="preserve"> </w:t>
      </w:r>
      <w:r>
        <w:rPr>
          <w:w w:val="105"/>
          <w:sz w:val="18"/>
        </w:rPr>
        <w:t>Miller,</w:t>
      </w:r>
      <w:r>
        <w:rPr>
          <w:spacing w:val="-5"/>
          <w:w w:val="105"/>
          <w:sz w:val="18"/>
        </w:rPr>
        <w:t xml:space="preserve"> </w:t>
      </w:r>
      <w:r>
        <w:rPr>
          <w:i/>
          <w:w w:val="105"/>
          <w:sz w:val="18"/>
        </w:rPr>
        <w:t>The</w:t>
      </w:r>
      <w:r>
        <w:rPr>
          <w:i/>
          <w:spacing w:val="-13"/>
          <w:w w:val="105"/>
          <w:sz w:val="18"/>
        </w:rPr>
        <w:t xml:space="preserve"> </w:t>
      </w:r>
      <w:r>
        <w:rPr>
          <w:i/>
          <w:w w:val="105"/>
          <w:sz w:val="18"/>
        </w:rPr>
        <w:t>Implied</w:t>
      </w:r>
      <w:r>
        <w:rPr>
          <w:i/>
          <w:spacing w:val="-13"/>
          <w:w w:val="105"/>
          <w:sz w:val="18"/>
        </w:rPr>
        <w:t xml:space="preserve"> </w:t>
      </w:r>
      <w:r>
        <w:rPr>
          <w:i/>
          <w:w w:val="105"/>
          <w:sz w:val="18"/>
        </w:rPr>
        <w:t>Warranty</w:t>
      </w:r>
      <w:r>
        <w:rPr>
          <w:i/>
          <w:spacing w:val="-13"/>
          <w:w w:val="105"/>
          <w:sz w:val="18"/>
        </w:rPr>
        <w:t xml:space="preserve"> </w:t>
      </w:r>
      <w:r>
        <w:rPr>
          <w:i/>
          <w:w w:val="105"/>
          <w:sz w:val="18"/>
        </w:rPr>
        <w:t>of</w:t>
      </w:r>
      <w:r>
        <w:rPr>
          <w:i/>
          <w:spacing w:val="-13"/>
          <w:w w:val="105"/>
          <w:sz w:val="18"/>
        </w:rPr>
        <w:t xml:space="preserve"> </w:t>
      </w:r>
      <w:r>
        <w:rPr>
          <w:i/>
          <w:w w:val="105"/>
          <w:sz w:val="18"/>
        </w:rPr>
        <w:t>Habitability:</w:t>
      </w:r>
      <w:r>
        <w:rPr>
          <w:i/>
          <w:spacing w:val="-14"/>
          <w:w w:val="105"/>
          <w:sz w:val="18"/>
        </w:rPr>
        <w:t xml:space="preserve"> </w:t>
      </w:r>
      <w:r>
        <w:rPr>
          <w:i/>
          <w:w w:val="105"/>
          <w:sz w:val="18"/>
        </w:rPr>
        <w:t>Is</w:t>
      </w:r>
      <w:r>
        <w:rPr>
          <w:i/>
          <w:spacing w:val="-13"/>
          <w:w w:val="105"/>
          <w:sz w:val="18"/>
        </w:rPr>
        <w:t xml:space="preserve"> </w:t>
      </w:r>
      <w:r>
        <w:rPr>
          <w:i/>
          <w:w w:val="105"/>
          <w:sz w:val="18"/>
        </w:rPr>
        <w:t>Rent</w:t>
      </w:r>
      <w:r>
        <w:rPr>
          <w:i/>
          <w:spacing w:val="-13"/>
          <w:w w:val="105"/>
          <w:sz w:val="18"/>
        </w:rPr>
        <w:t xml:space="preserve"> </w:t>
      </w:r>
      <w:r>
        <w:rPr>
          <w:i/>
          <w:w w:val="105"/>
          <w:sz w:val="18"/>
        </w:rPr>
        <w:t>Escrow</w:t>
      </w:r>
      <w:r>
        <w:rPr>
          <w:i/>
          <w:spacing w:val="-13"/>
          <w:w w:val="105"/>
          <w:sz w:val="18"/>
        </w:rPr>
        <w:t xml:space="preserve"> </w:t>
      </w:r>
      <w:r>
        <w:rPr>
          <w:i/>
          <w:w w:val="105"/>
          <w:sz w:val="18"/>
        </w:rPr>
        <w:t>the</w:t>
      </w:r>
      <w:r>
        <w:rPr>
          <w:i/>
          <w:spacing w:val="-13"/>
          <w:w w:val="105"/>
          <w:sz w:val="18"/>
        </w:rPr>
        <w:t xml:space="preserve"> </w:t>
      </w:r>
      <w:r>
        <w:rPr>
          <w:i/>
          <w:w w:val="105"/>
          <w:sz w:val="18"/>
        </w:rPr>
        <w:t>Solution</w:t>
      </w:r>
      <w:r>
        <w:rPr>
          <w:i/>
          <w:spacing w:val="-13"/>
          <w:w w:val="105"/>
          <w:sz w:val="18"/>
        </w:rPr>
        <w:t xml:space="preserve"> </w:t>
      </w:r>
      <w:r>
        <w:rPr>
          <w:i/>
          <w:w w:val="105"/>
          <w:sz w:val="18"/>
        </w:rPr>
        <w:t>or</w:t>
      </w:r>
      <w:r>
        <w:rPr>
          <w:i/>
          <w:spacing w:val="-13"/>
          <w:w w:val="105"/>
          <w:sz w:val="18"/>
        </w:rPr>
        <w:t xml:space="preserve"> </w:t>
      </w:r>
      <w:r>
        <w:rPr>
          <w:i/>
          <w:spacing w:val="-5"/>
          <w:w w:val="105"/>
          <w:sz w:val="18"/>
        </w:rPr>
        <w:t>the</w:t>
      </w:r>
    </w:p>
    <w:p w14:paraId="07A3D87A" w14:textId="77777777" w:rsidR="00BA67C9" w:rsidRDefault="00000000">
      <w:pPr>
        <w:spacing w:before="9"/>
        <w:ind w:left="1440"/>
        <w:rPr>
          <w:sz w:val="18"/>
        </w:rPr>
      </w:pPr>
      <w:r>
        <w:rPr>
          <w:i/>
          <w:sz w:val="18"/>
        </w:rPr>
        <w:t>Obstacle</w:t>
      </w:r>
      <w:r>
        <w:rPr>
          <w:i/>
          <w:spacing w:val="-4"/>
          <w:sz w:val="18"/>
        </w:rPr>
        <w:t xml:space="preserve"> </w:t>
      </w:r>
      <w:r>
        <w:rPr>
          <w:i/>
          <w:sz w:val="18"/>
        </w:rPr>
        <w:t>to</w:t>
      </w:r>
      <w:r>
        <w:rPr>
          <w:i/>
          <w:spacing w:val="-2"/>
          <w:sz w:val="18"/>
        </w:rPr>
        <w:t xml:space="preserve"> </w:t>
      </w:r>
      <w:r>
        <w:rPr>
          <w:i/>
          <w:sz w:val="18"/>
        </w:rPr>
        <w:t>Tenant’s</w:t>
      </w:r>
      <w:r>
        <w:rPr>
          <w:i/>
          <w:spacing w:val="-6"/>
          <w:sz w:val="18"/>
        </w:rPr>
        <w:t xml:space="preserve"> </w:t>
      </w:r>
      <w:r>
        <w:rPr>
          <w:i/>
          <w:sz w:val="18"/>
        </w:rPr>
        <w:t>Enforcement</w:t>
      </w:r>
      <w:r>
        <w:rPr>
          <w:sz w:val="18"/>
        </w:rPr>
        <w:t>,</w:t>
      </w:r>
      <w:r>
        <w:rPr>
          <w:spacing w:val="8"/>
          <w:sz w:val="18"/>
        </w:rPr>
        <w:t xml:space="preserve"> </w:t>
      </w:r>
      <w:r>
        <w:rPr>
          <w:sz w:val="18"/>
        </w:rPr>
        <w:t>25</w:t>
      </w:r>
      <w:r>
        <w:rPr>
          <w:spacing w:val="7"/>
          <w:sz w:val="18"/>
        </w:rPr>
        <w:t xml:space="preserve"> </w:t>
      </w:r>
      <w:r>
        <w:rPr>
          <w:sz w:val="18"/>
        </w:rPr>
        <w:t>C</w:t>
      </w:r>
      <w:r>
        <w:rPr>
          <w:sz w:val="14"/>
        </w:rPr>
        <w:t>ARDOZO</w:t>
      </w:r>
      <w:r>
        <w:rPr>
          <w:spacing w:val="5"/>
          <w:sz w:val="14"/>
        </w:rPr>
        <w:t xml:space="preserve"> </w:t>
      </w:r>
      <w:r>
        <w:rPr>
          <w:sz w:val="18"/>
        </w:rPr>
        <w:t>J.</w:t>
      </w:r>
      <w:r>
        <w:rPr>
          <w:spacing w:val="-6"/>
          <w:sz w:val="18"/>
        </w:rPr>
        <w:t xml:space="preserve"> </w:t>
      </w:r>
      <w:r>
        <w:rPr>
          <w:sz w:val="18"/>
        </w:rPr>
        <w:t>E</w:t>
      </w:r>
      <w:r>
        <w:rPr>
          <w:sz w:val="14"/>
        </w:rPr>
        <w:t>QUAL</w:t>
      </w:r>
      <w:r>
        <w:rPr>
          <w:spacing w:val="6"/>
          <w:sz w:val="14"/>
        </w:rPr>
        <w:t xml:space="preserve"> </w:t>
      </w:r>
      <w:r>
        <w:rPr>
          <w:sz w:val="18"/>
        </w:rPr>
        <w:t>R</w:t>
      </w:r>
      <w:r>
        <w:rPr>
          <w:sz w:val="14"/>
        </w:rPr>
        <w:t>TS</w:t>
      </w:r>
      <w:r>
        <w:rPr>
          <w:sz w:val="18"/>
        </w:rPr>
        <w:t>.</w:t>
      </w:r>
      <w:r>
        <w:rPr>
          <w:spacing w:val="-7"/>
          <w:sz w:val="18"/>
        </w:rPr>
        <w:t xml:space="preserve"> </w:t>
      </w:r>
      <w:r>
        <w:rPr>
          <w:sz w:val="18"/>
        </w:rPr>
        <w:t>&amp;</w:t>
      </w:r>
      <w:r>
        <w:rPr>
          <w:spacing w:val="-5"/>
          <w:sz w:val="18"/>
        </w:rPr>
        <w:t xml:space="preserve"> </w:t>
      </w:r>
      <w:r>
        <w:rPr>
          <w:sz w:val="18"/>
        </w:rPr>
        <w:t>S</w:t>
      </w:r>
      <w:r>
        <w:rPr>
          <w:sz w:val="14"/>
        </w:rPr>
        <w:t>OC</w:t>
      </w:r>
      <w:r>
        <w:rPr>
          <w:sz w:val="18"/>
        </w:rPr>
        <w:t>.</w:t>
      </w:r>
      <w:r>
        <w:rPr>
          <w:spacing w:val="-6"/>
          <w:sz w:val="18"/>
        </w:rPr>
        <w:t xml:space="preserve"> </w:t>
      </w:r>
      <w:r>
        <w:rPr>
          <w:sz w:val="18"/>
        </w:rPr>
        <w:t>J</w:t>
      </w:r>
      <w:r>
        <w:rPr>
          <w:sz w:val="14"/>
        </w:rPr>
        <w:t>UST</w:t>
      </w:r>
      <w:r>
        <w:rPr>
          <w:sz w:val="18"/>
        </w:rPr>
        <w:t>.</w:t>
      </w:r>
      <w:r>
        <w:rPr>
          <w:spacing w:val="8"/>
          <w:sz w:val="18"/>
        </w:rPr>
        <w:t xml:space="preserve"> </w:t>
      </w:r>
      <w:r>
        <w:rPr>
          <w:sz w:val="18"/>
        </w:rPr>
        <w:t>1,</w:t>
      </w:r>
      <w:r>
        <w:rPr>
          <w:spacing w:val="8"/>
          <w:sz w:val="18"/>
        </w:rPr>
        <w:t xml:space="preserve"> </w:t>
      </w:r>
      <w:r>
        <w:rPr>
          <w:sz w:val="18"/>
        </w:rPr>
        <w:t>21</w:t>
      </w:r>
      <w:r>
        <w:rPr>
          <w:spacing w:val="7"/>
          <w:sz w:val="18"/>
        </w:rPr>
        <w:t xml:space="preserve"> </w:t>
      </w:r>
      <w:r>
        <w:rPr>
          <w:spacing w:val="-2"/>
          <w:sz w:val="18"/>
        </w:rPr>
        <w:t>(2018).</w:t>
      </w:r>
    </w:p>
    <w:p w14:paraId="33B468A2" w14:textId="77777777" w:rsidR="00BA67C9" w:rsidRDefault="00000000">
      <w:pPr>
        <w:spacing w:before="5"/>
        <w:ind w:left="1440"/>
        <w:rPr>
          <w:sz w:val="18"/>
        </w:rPr>
      </w:pPr>
      <w:r>
        <w:rPr>
          <w:w w:val="105"/>
          <w:position w:val="6"/>
          <w:sz w:val="12"/>
        </w:rPr>
        <w:t xml:space="preserve">104 </w:t>
      </w:r>
      <w:r>
        <w:rPr>
          <w:w w:val="105"/>
          <w:sz w:val="18"/>
        </w:rPr>
        <w:t>C</w:t>
      </w:r>
      <w:r>
        <w:rPr>
          <w:w w:val="105"/>
          <w:sz w:val="14"/>
        </w:rPr>
        <w:t>AL</w:t>
      </w:r>
      <w:r>
        <w:rPr>
          <w:w w:val="105"/>
          <w:sz w:val="18"/>
        </w:rPr>
        <w:t>.</w:t>
      </w:r>
      <w:r>
        <w:rPr>
          <w:spacing w:val="-13"/>
          <w:w w:val="105"/>
          <w:sz w:val="18"/>
        </w:rPr>
        <w:t xml:space="preserve"> </w:t>
      </w:r>
      <w:r>
        <w:rPr>
          <w:w w:val="105"/>
          <w:sz w:val="18"/>
        </w:rPr>
        <w:t>C</w:t>
      </w:r>
      <w:r>
        <w:rPr>
          <w:w w:val="105"/>
          <w:sz w:val="14"/>
        </w:rPr>
        <w:t>IV</w:t>
      </w:r>
      <w:r>
        <w:rPr>
          <w:w w:val="105"/>
          <w:sz w:val="18"/>
        </w:rPr>
        <w:t>.</w:t>
      </w:r>
      <w:r>
        <w:rPr>
          <w:spacing w:val="-13"/>
          <w:w w:val="105"/>
          <w:sz w:val="18"/>
        </w:rPr>
        <w:t xml:space="preserve"> </w:t>
      </w:r>
      <w:r>
        <w:rPr>
          <w:w w:val="105"/>
          <w:sz w:val="18"/>
        </w:rPr>
        <w:t>C</w:t>
      </w:r>
      <w:r>
        <w:rPr>
          <w:w w:val="105"/>
          <w:sz w:val="14"/>
        </w:rPr>
        <w:t>ODE</w:t>
      </w:r>
      <w:r>
        <w:rPr>
          <w:spacing w:val="5"/>
          <w:w w:val="105"/>
          <w:sz w:val="14"/>
        </w:rPr>
        <w:t xml:space="preserve"> </w:t>
      </w:r>
      <w:r>
        <w:rPr>
          <w:w w:val="105"/>
          <w:sz w:val="18"/>
        </w:rPr>
        <w:t>§</w:t>
      </w:r>
      <w:r>
        <w:rPr>
          <w:spacing w:val="-7"/>
          <w:w w:val="105"/>
          <w:sz w:val="18"/>
        </w:rPr>
        <w:t xml:space="preserve"> </w:t>
      </w:r>
      <w:r>
        <w:rPr>
          <w:w w:val="105"/>
          <w:sz w:val="18"/>
        </w:rPr>
        <w:t>1942.4</w:t>
      </w:r>
      <w:r>
        <w:rPr>
          <w:spacing w:val="-6"/>
          <w:w w:val="105"/>
          <w:sz w:val="18"/>
        </w:rPr>
        <w:t xml:space="preserve"> </w:t>
      </w:r>
      <w:r>
        <w:rPr>
          <w:w w:val="105"/>
          <w:sz w:val="18"/>
        </w:rPr>
        <w:t>(West,</w:t>
      </w:r>
      <w:r>
        <w:rPr>
          <w:spacing w:val="-6"/>
          <w:w w:val="105"/>
          <w:sz w:val="18"/>
        </w:rPr>
        <w:t xml:space="preserve"> </w:t>
      </w:r>
      <w:r>
        <w:rPr>
          <w:spacing w:val="-2"/>
          <w:w w:val="105"/>
          <w:sz w:val="18"/>
        </w:rPr>
        <w:t>2022).</w:t>
      </w:r>
    </w:p>
    <w:p w14:paraId="2B1EDE0D" w14:textId="77777777" w:rsidR="00BA67C9" w:rsidRDefault="00000000">
      <w:pPr>
        <w:spacing w:before="8"/>
        <w:ind w:left="1440"/>
        <w:rPr>
          <w:sz w:val="18"/>
        </w:rPr>
      </w:pPr>
      <w:r>
        <w:rPr>
          <w:position w:val="6"/>
          <w:sz w:val="12"/>
        </w:rPr>
        <w:t>105</w:t>
      </w:r>
      <w:r>
        <w:rPr>
          <w:spacing w:val="1"/>
          <w:position w:val="6"/>
          <w:sz w:val="12"/>
        </w:rPr>
        <w:t xml:space="preserve"> </w:t>
      </w:r>
      <w:r>
        <w:rPr>
          <w:sz w:val="18"/>
        </w:rPr>
        <w:t>C</w:t>
      </w:r>
      <w:r>
        <w:rPr>
          <w:sz w:val="14"/>
        </w:rPr>
        <w:t>ALIFORNIA</w:t>
      </w:r>
      <w:r>
        <w:rPr>
          <w:spacing w:val="-6"/>
          <w:sz w:val="14"/>
        </w:rPr>
        <w:t xml:space="preserve"> </w:t>
      </w:r>
      <w:r>
        <w:rPr>
          <w:sz w:val="18"/>
        </w:rPr>
        <w:t>D</w:t>
      </w:r>
      <w:r>
        <w:rPr>
          <w:sz w:val="14"/>
        </w:rPr>
        <w:t>EPARTMENT</w:t>
      </w:r>
      <w:r>
        <w:rPr>
          <w:spacing w:val="-3"/>
          <w:sz w:val="14"/>
        </w:rPr>
        <w:t xml:space="preserve"> </w:t>
      </w:r>
      <w:r>
        <w:rPr>
          <w:sz w:val="14"/>
        </w:rPr>
        <w:t>OF</w:t>
      </w:r>
      <w:r>
        <w:rPr>
          <w:spacing w:val="-5"/>
          <w:sz w:val="14"/>
        </w:rPr>
        <w:t xml:space="preserve"> </w:t>
      </w:r>
      <w:r>
        <w:rPr>
          <w:sz w:val="18"/>
        </w:rPr>
        <w:t>R</w:t>
      </w:r>
      <w:r>
        <w:rPr>
          <w:sz w:val="14"/>
        </w:rPr>
        <w:t>EAL</w:t>
      </w:r>
      <w:r>
        <w:rPr>
          <w:spacing w:val="-4"/>
          <w:sz w:val="14"/>
        </w:rPr>
        <w:t xml:space="preserve"> </w:t>
      </w:r>
      <w:r>
        <w:rPr>
          <w:sz w:val="18"/>
        </w:rPr>
        <w:t>E</w:t>
      </w:r>
      <w:r>
        <w:rPr>
          <w:sz w:val="14"/>
        </w:rPr>
        <w:t>STATE</w:t>
      </w:r>
      <w:r>
        <w:rPr>
          <w:sz w:val="18"/>
        </w:rPr>
        <w:t>,</w:t>
      </w:r>
      <w:r>
        <w:rPr>
          <w:spacing w:val="-13"/>
          <w:sz w:val="18"/>
        </w:rPr>
        <w:t xml:space="preserve"> </w:t>
      </w:r>
      <w:r>
        <w:rPr>
          <w:sz w:val="18"/>
        </w:rPr>
        <w:t>C</w:t>
      </w:r>
      <w:r>
        <w:rPr>
          <w:sz w:val="14"/>
        </w:rPr>
        <w:t>ALIFORNIA</w:t>
      </w:r>
      <w:r>
        <w:rPr>
          <w:spacing w:val="-4"/>
          <w:sz w:val="14"/>
        </w:rPr>
        <w:t xml:space="preserve"> </w:t>
      </w:r>
      <w:r>
        <w:rPr>
          <w:sz w:val="18"/>
        </w:rPr>
        <w:t>T</w:t>
      </w:r>
      <w:r>
        <w:rPr>
          <w:sz w:val="14"/>
        </w:rPr>
        <w:t>ENANTS</w:t>
      </w:r>
      <w:r>
        <w:rPr>
          <w:sz w:val="18"/>
        </w:rPr>
        <w:t>:</w:t>
      </w:r>
      <w:r>
        <w:rPr>
          <w:spacing w:val="-12"/>
          <w:sz w:val="18"/>
        </w:rPr>
        <w:t xml:space="preserve"> </w:t>
      </w:r>
      <w:r>
        <w:rPr>
          <w:sz w:val="18"/>
        </w:rPr>
        <w:t>A</w:t>
      </w:r>
      <w:r>
        <w:rPr>
          <w:spacing w:val="-13"/>
          <w:sz w:val="18"/>
        </w:rPr>
        <w:t xml:space="preserve"> </w:t>
      </w:r>
      <w:r>
        <w:rPr>
          <w:sz w:val="18"/>
        </w:rPr>
        <w:t>G</w:t>
      </w:r>
      <w:r>
        <w:rPr>
          <w:sz w:val="14"/>
        </w:rPr>
        <w:t>UIDE</w:t>
      </w:r>
      <w:r>
        <w:rPr>
          <w:spacing w:val="-4"/>
          <w:sz w:val="14"/>
        </w:rPr>
        <w:t xml:space="preserve"> </w:t>
      </w:r>
      <w:r>
        <w:rPr>
          <w:sz w:val="14"/>
        </w:rPr>
        <w:t>TO</w:t>
      </w:r>
      <w:r>
        <w:rPr>
          <w:spacing w:val="-5"/>
          <w:sz w:val="14"/>
        </w:rPr>
        <w:t xml:space="preserve"> </w:t>
      </w:r>
      <w:r>
        <w:rPr>
          <w:sz w:val="18"/>
        </w:rPr>
        <w:t>R</w:t>
      </w:r>
      <w:r>
        <w:rPr>
          <w:sz w:val="14"/>
        </w:rPr>
        <w:t>ESIDENTIAL</w:t>
      </w:r>
      <w:r>
        <w:rPr>
          <w:spacing w:val="-4"/>
          <w:sz w:val="14"/>
        </w:rPr>
        <w:t xml:space="preserve"> </w:t>
      </w:r>
      <w:r>
        <w:rPr>
          <w:sz w:val="18"/>
        </w:rPr>
        <w:t>T</w:t>
      </w:r>
      <w:r>
        <w:rPr>
          <w:sz w:val="14"/>
        </w:rPr>
        <w:t>ENANTS</w:t>
      </w:r>
      <w:r>
        <w:rPr>
          <w:sz w:val="18"/>
        </w:rPr>
        <w:t>’</w:t>
      </w:r>
      <w:r>
        <w:rPr>
          <w:spacing w:val="-13"/>
          <w:sz w:val="18"/>
        </w:rPr>
        <w:t xml:space="preserve"> </w:t>
      </w:r>
      <w:r>
        <w:rPr>
          <w:sz w:val="14"/>
        </w:rPr>
        <w:t>AND</w:t>
      </w:r>
      <w:r>
        <w:rPr>
          <w:spacing w:val="-4"/>
          <w:sz w:val="14"/>
        </w:rPr>
        <w:t xml:space="preserve"> </w:t>
      </w:r>
      <w:r>
        <w:rPr>
          <w:spacing w:val="-2"/>
          <w:sz w:val="18"/>
        </w:rPr>
        <w:t>L</w:t>
      </w:r>
      <w:r>
        <w:rPr>
          <w:spacing w:val="-2"/>
          <w:sz w:val="14"/>
        </w:rPr>
        <w:t>ANDLORDS</w:t>
      </w:r>
      <w:r>
        <w:rPr>
          <w:spacing w:val="-2"/>
          <w:sz w:val="18"/>
        </w:rPr>
        <w:t>’</w:t>
      </w:r>
    </w:p>
    <w:p w14:paraId="5A397256" w14:textId="77777777" w:rsidR="00BA67C9" w:rsidRDefault="00000000">
      <w:pPr>
        <w:spacing w:before="9" w:line="249" w:lineRule="auto"/>
        <w:ind w:left="1440" w:right="1547"/>
        <w:rPr>
          <w:sz w:val="18"/>
        </w:rPr>
      </w:pPr>
      <w:r>
        <w:rPr>
          <w:sz w:val="18"/>
        </w:rPr>
        <w:t>R</w:t>
      </w:r>
      <w:r>
        <w:rPr>
          <w:sz w:val="14"/>
        </w:rPr>
        <w:t>IGHTS</w:t>
      </w:r>
      <w:r>
        <w:rPr>
          <w:spacing w:val="40"/>
          <w:sz w:val="14"/>
        </w:rPr>
        <w:t xml:space="preserve"> </w:t>
      </w:r>
      <w:r>
        <w:rPr>
          <w:sz w:val="14"/>
        </w:rPr>
        <w:t>AND</w:t>
      </w:r>
      <w:r>
        <w:rPr>
          <w:spacing w:val="40"/>
          <w:sz w:val="14"/>
        </w:rPr>
        <w:t xml:space="preserve"> </w:t>
      </w:r>
      <w:r>
        <w:rPr>
          <w:sz w:val="18"/>
        </w:rPr>
        <w:t>R</w:t>
      </w:r>
      <w:r>
        <w:rPr>
          <w:sz w:val="14"/>
        </w:rPr>
        <w:t>ESPONSIBILITIES</w:t>
      </w:r>
      <w:r>
        <w:rPr>
          <w:spacing w:val="70"/>
          <w:sz w:val="14"/>
        </w:rPr>
        <w:t xml:space="preserve"> </w:t>
      </w:r>
      <w:r>
        <w:rPr>
          <w:sz w:val="18"/>
        </w:rPr>
        <w:t>56</w:t>
      </w:r>
      <w:r>
        <w:rPr>
          <w:spacing w:val="40"/>
          <w:sz w:val="18"/>
        </w:rPr>
        <w:t xml:space="preserve"> </w:t>
      </w:r>
      <w:r>
        <w:rPr>
          <w:sz w:val="18"/>
        </w:rPr>
        <w:t>(last</w:t>
      </w:r>
      <w:r>
        <w:rPr>
          <w:spacing w:val="40"/>
          <w:sz w:val="18"/>
        </w:rPr>
        <w:t xml:space="preserve"> </w:t>
      </w:r>
      <w:r>
        <w:rPr>
          <w:sz w:val="18"/>
        </w:rPr>
        <w:t>revised</w:t>
      </w:r>
      <w:r>
        <w:rPr>
          <w:spacing w:val="40"/>
          <w:sz w:val="18"/>
        </w:rPr>
        <w:t xml:space="preserve"> </w:t>
      </w:r>
      <w:r>
        <w:rPr>
          <w:sz w:val="18"/>
        </w:rPr>
        <w:t>Feb.</w:t>
      </w:r>
      <w:r>
        <w:rPr>
          <w:spacing w:val="40"/>
          <w:sz w:val="18"/>
        </w:rPr>
        <w:t xml:space="preserve"> </w:t>
      </w:r>
      <w:r>
        <w:rPr>
          <w:sz w:val="18"/>
        </w:rPr>
        <w:t>2,</w:t>
      </w:r>
      <w:r>
        <w:rPr>
          <w:spacing w:val="40"/>
          <w:sz w:val="18"/>
        </w:rPr>
        <w:t xml:space="preserve"> </w:t>
      </w:r>
      <w:r>
        <w:rPr>
          <w:sz w:val="18"/>
        </w:rPr>
        <w:t>2022),</w:t>
      </w:r>
      <w:r>
        <w:rPr>
          <w:spacing w:val="61"/>
          <w:sz w:val="18"/>
        </w:rPr>
        <w:t xml:space="preserve"> </w:t>
      </w:r>
      <w:hyperlink r:id="rId62">
        <w:r>
          <w:rPr>
            <w:color w:val="0462C1"/>
            <w:sz w:val="18"/>
            <w:u w:val="single" w:color="0462C1"/>
          </w:rPr>
          <w:t>https://www.courts.ca.gov/documents/California-</w:t>
        </w:r>
      </w:hyperlink>
      <w:r>
        <w:rPr>
          <w:color w:val="0462C1"/>
          <w:spacing w:val="40"/>
          <w:w w:val="110"/>
          <w:sz w:val="18"/>
        </w:rPr>
        <w:t xml:space="preserve"> </w:t>
      </w:r>
      <w:hyperlink r:id="rId63">
        <w:r>
          <w:rPr>
            <w:color w:val="0462C1"/>
            <w:spacing w:val="-2"/>
            <w:w w:val="110"/>
            <w:sz w:val="18"/>
            <w:u w:val="single" w:color="0462C1"/>
          </w:rPr>
          <w:t>Tenants-Guide.pdf</w:t>
        </w:r>
        <w:r>
          <w:rPr>
            <w:spacing w:val="-2"/>
            <w:w w:val="110"/>
            <w:sz w:val="18"/>
          </w:rPr>
          <w:t>.</w:t>
        </w:r>
      </w:hyperlink>
    </w:p>
    <w:p w14:paraId="68E4305F" w14:textId="77777777" w:rsidR="00BA67C9" w:rsidRDefault="00000000">
      <w:pPr>
        <w:spacing w:line="208" w:lineRule="exact"/>
        <w:ind w:left="1440"/>
        <w:rPr>
          <w:i/>
          <w:sz w:val="18"/>
        </w:rPr>
      </w:pPr>
      <w:r>
        <w:rPr>
          <w:w w:val="110"/>
          <w:sz w:val="12"/>
        </w:rPr>
        <w:t>106</w:t>
      </w:r>
      <w:r>
        <w:rPr>
          <w:spacing w:val="21"/>
          <w:w w:val="110"/>
          <w:sz w:val="12"/>
        </w:rPr>
        <w:t xml:space="preserve"> </w:t>
      </w:r>
      <w:r>
        <w:rPr>
          <w:i/>
          <w:spacing w:val="-5"/>
          <w:w w:val="110"/>
          <w:position w:val="-5"/>
          <w:sz w:val="18"/>
        </w:rPr>
        <w:t>Id.</w:t>
      </w:r>
    </w:p>
    <w:p w14:paraId="15209244" w14:textId="77777777" w:rsidR="00BA67C9" w:rsidRDefault="00BA67C9">
      <w:pPr>
        <w:spacing w:line="208" w:lineRule="exact"/>
        <w:rPr>
          <w:sz w:val="18"/>
        </w:rPr>
        <w:sectPr w:rsidR="00BA67C9">
          <w:footerReference w:type="default" r:id="rId64"/>
          <w:pgSz w:w="12240" w:h="15840"/>
          <w:pgMar w:top="1360" w:right="0" w:bottom="1340" w:left="0" w:header="0" w:footer="1158" w:gutter="0"/>
          <w:cols w:space="720"/>
        </w:sectPr>
      </w:pPr>
    </w:p>
    <w:p w14:paraId="1D9807CF" w14:textId="77777777" w:rsidR="00BA67C9" w:rsidRDefault="00000000">
      <w:pPr>
        <w:pStyle w:val="BodyText"/>
        <w:spacing w:before="90" w:line="285" w:lineRule="auto"/>
        <w:ind w:left="1440" w:right="1542"/>
        <w:rPr>
          <w:sz w:val="15"/>
        </w:rPr>
      </w:pPr>
      <w:r>
        <w:rPr>
          <w:w w:val="105"/>
        </w:rPr>
        <w:lastRenderedPageBreak/>
        <w:t>Alaska, Arizona, Colorado,</w:t>
      </w:r>
      <w:r>
        <w:rPr>
          <w:spacing w:val="-1"/>
          <w:w w:val="105"/>
        </w:rPr>
        <w:t xml:space="preserve"> </w:t>
      </w:r>
      <w:r>
        <w:rPr>
          <w:w w:val="105"/>
        </w:rPr>
        <w:t>Hawaii, Iowa, Kansas, Kentucky,</w:t>
      </w:r>
      <w:r>
        <w:rPr>
          <w:spacing w:val="-3"/>
          <w:w w:val="105"/>
        </w:rPr>
        <w:t xml:space="preserve"> </w:t>
      </w:r>
      <w:r>
        <w:rPr>
          <w:w w:val="105"/>
        </w:rPr>
        <w:t>Montana,</w:t>
      </w:r>
      <w:r>
        <w:rPr>
          <w:spacing w:val="-1"/>
          <w:w w:val="105"/>
        </w:rPr>
        <w:t xml:space="preserve"> </w:t>
      </w:r>
      <w:r>
        <w:rPr>
          <w:w w:val="105"/>
        </w:rPr>
        <w:t>Nebraska,</w:t>
      </w:r>
      <w:r>
        <w:rPr>
          <w:spacing w:val="-1"/>
          <w:w w:val="105"/>
        </w:rPr>
        <w:t xml:space="preserve"> </w:t>
      </w:r>
      <w:r>
        <w:rPr>
          <w:w w:val="105"/>
        </w:rPr>
        <w:t>Nevada, Oregon, and Rhode Island.</w:t>
      </w:r>
      <w:r>
        <w:rPr>
          <w:w w:val="105"/>
          <w:position w:val="7"/>
          <w:sz w:val="15"/>
        </w:rPr>
        <w:t>107</w:t>
      </w:r>
      <w:r>
        <w:rPr>
          <w:spacing w:val="35"/>
          <w:w w:val="105"/>
          <w:position w:val="7"/>
          <w:sz w:val="15"/>
        </w:rPr>
        <w:t xml:space="preserve"> </w:t>
      </w:r>
      <w:r>
        <w:rPr>
          <w:w w:val="105"/>
        </w:rPr>
        <w:t>Some states allow escrow to be used as a defense for nonpayment of rent but build in other provisions. For example, New Hampshire provides for</w:t>
      </w:r>
      <w:r>
        <w:rPr>
          <w:spacing w:val="40"/>
          <w:w w:val="105"/>
        </w:rPr>
        <w:t xml:space="preserve"> </w:t>
      </w:r>
      <w:r>
        <w:rPr>
          <w:w w:val="105"/>
        </w:rPr>
        <w:t>an</w:t>
      </w:r>
      <w:r>
        <w:rPr>
          <w:spacing w:val="40"/>
          <w:w w:val="105"/>
        </w:rPr>
        <w:t xml:space="preserve"> </w:t>
      </w:r>
      <w:r>
        <w:rPr>
          <w:w w:val="105"/>
        </w:rPr>
        <w:t>expedited</w:t>
      </w:r>
      <w:r>
        <w:rPr>
          <w:spacing w:val="40"/>
          <w:w w:val="105"/>
        </w:rPr>
        <w:t xml:space="preserve"> </w:t>
      </w:r>
      <w:r>
        <w:rPr>
          <w:w w:val="105"/>
        </w:rPr>
        <w:t>timeline</w:t>
      </w:r>
      <w:r>
        <w:rPr>
          <w:spacing w:val="40"/>
          <w:w w:val="105"/>
        </w:rPr>
        <w:t xml:space="preserve"> </w:t>
      </w:r>
      <w:r>
        <w:rPr>
          <w:w w:val="105"/>
        </w:rPr>
        <w:t>for</w:t>
      </w:r>
      <w:r>
        <w:rPr>
          <w:spacing w:val="40"/>
          <w:w w:val="105"/>
        </w:rPr>
        <w:t xml:space="preserve"> </w:t>
      </w:r>
      <w:r>
        <w:rPr>
          <w:w w:val="105"/>
        </w:rPr>
        <w:t>landlords</w:t>
      </w:r>
      <w:r>
        <w:rPr>
          <w:spacing w:val="40"/>
          <w:w w:val="105"/>
        </w:rPr>
        <w:t xml:space="preserve"> </w:t>
      </w:r>
      <w:r>
        <w:rPr>
          <w:w w:val="105"/>
        </w:rPr>
        <w:t>to</w:t>
      </w:r>
      <w:r>
        <w:rPr>
          <w:spacing w:val="40"/>
          <w:w w:val="105"/>
        </w:rPr>
        <w:t xml:space="preserve"> </w:t>
      </w:r>
      <w:r>
        <w:rPr>
          <w:w w:val="105"/>
        </w:rPr>
        <w:t>correct</w:t>
      </w:r>
      <w:r>
        <w:rPr>
          <w:spacing w:val="40"/>
          <w:w w:val="105"/>
        </w:rPr>
        <w:t xml:space="preserve"> </w:t>
      </w:r>
      <w:r>
        <w:rPr>
          <w:w w:val="105"/>
        </w:rPr>
        <w:t>habitability</w:t>
      </w:r>
      <w:r>
        <w:rPr>
          <w:spacing w:val="40"/>
          <w:w w:val="105"/>
        </w:rPr>
        <w:t xml:space="preserve"> </w:t>
      </w:r>
      <w:r>
        <w:rPr>
          <w:w w:val="105"/>
        </w:rPr>
        <w:t>violations</w:t>
      </w:r>
      <w:r>
        <w:rPr>
          <w:spacing w:val="40"/>
          <w:w w:val="105"/>
        </w:rPr>
        <w:t xml:space="preserve"> </w:t>
      </w:r>
      <w:r>
        <w:rPr>
          <w:w w:val="105"/>
        </w:rPr>
        <w:t>of</w:t>
      </w:r>
      <w:r>
        <w:rPr>
          <w:spacing w:val="40"/>
          <w:w w:val="105"/>
        </w:rPr>
        <w:t xml:space="preserve"> </w:t>
      </w:r>
      <w:r>
        <w:rPr>
          <w:w w:val="105"/>
        </w:rPr>
        <w:t>fourteen days.</w:t>
      </w:r>
      <w:r>
        <w:rPr>
          <w:w w:val="105"/>
          <w:position w:val="7"/>
          <w:sz w:val="15"/>
        </w:rPr>
        <w:t>108</w:t>
      </w:r>
      <w:r>
        <w:rPr>
          <w:spacing w:val="40"/>
          <w:w w:val="105"/>
          <w:position w:val="7"/>
          <w:sz w:val="15"/>
        </w:rPr>
        <w:t xml:space="preserve"> </w:t>
      </w:r>
      <w:r>
        <w:rPr>
          <w:w w:val="105"/>
        </w:rPr>
        <w:t>Additionally, Pennsylvania’s rent escrow statute precludes a tenant from being evicted “for any reason whatsoever while rent is deposited in escrow.”</w:t>
      </w:r>
      <w:r>
        <w:rPr>
          <w:w w:val="105"/>
          <w:position w:val="7"/>
          <w:sz w:val="15"/>
        </w:rPr>
        <w:t>109</w:t>
      </w:r>
    </w:p>
    <w:p w14:paraId="6C704027" w14:textId="77777777" w:rsidR="00BA67C9" w:rsidRDefault="00000000">
      <w:pPr>
        <w:pStyle w:val="BodyText"/>
        <w:spacing w:before="165" w:line="288" w:lineRule="auto"/>
        <w:ind w:left="1440" w:right="1571" w:firstLine="719"/>
        <w:rPr>
          <w:sz w:val="15"/>
        </w:rPr>
      </w:pPr>
      <w:r>
        <w:rPr>
          <w:w w:val="110"/>
        </w:rPr>
        <w:t>Other</w:t>
      </w:r>
      <w:r>
        <w:rPr>
          <w:spacing w:val="-1"/>
          <w:w w:val="110"/>
        </w:rPr>
        <w:t xml:space="preserve"> </w:t>
      </w:r>
      <w:r>
        <w:rPr>
          <w:w w:val="110"/>
        </w:rPr>
        <w:t>jurisdictions</w:t>
      </w:r>
      <w:r>
        <w:rPr>
          <w:spacing w:val="-3"/>
          <w:w w:val="110"/>
        </w:rPr>
        <w:t xml:space="preserve"> </w:t>
      </w:r>
      <w:r>
        <w:rPr>
          <w:w w:val="110"/>
        </w:rPr>
        <w:t>lack</w:t>
      </w:r>
      <w:r>
        <w:rPr>
          <w:spacing w:val="-3"/>
          <w:w w:val="110"/>
        </w:rPr>
        <w:t xml:space="preserve"> </w:t>
      </w:r>
      <w:r>
        <w:rPr>
          <w:w w:val="110"/>
        </w:rPr>
        <w:t>defensive</w:t>
      </w:r>
      <w:r>
        <w:rPr>
          <w:spacing w:val="-3"/>
          <w:w w:val="110"/>
        </w:rPr>
        <w:t xml:space="preserve"> </w:t>
      </w:r>
      <w:r>
        <w:rPr>
          <w:w w:val="110"/>
        </w:rPr>
        <w:t>rent</w:t>
      </w:r>
      <w:r>
        <w:rPr>
          <w:spacing w:val="-3"/>
          <w:w w:val="110"/>
        </w:rPr>
        <w:t xml:space="preserve"> </w:t>
      </w:r>
      <w:r>
        <w:rPr>
          <w:w w:val="110"/>
        </w:rPr>
        <w:t>escrow</w:t>
      </w:r>
      <w:r>
        <w:rPr>
          <w:spacing w:val="-3"/>
          <w:w w:val="110"/>
        </w:rPr>
        <w:t xml:space="preserve"> </w:t>
      </w:r>
      <w:r>
        <w:rPr>
          <w:w w:val="110"/>
        </w:rPr>
        <w:t>actions,</w:t>
      </w:r>
      <w:r>
        <w:rPr>
          <w:spacing w:val="-3"/>
          <w:w w:val="110"/>
        </w:rPr>
        <w:t xml:space="preserve"> </w:t>
      </w:r>
      <w:r>
        <w:rPr>
          <w:w w:val="110"/>
        </w:rPr>
        <w:t>and</w:t>
      </w:r>
      <w:r>
        <w:rPr>
          <w:spacing w:val="-3"/>
          <w:w w:val="110"/>
        </w:rPr>
        <w:t xml:space="preserve"> </w:t>
      </w:r>
      <w:r>
        <w:rPr>
          <w:w w:val="110"/>
        </w:rPr>
        <w:t>tenants</w:t>
      </w:r>
      <w:r>
        <w:rPr>
          <w:spacing w:val="-4"/>
          <w:w w:val="110"/>
        </w:rPr>
        <w:t xml:space="preserve"> </w:t>
      </w:r>
      <w:r>
        <w:rPr>
          <w:w w:val="110"/>
        </w:rPr>
        <w:t>must</w:t>
      </w:r>
      <w:r>
        <w:rPr>
          <w:spacing w:val="-3"/>
          <w:w w:val="110"/>
        </w:rPr>
        <w:t xml:space="preserve"> </w:t>
      </w:r>
      <w:r>
        <w:rPr>
          <w:w w:val="110"/>
        </w:rPr>
        <w:t>act proactively to pay their rent into the court or another escrow account instead of their landlord. For example, in Ohio, if a landlord fails to fix substandard condition within a “reasonable</w:t>
      </w:r>
      <w:r>
        <w:rPr>
          <w:spacing w:val="-2"/>
          <w:w w:val="110"/>
        </w:rPr>
        <w:t xml:space="preserve"> </w:t>
      </w:r>
      <w:r>
        <w:rPr>
          <w:w w:val="110"/>
        </w:rPr>
        <w:t>time considering</w:t>
      </w:r>
      <w:r>
        <w:rPr>
          <w:spacing w:val="-2"/>
          <w:w w:val="110"/>
        </w:rPr>
        <w:t xml:space="preserve"> </w:t>
      </w:r>
      <w:r>
        <w:rPr>
          <w:w w:val="110"/>
        </w:rPr>
        <w:t>the severity</w:t>
      </w:r>
      <w:r>
        <w:rPr>
          <w:spacing w:val="-2"/>
          <w:w w:val="110"/>
        </w:rPr>
        <w:t xml:space="preserve"> </w:t>
      </w:r>
      <w:r>
        <w:rPr>
          <w:w w:val="110"/>
        </w:rPr>
        <w:t>of</w:t>
      </w:r>
      <w:r>
        <w:rPr>
          <w:spacing w:val="-2"/>
          <w:w w:val="110"/>
        </w:rPr>
        <w:t xml:space="preserve"> </w:t>
      </w:r>
      <w:r>
        <w:rPr>
          <w:w w:val="110"/>
        </w:rPr>
        <w:t>the</w:t>
      </w:r>
      <w:r>
        <w:rPr>
          <w:spacing w:val="-2"/>
          <w:w w:val="110"/>
        </w:rPr>
        <w:t xml:space="preserve"> </w:t>
      </w:r>
      <w:r>
        <w:rPr>
          <w:w w:val="110"/>
        </w:rPr>
        <w:t>condition</w:t>
      </w:r>
      <w:r>
        <w:rPr>
          <w:spacing w:val="-2"/>
          <w:w w:val="110"/>
        </w:rPr>
        <w:t xml:space="preserve"> </w:t>
      </w:r>
      <w:r>
        <w:rPr>
          <w:w w:val="110"/>
        </w:rPr>
        <w:t>and</w:t>
      </w:r>
      <w:r>
        <w:rPr>
          <w:spacing w:val="-2"/>
          <w:w w:val="110"/>
        </w:rPr>
        <w:t xml:space="preserve"> </w:t>
      </w:r>
      <w:r>
        <w:rPr>
          <w:w w:val="110"/>
        </w:rPr>
        <w:t>the</w:t>
      </w:r>
      <w:r>
        <w:rPr>
          <w:spacing w:val="-2"/>
          <w:w w:val="110"/>
        </w:rPr>
        <w:t xml:space="preserve"> </w:t>
      </w:r>
      <w:r>
        <w:rPr>
          <w:w w:val="110"/>
        </w:rPr>
        <w:t>time needed</w:t>
      </w:r>
      <w:r>
        <w:rPr>
          <w:spacing w:val="-2"/>
          <w:w w:val="110"/>
        </w:rPr>
        <w:t xml:space="preserve"> </w:t>
      </w:r>
      <w:r>
        <w:rPr>
          <w:w w:val="110"/>
        </w:rPr>
        <w:t>to remedy</w:t>
      </w:r>
      <w:r>
        <w:rPr>
          <w:spacing w:val="-10"/>
          <w:w w:val="110"/>
        </w:rPr>
        <w:t xml:space="preserve"> </w:t>
      </w:r>
      <w:r>
        <w:rPr>
          <w:w w:val="110"/>
        </w:rPr>
        <w:t>it,</w:t>
      </w:r>
      <w:r>
        <w:rPr>
          <w:spacing w:val="-10"/>
          <w:w w:val="110"/>
        </w:rPr>
        <w:t xml:space="preserve"> </w:t>
      </w:r>
      <w:r>
        <w:rPr>
          <w:w w:val="110"/>
        </w:rPr>
        <w:t>or</w:t>
      </w:r>
      <w:r>
        <w:rPr>
          <w:spacing w:val="-9"/>
          <w:w w:val="110"/>
        </w:rPr>
        <w:t xml:space="preserve"> </w:t>
      </w:r>
      <w:r>
        <w:rPr>
          <w:w w:val="110"/>
        </w:rPr>
        <w:t>within</w:t>
      </w:r>
      <w:r>
        <w:rPr>
          <w:spacing w:val="-10"/>
          <w:w w:val="110"/>
        </w:rPr>
        <w:t xml:space="preserve"> </w:t>
      </w:r>
      <w:r>
        <w:rPr>
          <w:w w:val="110"/>
        </w:rPr>
        <w:t>thirty</w:t>
      </w:r>
      <w:r>
        <w:rPr>
          <w:spacing w:val="-10"/>
          <w:w w:val="110"/>
        </w:rPr>
        <w:t xml:space="preserve"> </w:t>
      </w:r>
      <w:r>
        <w:rPr>
          <w:w w:val="110"/>
        </w:rPr>
        <w:t>days,</w:t>
      </w:r>
      <w:r>
        <w:rPr>
          <w:spacing w:val="-8"/>
          <w:w w:val="110"/>
        </w:rPr>
        <w:t xml:space="preserve"> </w:t>
      </w:r>
      <w:r>
        <w:rPr>
          <w:w w:val="110"/>
        </w:rPr>
        <w:t>whichever</w:t>
      </w:r>
      <w:r>
        <w:rPr>
          <w:spacing w:val="-8"/>
          <w:w w:val="110"/>
        </w:rPr>
        <w:t xml:space="preserve"> </w:t>
      </w:r>
      <w:r>
        <w:rPr>
          <w:w w:val="110"/>
        </w:rPr>
        <w:t>is</w:t>
      </w:r>
      <w:r>
        <w:rPr>
          <w:spacing w:val="-10"/>
          <w:w w:val="110"/>
        </w:rPr>
        <w:t xml:space="preserve"> </w:t>
      </w:r>
      <w:r>
        <w:rPr>
          <w:w w:val="110"/>
        </w:rPr>
        <w:t>sooner,”</w:t>
      </w:r>
      <w:r>
        <w:rPr>
          <w:spacing w:val="-10"/>
          <w:w w:val="110"/>
        </w:rPr>
        <w:t xml:space="preserve"> </w:t>
      </w:r>
      <w:r>
        <w:rPr>
          <w:w w:val="110"/>
        </w:rPr>
        <w:t>a</w:t>
      </w:r>
      <w:r>
        <w:rPr>
          <w:spacing w:val="-8"/>
          <w:w w:val="110"/>
        </w:rPr>
        <w:t xml:space="preserve"> </w:t>
      </w:r>
      <w:r>
        <w:rPr>
          <w:w w:val="110"/>
        </w:rPr>
        <w:t>tenant</w:t>
      </w:r>
      <w:r>
        <w:rPr>
          <w:spacing w:val="-8"/>
          <w:w w:val="110"/>
        </w:rPr>
        <w:t xml:space="preserve"> </w:t>
      </w:r>
      <w:r>
        <w:rPr>
          <w:w w:val="110"/>
        </w:rPr>
        <w:t>can</w:t>
      </w:r>
      <w:r>
        <w:rPr>
          <w:spacing w:val="-10"/>
          <w:w w:val="110"/>
        </w:rPr>
        <w:t xml:space="preserve"> </w:t>
      </w:r>
      <w:r>
        <w:rPr>
          <w:w w:val="110"/>
        </w:rPr>
        <w:t>deposit</w:t>
      </w:r>
      <w:r>
        <w:rPr>
          <w:spacing w:val="-7"/>
          <w:w w:val="110"/>
        </w:rPr>
        <w:t xml:space="preserve"> </w:t>
      </w:r>
      <w:r>
        <w:rPr>
          <w:w w:val="110"/>
        </w:rPr>
        <w:t>rent</w:t>
      </w:r>
      <w:r>
        <w:rPr>
          <w:spacing w:val="-8"/>
          <w:w w:val="110"/>
        </w:rPr>
        <w:t xml:space="preserve"> </w:t>
      </w:r>
      <w:r>
        <w:rPr>
          <w:w w:val="110"/>
        </w:rPr>
        <w:t>with</w:t>
      </w:r>
      <w:r>
        <w:rPr>
          <w:spacing w:val="-10"/>
          <w:w w:val="110"/>
        </w:rPr>
        <w:t xml:space="preserve"> </w:t>
      </w:r>
      <w:r>
        <w:rPr>
          <w:w w:val="110"/>
        </w:rPr>
        <w:t>the court for several options.</w:t>
      </w:r>
      <w:r>
        <w:rPr>
          <w:w w:val="110"/>
          <w:position w:val="7"/>
          <w:sz w:val="15"/>
        </w:rPr>
        <w:t>110</w:t>
      </w:r>
      <w:r>
        <w:rPr>
          <w:spacing w:val="22"/>
          <w:w w:val="110"/>
          <w:position w:val="7"/>
          <w:sz w:val="15"/>
        </w:rPr>
        <w:t xml:space="preserve"> </w:t>
      </w:r>
      <w:r>
        <w:rPr>
          <w:w w:val="110"/>
        </w:rPr>
        <w:t>The tenant can then</w:t>
      </w:r>
      <w:r>
        <w:rPr>
          <w:spacing w:val="-2"/>
          <w:w w:val="110"/>
        </w:rPr>
        <w:t xml:space="preserve"> </w:t>
      </w:r>
      <w:r>
        <w:rPr>
          <w:w w:val="110"/>
        </w:rPr>
        <w:t>apply for</w:t>
      </w:r>
      <w:r>
        <w:rPr>
          <w:spacing w:val="-1"/>
          <w:w w:val="110"/>
        </w:rPr>
        <w:t xml:space="preserve"> </w:t>
      </w:r>
      <w:r>
        <w:rPr>
          <w:w w:val="110"/>
        </w:rPr>
        <w:t>(1) a court order</w:t>
      </w:r>
      <w:r>
        <w:rPr>
          <w:spacing w:val="-1"/>
          <w:w w:val="110"/>
        </w:rPr>
        <w:t xml:space="preserve"> </w:t>
      </w:r>
      <w:r>
        <w:rPr>
          <w:w w:val="110"/>
        </w:rPr>
        <w:t>to fix the dwelling, (2) a reduction in their rent, (3) or permission to use their rent to fix the condition.</w:t>
      </w:r>
      <w:r>
        <w:rPr>
          <w:w w:val="110"/>
          <w:position w:val="7"/>
          <w:sz w:val="15"/>
        </w:rPr>
        <w:t>111</w:t>
      </w:r>
      <w:r>
        <w:rPr>
          <w:spacing w:val="23"/>
          <w:w w:val="110"/>
          <w:position w:val="7"/>
          <w:sz w:val="15"/>
        </w:rPr>
        <w:t xml:space="preserve"> </w:t>
      </w:r>
      <w:r>
        <w:rPr>
          <w:w w:val="110"/>
        </w:rPr>
        <w:t>Maryland utilizes a scheme whereby tenants utilize affirmative claims or defensive</w:t>
      </w:r>
      <w:r>
        <w:rPr>
          <w:spacing w:val="-9"/>
          <w:w w:val="110"/>
        </w:rPr>
        <w:t xml:space="preserve"> </w:t>
      </w:r>
      <w:r>
        <w:rPr>
          <w:w w:val="110"/>
        </w:rPr>
        <w:t>rent</w:t>
      </w:r>
      <w:r>
        <w:rPr>
          <w:spacing w:val="-9"/>
          <w:w w:val="110"/>
        </w:rPr>
        <w:t xml:space="preserve"> </w:t>
      </w:r>
      <w:r>
        <w:rPr>
          <w:w w:val="110"/>
        </w:rPr>
        <w:t>escrow</w:t>
      </w:r>
      <w:r>
        <w:rPr>
          <w:spacing w:val="-12"/>
          <w:w w:val="110"/>
        </w:rPr>
        <w:t xml:space="preserve"> </w:t>
      </w:r>
      <w:r>
        <w:rPr>
          <w:w w:val="110"/>
        </w:rPr>
        <w:t>actions,</w:t>
      </w:r>
      <w:r>
        <w:rPr>
          <w:spacing w:val="-9"/>
          <w:w w:val="110"/>
        </w:rPr>
        <w:t xml:space="preserve"> </w:t>
      </w:r>
      <w:r>
        <w:rPr>
          <w:w w:val="110"/>
        </w:rPr>
        <w:t>and</w:t>
      </w:r>
      <w:r>
        <w:rPr>
          <w:spacing w:val="-9"/>
          <w:w w:val="110"/>
        </w:rPr>
        <w:t xml:space="preserve"> </w:t>
      </w:r>
      <w:r>
        <w:rPr>
          <w:w w:val="110"/>
        </w:rPr>
        <w:t>judges</w:t>
      </w:r>
      <w:r>
        <w:rPr>
          <w:spacing w:val="-11"/>
          <w:w w:val="110"/>
        </w:rPr>
        <w:t xml:space="preserve"> </w:t>
      </w:r>
      <w:r>
        <w:rPr>
          <w:w w:val="110"/>
        </w:rPr>
        <w:t>are</w:t>
      </w:r>
      <w:r>
        <w:rPr>
          <w:spacing w:val="-11"/>
          <w:w w:val="110"/>
        </w:rPr>
        <w:t xml:space="preserve"> </w:t>
      </w:r>
      <w:r>
        <w:rPr>
          <w:w w:val="110"/>
        </w:rPr>
        <w:t>afforded</w:t>
      </w:r>
      <w:r>
        <w:rPr>
          <w:spacing w:val="-10"/>
          <w:w w:val="110"/>
        </w:rPr>
        <w:t xml:space="preserve"> </w:t>
      </w:r>
      <w:r>
        <w:rPr>
          <w:w w:val="110"/>
        </w:rPr>
        <w:t>considerable</w:t>
      </w:r>
      <w:r>
        <w:rPr>
          <w:spacing w:val="-13"/>
          <w:w w:val="110"/>
        </w:rPr>
        <w:t xml:space="preserve"> </w:t>
      </w:r>
      <w:r>
        <w:rPr>
          <w:w w:val="110"/>
        </w:rPr>
        <w:t>discretion.</w:t>
      </w:r>
      <w:r>
        <w:rPr>
          <w:w w:val="110"/>
          <w:position w:val="7"/>
          <w:sz w:val="15"/>
        </w:rPr>
        <w:t>112</w:t>
      </w:r>
    </w:p>
    <w:p w14:paraId="2959FB99" w14:textId="77777777" w:rsidR="00BA67C9" w:rsidRDefault="00000000">
      <w:pPr>
        <w:pStyle w:val="BodyText"/>
        <w:spacing w:before="150" w:line="288" w:lineRule="auto"/>
        <w:ind w:left="1440" w:right="1528" w:firstLine="719"/>
        <w:rPr>
          <w:sz w:val="15"/>
        </w:rPr>
      </w:pPr>
      <w:r>
        <w:rPr>
          <w:w w:val="110"/>
        </w:rPr>
        <w:t>Statutes</w:t>
      </w:r>
      <w:r>
        <w:rPr>
          <w:spacing w:val="-3"/>
          <w:w w:val="110"/>
        </w:rPr>
        <w:t xml:space="preserve"> </w:t>
      </w:r>
      <w:r>
        <w:rPr>
          <w:w w:val="110"/>
        </w:rPr>
        <w:t>like</w:t>
      </w:r>
      <w:r>
        <w:rPr>
          <w:spacing w:val="-5"/>
          <w:w w:val="110"/>
        </w:rPr>
        <w:t xml:space="preserve"> </w:t>
      </w:r>
      <w:r>
        <w:rPr>
          <w:w w:val="110"/>
        </w:rPr>
        <w:t>Ohio’s</w:t>
      </w:r>
      <w:r>
        <w:rPr>
          <w:spacing w:val="-3"/>
          <w:w w:val="110"/>
        </w:rPr>
        <w:t xml:space="preserve"> </w:t>
      </w:r>
      <w:r>
        <w:rPr>
          <w:w w:val="110"/>
        </w:rPr>
        <w:t>may</w:t>
      </w:r>
      <w:r>
        <w:rPr>
          <w:spacing w:val="-3"/>
          <w:w w:val="110"/>
        </w:rPr>
        <w:t xml:space="preserve"> </w:t>
      </w:r>
      <w:r>
        <w:rPr>
          <w:w w:val="110"/>
        </w:rPr>
        <w:t>allow</w:t>
      </w:r>
      <w:r>
        <w:rPr>
          <w:spacing w:val="-6"/>
          <w:w w:val="110"/>
        </w:rPr>
        <w:t xml:space="preserve"> </w:t>
      </w:r>
      <w:r>
        <w:rPr>
          <w:w w:val="110"/>
        </w:rPr>
        <w:t>tenants</w:t>
      </w:r>
      <w:r>
        <w:rPr>
          <w:spacing w:val="-3"/>
          <w:w w:val="110"/>
        </w:rPr>
        <w:t xml:space="preserve"> </w:t>
      </w:r>
      <w:r>
        <w:rPr>
          <w:w w:val="110"/>
        </w:rPr>
        <w:t>to</w:t>
      </w:r>
      <w:r>
        <w:rPr>
          <w:spacing w:val="-5"/>
          <w:w w:val="110"/>
        </w:rPr>
        <w:t xml:space="preserve"> </w:t>
      </w:r>
      <w:r>
        <w:rPr>
          <w:w w:val="110"/>
        </w:rPr>
        <w:t>potentially</w:t>
      </w:r>
      <w:r>
        <w:rPr>
          <w:spacing w:val="-5"/>
          <w:w w:val="110"/>
        </w:rPr>
        <w:t xml:space="preserve"> </w:t>
      </w:r>
      <w:r>
        <w:rPr>
          <w:w w:val="110"/>
        </w:rPr>
        <w:t>avoid</w:t>
      </w:r>
      <w:r>
        <w:rPr>
          <w:spacing w:val="-3"/>
          <w:w w:val="110"/>
        </w:rPr>
        <w:t xml:space="preserve"> </w:t>
      </w:r>
      <w:r>
        <w:rPr>
          <w:w w:val="110"/>
        </w:rPr>
        <w:t>eviction</w:t>
      </w:r>
      <w:r>
        <w:rPr>
          <w:spacing w:val="-5"/>
          <w:w w:val="110"/>
        </w:rPr>
        <w:t xml:space="preserve"> </w:t>
      </w:r>
      <w:r>
        <w:rPr>
          <w:w w:val="110"/>
        </w:rPr>
        <w:t xml:space="preserve">proceedings </w:t>
      </w:r>
      <w:r>
        <w:rPr>
          <w:spacing w:val="-2"/>
          <w:w w:val="110"/>
        </w:rPr>
        <w:t>altogether;</w:t>
      </w:r>
      <w:r>
        <w:rPr>
          <w:spacing w:val="-11"/>
          <w:w w:val="110"/>
        </w:rPr>
        <w:t xml:space="preserve"> </w:t>
      </w:r>
      <w:r>
        <w:rPr>
          <w:spacing w:val="-2"/>
          <w:w w:val="110"/>
        </w:rPr>
        <w:t>however,</w:t>
      </w:r>
      <w:r>
        <w:rPr>
          <w:spacing w:val="-12"/>
          <w:w w:val="110"/>
        </w:rPr>
        <w:t xml:space="preserve"> </w:t>
      </w:r>
      <w:r>
        <w:rPr>
          <w:spacing w:val="-2"/>
          <w:w w:val="110"/>
        </w:rPr>
        <w:t>these</w:t>
      </w:r>
      <w:r>
        <w:rPr>
          <w:spacing w:val="-11"/>
          <w:w w:val="110"/>
        </w:rPr>
        <w:t xml:space="preserve"> </w:t>
      </w:r>
      <w:r>
        <w:rPr>
          <w:spacing w:val="-2"/>
          <w:w w:val="110"/>
        </w:rPr>
        <w:t>statues</w:t>
      </w:r>
      <w:r>
        <w:rPr>
          <w:spacing w:val="-8"/>
          <w:w w:val="110"/>
        </w:rPr>
        <w:t xml:space="preserve"> </w:t>
      </w:r>
      <w:r>
        <w:rPr>
          <w:spacing w:val="-2"/>
          <w:w w:val="110"/>
        </w:rPr>
        <w:t>can</w:t>
      </w:r>
      <w:r>
        <w:rPr>
          <w:spacing w:val="-11"/>
          <w:w w:val="110"/>
        </w:rPr>
        <w:t xml:space="preserve"> </w:t>
      </w:r>
      <w:r>
        <w:rPr>
          <w:spacing w:val="-2"/>
          <w:w w:val="110"/>
        </w:rPr>
        <w:t>have</w:t>
      </w:r>
      <w:r>
        <w:rPr>
          <w:spacing w:val="-11"/>
          <w:w w:val="110"/>
        </w:rPr>
        <w:t xml:space="preserve"> </w:t>
      </w:r>
      <w:r>
        <w:rPr>
          <w:spacing w:val="-2"/>
          <w:w w:val="110"/>
        </w:rPr>
        <w:t>unintended</w:t>
      </w:r>
      <w:r>
        <w:rPr>
          <w:spacing w:val="-11"/>
          <w:w w:val="110"/>
        </w:rPr>
        <w:t xml:space="preserve"> </w:t>
      </w:r>
      <w:r>
        <w:rPr>
          <w:spacing w:val="-2"/>
          <w:w w:val="110"/>
        </w:rPr>
        <w:t>consequences.</w:t>
      </w:r>
      <w:r>
        <w:rPr>
          <w:spacing w:val="-9"/>
          <w:w w:val="110"/>
        </w:rPr>
        <w:t xml:space="preserve"> </w:t>
      </w:r>
      <w:r>
        <w:rPr>
          <w:spacing w:val="-2"/>
          <w:w w:val="110"/>
        </w:rPr>
        <w:t>Some</w:t>
      </w:r>
      <w:r>
        <w:rPr>
          <w:spacing w:val="-9"/>
          <w:w w:val="110"/>
        </w:rPr>
        <w:t xml:space="preserve"> </w:t>
      </w:r>
      <w:r>
        <w:rPr>
          <w:spacing w:val="-2"/>
          <w:w w:val="110"/>
        </w:rPr>
        <w:t xml:space="preserve">scholars </w:t>
      </w:r>
      <w:r>
        <w:rPr>
          <w:w w:val="110"/>
        </w:rPr>
        <w:t>argue</w:t>
      </w:r>
      <w:r>
        <w:rPr>
          <w:spacing w:val="-4"/>
          <w:w w:val="110"/>
        </w:rPr>
        <w:t xml:space="preserve"> </w:t>
      </w:r>
      <w:r>
        <w:rPr>
          <w:w w:val="110"/>
        </w:rPr>
        <w:t>that</w:t>
      </w:r>
      <w:r>
        <w:rPr>
          <w:spacing w:val="-3"/>
          <w:w w:val="110"/>
        </w:rPr>
        <w:t xml:space="preserve"> </w:t>
      </w:r>
      <w:r>
        <w:rPr>
          <w:w w:val="110"/>
        </w:rPr>
        <w:t>requiring</w:t>
      </w:r>
      <w:r>
        <w:rPr>
          <w:spacing w:val="-4"/>
          <w:w w:val="110"/>
        </w:rPr>
        <w:t xml:space="preserve"> </w:t>
      </w:r>
      <w:r>
        <w:rPr>
          <w:w w:val="110"/>
        </w:rPr>
        <w:t>tenants</w:t>
      </w:r>
      <w:r>
        <w:rPr>
          <w:spacing w:val="-5"/>
          <w:w w:val="110"/>
        </w:rPr>
        <w:t xml:space="preserve"> </w:t>
      </w:r>
      <w:r>
        <w:rPr>
          <w:w w:val="110"/>
        </w:rPr>
        <w:t>post</w:t>
      </w:r>
      <w:r>
        <w:rPr>
          <w:spacing w:val="-4"/>
          <w:w w:val="110"/>
        </w:rPr>
        <w:t xml:space="preserve"> </w:t>
      </w:r>
      <w:r>
        <w:rPr>
          <w:w w:val="110"/>
        </w:rPr>
        <w:t>their</w:t>
      </w:r>
      <w:r>
        <w:rPr>
          <w:spacing w:val="-6"/>
          <w:w w:val="110"/>
        </w:rPr>
        <w:t xml:space="preserve"> </w:t>
      </w:r>
      <w:r>
        <w:rPr>
          <w:w w:val="110"/>
        </w:rPr>
        <w:t>entire</w:t>
      </w:r>
      <w:r>
        <w:rPr>
          <w:spacing w:val="-7"/>
          <w:w w:val="110"/>
        </w:rPr>
        <w:t xml:space="preserve"> </w:t>
      </w:r>
      <w:r>
        <w:rPr>
          <w:w w:val="110"/>
        </w:rPr>
        <w:t>rent</w:t>
      </w:r>
      <w:r>
        <w:rPr>
          <w:spacing w:val="-4"/>
          <w:w w:val="110"/>
        </w:rPr>
        <w:t xml:space="preserve"> </w:t>
      </w:r>
      <w:r>
        <w:rPr>
          <w:w w:val="110"/>
        </w:rPr>
        <w:t>before</w:t>
      </w:r>
      <w:r>
        <w:rPr>
          <w:spacing w:val="-4"/>
          <w:w w:val="110"/>
        </w:rPr>
        <w:t xml:space="preserve"> </w:t>
      </w:r>
      <w:r>
        <w:rPr>
          <w:w w:val="110"/>
        </w:rPr>
        <w:t>a</w:t>
      </w:r>
      <w:r>
        <w:rPr>
          <w:spacing w:val="-4"/>
          <w:w w:val="110"/>
        </w:rPr>
        <w:t xml:space="preserve"> </w:t>
      </w:r>
      <w:r>
        <w:rPr>
          <w:w w:val="110"/>
        </w:rPr>
        <w:t>hearing</w:t>
      </w:r>
      <w:r>
        <w:rPr>
          <w:spacing w:val="-3"/>
          <w:w w:val="110"/>
        </w:rPr>
        <w:t xml:space="preserve"> </w:t>
      </w:r>
      <w:r>
        <w:rPr>
          <w:w w:val="110"/>
        </w:rPr>
        <w:t>violates</w:t>
      </w:r>
      <w:r>
        <w:rPr>
          <w:spacing w:val="-4"/>
          <w:w w:val="110"/>
        </w:rPr>
        <w:t xml:space="preserve"> </w:t>
      </w:r>
      <w:r>
        <w:rPr>
          <w:w w:val="110"/>
        </w:rPr>
        <w:t>due</w:t>
      </w:r>
      <w:r>
        <w:rPr>
          <w:spacing w:val="-4"/>
          <w:w w:val="110"/>
        </w:rPr>
        <w:t xml:space="preserve"> </w:t>
      </w:r>
      <w:r>
        <w:rPr>
          <w:w w:val="110"/>
        </w:rPr>
        <w:t xml:space="preserve">process </w:t>
      </w:r>
      <w:r>
        <w:rPr>
          <w:spacing w:val="-2"/>
          <w:w w:val="110"/>
        </w:rPr>
        <w:t>but</w:t>
      </w:r>
      <w:r>
        <w:rPr>
          <w:spacing w:val="-8"/>
          <w:w w:val="110"/>
        </w:rPr>
        <w:t xml:space="preserve"> </w:t>
      </w:r>
      <w:r>
        <w:rPr>
          <w:spacing w:val="-2"/>
          <w:w w:val="110"/>
        </w:rPr>
        <w:t>is</w:t>
      </w:r>
      <w:r>
        <w:rPr>
          <w:spacing w:val="-8"/>
          <w:w w:val="110"/>
        </w:rPr>
        <w:t xml:space="preserve"> </w:t>
      </w:r>
      <w:r>
        <w:rPr>
          <w:spacing w:val="-2"/>
          <w:w w:val="110"/>
        </w:rPr>
        <w:t>nonetheless</w:t>
      </w:r>
      <w:r>
        <w:rPr>
          <w:spacing w:val="-10"/>
          <w:w w:val="110"/>
        </w:rPr>
        <w:t xml:space="preserve"> </w:t>
      </w:r>
      <w:r>
        <w:rPr>
          <w:spacing w:val="-2"/>
          <w:w w:val="110"/>
        </w:rPr>
        <w:t>still</w:t>
      </w:r>
      <w:r>
        <w:rPr>
          <w:spacing w:val="-10"/>
          <w:w w:val="110"/>
        </w:rPr>
        <w:t xml:space="preserve"> </w:t>
      </w:r>
      <w:r>
        <w:rPr>
          <w:spacing w:val="-2"/>
          <w:w w:val="110"/>
        </w:rPr>
        <w:t>very</w:t>
      </w:r>
      <w:r>
        <w:rPr>
          <w:spacing w:val="-8"/>
          <w:w w:val="110"/>
        </w:rPr>
        <w:t xml:space="preserve"> </w:t>
      </w:r>
      <w:r>
        <w:rPr>
          <w:spacing w:val="-2"/>
          <w:w w:val="110"/>
        </w:rPr>
        <w:t>common</w:t>
      </w:r>
      <w:r>
        <w:rPr>
          <w:spacing w:val="-8"/>
          <w:w w:val="110"/>
        </w:rPr>
        <w:t xml:space="preserve"> </w:t>
      </w:r>
      <w:r>
        <w:rPr>
          <w:spacing w:val="-2"/>
          <w:w w:val="110"/>
        </w:rPr>
        <w:t>in</w:t>
      </w:r>
      <w:r>
        <w:rPr>
          <w:spacing w:val="-8"/>
          <w:w w:val="110"/>
        </w:rPr>
        <w:t xml:space="preserve"> </w:t>
      </w:r>
      <w:r>
        <w:rPr>
          <w:spacing w:val="-2"/>
          <w:w w:val="110"/>
        </w:rPr>
        <w:t>rent</w:t>
      </w:r>
      <w:r>
        <w:rPr>
          <w:spacing w:val="-10"/>
          <w:w w:val="110"/>
        </w:rPr>
        <w:t xml:space="preserve"> </w:t>
      </w:r>
      <w:r>
        <w:rPr>
          <w:spacing w:val="-2"/>
          <w:w w:val="110"/>
        </w:rPr>
        <w:t>escrow</w:t>
      </w:r>
      <w:r>
        <w:rPr>
          <w:spacing w:val="-10"/>
          <w:w w:val="110"/>
        </w:rPr>
        <w:t xml:space="preserve"> </w:t>
      </w:r>
      <w:r>
        <w:rPr>
          <w:spacing w:val="-2"/>
          <w:w w:val="110"/>
        </w:rPr>
        <w:t>systems</w:t>
      </w:r>
      <w:r>
        <w:rPr>
          <w:spacing w:val="-11"/>
          <w:w w:val="110"/>
        </w:rPr>
        <w:t xml:space="preserve"> </w:t>
      </w:r>
      <w:r>
        <w:rPr>
          <w:spacing w:val="-2"/>
          <w:w w:val="110"/>
        </w:rPr>
        <w:t>across</w:t>
      </w:r>
      <w:r>
        <w:rPr>
          <w:spacing w:val="-10"/>
          <w:w w:val="110"/>
        </w:rPr>
        <w:t xml:space="preserve"> </w:t>
      </w:r>
      <w:r>
        <w:rPr>
          <w:spacing w:val="-2"/>
          <w:w w:val="110"/>
        </w:rPr>
        <w:t>the</w:t>
      </w:r>
      <w:r>
        <w:rPr>
          <w:spacing w:val="-8"/>
          <w:w w:val="110"/>
        </w:rPr>
        <w:t xml:space="preserve"> </w:t>
      </w:r>
      <w:r>
        <w:rPr>
          <w:spacing w:val="-2"/>
          <w:w w:val="110"/>
        </w:rPr>
        <w:t>states.</w:t>
      </w:r>
      <w:r>
        <w:rPr>
          <w:spacing w:val="-2"/>
          <w:w w:val="110"/>
          <w:position w:val="7"/>
          <w:sz w:val="15"/>
        </w:rPr>
        <w:t>113</w:t>
      </w:r>
      <w:r>
        <w:rPr>
          <w:spacing w:val="12"/>
          <w:w w:val="110"/>
          <w:position w:val="7"/>
          <w:sz w:val="15"/>
        </w:rPr>
        <w:t xml:space="preserve"> </w:t>
      </w:r>
      <w:r>
        <w:rPr>
          <w:spacing w:val="-2"/>
          <w:w w:val="110"/>
        </w:rPr>
        <w:t xml:space="preserve">Worse, </w:t>
      </w:r>
      <w:r>
        <w:rPr>
          <w:w w:val="110"/>
        </w:rPr>
        <w:t>failing to abide by affirmative structures can result in eviction if tenants withhold rent instead of depositing it with the court.</w:t>
      </w:r>
      <w:r>
        <w:rPr>
          <w:w w:val="110"/>
          <w:position w:val="7"/>
          <w:sz w:val="15"/>
        </w:rPr>
        <w:t>114</w:t>
      </w:r>
    </w:p>
    <w:p w14:paraId="7C15F7EB" w14:textId="77777777" w:rsidR="00BA67C9" w:rsidRDefault="00000000">
      <w:pPr>
        <w:pStyle w:val="Heading4"/>
        <w:numPr>
          <w:ilvl w:val="3"/>
          <w:numId w:val="50"/>
        </w:numPr>
        <w:tabs>
          <w:tab w:val="left" w:pos="2520"/>
        </w:tabs>
        <w:spacing w:before="146"/>
        <w:ind w:hanging="571"/>
        <w:jc w:val="left"/>
      </w:pPr>
      <w:r>
        <w:rPr>
          <w:spacing w:val="-4"/>
        </w:rPr>
        <w:t>Other</w:t>
      </w:r>
      <w:r>
        <w:rPr>
          <w:spacing w:val="-12"/>
        </w:rPr>
        <w:t xml:space="preserve"> </w:t>
      </w:r>
      <w:r>
        <w:rPr>
          <w:spacing w:val="-4"/>
        </w:rPr>
        <w:t>Approaches</w:t>
      </w:r>
      <w:r>
        <w:rPr>
          <w:spacing w:val="-10"/>
        </w:rPr>
        <w:t xml:space="preserve"> </w:t>
      </w:r>
      <w:r>
        <w:rPr>
          <w:spacing w:val="-4"/>
        </w:rPr>
        <w:t>to</w:t>
      </w:r>
      <w:r>
        <w:rPr>
          <w:spacing w:val="-10"/>
        </w:rPr>
        <w:t xml:space="preserve"> </w:t>
      </w:r>
      <w:r>
        <w:rPr>
          <w:spacing w:val="-4"/>
        </w:rPr>
        <w:t>Rent</w:t>
      </w:r>
      <w:r>
        <w:rPr>
          <w:spacing w:val="-12"/>
        </w:rPr>
        <w:t xml:space="preserve"> </w:t>
      </w:r>
      <w:r>
        <w:rPr>
          <w:spacing w:val="-4"/>
        </w:rPr>
        <w:t>Withholding</w:t>
      </w:r>
    </w:p>
    <w:p w14:paraId="71D4DC51" w14:textId="77777777" w:rsidR="00BA67C9" w:rsidRDefault="00000000">
      <w:pPr>
        <w:pStyle w:val="BodyText"/>
        <w:spacing w:before="129" w:line="288" w:lineRule="auto"/>
        <w:ind w:left="1440" w:right="1528" w:firstLine="719"/>
      </w:pPr>
      <w:r>
        <w:rPr>
          <w:w w:val="105"/>
        </w:rPr>
        <w:t>One novel approach is that of Delaware and New Mexico, which build liquidated damages into</w:t>
      </w:r>
      <w:r>
        <w:rPr>
          <w:spacing w:val="29"/>
          <w:w w:val="105"/>
        </w:rPr>
        <w:t xml:space="preserve"> </w:t>
      </w:r>
      <w:r>
        <w:rPr>
          <w:w w:val="105"/>
        </w:rPr>
        <w:t>its habitability</w:t>
      </w:r>
      <w:r>
        <w:rPr>
          <w:spacing w:val="29"/>
          <w:w w:val="105"/>
        </w:rPr>
        <w:t xml:space="preserve"> </w:t>
      </w:r>
      <w:r>
        <w:rPr>
          <w:w w:val="105"/>
        </w:rPr>
        <w:t>statute. Delaware’s</w:t>
      </w:r>
      <w:r>
        <w:rPr>
          <w:spacing w:val="29"/>
          <w:w w:val="105"/>
        </w:rPr>
        <w:t xml:space="preserve"> </w:t>
      </w:r>
      <w:r>
        <w:rPr>
          <w:w w:val="105"/>
        </w:rPr>
        <w:t>rent withholding statute provides</w:t>
      </w:r>
      <w:r>
        <w:rPr>
          <w:spacing w:val="29"/>
          <w:w w:val="105"/>
        </w:rPr>
        <w:t xml:space="preserve"> </w:t>
      </w:r>
      <w:r>
        <w:rPr>
          <w:w w:val="105"/>
        </w:rPr>
        <w:t>that a tenant</w:t>
      </w:r>
      <w:r>
        <w:rPr>
          <w:spacing w:val="30"/>
          <w:w w:val="105"/>
        </w:rPr>
        <w:t xml:space="preserve"> </w:t>
      </w:r>
      <w:r>
        <w:rPr>
          <w:w w:val="105"/>
        </w:rPr>
        <w:t>is</w:t>
      </w:r>
      <w:r>
        <w:rPr>
          <w:spacing w:val="30"/>
          <w:w w:val="105"/>
        </w:rPr>
        <w:t xml:space="preserve"> </w:t>
      </w:r>
      <w:r>
        <w:rPr>
          <w:w w:val="105"/>
        </w:rPr>
        <w:t>only</w:t>
      </w:r>
      <w:r>
        <w:rPr>
          <w:spacing w:val="30"/>
          <w:w w:val="105"/>
        </w:rPr>
        <w:t xml:space="preserve"> </w:t>
      </w:r>
      <w:r>
        <w:rPr>
          <w:w w:val="105"/>
        </w:rPr>
        <w:t>obligated</w:t>
      </w:r>
      <w:r>
        <w:rPr>
          <w:spacing w:val="27"/>
          <w:w w:val="105"/>
        </w:rPr>
        <w:t xml:space="preserve"> </w:t>
      </w:r>
      <w:r>
        <w:rPr>
          <w:w w:val="105"/>
        </w:rPr>
        <w:t>to</w:t>
      </w:r>
      <w:r>
        <w:rPr>
          <w:spacing w:val="27"/>
          <w:w w:val="105"/>
        </w:rPr>
        <w:t xml:space="preserve"> </w:t>
      </w:r>
      <w:r>
        <w:rPr>
          <w:w w:val="105"/>
        </w:rPr>
        <w:t>pay</w:t>
      </w:r>
      <w:r>
        <w:rPr>
          <w:spacing w:val="27"/>
          <w:w w:val="105"/>
        </w:rPr>
        <w:t xml:space="preserve"> </w:t>
      </w:r>
      <w:r>
        <w:rPr>
          <w:w w:val="105"/>
        </w:rPr>
        <w:t>one-third</w:t>
      </w:r>
      <w:r>
        <w:rPr>
          <w:spacing w:val="27"/>
          <w:w w:val="105"/>
        </w:rPr>
        <w:t xml:space="preserve"> </w:t>
      </w:r>
      <w:r>
        <w:rPr>
          <w:w w:val="105"/>
        </w:rPr>
        <w:t>per</w:t>
      </w:r>
      <w:r>
        <w:rPr>
          <w:spacing w:val="26"/>
          <w:w w:val="105"/>
        </w:rPr>
        <w:t xml:space="preserve"> </w:t>
      </w:r>
      <w:r>
        <w:rPr>
          <w:w w:val="105"/>
        </w:rPr>
        <w:t>diem</w:t>
      </w:r>
      <w:r>
        <w:rPr>
          <w:spacing w:val="30"/>
          <w:w w:val="105"/>
        </w:rPr>
        <w:t xml:space="preserve"> </w:t>
      </w:r>
      <w:r>
        <w:rPr>
          <w:w w:val="105"/>
        </w:rPr>
        <w:t>rent</w:t>
      </w:r>
      <w:r>
        <w:rPr>
          <w:spacing w:val="30"/>
          <w:w w:val="105"/>
        </w:rPr>
        <w:t xml:space="preserve"> </w:t>
      </w:r>
      <w:r>
        <w:rPr>
          <w:w w:val="105"/>
        </w:rPr>
        <w:t>for</w:t>
      </w:r>
      <w:r>
        <w:rPr>
          <w:spacing w:val="26"/>
          <w:w w:val="105"/>
        </w:rPr>
        <w:t xml:space="preserve"> </w:t>
      </w:r>
      <w:r>
        <w:rPr>
          <w:w w:val="105"/>
        </w:rPr>
        <w:t>the</w:t>
      </w:r>
      <w:r>
        <w:rPr>
          <w:spacing w:val="30"/>
          <w:w w:val="105"/>
        </w:rPr>
        <w:t xml:space="preserve"> </w:t>
      </w:r>
      <w:r>
        <w:rPr>
          <w:w w:val="105"/>
        </w:rPr>
        <w:t>period</w:t>
      </w:r>
      <w:r>
        <w:rPr>
          <w:spacing w:val="27"/>
          <w:w w:val="105"/>
        </w:rPr>
        <w:t xml:space="preserve"> </w:t>
      </w:r>
      <w:r>
        <w:rPr>
          <w:w w:val="105"/>
        </w:rPr>
        <w:t>when</w:t>
      </w:r>
      <w:r>
        <w:rPr>
          <w:spacing w:val="30"/>
          <w:w w:val="105"/>
        </w:rPr>
        <w:t xml:space="preserve"> </w:t>
      </w:r>
      <w:r>
        <w:rPr>
          <w:w w:val="105"/>
        </w:rPr>
        <w:t>a</w:t>
      </w:r>
      <w:r>
        <w:rPr>
          <w:spacing w:val="27"/>
          <w:w w:val="105"/>
        </w:rPr>
        <w:t xml:space="preserve"> </w:t>
      </w:r>
      <w:r>
        <w:rPr>
          <w:w w:val="105"/>
        </w:rPr>
        <w:t>landlord fails to provide “essential services,” which include “utility services, including gas, heat,</w:t>
      </w:r>
      <w:r>
        <w:rPr>
          <w:spacing w:val="80"/>
          <w:w w:val="105"/>
        </w:rPr>
        <w:t xml:space="preserve"> </w:t>
      </w:r>
      <w:r>
        <w:rPr>
          <w:w w:val="105"/>
        </w:rPr>
        <w:t>electricity,</w:t>
      </w:r>
      <w:r>
        <w:rPr>
          <w:spacing w:val="38"/>
          <w:w w:val="105"/>
        </w:rPr>
        <w:t xml:space="preserve"> </w:t>
      </w:r>
      <w:r>
        <w:rPr>
          <w:w w:val="105"/>
        </w:rPr>
        <w:t>and</w:t>
      </w:r>
      <w:r>
        <w:rPr>
          <w:spacing w:val="35"/>
          <w:w w:val="105"/>
        </w:rPr>
        <w:t xml:space="preserve"> </w:t>
      </w:r>
      <w:r>
        <w:rPr>
          <w:w w:val="105"/>
        </w:rPr>
        <w:t>any</w:t>
      </w:r>
      <w:r>
        <w:rPr>
          <w:spacing w:val="35"/>
          <w:w w:val="105"/>
        </w:rPr>
        <w:t xml:space="preserve"> </w:t>
      </w:r>
      <w:r>
        <w:rPr>
          <w:w w:val="105"/>
        </w:rPr>
        <w:t>other</w:t>
      </w:r>
      <w:r>
        <w:rPr>
          <w:spacing w:val="38"/>
          <w:w w:val="105"/>
        </w:rPr>
        <w:t xml:space="preserve"> </w:t>
      </w:r>
      <w:r>
        <w:rPr>
          <w:w w:val="105"/>
        </w:rPr>
        <w:t>obligations</w:t>
      </w:r>
      <w:r>
        <w:rPr>
          <w:spacing w:val="35"/>
          <w:w w:val="105"/>
        </w:rPr>
        <w:t xml:space="preserve"> </w:t>
      </w:r>
      <w:r>
        <w:rPr>
          <w:w w:val="105"/>
        </w:rPr>
        <w:t>imposed</w:t>
      </w:r>
      <w:r>
        <w:rPr>
          <w:spacing w:val="35"/>
          <w:w w:val="105"/>
        </w:rPr>
        <w:t xml:space="preserve"> </w:t>
      </w:r>
      <w:r>
        <w:rPr>
          <w:w w:val="105"/>
        </w:rPr>
        <w:t>upon</w:t>
      </w:r>
      <w:r>
        <w:rPr>
          <w:spacing w:val="35"/>
          <w:w w:val="105"/>
        </w:rPr>
        <w:t xml:space="preserve"> </w:t>
      </w:r>
      <w:r>
        <w:rPr>
          <w:w w:val="105"/>
        </w:rPr>
        <w:t>the</w:t>
      </w:r>
      <w:r>
        <w:rPr>
          <w:spacing w:val="35"/>
          <w:w w:val="105"/>
        </w:rPr>
        <w:t xml:space="preserve"> </w:t>
      </w:r>
      <w:r>
        <w:rPr>
          <w:w w:val="105"/>
        </w:rPr>
        <w:t>landlord</w:t>
      </w:r>
      <w:r>
        <w:rPr>
          <w:spacing w:val="35"/>
          <w:w w:val="105"/>
        </w:rPr>
        <w:t xml:space="preserve"> </w:t>
      </w:r>
      <w:r>
        <w:rPr>
          <w:w w:val="105"/>
        </w:rPr>
        <w:t>which</w:t>
      </w:r>
      <w:r>
        <w:rPr>
          <w:spacing w:val="38"/>
          <w:w w:val="105"/>
        </w:rPr>
        <w:t xml:space="preserve"> </w:t>
      </w:r>
      <w:r>
        <w:rPr>
          <w:w w:val="105"/>
        </w:rPr>
        <w:t>materially</w:t>
      </w:r>
      <w:r>
        <w:rPr>
          <w:spacing w:val="38"/>
          <w:w w:val="105"/>
        </w:rPr>
        <w:t xml:space="preserve"> </w:t>
      </w:r>
      <w:r>
        <w:rPr>
          <w:w w:val="105"/>
        </w:rPr>
        <w:t>affect the</w:t>
      </w:r>
      <w:r>
        <w:rPr>
          <w:spacing w:val="22"/>
          <w:w w:val="105"/>
        </w:rPr>
        <w:t xml:space="preserve"> </w:t>
      </w:r>
      <w:r>
        <w:rPr>
          <w:w w:val="105"/>
        </w:rPr>
        <w:t>health</w:t>
      </w:r>
      <w:r>
        <w:rPr>
          <w:spacing w:val="22"/>
          <w:w w:val="105"/>
        </w:rPr>
        <w:t xml:space="preserve"> </w:t>
      </w:r>
      <w:r>
        <w:rPr>
          <w:w w:val="105"/>
        </w:rPr>
        <w:t>and</w:t>
      </w:r>
      <w:r>
        <w:rPr>
          <w:spacing w:val="22"/>
          <w:w w:val="105"/>
        </w:rPr>
        <w:t xml:space="preserve"> </w:t>
      </w:r>
      <w:r>
        <w:rPr>
          <w:w w:val="105"/>
        </w:rPr>
        <w:t>safety</w:t>
      </w:r>
      <w:r>
        <w:rPr>
          <w:spacing w:val="25"/>
          <w:w w:val="105"/>
        </w:rPr>
        <w:t xml:space="preserve"> </w:t>
      </w:r>
      <w:r>
        <w:rPr>
          <w:w w:val="105"/>
        </w:rPr>
        <w:t>of</w:t>
      </w:r>
      <w:r>
        <w:rPr>
          <w:spacing w:val="22"/>
          <w:w w:val="105"/>
        </w:rPr>
        <w:t xml:space="preserve"> </w:t>
      </w:r>
      <w:r>
        <w:rPr>
          <w:w w:val="105"/>
        </w:rPr>
        <w:t>the</w:t>
      </w:r>
      <w:r>
        <w:rPr>
          <w:spacing w:val="22"/>
          <w:w w:val="105"/>
        </w:rPr>
        <w:t xml:space="preserve"> </w:t>
      </w:r>
      <w:r>
        <w:rPr>
          <w:w w:val="105"/>
        </w:rPr>
        <w:t>tenant.”</w:t>
      </w:r>
      <w:r>
        <w:rPr>
          <w:w w:val="105"/>
          <w:position w:val="7"/>
          <w:sz w:val="15"/>
        </w:rPr>
        <w:t>115</w:t>
      </w:r>
      <w:r>
        <w:rPr>
          <w:spacing w:val="40"/>
          <w:w w:val="105"/>
          <w:position w:val="7"/>
          <w:sz w:val="15"/>
        </w:rPr>
        <w:t xml:space="preserve"> </w:t>
      </w:r>
      <w:r>
        <w:rPr>
          <w:w w:val="105"/>
        </w:rPr>
        <w:t>Notably,</w:t>
      </w:r>
      <w:r>
        <w:rPr>
          <w:spacing w:val="22"/>
          <w:w w:val="105"/>
        </w:rPr>
        <w:t xml:space="preserve"> </w:t>
      </w:r>
      <w:r>
        <w:rPr>
          <w:w w:val="105"/>
        </w:rPr>
        <w:t>Pennsylvania’s</w:t>
      </w:r>
      <w:r>
        <w:rPr>
          <w:spacing w:val="21"/>
          <w:w w:val="105"/>
        </w:rPr>
        <w:t xml:space="preserve"> </w:t>
      </w:r>
      <w:r>
        <w:rPr>
          <w:w w:val="105"/>
        </w:rPr>
        <w:t>rent</w:t>
      </w:r>
      <w:r>
        <w:rPr>
          <w:spacing w:val="22"/>
          <w:w w:val="105"/>
        </w:rPr>
        <w:t xml:space="preserve"> </w:t>
      </w:r>
      <w:r>
        <w:rPr>
          <w:w w:val="105"/>
        </w:rPr>
        <w:t>escrow</w:t>
      </w:r>
      <w:r>
        <w:rPr>
          <w:spacing w:val="24"/>
          <w:w w:val="105"/>
        </w:rPr>
        <w:t xml:space="preserve"> </w:t>
      </w:r>
      <w:r>
        <w:rPr>
          <w:w w:val="105"/>
        </w:rPr>
        <w:t>statute</w:t>
      </w:r>
      <w:r>
        <w:rPr>
          <w:spacing w:val="22"/>
          <w:w w:val="105"/>
        </w:rPr>
        <w:t xml:space="preserve"> </w:t>
      </w:r>
      <w:r>
        <w:rPr>
          <w:w w:val="105"/>
        </w:rPr>
        <w:t>also</w:t>
      </w:r>
    </w:p>
    <w:p w14:paraId="0E15097D" w14:textId="77777777" w:rsidR="00BA67C9" w:rsidRDefault="00000000">
      <w:pPr>
        <w:pStyle w:val="BodyText"/>
        <w:spacing w:before="5"/>
        <w:rPr>
          <w:sz w:val="23"/>
        </w:rPr>
      </w:pPr>
      <w:r>
        <w:rPr>
          <w:noProof/>
        </w:rPr>
        <mc:AlternateContent>
          <mc:Choice Requires="wps">
            <w:drawing>
              <wp:anchor distT="0" distB="0" distL="0" distR="0" simplePos="0" relativeHeight="487605760" behindDoc="1" locked="0" layoutInCell="1" allowOverlap="1" wp14:anchorId="6AC87485" wp14:editId="272B0196">
                <wp:simplePos x="0" y="0"/>
                <wp:positionH relativeFrom="page">
                  <wp:posOffset>914704</wp:posOffset>
                </wp:positionH>
                <wp:positionV relativeFrom="paragraph">
                  <wp:posOffset>186645</wp:posOffset>
                </wp:positionV>
                <wp:extent cx="1829435" cy="762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A310E" id="Graphic 87" o:spid="_x0000_s1026" style="position:absolute;margin-left:1in;margin-top:14.7pt;width:144.0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" path="m1829054,l,,,7619r1829054,l1829054,xe" fillcolor="black" stroked="f">
                <v:path arrowok="t"/>
                <w10:wrap type="topAndBottom" anchorx="page"/>
              </v:shape>
            </w:pict>
          </mc:Fallback>
        </mc:AlternateContent>
      </w:r>
    </w:p>
    <w:p w14:paraId="5819AFD7" w14:textId="77777777" w:rsidR="00BA67C9" w:rsidRDefault="00000000">
      <w:pPr>
        <w:spacing w:before="113" w:line="249" w:lineRule="auto"/>
        <w:ind w:left="1440" w:right="1480"/>
        <w:rPr>
          <w:sz w:val="18"/>
        </w:rPr>
      </w:pPr>
      <w:r>
        <w:rPr>
          <w:w w:val="105"/>
          <w:position w:val="6"/>
          <w:sz w:val="12"/>
        </w:rPr>
        <w:t>107</w:t>
      </w:r>
      <w:r>
        <w:rPr>
          <w:spacing w:val="16"/>
          <w:w w:val="105"/>
          <w:position w:val="6"/>
          <w:sz w:val="12"/>
        </w:rPr>
        <w:t xml:space="preserve"> </w:t>
      </w:r>
      <w:r>
        <w:rPr>
          <w:w w:val="105"/>
          <w:sz w:val="18"/>
        </w:rPr>
        <w:t>A</w:t>
      </w:r>
      <w:r>
        <w:rPr>
          <w:w w:val="105"/>
          <w:sz w:val="14"/>
        </w:rPr>
        <w:t xml:space="preserve">LASKA </w:t>
      </w:r>
      <w:r>
        <w:rPr>
          <w:w w:val="105"/>
          <w:sz w:val="18"/>
        </w:rPr>
        <w:t>S</w:t>
      </w:r>
      <w:r>
        <w:rPr>
          <w:w w:val="105"/>
          <w:sz w:val="14"/>
        </w:rPr>
        <w:t>TAT</w:t>
      </w:r>
      <w:r>
        <w:rPr>
          <w:w w:val="105"/>
          <w:sz w:val="18"/>
        </w:rPr>
        <w:t>. 34.03</w:t>
      </w:r>
      <w:r>
        <w:rPr>
          <w:spacing w:val="-1"/>
          <w:w w:val="105"/>
          <w:sz w:val="18"/>
        </w:rPr>
        <w:t xml:space="preserve"> </w:t>
      </w:r>
      <w:r>
        <w:rPr>
          <w:w w:val="105"/>
          <w:sz w:val="18"/>
        </w:rPr>
        <w:t>190(a)</w:t>
      </w:r>
      <w:r>
        <w:rPr>
          <w:spacing w:val="-2"/>
          <w:w w:val="105"/>
          <w:sz w:val="18"/>
        </w:rPr>
        <w:t xml:space="preserve"> </w:t>
      </w:r>
      <w:r>
        <w:rPr>
          <w:w w:val="105"/>
          <w:sz w:val="18"/>
        </w:rPr>
        <w:t>(2021); A</w:t>
      </w:r>
      <w:r>
        <w:rPr>
          <w:w w:val="105"/>
          <w:sz w:val="14"/>
        </w:rPr>
        <w:t>RIZ</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3"/>
          <w:w w:val="105"/>
          <w:sz w:val="18"/>
        </w:rPr>
        <w:t xml:space="preserve"> </w:t>
      </w:r>
      <w:r>
        <w:rPr>
          <w:w w:val="105"/>
          <w:sz w:val="18"/>
        </w:rPr>
        <w:t>S</w:t>
      </w:r>
      <w:r>
        <w:rPr>
          <w:w w:val="105"/>
          <w:sz w:val="14"/>
        </w:rPr>
        <w:t>TAT</w:t>
      </w:r>
      <w:r>
        <w:rPr>
          <w:w w:val="105"/>
          <w:sz w:val="18"/>
        </w:rPr>
        <w:t>.</w:t>
      </w:r>
      <w:r>
        <w:rPr>
          <w:spacing w:val="-13"/>
          <w:w w:val="105"/>
          <w:sz w:val="18"/>
        </w:rPr>
        <w:t xml:space="preserve"> </w:t>
      </w:r>
      <w:r>
        <w:rPr>
          <w:w w:val="105"/>
          <w:sz w:val="18"/>
        </w:rPr>
        <w:t>A</w:t>
      </w:r>
      <w:r>
        <w:rPr>
          <w:w w:val="105"/>
          <w:sz w:val="14"/>
        </w:rPr>
        <w:t>NN</w:t>
      </w:r>
      <w:r>
        <w:rPr>
          <w:w w:val="105"/>
          <w:sz w:val="18"/>
        </w:rPr>
        <w:t>.</w:t>
      </w:r>
      <w:r>
        <w:rPr>
          <w:spacing w:val="-9"/>
          <w:w w:val="105"/>
          <w:sz w:val="18"/>
        </w:rPr>
        <w:t xml:space="preserve"> </w:t>
      </w:r>
      <w:r>
        <w:rPr>
          <w:w w:val="105"/>
          <w:sz w:val="18"/>
        </w:rPr>
        <w:t>§</w:t>
      </w:r>
      <w:r>
        <w:rPr>
          <w:spacing w:val="-1"/>
          <w:w w:val="105"/>
          <w:sz w:val="18"/>
        </w:rPr>
        <w:t xml:space="preserve"> </w:t>
      </w:r>
      <w:r>
        <w:rPr>
          <w:w w:val="105"/>
          <w:sz w:val="18"/>
        </w:rPr>
        <w:t>33-1365</w:t>
      </w:r>
      <w:r>
        <w:rPr>
          <w:spacing w:val="-1"/>
          <w:w w:val="105"/>
          <w:sz w:val="18"/>
        </w:rPr>
        <w:t xml:space="preserve"> </w:t>
      </w:r>
      <w:r>
        <w:rPr>
          <w:w w:val="105"/>
          <w:sz w:val="18"/>
        </w:rPr>
        <w:t>(1995); C</w:t>
      </w:r>
      <w:r>
        <w:rPr>
          <w:w w:val="105"/>
          <w:sz w:val="14"/>
        </w:rPr>
        <w:t>OLO</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3"/>
          <w:w w:val="105"/>
          <w:sz w:val="18"/>
        </w:rPr>
        <w:t xml:space="preserve"> </w:t>
      </w:r>
      <w:r>
        <w:rPr>
          <w:w w:val="105"/>
          <w:sz w:val="18"/>
        </w:rPr>
        <w:t>S</w:t>
      </w:r>
      <w:r>
        <w:rPr>
          <w:w w:val="105"/>
          <w:sz w:val="14"/>
        </w:rPr>
        <w:t>TAT</w:t>
      </w:r>
      <w:r>
        <w:rPr>
          <w:w w:val="105"/>
          <w:sz w:val="18"/>
        </w:rPr>
        <w:t>. §</w:t>
      </w:r>
      <w:r>
        <w:rPr>
          <w:spacing w:val="-1"/>
          <w:w w:val="105"/>
          <w:sz w:val="18"/>
        </w:rPr>
        <w:t xml:space="preserve"> </w:t>
      </w:r>
      <w:r>
        <w:rPr>
          <w:w w:val="105"/>
          <w:sz w:val="18"/>
        </w:rPr>
        <w:t>38-12-507(1) (2021); H</w:t>
      </w:r>
      <w:r>
        <w:rPr>
          <w:w w:val="105"/>
          <w:sz w:val="14"/>
        </w:rPr>
        <w:t>AW</w:t>
      </w:r>
      <w:r>
        <w:rPr>
          <w:w w:val="105"/>
          <w:sz w:val="18"/>
        </w:rPr>
        <w:t>.</w:t>
      </w:r>
      <w:r>
        <w:rPr>
          <w:spacing w:val="-5"/>
          <w:w w:val="105"/>
          <w:sz w:val="18"/>
        </w:rPr>
        <w:t xml:space="preserve"> </w:t>
      </w:r>
      <w:r>
        <w:rPr>
          <w:w w:val="105"/>
          <w:sz w:val="18"/>
        </w:rPr>
        <w:t>R</w:t>
      </w:r>
      <w:r>
        <w:rPr>
          <w:w w:val="105"/>
          <w:sz w:val="14"/>
        </w:rPr>
        <w:t>EV</w:t>
      </w:r>
      <w:r>
        <w:rPr>
          <w:w w:val="105"/>
          <w:sz w:val="18"/>
        </w:rPr>
        <w:t>.</w:t>
      </w:r>
      <w:r>
        <w:rPr>
          <w:spacing w:val="-3"/>
          <w:w w:val="105"/>
          <w:sz w:val="18"/>
        </w:rPr>
        <w:t xml:space="preserve"> </w:t>
      </w:r>
      <w:r>
        <w:rPr>
          <w:w w:val="105"/>
          <w:sz w:val="18"/>
        </w:rPr>
        <w:t>S</w:t>
      </w:r>
      <w:r>
        <w:rPr>
          <w:w w:val="105"/>
          <w:sz w:val="14"/>
        </w:rPr>
        <w:t>TAT</w:t>
      </w:r>
      <w:r>
        <w:rPr>
          <w:w w:val="105"/>
          <w:sz w:val="18"/>
        </w:rPr>
        <w:t>. § 521-78(a) (2020); I</w:t>
      </w:r>
      <w:r>
        <w:rPr>
          <w:w w:val="105"/>
          <w:sz w:val="14"/>
        </w:rPr>
        <w:t xml:space="preserve">OWA </w:t>
      </w:r>
      <w:r>
        <w:rPr>
          <w:w w:val="105"/>
          <w:sz w:val="18"/>
        </w:rPr>
        <w:t>C</w:t>
      </w:r>
      <w:r>
        <w:rPr>
          <w:w w:val="105"/>
          <w:sz w:val="14"/>
        </w:rPr>
        <w:t>ODE</w:t>
      </w:r>
      <w:r>
        <w:rPr>
          <w:spacing w:val="20"/>
          <w:w w:val="105"/>
          <w:sz w:val="14"/>
        </w:rPr>
        <w:t xml:space="preserve"> </w:t>
      </w:r>
      <w:r>
        <w:rPr>
          <w:w w:val="105"/>
          <w:sz w:val="18"/>
        </w:rPr>
        <w:t>§ 562A.24 (1979); K</w:t>
      </w:r>
      <w:r>
        <w:rPr>
          <w:w w:val="105"/>
          <w:sz w:val="14"/>
        </w:rPr>
        <w:t>AN</w:t>
      </w:r>
      <w:r>
        <w:rPr>
          <w:w w:val="105"/>
          <w:sz w:val="18"/>
        </w:rPr>
        <w:t>.</w:t>
      </w:r>
      <w:r>
        <w:rPr>
          <w:spacing w:val="-3"/>
          <w:w w:val="105"/>
          <w:sz w:val="18"/>
        </w:rPr>
        <w:t xml:space="preserve"> </w:t>
      </w:r>
      <w:r>
        <w:rPr>
          <w:w w:val="105"/>
          <w:sz w:val="18"/>
        </w:rPr>
        <w:t>S</w:t>
      </w:r>
      <w:r>
        <w:rPr>
          <w:w w:val="105"/>
          <w:sz w:val="14"/>
        </w:rPr>
        <w:t>TAT</w:t>
      </w:r>
      <w:r>
        <w:rPr>
          <w:w w:val="105"/>
          <w:sz w:val="18"/>
        </w:rPr>
        <w:t>.</w:t>
      </w:r>
      <w:r>
        <w:rPr>
          <w:spacing w:val="-3"/>
          <w:w w:val="105"/>
          <w:sz w:val="18"/>
        </w:rPr>
        <w:t xml:space="preserve"> </w:t>
      </w:r>
      <w:r>
        <w:rPr>
          <w:w w:val="105"/>
          <w:sz w:val="18"/>
        </w:rPr>
        <w:t>A</w:t>
      </w:r>
      <w:r>
        <w:rPr>
          <w:w w:val="105"/>
          <w:sz w:val="14"/>
        </w:rPr>
        <w:t>NN</w:t>
      </w:r>
      <w:r>
        <w:rPr>
          <w:w w:val="105"/>
          <w:sz w:val="18"/>
        </w:rPr>
        <w:t>. § 58-2561(a) (2019); K</w:t>
      </w:r>
      <w:r>
        <w:rPr>
          <w:w w:val="105"/>
          <w:sz w:val="14"/>
        </w:rPr>
        <w:t>Y</w:t>
      </w:r>
      <w:r>
        <w:rPr>
          <w:w w:val="105"/>
          <w:sz w:val="18"/>
        </w:rPr>
        <w:t>.</w:t>
      </w:r>
      <w:r>
        <w:rPr>
          <w:spacing w:val="-6"/>
          <w:w w:val="105"/>
          <w:sz w:val="18"/>
        </w:rPr>
        <w:t xml:space="preserve"> </w:t>
      </w:r>
      <w:r>
        <w:rPr>
          <w:w w:val="105"/>
          <w:sz w:val="18"/>
        </w:rPr>
        <w:t>R</w:t>
      </w:r>
      <w:r>
        <w:rPr>
          <w:w w:val="105"/>
          <w:sz w:val="14"/>
        </w:rPr>
        <w:t>EV</w:t>
      </w:r>
      <w:r>
        <w:rPr>
          <w:w w:val="105"/>
          <w:sz w:val="18"/>
        </w:rPr>
        <w:t>.</w:t>
      </w:r>
      <w:r>
        <w:rPr>
          <w:spacing w:val="-4"/>
          <w:w w:val="105"/>
          <w:sz w:val="18"/>
        </w:rPr>
        <w:t xml:space="preserve"> </w:t>
      </w:r>
      <w:r>
        <w:rPr>
          <w:w w:val="105"/>
          <w:sz w:val="18"/>
        </w:rPr>
        <w:t>S</w:t>
      </w:r>
      <w:r>
        <w:rPr>
          <w:w w:val="105"/>
          <w:sz w:val="14"/>
        </w:rPr>
        <w:t>TAT</w:t>
      </w:r>
      <w:r>
        <w:rPr>
          <w:w w:val="105"/>
          <w:sz w:val="18"/>
        </w:rPr>
        <w:t>.</w:t>
      </w:r>
      <w:r>
        <w:rPr>
          <w:spacing w:val="-4"/>
          <w:w w:val="105"/>
          <w:sz w:val="18"/>
        </w:rPr>
        <w:t xml:space="preserve"> </w:t>
      </w:r>
      <w:r>
        <w:rPr>
          <w:w w:val="105"/>
          <w:sz w:val="18"/>
        </w:rPr>
        <w:t>A</w:t>
      </w:r>
      <w:r>
        <w:rPr>
          <w:w w:val="105"/>
          <w:sz w:val="14"/>
        </w:rPr>
        <w:t>NN</w:t>
      </w:r>
      <w:r>
        <w:rPr>
          <w:w w:val="105"/>
          <w:sz w:val="18"/>
        </w:rPr>
        <w:t>. § 383.645 (2022); M</w:t>
      </w:r>
      <w:r>
        <w:rPr>
          <w:w w:val="105"/>
          <w:sz w:val="14"/>
        </w:rPr>
        <w:t>ONT</w:t>
      </w:r>
      <w:r>
        <w:rPr>
          <w:w w:val="105"/>
          <w:sz w:val="18"/>
        </w:rPr>
        <w:t>.</w:t>
      </w:r>
      <w:r>
        <w:rPr>
          <w:spacing w:val="-4"/>
          <w:w w:val="105"/>
          <w:sz w:val="18"/>
        </w:rPr>
        <w:t xml:space="preserve"> </w:t>
      </w:r>
      <w:r>
        <w:rPr>
          <w:w w:val="105"/>
          <w:sz w:val="18"/>
        </w:rPr>
        <w:t>C</w:t>
      </w:r>
      <w:r>
        <w:rPr>
          <w:w w:val="105"/>
          <w:sz w:val="14"/>
        </w:rPr>
        <w:t xml:space="preserve">ODE </w:t>
      </w:r>
      <w:r>
        <w:rPr>
          <w:w w:val="105"/>
          <w:sz w:val="18"/>
        </w:rPr>
        <w:t>A</w:t>
      </w:r>
      <w:r>
        <w:rPr>
          <w:w w:val="105"/>
          <w:sz w:val="14"/>
        </w:rPr>
        <w:t>NN</w:t>
      </w:r>
      <w:r>
        <w:rPr>
          <w:w w:val="105"/>
          <w:sz w:val="18"/>
        </w:rPr>
        <w:t>. § 76-24-421 (2022); N</w:t>
      </w:r>
      <w:r>
        <w:rPr>
          <w:w w:val="105"/>
          <w:sz w:val="14"/>
        </w:rPr>
        <w:t>EB</w:t>
      </w:r>
      <w:r>
        <w:rPr>
          <w:w w:val="105"/>
          <w:sz w:val="18"/>
        </w:rPr>
        <w:t>.</w:t>
      </w:r>
      <w:r>
        <w:rPr>
          <w:spacing w:val="-6"/>
          <w:w w:val="105"/>
          <w:sz w:val="18"/>
        </w:rPr>
        <w:t xml:space="preserve"> </w:t>
      </w:r>
      <w:r>
        <w:rPr>
          <w:w w:val="105"/>
          <w:sz w:val="18"/>
        </w:rPr>
        <w:t>R</w:t>
      </w:r>
      <w:r>
        <w:rPr>
          <w:w w:val="105"/>
          <w:sz w:val="14"/>
        </w:rPr>
        <w:t>EV</w:t>
      </w:r>
      <w:r>
        <w:rPr>
          <w:w w:val="105"/>
          <w:sz w:val="18"/>
        </w:rPr>
        <w:t>.</w:t>
      </w:r>
      <w:r>
        <w:rPr>
          <w:spacing w:val="-6"/>
          <w:w w:val="105"/>
          <w:sz w:val="18"/>
        </w:rPr>
        <w:t xml:space="preserve"> </w:t>
      </w:r>
      <w:r>
        <w:rPr>
          <w:w w:val="105"/>
          <w:sz w:val="18"/>
        </w:rPr>
        <w:t>S</w:t>
      </w:r>
      <w:r>
        <w:rPr>
          <w:w w:val="105"/>
          <w:sz w:val="14"/>
        </w:rPr>
        <w:t>TAT</w:t>
      </w:r>
      <w:r>
        <w:rPr>
          <w:w w:val="105"/>
          <w:sz w:val="18"/>
        </w:rPr>
        <w:t>. § 76-</w:t>
      </w:r>
    </w:p>
    <w:p w14:paraId="6C7BA41E" w14:textId="77777777" w:rsidR="00BA67C9" w:rsidRDefault="00000000">
      <w:pPr>
        <w:spacing w:before="2"/>
        <w:ind w:left="1440"/>
        <w:rPr>
          <w:sz w:val="18"/>
        </w:rPr>
      </w:pPr>
      <w:r>
        <w:rPr>
          <w:w w:val="105"/>
          <w:sz w:val="18"/>
        </w:rPr>
        <w:t>1428</w:t>
      </w:r>
      <w:r>
        <w:rPr>
          <w:spacing w:val="-1"/>
          <w:w w:val="105"/>
          <w:sz w:val="18"/>
        </w:rPr>
        <w:t xml:space="preserve"> </w:t>
      </w:r>
      <w:r>
        <w:rPr>
          <w:w w:val="105"/>
          <w:sz w:val="18"/>
        </w:rPr>
        <w:t>(2022);</w:t>
      </w:r>
      <w:r>
        <w:rPr>
          <w:spacing w:val="1"/>
          <w:w w:val="105"/>
          <w:sz w:val="18"/>
        </w:rPr>
        <w:t xml:space="preserve"> </w:t>
      </w:r>
      <w:r>
        <w:rPr>
          <w:w w:val="105"/>
          <w:sz w:val="18"/>
        </w:rPr>
        <w:t>N</w:t>
      </w:r>
      <w:r>
        <w:rPr>
          <w:w w:val="105"/>
          <w:sz w:val="14"/>
        </w:rPr>
        <w:t>EV</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1"/>
          <w:w w:val="105"/>
          <w:sz w:val="18"/>
        </w:rPr>
        <w:t xml:space="preserve"> </w:t>
      </w:r>
      <w:r>
        <w:rPr>
          <w:w w:val="105"/>
          <w:sz w:val="18"/>
        </w:rPr>
        <w:t>S</w:t>
      </w:r>
      <w:r>
        <w:rPr>
          <w:w w:val="105"/>
          <w:sz w:val="14"/>
        </w:rPr>
        <w:t>TAT</w:t>
      </w:r>
      <w:r>
        <w:rPr>
          <w:w w:val="105"/>
          <w:sz w:val="18"/>
        </w:rPr>
        <w:t>. §</w:t>
      </w:r>
      <w:r>
        <w:rPr>
          <w:spacing w:val="-1"/>
          <w:w w:val="105"/>
          <w:sz w:val="18"/>
        </w:rPr>
        <w:t xml:space="preserve"> </w:t>
      </w:r>
      <w:r>
        <w:rPr>
          <w:w w:val="105"/>
          <w:sz w:val="18"/>
        </w:rPr>
        <w:t>118A.490</w:t>
      </w:r>
      <w:r>
        <w:rPr>
          <w:spacing w:val="-1"/>
          <w:w w:val="105"/>
          <w:sz w:val="18"/>
        </w:rPr>
        <w:t xml:space="preserve"> </w:t>
      </w:r>
      <w:r>
        <w:rPr>
          <w:w w:val="105"/>
          <w:sz w:val="18"/>
        </w:rPr>
        <w:t>(2022);</w:t>
      </w:r>
      <w:r>
        <w:rPr>
          <w:spacing w:val="2"/>
          <w:w w:val="105"/>
          <w:sz w:val="18"/>
        </w:rPr>
        <w:t xml:space="preserve"> </w:t>
      </w:r>
      <w:r>
        <w:rPr>
          <w:w w:val="105"/>
          <w:sz w:val="18"/>
        </w:rPr>
        <w:t>O</w:t>
      </w:r>
      <w:r>
        <w:rPr>
          <w:w w:val="105"/>
          <w:sz w:val="14"/>
        </w:rPr>
        <w:t>R</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3"/>
          <w:w w:val="105"/>
          <w:sz w:val="18"/>
        </w:rPr>
        <w:t xml:space="preserve"> </w:t>
      </w:r>
      <w:r>
        <w:rPr>
          <w:w w:val="105"/>
          <w:sz w:val="18"/>
        </w:rPr>
        <w:t>S</w:t>
      </w:r>
      <w:r>
        <w:rPr>
          <w:w w:val="105"/>
          <w:sz w:val="14"/>
        </w:rPr>
        <w:t>TAT</w:t>
      </w:r>
      <w:r>
        <w:rPr>
          <w:w w:val="105"/>
          <w:sz w:val="18"/>
        </w:rPr>
        <w:t>. §</w:t>
      </w:r>
      <w:r>
        <w:rPr>
          <w:spacing w:val="-1"/>
          <w:w w:val="105"/>
          <w:sz w:val="18"/>
        </w:rPr>
        <w:t xml:space="preserve"> </w:t>
      </w:r>
      <w:r>
        <w:rPr>
          <w:w w:val="105"/>
          <w:sz w:val="18"/>
        </w:rPr>
        <w:t>90.370 (2022); 34</w:t>
      </w:r>
      <w:r>
        <w:rPr>
          <w:spacing w:val="3"/>
          <w:w w:val="105"/>
          <w:sz w:val="18"/>
        </w:rPr>
        <w:t xml:space="preserve"> </w:t>
      </w:r>
      <w:r>
        <w:rPr>
          <w:w w:val="105"/>
          <w:sz w:val="18"/>
        </w:rPr>
        <w:t>R.I.</w:t>
      </w:r>
      <w:r>
        <w:rPr>
          <w:spacing w:val="-13"/>
          <w:w w:val="105"/>
          <w:sz w:val="18"/>
        </w:rPr>
        <w:t xml:space="preserve"> </w:t>
      </w:r>
      <w:r>
        <w:rPr>
          <w:w w:val="105"/>
          <w:sz w:val="18"/>
        </w:rPr>
        <w:t>G</w:t>
      </w:r>
      <w:r>
        <w:rPr>
          <w:w w:val="105"/>
          <w:sz w:val="14"/>
        </w:rPr>
        <w:t>EN</w:t>
      </w:r>
      <w:r>
        <w:rPr>
          <w:w w:val="105"/>
          <w:sz w:val="18"/>
        </w:rPr>
        <w:t>.</w:t>
      </w:r>
      <w:r>
        <w:rPr>
          <w:spacing w:val="-11"/>
          <w:w w:val="105"/>
          <w:sz w:val="18"/>
        </w:rPr>
        <w:t xml:space="preserve"> </w:t>
      </w:r>
      <w:r>
        <w:rPr>
          <w:w w:val="105"/>
          <w:sz w:val="18"/>
        </w:rPr>
        <w:t>L</w:t>
      </w:r>
      <w:r>
        <w:rPr>
          <w:w w:val="105"/>
          <w:sz w:val="14"/>
        </w:rPr>
        <w:t>AWS</w:t>
      </w:r>
      <w:r>
        <w:rPr>
          <w:spacing w:val="11"/>
          <w:w w:val="105"/>
          <w:sz w:val="14"/>
        </w:rPr>
        <w:t xml:space="preserve"> </w:t>
      </w:r>
      <w:r>
        <w:rPr>
          <w:w w:val="105"/>
          <w:sz w:val="18"/>
        </w:rPr>
        <w:t>§§</w:t>
      </w:r>
      <w:r>
        <w:rPr>
          <w:spacing w:val="-1"/>
          <w:w w:val="105"/>
          <w:sz w:val="18"/>
        </w:rPr>
        <w:t xml:space="preserve"> </w:t>
      </w:r>
      <w:r>
        <w:rPr>
          <w:w w:val="105"/>
          <w:sz w:val="18"/>
        </w:rPr>
        <w:t>34-</w:t>
      </w:r>
      <w:r>
        <w:rPr>
          <w:spacing w:val="1"/>
          <w:w w:val="105"/>
          <w:sz w:val="18"/>
        </w:rPr>
        <w:t xml:space="preserve"> </w:t>
      </w:r>
      <w:r>
        <w:rPr>
          <w:spacing w:val="-5"/>
          <w:w w:val="105"/>
          <w:sz w:val="18"/>
        </w:rPr>
        <w:t>18-</w:t>
      </w:r>
    </w:p>
    <w:p w14:paraId="5E540B02" w14:textId="77777777" w:rsidR="00BA67C9" w:rsidRDefault="00000000">
      <w:pPr>
        <w:spacing w:before="11"/>
        <w:ind w:left="1440"/>
        <w:rPr>
          <w:sz w:val="18"/>
        </w:rPr>
      </w:pPr>
      <w:r>
        <w:rPr>
          <w:w w:val="110"/>
          <w:sz w:val="18"/>
        </w:rPr>
        <w:t>32,</w:t>
      </w:r>
      <w:r>
        <w:rPr>
          <w:spacing w:val="-1"/>
          <w:w w:val="110"/>
          <w:sz w:val="18"/>
        </w:rPr>
        <w:t xml:space="preserve"> </w:t>
      </w:r>
      <w:r>
        <w:rPr>
          <w:w w:val="110"/>
          <w:sz w:val="18"/>
        </w:rPr>
        <w:t>-35</w:t>
      </w:r>
      <w:r>
        <w:rPr>
          <w:spacing w:val="-2"/>
          <w:w w:val="110"/>
          <w:sz w:val="18"/>
        </w:rPr>
        <w:t xml:space="preserve"> (2022).</w:t>
      </w:r>
    </w:p>
    <w:p w14:paraId="59372C28" w14:textId="77777777" w:rsidR="00BA67C9" w:rsidRDefault="00000000">
      <w:pPr>
        <w:spacing w:before="6"/>
        <w:ind w:left="1440"/>
        <w:rPr>
          <w:sz w:val="18"/>
        </w:rPr>
      </w:pPr>
      <w:r>
        <w:rPr>
          <w:w w:val="105"/>
          <w:position w:val="6"/>
          <w:sz w:val="12"/>
        </w:rPr>
        <w:t>108</w:t>
      </w:r>
      <w:r>
        <w:rPr>
          <w:spacing w:val="16"/>
          <w:w w:val="105"/>
          <w:position w:val="6"/>
          <w:sz w:val="12"/>
        </w:rPr>
        <w:t xml:space="preserve"> </w:t>
      </w:r>
      <w:r>
        <w:rPr>
          <w:w w:val="105"/>
          <w:sz w:val="18"/>
        </w:rPr>
        <w:t>N.H.</w:t>
      </w:r>
      <w:r>
        <w:rPr>
          <w:spacing w:val="-13"/>
          <w:w w:val="105"/>
          <w:sz w:val="18"/>
        </w:rPr>
        <w:t xml:space="preserve"> </w:t>
      </w:r>
      <w:r>
        <w:rPr>
          <w:w w:val="105"/>
          <w:sz w:val="18"/>
        </w:rPr>
        <w:t>R</w:t>
      </w:r>
      <w:r>
        <w:rPr>
          <w:w w:val="105"/>
          <w:sz w:val="14"/>
        </w:rPr>
        <w:t>EV</w:t>
      </w:r>
      <w:r>
        <w:rPr>
          <w:w w:val="105"/>
          <w:sz w:val="18"/>
        </w:rPr>
        <w:t>.</w:t>
      </w:r>
      <w:r>
        <w:rPr>
          <w:spacing w:val="-11"/>
          <w:w w:val="105"/>
          <w:sz w:val="18"/>
        </w:rPr>
        <w:t xml:space="preserve"> </w:t>
      </w:r>
      <w:r>
        <w:rPr>
          <w:w w:val="105"/>
          <w:sz w:val="18"/>
        </w:rPr>
        <w:t>S</w:t>
      </w:r>
      <w:r>
        <w:rPr>
          <w:w w:val="105"/>
          <w:sz w:val="14"/>
        </w:rPr>
        <w:t>TAT</w:t>
      </w:r>
      <w:r>
        <w:rPr>
          <w:w w:val="105"/>
          <w:sz w:val="18"/>
        </w:rPr>
        <w:t>.</w:t>
      </w:r>
      <w:r>
        <w:rPr>
          <w:spacing w:val="-13"/>
          <w:w w:val="105"/>
          <w:sz w:val="18"/>
        </w:rPr>
        <w:t xml:space="preserve"> </w:t>
      </w:r>
      <w:r>
        <w:rPr>
          <w:w w:val="105"/>
          <w:sz w:val="18"/>
        </w:rPr>
        <w:t>A</w:t>
      </w:r>
      <w:r>
        <w:rPr>
          <w:w w:val="105"/>
          <w:sz w:val="14"/>
        </w:rPr>
        <w:t>NN</w:t>
      </w:r>
      <w:r>
        <w:rPr>
          <w:w w:val="105"/>
          <w:sz w:val="18"/>
        </w:rPr>
        <w:t xml:space="preserve">. § 540:13(d) </w:t>
      </w:r>
      <w:r>
        <w:rPr>
          <w:spacing w:val="-2"/>
          <w:w w:val="105"/>
          <w:sz w:val="18"/>
        </w:rPr>
        <w:t>(2022).</w:t>
      </w:r>
    </w:p>
    <w:p w14:paraId="34A5F1F8" w14:textId="77777777" w:rsidR="00BA67C9" w:rsidRDefault="00000000">
      <w:pPr>
        <w:spacing w:before="5"/>
        <w:ind w:left="1440"/>
        <w:rPr>
          <w:sz w:val="18"/>
        </w:rPr>
      </w:pPr>
      <w:r>
        <w:rPr>
          <w:w w:val="105"/>
          <w:position w:val="6"/>
          <w:sz w:val="12"/>
        </w:rPr>
        <w:t>109</w:t>
      </w:r>
      <w:r>
        <w:rPr>
          <w:spacing w:val="23"/>
          <w:w w:val="105"/>
          <w:position w:val="6"/>
          <w:sz w:val="12"/>
        </w:rPr>
        <w:t xml:space="preserve"> </w:t>
      </w:r>
      <w:r>
        <w:rPr>
          <w:i/>
          <w:w w:val="105"/>
          <w:sz w:val="18"/>
        </w:rPr>
        <w:t>Id.</w:t>
      </w:r>
      <w:r>
        <w:rPr>
          <w:i/>
          <w:spacing w:val="-4"/>
          <w:w w:val="105"/>
          <w:sz w:val="18"/>
        </w:rPr>
        <w:t xml:space="preserve"> </w:t>
      </w:r>
      <w:r>
        <w:rPr>
          <w:w w:val="105"/>
          <w:sz w:val="18"/>
        </w:rPr>
        <w:t>Pennsylvania’s</w:t>
      </w:r>
      <w:r>
        <w:rPr>
          <w:spacing w:val="6"/>
          <w:w w:val="105"/>
          <w:sz w:val="18"/>
        </w:rPr>
        <w:t xml:space="preserve"> </w:t>
      </w:r>
      <w:r>
        <w:rPr>
          <w:w w:val="105"/>
          <w:sz w:val="18"/>
        </w:rPr>
        <w:t>rent</w:t>
      </w:r>
      <w:r>
        <w:rPr>
          <w:spacing w:val="5"/>
          <w:w w:val="105"/>
          <w:sz w:val="18"/>
        </w:rPr>
        <w:t xml:space="preserve"> </w:t>
      </w:r>
      <w:r>
        <w:rPr>
          <w:w w:val="105"/>
          <w:sz w:val="18"/>
        </w:rPr>
        <w:t>escrow</w:t>
      </w:r>
      <w:r>
        <w:rPr>
          <w:spacing w:val="6"/>
          <w:w w:val="105"/>
          <w:sz w:val="18"/>
        </w:rPr>
        <w:t xml:space="preserve"> </w:t>
      </w:r>
      <w:r>
        <w:rPr>
          <w:w w:val="105"/>
          <w:sz w:val="18"/>
        </w:rPr>
        <w:t>statute</w:t>
      </w:r>
      <w:r>
        <w:rPr>
          <w:spacing w:val="6"/>
          <w:w w:val="105"/>
          <w:sz w:val="18"/>
        </w:rPr>
        <w:t xml:space="preserve"> </w:t>
      </w:r>
      <w:r>
        <w:rPr>
          <w:w w:val="105"/>
          <w:sz w:val="18"/>
        </w:rPr>
        <w:t>only</w:t>
      </w:r>
      <w:r>
        <w:rPr>
          <w:spacing w:val="8"/>
          <w:w w:val="105"/>
          <w:sz w:val="18"/>
        </w:rPr>
        <w:t xml:space="preserve"> </w:t>
      </w:r>
      <w:r>
        <w:rPr>
          <w:w w:val="105"/>
          <w:sz w:val="18"/>
        </w:rPr>
        <w:t>applies</w:t>
      </w:r>
      <w:r>
        <w:rPr>
          <w:spacing w:val="8"/>
          <w:w w:val="105"/>
          <w:sz w:val="18"/>
        </w:rPr>
        <w:t xml:space="preserve"> </w:t>
      </w:r>
      <w:r>
        <w:rPr>
          <w:w w:val="105"/>
          <w:sz w:val="18"/>
        </w:rPr>
        <w:t>to</w:t>
      </w:r>
      <w:r>
        <w:rPr>
          <w:spacing w:val="9"/>
          <w:w w:val="105"/>
          <w:sz w:val="18"/>
        </w:rPr>
        <w:t xml:space="preserve"> </w:t>
      </w:r>
      <w:r>
        <w:rPr>
          <w:w w:val="105"/>
          <w:sz w:val="18"/>
        </w:rPr>
        <w:t>cities</w:t>
      </w:r>
      <w:r>
        <w:rPr>
          <w:spacing w:val="5"/>
          <w:w w:val="105"/>
          <w:sz w:val="18"/>
        </w:rPr>
        <w:t xml:space="preserve"> </w:t>
      </w:r>
      <w:r>
        <w:rPr>
          <w:w w:val="105"/>
          <w:sz w:val="18"/>
        </w:rPr>
        <w:t>above</w:t>
      </w:r>
      <w:r>
        <w:rPr>
          <w:spacing w:val="6"/>
          <w:w w:val="105"/>
          <w:sz w:val="18"/>
        </w:rPr>
        <w:t xml:space="preserve"> </w:t>
      </w:r>
      <w:r>
        <w:rPr>
          <w:w w:val="105"/>
          <w:sz w:val="18"/>
        </w:rPr>
        <w:t>a</w:t>
      </w:r>
      <w:r>
        <w:rPr>
          <w:spacing w:val="8"/>
          <w:w w:val="105"/>
          <w:sz w:val="18"/>
        </w:rPr>
        <w:t xml:space="preserve"> </w:t>
      </w:r>
      <w:r>
        <w:rPr>
          <w:w w:val="105"/>
          <w:sz w:val="18"/>
        </w:rPr>
        <w:t>certain</w:t>
      </w:r>
      <w:r>
        <w:rPr>
          <w:spacing w:val="9"/>
          <w:w w:val="105"/>
          <w:sz w:val="18"/>
        </w:rPr>
        <w:t xml:space="preserve"> </w:t>
      </w:r>
      <w:r>
        <w:rPr>
          <w:spacing w:val="-2"/>
          <w:w w:val="105"/>
          <w:sz w:val="18"/>
        </w:rPr>
        <w:t>size.</w:t>
      </w:r>
    </w:p>
    <w:p w14:paraId="5D407F19" w14:textId="77777777" w:rsidR="00BA67C9" w:rsidRDefault="00000000">
      <w:pPr>
        <w:spacing w:before="5"/>
        <w:ind w:left="1440"/>
        <w:rPr>
          <w:sz w:val="18"/>
        </w:rPr>
      </w:pPr>
      <w:r>
        <w:rPr>
          <w:w w:val="105"/>
          <w:position w:val="6"/>
          <w:sz w:val="12"/>
        </w:rPr>
        <w:t>110</w:t>
      </w:r>
      <w:r>
        <w:rPr>
          <w:spacing w:val="-1"/>
          <w:w w:val="105"/>
          <w:position w:val="6"/>
          <w:sz w:val="12"/>
        </w:rPr>
        <w:t xml:space="preserve"> </w:t>
      </w:r>
      <w:r>
        <w:rPr>
          <w:w w:val="105"/>
          <w:sz w:val="18"/>
        </w:rPr>
        <w:t>O</w:t>
      </w:r>
      <w:r>
        <w:rPr>
          <w:w w:val="105"/>
          <w:sz w:val="14"/>
        </w:rPr>
        <w:t>HIO</w:t>
      </w:r>
      <w:r>
        <w:rPr>
          <w:spacing w:val="-8"/>
          <w:w w:val="105"/>
          <w:sz w:val="14"/>
        </w:rPr>
        <w:t xml:space="preserve"> </w:t>
      </w:r>
      <w:r>
        <w:rPr>
          <w:w w:val="105"/>
          <w:sz w:val="18"/>
        </w:rPr>
        <w:t>R</w:t>
      </w:r>
      <w:r>
        <w:rPr>
          <w:w w:val="105"/>
          <w:sz w:val="14"/>
        </w:rPr>
        <w:t>EV</w:t>
      </w:r>
      <w:r>
        <w:rPr>
          <w:w w:val="105"/>
          <w:sz w:val="18"/>
        </w:rPr>
        <w:t>.</w:t>
      </w:r>
      <w:r>
        <w:rPr>
          <w:spacing w:val="-13"/>
          <w:w w:val="105"/>
          <w:sz w:val="18"/>
        </w:rPr>
        <w:t xml:space="preserve"> </w:t>
      </w:r>
      <w:r>
        <w:rPr>
          <w:w w:val="105"/>
          <w:sz w:val="18"/>
        </w:rPr>
        <w:t>C</w:t>
      </w:r>
      <w:r>
        <w:rPr>
          <w:w w:val="105"/>
          <w:sz w:val="14"/>
        </w:rPr>
        <w:t>ODE</w:t>
      </w:r>
      <w:r>
        <w:rPr>
          <w:spacing w:val="-8"/>
          <w:w w:val="105"/>
          <w:sz w:val="14"/>
        </w:rPr>
        <w:t xml:space="preserve"> </w:t>
      </w:r>
      <w:r>
        <w:rPr>
          <w:w w:val="105"/>
          <w:sz w:val="18"/>
        </w:rPr>
        <w:t>A</w:t>
      </w:r>
      <w:r>
        <w:rPr>
          <w:w w:val="105"/>
          <w:sz w:val="14"/>
        </w:rPr>
        <w:t>NN</w:t>
      </w:r>
      <w:r>
        <w:rPr>
          <w:w w:val="105"/>
          <w:sz w:val="18"/>
        </w:rPr>
        <w:t>.</w:t>
      </w:r>
      <w:r>
        <w:rPr>
          <w:spacing w:val="-10"/>
          <w:w w:val="105"/>
          <w:sz w:val="18"/>
        </w:rPr>
        <w:t xml:space="preserve"> </w:t>
      </w:r>
      <w:r>
        <w:rPr>
          <w:w w:val="105"/>
          <w:sz w:val="18"/>
        </w:rPr>
        <w:t>§</w:t>
      </w:r>
      <w:r>
        <w:rPr>
          <w:spacing w:val="-8"/>
          <w:w w:val="105"/>
          <w:sz w:val="18"/>
        </w:rPr>
        <w:t xml:space="preserve"> </w:t>
      </w:r>
      <w:r>
        <w:rPr>
          <w:w w:val="105"/>
          <w:sz w:val="18"/>
        </w:rPr>
        <w:t>5321.07</w:t>
      </w:r>
      <w:r>
        <w:rPr>
          <w:spacing w:val="-10"/>
          <w:w w:val="105"/>
          <w:sz w:val="18"/>
        </w:rPr>
        <w:t xml:space="preserve"> </w:t>
      </w:r>
      <w:r>
        <w:rPr>
          <w:w w:val="105"/>
          <w:sz w:val="18"/>
        </w:rPr>
        <w:t>(West,</w:t>
      </w:r>
      <w:r>
        <w:rPr>
          <w:spacing w:val="-9"/>
          <w:w w:val="105"/>
          <w:sz w:val="18"/>
        </w:rPr>
        <w:t xml:space="preserve"> </w:t>
      </w:r>
      <w:r>
        <w:rPr>
          <w:spacing w:val="-2"/>
          <w:w w:val="105"/>
          <w:sz w:val="18"/>
        </w:rPr>
        <w:t>2022).</w:t>
      </w:r>
    </w:p>
    <w:p w14:paraId="0E58D147" w14:textId="77777777" w:rsidR="00BA67C9" w:rsidRDefault="00000000">
      <w:pPr>
        <w:spacing w:before="6"/>
        <w:ind w:left="1440"/>
        <w:rPr>
          <w:i/>
          <w:sz w:val="18"/>
        </w:rPr>
      </w:pPr>
      <w:r>
        <w:rPr>
          <w:w w:val="110"/>
          <w:sz w:val="12"/>
        </w:rPr>
        <w:t>111</w:t>
      </w:r>
      <w:r>
        <w:rPr>
          <w:spacing w:val="25"/>
          <w:w w:val="110"/>
          <w:sz w:val="12"/>
        </w:rPr>
        <w:t xml:space="preserve"> </w:t>
      </w:r>
      <w:r>
        <w:rPr>
          <w:i/>
          <w:spacing w:val="-5"/>
          <w:w w:val="110"/>
          <w:position w:val="-5"/>
          <w:sz w:val="18"/>
        </w:rPr>
        <w:t>Id.</w:t>
      </w:r>
    </w:p>
    <w:p w14:paraId="0061598D" w14:textId="77777777" w:rsidR="00BA67C9" w:rsidRDefault="00000000">
      <w:pPr>
        <w:spacing w:before="5"/>
        <w:ind w:left="1440"/>
        <w:rPr>
          <w:sz w:val="18"/>
        </w:rPr>
      </w:pPr>
      <w:r>
        <w:rPr>
          <w:spacing w:val="-2"/>
          <w:w w:val="105"/>
          <w:position w:val="6"/>
          <w:sz w:val="12"/>
        </w:rPr>
        <w:t>112</w:t>
      </w:r>
      <w:r>
        <w:rPr>
          <w:spacing w:val="7"/>
          <w:w w:val="105"/>
          <w:position w:val="6"/>
          <w:sz w:val="12"/>
        </w:rPr>
        <w:t xml:space="preserve"> </w:t>
      </w:r>
      <w:r>
        <w:rPr>
          <w:spacing w:val="-2"/>
          <w:w w:val="105"/>
          <w:sz w:val="18"/>
        </w:rPr>
        <w:t>M</w:t>
      </w:r>
      <w:r>
        <w:rPr>
          <w:spacing w:val="-2"/>
          <w:w w:val="105"/>
          <w:sz w:val="14"/>
        </w:rPr>
        <w:t>D</w:t>
      </w:r>
      <w:r>
        <w:rPr>
          <w:spacing w:val="-2"/>
          <w:w w:val="105"/>
          <w:sz w:val="18"/>
        </w:rPr>
        <w:t>.</w:t>
      </w:r>
      <w:r>
        <w:rPr>
          <w:spacing w:val="-12"/>
          <w:w w:val="105"/>
          <w:sz w:val="18"/>
        </w:rPr>
        <w:t xml:space="preserve"> </w:t>
      </w:r>
      <w:r>
        <w:rPr>
          <w:spacing w:val="-2"/>
          <w:w w:val="105"/>
          <w:sz w:val="18"/>
        </w:rPr>
        <w:t>C</w:t>
      </w:r>
      <w:r>
        <w:rPr>
          <w:spacing w:val="-2"/>
          <w:w w:val="105"/>
          <w:sz w:val="14"/>
        </w:rPr>
        <w:t>ODE</w:t>
      </w:r>
      <w:r>
        <w:rPr>
          <w:w w:val="105"/>
          <w:sz w:val="14"/>
        </w:rPr>
        <w:t xml:space="preserve"> </w:t>
      </w:r>
      <w:r>
        <w:rPr>
          <w:spacing w:val="-2"/>
          <w:w w:val="105"/>
          <w:sz w:val="18"/>
        </w:rPr>
        <w:t>A</w:t>
      </w:r>
      <w:r>
        <w:rPr>
          <w:spacing w:val="-2"/>
          <w:w w:val="105"/>
          <w:sz w:val="14"/>
        </w:rPr>
        <w:t>NN</w:t>
      </w:r>
      <w:r>
        <w:rPr>
          <w:spacing w:val="-2"/>
          <w:w w:val="105"/>
          <w:sz w:val="18"/>
        </w:rPr>
        <w:t>.,</w:t>
      </w:r>
      <w:r>
        <w:rPr>
          <w:spacing w:val="-11"/>
          <w:w w:val="105"/>
          <w:sz w:val="18"/>
        </w:rPr>
        <w:t xml:space="preserve"> </w:t>
      </w:r>
      <w:r>
        <w:rPr>
          <w:spacing w:val="-2"/>
          <w:w w:val="105"/>
          <w:sz w:val="18"/>
        </w:rPr>
        <w:t>R</w:t>
      </w:r>
      <w:r>
        <w:rPr>
          <w:spacing w:val="-2"/>
          <w:w w:val="105"/>
          <w:sz w:val="14"/>
        </w:rPr>
        <w:t>EAL</w:t>
      </w:r>
      <w:r>
        <w:rPr>
          <w:spacing w:val="-4"/>
          <w:w w:val="105"/>
          <w:sz w:val="14"/>
        </w:rPr>
        <w:t xml:space="preserve"> </w:t>
      </w:r>
      <w:r>
        <w:rPr>
          <w:spacing w:val="-2"/>
          <w:w w:val="105"/>
          <w:sz w:val="18"/>
        </w:rPr>
        <w:t>P</w:t>
      </w:r>
      <w:r>
        <w:rPr>
          <w:spacing w:val="-2"/>
          <w:w w:val="105"/>
          <w:sz w:val="14"/>
        </w:rPr>
        <w:t>ROP</w:t>
      </w:r>
      <w:r>
        <w:rPr>
          <w:spacing w:val="-2"/>
          <w:w w:val="105"/>
          <w:sz w:val="18"/>
        </w:rPr>
        <w:t>.</w:t>
      </w:r>
      <w:r>
        <w:rPr>
          <w:spacing w:val="-4"/>
          <w:w w:val="105"/>
          <w:sz w:val="18"/>
        </w:rPr>
        <w:t xml:space="preserve"> </w:t>
      </w:r>
      <w:r>
        <w:rPr>
          <w:spacing w:val="-2"/>
          <w:w w:val="105"/>
          <w:sz w:val="18"/>
        </w:rPr>
        <w:t>§</w:t>
      </w:r>
      <w:r>
        <w:rPr>
          <w:spacing w:val="-1"/>
          <w:w w:val="105"/>
          <w:sz w:val="18"/>
        </w:rPr>
        <w:t xml:space="preserve"> </w:t>
      </w:r>
      <w:r>
        <w:rPr>
          <w:spacing w:val="-2"/>
          <w:w w:val="105"/>
          <w:sz w:val="18"/>
        </w:rPr>
        <w:t>8-211</w:t>
      </w:r>
      <w:r>
        <w:rPr>
          <w:spacing w:val="-3"/>
          <w:w w:val="105"/>
          <w:sz w:val="18"/>
        </w:rPr>
        <w:t xml:space="preserve"> </w:t>
      </w:r>
      <w:r>
        <w:rPr>
          <w:spacing w:val="-2"/>
          <w:w w:val="105"/>
          <w:sz w:val="18"/>
        </w:rPr>
        <w:t>(West, 2021).</w:t>
      </w:r>
    </w:p>
    <w:p w14:paraId="31B53803" w14:textId="77777777" w:rsidR="00BA67C9" w:rsidRDefault="00000000">
      <w:pPr>
        <w:spacing w:before="6"/>
        <w:ind w:left="1440"/>
        <w:rPr>
          <w:i/>
          <w:sz w:val="18"/>
        </w:rPr>
      </w:pPr>
      <w:r>
        <w:rPr>
          <w:w w:val="105"/>
          <w:position w:val="6"/>
          <w:sz w:val="12"/>
        </w:rPr>
        <w:t>113</w:t>
      </w:r>
      <w:r>
        <w:rPr>
          <w:spacing w:val="-1"/>
          <w:w w:val="105"/>
          <w:position w:val="6"/>
          <w:sz w:val="12"/>
        </w:rPr>
        <w:t xml:space="preserve"> </w:t>
      </w:r>
      <w:r>
        <w:rPr>
          <w:i/>
          <w:w w:val="105"/>
          <w:sz w:val="18"/>
        </w:rPr>
        <w:t>See</w:t>
      </w:r>
      <w:r>
        <w:rPr>
          <w:i/>
          <w:spacing w:val="-13"/>
          <w:w w:val="105"/>
          <w:sz w:val="18"/>
        </w:rPr>
        <w:t xml:space="preserve"> </w:t>
      </w:r>
      <w:r>
        <w:rPr>
          <w:i/>
          <w:w w:val="105"/>
          <w:sz w:val="18"/>
        </w:rPr>
        <w:t>generally</w:t>
      </w:r>
      <w:r>
        <w:rPr>
          <w:i/>
          <w:spacing w:val="-13"/>
          <w:w w:val="105"/>
          <w:sz w:val="18"/>
        </w:rPr>
        <w:t xml:space="preserve"> </w:t>
      </w:r>
      <w:r>
        <w:rPr>
          <w:w w:val="105"/>
          <w:sz w:val="18"/>
        </w:rPr>
        <w:t>Jan</w:t>
      </w:r>
      <w:r>
        <w:rPr>
          <w:spacing w:val="-13"/>
          <w:w w:val="105"/>
          <w:sz w:val="18"/>
        </w:rPr>
        <w:t xml:space="preserve"> </w:t>
      </w:r>
      <w:r>
        <w:rPr>
          <w:w w:val="105"/>
          <w:sz w:val="18"/>
        </w:rPr>
        <w:t>Ault</w:t>
      </w:r>
      <w:r>
        <w:rPr>
          <w:spacing w:val="-13"/>
          <w:w w:val="105"/>
          <w:sz w:val="18"/>
        </w:rPr>
        <w:t xml:space="preserve"> </w:t>
      </w:r>
      <w:r>
        <w:rPr>
          <w:w w:val="105"/>
          <w:sz w:val="18"/>
        </w:rPr>
        <w:t>Phillips</w:t>
      </w:r>
      <w:r>
        <w:rPr>
          <w:spacing w:val="-13"/>
          <w:w w:val="105"/>
          <w:sz w:val="18"/>
        </w:rPr>
        <w:t xml:space="preserve"> </w:t>
      </w:r>
      <w:r>
        <w:rPr>
          <w:w w:val="105"/>
          <w:sz w:val="18"/>
        </w:rPr>
        <w:t>&amp;</w:t>
      </w:r>
      <w:r>
        <w:rPr>
          <w:spacing w:val="-14"/>
          <w:w w:val="105"/>
          <w:sz w:val="18"/>
        </w:rPr>
        <w:t xml:space="preserve"> </w:t>
      </w:r>
      <w:r>
        <w:rPr>
          <w:w w:val="105"/>
          <w:sz w:val="18"/>
        </w:rPr>
        <w:t>Carol</w:t>
      </w:r>
      <w:r>
        <w:rPr>
          <w:spacing w:val="-13"/>
          <w:w w:val="105"/>
          <w:sz w:val="18"/>
        </w:rPr>
        <w:t xml:space="preserve"> </w:t>
      </w:r>
      <w:r>
        <w:rPr>
          <w:w w:val="105"/>
          <w:sz w:val="18"/>
        </w:rPr>
        <w:t>J.</w:t>
      </w:r>
      <w:r>
        <w:rPr>
          <w:spacing w:val="-12"/>
          <w:w w:val="105"/>
          <w:sz w:val="18"/>
        </w:rPr>
        <w:t xml:space="preserve"> </w:t>
      </w:r>
      <w:r>
        <w:rPr>
          <w:w w:val="105"/>
          <w:sz w:val="18"/>
        </w:rPr>
        <w:t>Miller,</w:t>
      </w:r>
      <w:r>
        <w:rPr>
          <w:spacing w:val="-7"/>
          <w:w w:val="105"/>
          <w:sz w:val="18"/>
        </w:rPr>
        <w:t xml:space="preserve"> </w:t>
      </w:r>
      <w:r>
        <w:rPr>
          <w:i/>
          <w:w w:val="105"/>
          <w:sz w:val="18"/>
        </w:rPr>
        <w:t>The</w:t>
      </w:r>
      <w:r>
        <w:rPr>
          <w:i/>
          <w:spacing w:val="-13"/>
          <w:w w:val="105"/>
          <w:sz w:val="18"/>
        </w:rPr>
        <w:t xml:space="preserve"> </w:t>
      </w:r>
      <w:r>
        <w:rPr>
          <w:i/>
          <w:w w:val="105"/>
          <w:sz w:val="18"/>
        </w:rPr>
        <w:t>Implied</w:t>
      </w:r>
      <w:r>
        <w:rPr>
          <w:i/>
          <w:spacing w:val="-13"/>
          <w:w w:val="105"/>
          <w:sz w:val="18"/>
        </w:rPr>
        <w:t xml:space="preserve"> </w:t>
      </w:r>
      <w:r>
        <w:rPr>
          <w:i/>
          <w:w w:val="105"/>
          <w:sz w:val="18"/>
        </w:rPr>
        <w:t>Warranty</w:t>
      </w:r>
      <w:r>
        <w:rPr>
          <w:i/>
          <w:spacing w:val="-13"/>
          <w:w w:val="105"/>
          <w:sz w:val="18"/>
        </w:rPr>
        <w:t xml:space="preserve"> </w:t>
      </w:r>
      <w:r>
        <w:rPr>
          <w:i/>
          <w:w w:val="105"/>
          <w:sz w:val="18"/>
        </w:rPr>
        <w:t>of</w:t>
      </w:r>
      <w:r>
        <w:rPr>
          <w:i/>
          <w:spacing w:val="-13"/>
          <w:w w:val="105"/>
          <w:sz w:val="18"/>
        </w:rPr>
        <w:t xml:space="preserve"> </w:t>
      </w:r>
      <w:r>
        <w:rPr>
          <w:i/>
          <w:w w:val="105"/>
          <w:sz w:val="18"/>
        </w:rPr>
        <w:t>Habitability:</w:t>
      </w:r>
      <w:r>
        <w:rPr>
          <w:i/>
          <w:spacing w:val="-13"/>
          <w:w w:val="105"/>
          <w:sz w:val="18"/>
        </w:rPr>
        <w:t xml:space="preserve"> </w:t>
      </w:r>
      <w:r>
        <w:rPr>
          <w:i/>
          <w:w w:val="105"/>
          <w:sz w:val="18"/>
        </w:rPr>
        <w:t>Is</w:t>
      </w:r>
      <w:r>
        <w:rPr>
          <w:i/>
          <w:spacing w:val="-13"/>
          <w:w w:val="105"/>
          <w:sz w:val="18"/>
        </w:rPr>
        <w:t xml:space="preserve"> </w:t>
      </w:r>
      <w:r>
        <w:rPr>
          <w:i/>
          <w:w w:val="105"/>
          <w:sz w:val="18"/>
        </w:rPr>
        <w:t>Rent</w:t>
      </w:r>
      <w:r>
        <w:rPr>
          <w:i/>
          <w:spacing w:val="-13"/>
          <w:w w:val="105"/>
          <w:sz w:val="18"/>
        </w:rPr>
        <w:t xml:space="preserve"> </w:t>
      </w:r>
      <w:r>
        <w:rPr>
          <w:i/>
          <w:w w:val="105"/>
          <w:sz w:val="18"/>
        </w:rPr>
        <w:t>Escrow</w:t>
      </w:r>
      <w:r>
        <w:rPr>
          <w:i/>
          <w:spacing w:val="-14"/>
          <w:w w:val="105"/>
          <w:sz w:val="18"/>
        </w:rPr>
        <w:t xml:space="preserve"> </w:t>
      </w:r>
      <w:r>
        <w:rPr>
          <w:i/>
          <w:spacing w:val="-5"/>
          <w:w w:val="105"/>
          <w:sz w:val="18"/>
        </w:rPr>
        <w:t>the</w:t>
      </w:r>
    </w:p>
    <w:p w14:paraId="10329101" w14:textId="77777777" w:rsidR="00BA67C9" w:rsidRDefault="00000000">
      <w:pPr>
        <w:spacing w:before="9"/>
        <w:ind w:left="1440"/>
        <w:rPr>
          <w:sz w:val="18"/>
        </w:rPr>
      </w:pPr>
      <w:r>
        <w:rPr>
          <w:i/>
          <w:sz w:val="18"/>
        </w:rPr>
        <w:t>Solution</w:t>
      </w:r>
      <w:r>
        <w:rPr>
          <w:i/>
          <w:spacing w:val="-7"/>
          <w:sz w:val="18"/>
        </w:rPr>
        <w:t xml:space="preserve"> </w:t>
      </w:r>
      <w:r>
        <w:rPr>
          <w:i/>
          <w:sz w:val="18"/>
        </w:rPr>
        <w:t>or</w:t>
      </w:r>
      <w:r>
        <w:rPr>
          <w:i/>
          <w:spacing w:val="-5"/>
          <w:sz w:val="18"/>
        </w:rPr>
        <w:t xml:space="preserve"> </w:t>
      </w:r>
      <w:r>
        <w:rPr>
          <w:i/>
          <w:sz w:val="18"/>
        </w:rPr>
        <w:t>the</w:t>
      </w:r>
      <w:r>
        <w:rPr>
          <w:i/>
          <w:spacing w:val="-4"/>
          <w:sz w:val="18"/>
        </w:rPr>
        <w:t xml:space="preserve"> </w:t>
      </w:r>
      <w:r>
        <w:rPr>
          <w:i/>
          <w:sz w:val="18"/>
        </w:rPr>
        <w:t>Obstacle</w:t>
      </w:r>
      <w:r>
        <w:rPr>
          <w:i/>
          <w:spacing w:val="-5"/>
          <w:sz w:val="18"/>
        </w:rPr>
        <w:t xml:space="preserve"> </w:t>
      </w:r>
      <w:r>
        <w:rPr>
          <w:i/>
          <w:sz w:val="18"/>
        </w:rPr>
        <w:t>to</w:t>
      </w:r>
      <w:r>
        <w:rPr>
          <w:i/>
          <w:spacing w:val="-5"/>
          <w:sz w:val="18"/>
        </w:rPr>
        <w:t xml:space="preserve"> </w:t>
      </w:r>
      <w:r>
        <w:rPr>
          <w:i/>
          <w:sz w:val="18"/>
        </w:rPr>
        <w:t>Tenant’s</w:t>
      </w:r>
      <w:r>
        <w:rPr>
          <w:i/>
          <w:spacing w:val="-6"/>
          <w:sz w:val="18"/>
        </w:rPr>
        <w:t xml:space="preserve"> </w:t>
      </w:r>
      <w:r>
        <w:rPr>
          <w:i/>
          <w:sz w:val="18"/>
        </w:rPr>
        <w:t>Enforcement</w:t>
      </w:r>
      <w:r>
        <w:rPr>
          <w:sz w:val="18"/>
        </w:rPr>
        <w:t>,</w:t>
      </w:r>
      <w:r>
        <w:rPr>
          <w:spacing w:val="6"/>
          <w:sz w:val="18"/>
        </w:rPr>
        <w:t xml:space="preserve"> </w:t>
      </w:r>
      <w:r>
        <w:rPr>
          <w:sz w:val="18"/>
        </w:rPr>
        <w:t>25</w:t>
      </w:r>
      <w:r>
        <w:rPr>
          <w:spacing w:val="4"/>
          <w:sz w:val="18"/>
        </w:rPr>
        <w:t xml:space="preserve"> </w:t>
      </w:r>
      <w:r>
        <w:rPr>
          <w:sz w:val="18"/>
        </w:rPr>
        <w:t>C</w:t>
      </w:r>
      <w:r>
        <w:rPr>
          <w:sz w:val="14"/>
        </w:rPr>
        <w:t>ARDOZO</w:t>
      </w:r>
      <w:r>
        <w:rPr>
          <w:spacing w:val="3"/>
          <w:sz w:val="14"/>
        </w:rPr>
        <w:t xml:space="preserve"> </w:t>
      </w:r>
      <w:r>
        <w:rPr>
          <w:sz w:val="18"/>
        </w:rPr>
        <w:t>J.</w:t>
      </w:r>
      <w:r>
        <w:rPr>
          <w:spacing w:val="-8"/>
          <w:sz w:val="18"/>
        </w:rPr>
        <w:t xml:space="preserve"> </w:t>
      </w:r>
      <w:r>
        <w:rPr>
          <w:sz w:val="18"/>
        </w:rPr>
        <w:t>E</w:t>
      </w:r>
      <w:r>
        <w:rPr>
          <w:sz w:val="14"/>
        </w:rPr>
        <w:t>QUAL</w:t>
      </w:r>
      <w:r>
        <w:rPr>
          <w:spacing w:val="6"/>
          <w:sz w:val="14"/>
        </w:rPr>
        <w:t xml:space="preserve"> </w:t>
      </w:r>
      <w:r>
        <w:rPr>
          <w:sz w:val="18"/>
        </w:rPr>
        <w:t>R</w:t>
      </w:r>
      <w:r>
        <w:rPr>
          <w:sz w:val="14"/>
        </w:rPr>
        <w:t>TS</w:t>
      </w:r>
      <w:r>
        <w:rPr>
          <w:sz w:val="18"/>
        </w:rPr>
        <w:t>.</w:t>
      </w:r>
      <w:r>
        <w:rPr>
          <w:spacing w:val="-9"/>
          <w:sz w:val="18"/>
        </w:rPr>
        <w:t xml:space="preserve"> </w:t>
      </w:r>
      <w:r>
        <w:rPr>
          <w:sz w:val="18"/>
        </w:rPr>
        <w:t>&amp;</w:t>
      </w:r>
      <w:r>
        <w:rPr>
          <w:spacing w:val="-7"/>
          <w:sz w:val="18"/>
        </w:rPr>
        <w:t xml:space="preserve"> </w:t>
      </w:r>
      <w:r>
        <w:rPr>
          <w:sz w:val="18"/>
        </w:rPr>
        <w:t>S</w:t>
      </w:r>
      <w:r>
        <w:rPr>
          <w:sz w:val="14"/>
        </w:rPr>
        <w:t>OC</w:t>
      </w:r>
      <w:r>
        <w:rPr>
          <w:sz w:val="18"/>
        </w:rPr>
        <w:t>.</w:t>
      </w:r>
      <w:r>
        <w:rPr>
          <w:spacing w:val="-8"/>
          <w:sz w:val="18"/>
        </w:rPr>
        <w:t xml:space="preserve"> </w:t>
      </w:r>
      <w:r>
        <w:rPr>
          <w:sz w:val="18"/>
        </w:rPr>
        <w:t>J</w:t>
      </w:r>
      <w:r>
        <w:rPr>
          <w:sz w:val="14"/>
        </w:rPr>
        <w:t>UST</w:t>
      </w:r>
      <w:r>
        <w:rPr>
          <w:sz w:val="18"/>
        </w:rPr>
        <w:t>.</w:t>
      </w:r>
      <w:r>
        <w:rPr>
          <w:spacing w:val="4"/>
          <w:sz w:val="18"/>
        </w:rPr>
        <w:t xml:space="preserve"> </w:t>
      </w:r>
      <w:r>
        <w:rPr>
          <w:sz w:val="18"/>
        </w:rPr>
        <w:t>1</w:t>
      </w:r>
      <w:r>
        <w:rPr>
          <w:spacing w:val="6"/>
          <w:sz w:val="18"/>
        </w:rPr>
        <w:t xml:space="preserve"> </w:t>
      </w:r>
      <w:r>
        <w:rPr>
          <w:spacing w:val="-2"/>
          <w:sz w:val="18"/>
        </w:rPr>
        <w:t>(2018).</w:t>
      </w:r>
    </w:p>
    <w:p w14:paraId="7EF180EB" w14:textId="77777777" w:rsidR="00BA67C9" w:rsidRDefault="00000000">
      <w:pPr>
        <w:spacing w:before="7" w:line="249" w:lineRule="auto"/>
        <w:ind w:left="1440" w:right="1744"/>
        <w:rPr>
          <w:sz w:val="18"/>
        </w:rPr>
      </w:pPr>
      <w:r>
        <w:rPr>
          <w:w w:val="105"/>
          <w:position w:val="6"/>
          <w:sz w:val="12"/>
        </w:rPr>
        <w:t>114</w:t>
      </w:r>
      <w:r>
        <w:rPr>
          <w:spacing w:val="-1"/>
          <w:w w:val="105"/>
          <w:position w:val="6"/>
          <w:sz w:val="12"/>
        </w:rPr>
        <w:t xml:space="preserve"> </w:t>
      </w:r>
      <w:r>
        <w:rPr>
          <w:w w:val="105"/>
          <w:sz w:val="18"/>
        </w:rPr>
        <w:t>Nicole</w:t>
      </w:r>
      <w:r>
        <w:rPr>
          <w:spacing w:val="-13"/>
          <w:w w:val="105"/>
          <w:sz w:val="18"/>
        </w:rPr>
        <w:t xml:space="preserve"> </w:t>
      </w:r>
      <w:r>
        <w:rPr>
          <w:w w:val="105"/>
          <w:sz w:val="18"/>
        </w:rPr>
        <w:t>Summers,</w:t>
      </w:r>
      <w:r>
        <w:rPr>
          <w:spacing w:val="-13"/>
          <w:w w:val="105"/>
          <w:sz w:val="18"/>
        </w:rPr>
        <w:t xml:space="preserve"> </w:t>
      </w:r>
      <w:r>
        <w:rPr>
          <w:i/>
          <w:w w:val="105"/>
          <w:sz w:val="18"/>
        </w:rPr>
        <w:t>The</w:t>
      </w:r>
      <w:r>
        <w:rPr>
          <w:i/>
          <w:spacing w:val="-13"/>
          <w:w w:val="105"/>
          <w:sz w:val="18"/>
        </w:rPr>
        <w:t xml:space="preserve"> </w:t>
      </w:r>
      <w:r>
        <w:rPr>
          <w:i/>
          <w:w w:val="105"/>
          <w:sz w:val="18"/>
        </w:rPr>
        <w:t>Limits</w:t>
      </w:r>
      <w:r>
        <w:rPr>
          <w:i/>
          <w:spacing w:val="-13"/>
          <w:w w:val="105"/>
          <w:sz w:val="18"/>
        </w:rPr>
        <w:t xml:space="preserve"> </w:t>
      </w:r>
      <w:r>
        <w:rPr>
          <w:i/>
          <w:w w:val="105"/>
          <w:sz w:val="18"/>
        </w:rPr>
        <w:t>of</w:t>
      </w:r>
      <w:r>
        <w:rPr>
          <w:i/>
          <w:spacing w:val="-13"/>
          <w:w w:val="105"/>
          <w:sz w:val="18"/>
        </w:rPr>
        <w:t xml:space="preserve"> </w:t>
      </w:r>
      <w:r>
        <w:rPr>
          <w:i/>
          <w:w w:val="105"/>
          <w:sz w:val="18"/>
        </w:rPr>
        <w:t>Good</w:t>
      </w:r>
      <w:r>
        <w:rPr>
          <w:i/>
          <w:spacing w:val="-14"/>
          <w:w w:val="105"/>
          <w:sz w:val="18"/>
        </w:rPr>
        <w:t xml:space="preserve"> </w:t>
      </w:r>
      <w:r>
        <w:rPr>
          <w:i/>
          <w:w w:val="105"/>
          <w:sz w:val="18"/>
        </w:rPr>
        <w:t>Law:</w:t>
      </w:r>
      <w:r>
        <w:rPr>
          <w:i/>
          <w:spacing w:val="-13"/>
          <w:w w:val="105"/>
          <w:sz w:val="18"/>
        </w:rPr>
        <w:t xml:space="preserve"> </w:t>
      </w:r>
      <w:r>
        <w:rPr>
          <w:i/>
          <w:w w:val="105"/>
          <w:sz w:val="18"/>
        </w:rPr>
        <w:t>A</w:t>
      </w:r>
      <w:r>
        <w:rPr>
          <w:i/>
          <w:spacing w:val="-13"/>
          <w:w w:val="105"/>
          <w:sz w:val="18"/>
        </w:rPr>
        <w:t xml:space="preserve"> </w:t>
      </w:r>
      <w:r>
        <w:rPr>
          <w:i/>
          <w:w w:val="105"/>
          <w:sz w:val="18"/>
        </w:rPr>
        <w:t>Study</w:t>
      </w:r>
      <w:r>
        <w:rPr>
          <w:i/>
          <w:spacing w:val="-13"/>
          <w:w w:val="105"/>
          <w:sz w:val="18"/>
        </w:rPr>
        <w:t xml:space="preserve"> </w:t>
      </w:r>
      <w:r>
        <w:rPr>
          <w:i/>
          <w:w w:val="105"/>
          <w:sz w:val="18"/>
        </w:rPr>
        <w:t>of</w:t>
      </w:r>
      <w:r>
        <w:rPr>
          <w:i/>
          <w:spacing w:val="-13"/>
          <w:w w:val="105"/>
          <w:sz w:val="18"/>
        </w:rPr>
        <w:t xml:space="preserve"> </w:t>
      </w:r>
      <w:r>
        <w:rPr>
          <w:i/>
          <w:w w:val="105"/>
          <w:sz w:val="18"/>
        </w:rPr>
        <w:t>Housing</w:t>
      </w:r>
      <w:r>
        <w:rPr>
          <w:i/>
          <w:spacing w:val="-13"/>
          <w:w w:val="105"/>
          <w:sz w:val="18"/>
        </w:rPr>
        <w:t xml:space="preserve"> </w:t>
      </w:r>
      <w:r>
        <w:rPr>
          <w:i/>
          <w:w w:val="105"/>
          <w:sz w:val="18"/>
        </w:rPr>
        <w:t>Court</w:t>
      </w:r>
      <w:r>
        <w:rPr>
          <w:i/>
          <w:spacing w:val="-13"/>
          <w:w w:val="105"/>
          <w:sz w:val="18"/>
        </w:rPr>
        <w:t xml:space="preserve"> </w:t>
      </w:r>
      <w:r>
        <w:rPr>
          <w:i/>
          <w:w w:val="105"/>
          <w:sz w:val="18"/>
        </w:rPr>
        <w:t>Outcomes</w:t>
      </w:r>
      <w:r>
        <w:rPr>
          <w:w w:val="105"/>
          <w:sz w:val="18"/>
        </w:rPr>
        <w:t>,</w:t>
      </w:r>
      <w:r>
        <w:rPr>
          <w:spacing w:val="-13"/>
          <w:w w:val="105"/>
          <w:sz w:val="18"/>
        </w:rPr>
        <w:t xml:space="preserve"> </w:t>
      </w:r>
      <w:r>
        <w:rPr>
          <w:w w:val="105"/>
          <w:sz w:val="18"/>
        </w:rPr>
        <w:t>87</w:t>
      </w:r>
      <w:r>
        <w:rPr>
          <w:spacing w:val="-14"/>
          <w:w w:val="105"/>
          <w:sz w:val="18"/>
        </w:rPr>
        <w:t xml:space="preserve"> </w:t>
      </w:r>
      <w:r>
        <w:rPr>
          <w:w w:val="105"/>
          <w:sz w:val="18"/>
        </w:rPr>
        <w:t>U.</w:t>
      </w:r>
      <w:r>
        <w:rPr>
          <w:spacing w:val="-13"/>
          <w:w w:val="105"/>
          <w:sz w:val="18"/>
        </w:rPr>
        <w:t xml:space="preserve"> </w:t>
      </w:r>
      <w:r>
        <w:rPr>
          <w:w w:val="105"/>
          <w:sz w:val="18"/>
        </w:rPr>
        <w:t>C</w:t>
      </w:r>
      <w:r>
        <w:rPr>
          <w:w w:val="105"/>
          <w:sz w:val="14"/>
        </w:rPr>
        <w:t>HI</w:t>
      </w:r>
      <w:r>
        <w:rPr>
          <w:w w:val="105"/>
          <w:sz w:val="18"/>
        </w:rPr>
        <w:t>.</w:t>
      </w:r>
      <w:r>
        <w:rPr>
          <w:spacing w:val="-13"/>
          <w:w w:val="105"/>
          <w:sz w:val="18"/>
        </w:rPr>
        <w:t xml:space="preserve"> </w:t>
      </w:r>
      <w:r>
        <w:rPr>
          <w:w w:val="105"/>
          <w:sz w:val="18"/>
        </w:rPr>
        <w:t>L.</w:t>
      </w:r>
      <w:r>
        <w:rPr>
          <w:spacing w:val="-13"/>
          <w:w w:val="105"/>
          <w:sz w:val="18"/>
        </w:rPr>
        <w:t xml:space="preserve"> </w:t>
      </w:r>
      <w:r>
        <w:rPr>
          <w:w w:val="105"/>
          <w:sz w:val="18"/>
        </w:rPr>
        <w:t>R</w:t>
      </w:r>
      <w:r>
        <w:rPr>
          <w:w w:val="105"/>
          <w:sz w:val="14"/>
        </w:rPr>
        <w:t>EV</w:t>
      </w:r>
      <w:r>
        <w:rPr>
          <w:w w:val="105"/>
          <w:sz w:val="18"/>
        </w:rPr>
        <w:t>.</w:t>
      </w:r>
      <w:r>
        <w:rPr>
          <w:spacing w:val="-13"/>
          <w:w w:val="105"/>
          <w:sz w:val="18"/>
        </w:rPr>
        <w:t xml:space="preserve"> </w:t>
      </w:r>
      <w:r>
        <w:rPr>
          <w:w w:val="105"/>
          <w:sz w:val="18"/>
        </w:rPr>
        <w:t>145,</w:t>
      </w:r>
      <w:r>
        <w:rPr>
          <w:spacing w:val="-13"/>
          <w:w w:val="105"/>
          <w:sz w:val="18"/>
        </w:rPr>
        <w:t xml:space="preserve"> </w:t>
      </w:r>
      <w:r>
        <w:rPr>
          <w:w w:val="105"/>
          <w:sz w:val="18"/>
        </w:rPr>
        <w:t>164 (2020) (noting “[m]any tenants are unaware of requirements of rent escrow actions,</w:t>
      </w:r>
      <w:r>
        <w:rPr>
          <w:spacing w:val="33"/>
          <w:w w:val="105"/>
          <w:sz w:val="18"/>
        </w:rPr>
        <w:t xml:space="preserve"> </w:t>
      </w:r>
      <w:r>
        <w:rPr>
          <w:w w:val="105"/>
          <w:sz w:val="18"/>
        </w:rPr>
        <w:t>and it dooms their</w:t>
      </w:r>
      <w:r>
        <w:rPr>
          <w:spacing w:val="40"/>
          <w:w w:val="105"/>
          <w:sz w:val="18"/>
        </w:rPr>
        <w:t xml:space="preserve"> </w:t>
      </w:r>
      <w:r>
        <w:rPr>
          <w:spacing w:val="-2"/>
          <w:w w:val="105"/>
          <w:sz w:val="18"/>
        </w:rPr>
        <w:t>case.”)</w:t>
      </w:r>
    </w:p>
    <w:p w14:paraId="11EBA1FF" w14:textId="77777777" w:rsidR="00BA67C9" w:rsidRDefault="00000000">
      <w:pPr>
        <w:spacing w:line="209" w:lineRule="exact"/>
        <w:ind w:left="1440"/>
        <w:rPr>
          <w:sz w:val="18"/>
        </w:rPr>
      </w:pPr>
      <w:r>
        <w:rPr>
          <w:w w:val="105"/>
          <w:position w:val="6"/>
          <w:sz w:val="12"/>
        </w:rPr>
        <w:t>115</w:t>
      </w:r>
      <w:r>
        <w:rPr>
          <w:spacing w:val="19"/>
          <w:w w:val="105"/>
          <w:position w:val="6"/>
          <w:sz w:val="12"/>
        </w:rPr>
        <w:t xml:space="preserve"> </w:t>
      </w:r>
      <w:r>
        <w:rPr>
          <w:w w:val="105"/>
          <w:sz w:val="18"/>
        </w:rPr>
        <w:t>D</w:t>
      </w:r>
      <w:r>
        <w:rPr>
          <w:w w:val="105"/>
          <w:sz w:val="14"/>
        </w:rPr>
        <w:t>EL</w:t>
      </w:r>
      <w:r>
        <w:rPr>
          <w:w w:val="105"/>
          <w:sz w:val="18"/>
        </w:rPr>
        <w:t>.</w:t>
      </w:r>
      <w:r>
        <w:rPr>
          <w:spacing w:val="-7"/>
          <w:w w:val="105"/>
          <w:sz w:val="18"/>
        </w:rPr>
        <w:t xml:space="preserve"> </w:t>
      </w:r>
      <w:r>
        <w:rPr>
          <w:w w:val="105"/>
          <w:sz w:val="18"/>
        </w:rPr>
        <w:t>C</w:t>
      </w:r>
      <w:r>
        <w:rPr>
          <w:w w:val="105"/>
          <w:sz w:val="14"/>
        </w:rPr>
        <w:t>ODE</w:t>
      </w:r>
      <w:r>
        <w:rPr>
          <w:spacing w:val="2"/>
          <w:w w:val="105"/>
          <w:sz w:val="14"/>
        </w:rPr>
        <w:t xml:space="preserve"> </w:t>
      </w:r>
      <w:r>
        <w:rPr>
          <w:w w:val="105"/>
          <w:sz w:val="18"/>
        </w:rPr>
        <w:t>A</w:t>
      </w:r>
      <w:r>
        <w:rPr>
          <w:w w:val="105"/>
          <w:sz w:val="14"/>
        </w:rPr>
        <w:t>NN</w:t>
      </w:r>
      <w:r>
        <w:rPr>
          <w:w w:val="105"/>
          <w:sz w:val="18"/>
        </w:rPr>
        <w:t>.</w:t>
      </w:r>
      <w:r>
        <w:rPr>
          <w:spacing w:val="6"/>
          <w:w w:val="105"/>
          <w:sz w:val="18"/>
        </w:rPr>
        <w:t xml:space="preserve"> </w:t>
      </w:r>
      <w:r>
        <w:rPr>
          <w:w w:val="105"/>
          <w:sz w:val="18"/>
        </w:rPr>
        <w:t>tit.</w:t>
      </w:r>
      <w:r>
        <w:rPr>
          <w:spacing w:val="3"/>
          <w:w w:val="105"/>
          <w:sz w:val="18"/>
        </w:rPr>
        <w:t xml:space="preserve"> </w:t>
      </w:r>
      <w:r>
        <w:rPr>
          <w:w w:val="105"/>
          <w:sz w:val="18"/>
        </w:rPr>
        <w:t>25</w:t>
      </w:r>
      <w:r>
        <w:rPr>
          <w:spacing w:val="4"/>
          <w:w w:val="105"/>
          <w:sz w:val="18"/>
        </w:rPr>
        <w:t xml:space="preserve"> </w:t>
      </w:r>
      <w:r>
        <w:rPr>
          <w:w w:val="105"/>
          <w:sz w:val="18"/>
        </w:rPr>
        <w:t>§</w:t>
      </w:r>
      <w:r>
        <w:rPr>
          <w:spacing w:val="6"/>
          <w:w w:val="105"/>
          <w:sz w:val="18"/>
        </w:rPr>
        <w:t xml:space="preserve"> </w:t>
      </w:r>
      <w:r>
        <w:rPr>
          <w:w w:val="105"/>
          <w:sz w:val="18"/>
        </w:rPr>
        <w:t>5308</w:t>
      </w:r>
      <w:r>
        <w:rPr>
          <w:spacing w:val="4"/>
          <w:w w:val="105"/>
          <w:sz w:val="18"/>
        </w:rPr>
        <w:t xml:space="preserve"> </w:t>
      </w:r>
      <w:r>
        <w:rPr>
          <w:spacing w:val="-2"/>
          <w:w w:val="105"/>
          <w:sz w:val="18"/>
        </w:rPr>
        <w:t>(2022).</w:t>
      </w:r>
    </w:p>
    <w:p w14:paraId="17B27966" w14:textId="77777777" w:rsidR="00BA67C9" w:rsidRDefault="00BA67C9">
      <w:pPr>
        <w:spacing w:line="209" w:lineRule="exact"/>
        <w:rPr>
          <w:sz w:val="18"/>
        </w:rPr>
        <w:sectPr w:rsidR="00BA67C9">
          <w:pgSz w:w="12240" w:h="15840"/>
          <w:pgMar w:top="1360" w:right="0" w:bottom="1340" w:left="0" w:header="0" w:footer="1158" w:gutter="0"/>
          <w:cols w:space="720"/>
        </w:sectPr>
      </w:pPr>
    </w:p>
    <w:p w14:paraId="34E7F5A7" w14:textId="77777777" w:rsidR="00BA67C9" w:rsidRDefault="00000000">
      <w:pPr>
        <w:pStyle w:val="BodyText"/>
        <w:spacing w:before="90" w:line="288" w:lineRule="auto"/>
        <w:ind w:left="1440" w:right="1571"/>
        <w:rPr>
          <w:sz w:val="15"/>
        </w:rPr>
      </w:pPr>
      <w:r>
        <w:rPr>
          <w:w w:val="105"/>
        </w:rPr>
        <w:lastRenderedPageBreak/>
        <w:t>has a limited liquidated damages provision. Pennsylvania’s statute provides that if a</w:t>
      </w:r>
      <w:r>
        <w:rPr>
          <w:spacing w:val="40"/>
          <w:w w:val="105"/>
        </w:rPr>
        <w:t xml:space="preserve"> </w:t>
      </w:r>
      <w:r>
        <w:rPr>
          <w:w w:val="105"/>
        </w:rPr>
        <w:t>landlord does not</w:t>
      </w:r>
      <w:r>
        <w:rPr>
          <w:spacing w:val="23"/>
          <w:w w:val="105"/>
        </w:rPr>
        <w:t xml:space="preserve"> </w:t>
      </w:r>
      <w:r>
        <w:rPr>
          <w:w w:val="105"/>
        </w:rPr>
        <w:t>fix habitability issues</w:t>
      </w:r>
      <w:r>
        <w:rPr>
          <w:spacing w:val="23"/>
          <w:w w:val="105"/>
        </w:rPr>
        <w:t xml:space="preserve"> </w:t>
      </w:r>
      <w:r>
        <w:rPr>
          <w:w w:val="105"/>
        </w:rPr>
        <w:t>with a dwelling within</w:t>
      </w:r>
      <w:r>
        <w:rPr>
          <w:spacing w:val="23"/>
          <w:w w:val="105"/>
        </w:rPr>
        <w:t xml:space="preserve"> </w:t>
      </w:r>
      <w:r>
        <w:rPr>
          <w:w w:val="105"/>
        </w:rPr>
        <w:t>six</w:t>
      </w:r>
      <w:r>
        <w:rPr>
          <w:spacing w:val="23"/>
          <w:w w:val="105"/>
        </w:rPr>
        <w:t xml:space="preserve"> </w:t>
      </w:r>
      <w:r>
        <w:rPr>
          <w:w w:val="105"/>
        </w:rPr>
        <w:t>months, the tenant</w:t>
      </w:r>
      <w:r>
        <w:rPr>
          <w:spacing w:val="23"/>
          <w:w w:val="105"/>
        </w:rPr>
        <w:t xml:space="preserve"> </w:t>
      </w:r>
      <w:r>
        <w:rPr>
          <w:w w:val="105"/>
        </w:rPr>
        <w:t>may keep any funds deposited into the escrow account, minus money used for making the dwelling</w:t>
      </w:r>
      <w:r>
        <w:rPr>
          <w:spacing w:val="40"/>
          <w:w w:val="105"/>
        </w:rPr>
        <w:t xml:space="preserve"> </w:t>
      </w:r>
      <w:r>
        <w:rPr>
          <w:w w:val="105"/>
        </w:rPr>
        <w:t>habitable</w:t>
      </w:r>
      <w:r>
        <w:rPr>
          <w:spacing w:val="40"/>
          <w:w w:val="105"/>
        </w:rPr>
        <w:t xml:space="preserve"> </w:t>
      </w:r>
      <w:r>
        <w:rPr>
          <w:w w:val="105"/>
        </w:rPr>
        <w:t>or paying</w:t>
      </w:r>
      <w:r>
        <w:rPr>
          <w:spacing w:val="40"/>
          <w:w w:val="105"/>
        </w:rPr>
        <w:t xml:space="preserve"> </w:t>
      </w:r>
      <w:r>
        <w:rPr>
          <w:w w:val="105"/>
        </w:rPr>
        <w:t>utility</w:t>
      </w:r>
      <w:r>
        <w:rPr>
          <w:spacing w:val="40"/>
          <w:w w:val="105"/>
        </w:rPr>
        <w:t xml:space="preserve"> </w:t>
      </w:r>
      <w:r>
        <w:rPr>
          <w:w w:val="105"/>
        </w:rPr>
        <w:t>bills.</w:t>
      </w:r>
      <w:r>
        <w:rPr>
          <w:w w:val="105"/>
          <w:position w:val="7"/>
          <w:sz w:val="15"/>
        </w:rPr>
        <w:t>116</w:t>
      </w:r>
    </w:p>
    <w:p w14:paraId="41C7D8F7" w14:textId="77777777" w:rsidR="00BA67C9" w:rsidRDefault="00000000">
      <w:pPr>
        <w:pStyle w:val="BodyText"/>
        <w:spacing w:before="152" w:line="285" w:lineRule="auto"/>
        <w:ind w:left="1440" w:right="1528" w:firstLine="719"/>
        <w:rPr>
          <w:sz w:val="15"/>
        </w:rPr>
      </w:pPr>
      <w:r>
        <w:rPr>
          <w:w w:val="110"/>
        </w:rPr>
        <w:t>South Dakota</w:t>
      </w:r>
      <w:r>
        <w:rPr>
          <w:spacing w:val="-1"/>
          <w:w w:val="110"/>
        </w:rPr>
        <w:t xml:space="preserve"> </w:t>
      </w:r>
      <w:r>
        <w:rPr>
          <w:w w:val="110"/>
        </w:rPr>
        <w:t>has</w:t>
      </w:r>
      <w:r>
        <w:rPr>
          <w:spacing w:val="-1"/>
          <w:w w:val="110"/>
        </w:rPr>
        <w:t xml:space="preserve"> </w:t>
      </w:r>
      <w:r>
        <w:rPr>
          <w:w w:val="110"/>
        </w:rPr>
        <w:t>a</w:t>
      </w:r>
      <w:r>
        <w:rPr>
          <w:spacing w:val="-1"/>
          <w:w w:val="110"/>
        </w:rPr>
        <w:t xml:space="preserve"> </w:t>
      </w:r>
      <w:r>
        <w:rPr>
          <w:w w:val="110"/>
        </w:rPr>
        <w:t>hybrid</w:t>
      </w:r>
      <w:r>
        <w:rPr>
          <w:spacing w:val="-1"/>
          <w:w w:val="110"/>
        </w:rPr>
        <w:t xml:space="preserve"> </w:t>
      </w:r>
      <w:r>
        <w:rPr>
          <w:w w:val="110"/>
        </w:rPr>
        <w:t>repair-and-deduct</w:t>
      </w:r>
      <w:r>
        <w:rPr>
          <w:spacing w:val="-1"/>
          <w:w w:val="110"/>
        </w:rPr>
        <w:t xml:space="preserve"> </w:t>
      </w:r>
      <w:r>
        <w:rPr>
          <w:w w:val="110"/>
        </w:rPr>
        <w:t>and rent</w:t>
      </w:r>
      <w:r>
        <w:rPr>
          <w:spacing w:val="-1"/>
          <w:w w:val="110"/>
        </w:rPr>
        <w:t xml:space="preserve"> </w:t>
      </w:r>
      <w:r>
        <w:rPr>
          <w:w w:val="110"/>
        </w:rPr>
        <w:t>withholding</w:t>
      </w:r>
      <w:r>
        <w:rPr>
          <w:spacing w:val="-1"/>
          <w:w w:val="110"/>
        </w:rPr>
        <w:t xml:space="preserve"> </w:t>
      </w:r>
      <w:r>
        <w:rPr>
          <w:w w:val="110"/>
        </w:rPr>
        <w:t>statute.</w:t>
      </w:r>
      <w:r>
        <w:rPr>
          <w:w w:val="110"/>
          <w:position w:val="7"/>
          <w:sz w:val="15"/>
        </w:rPr>
        <w:t xml:space="preserve">117 </w:t>
      </w:r>
      <w:r>
        <w:rPr>
          <w:w w:val="110"/>
        </w:rPr>
        <w:t>Specifically, the statute allows a tenant to repair-and-deduct for repairs totaling up to one</w:t>
      </w:r>
      <w:r>
        <w:rPr>
          <w:spacing w:val="-13"/>
          <w:w w:val="110"/>
        </w:rPr>
        <w:t xml:space="preserve"> </w:t>
      </w:r>
      <w:r>
        <w:rPr>
          <w:w w:val="110"/>
        </w:rPr>
        <w:t>month’s</w:t>
      </w:r>
      <w:r>
        <w:rPr>
          <w:spacing w:val="-13"/>
          <w:w w:val="110"/>
        </w:rPr>
        <w:t xml:space="preserve"> </w:t>
      </w:r>
      <w:r>
        <w:rPr>
          <w:w w:val="110"/>
        </w:rPr>
        <w:t>rent</w:t>
      </w:r>
      <w:r>
        <w:rPr>
          <w:spacing w:val="-11"/>
          <w:w w:val="110"/>
        </w:rPr>
        <w:t xml:space="preserve"> </w:t>
      </w:r>
      <w:r>
        <w:rPr>
          <w:w w:val="110"/>
        </w:rPr>
        <w:t>in</w:t>
      </w:r>
      <w:r>
        <w:rPr>
          <w:spacing w:val="-13"/>
          <w:w w:val="110"/>
        </w:rPr>
        <w:t xml:space="preserve"> </w:t>
      </w:r>
      <w:r>
        <w:rPr>
          <w:w w:val="110"/>
        </w:rPr>
        <w:t>cost.</w:t>
      </w:r>
      <w:r>
        <w:rPr>
          <w:w w:val="110"/>
          <w:position w:val="7"/>
          <w:sz w:val="15"/>
        </w:rPr>
        <w:t>118</w:t>
      </w:r>
      <w:r>
        <w:rPr>
          <w:spacing w:val="9"/>
          <w:w w:val="110"/>
          <w:position w:val="7"/>
          <w:sz w:val="15"/>
        </w:rPr>
        <w:t xml:space="preserve"> </w:t>
      </w:r>
      <w:r>
        <w:rPr>
          <w:w w:val="110"/>
        </w:rPr>
        <w:t>However,</w:t>
      </w:r>
      <w:r>
        <w:rPr>
          <w:spacing w:val="-13"/>
          <w:w w:val="110"/>
        </w:rPr>
        <w:t xml:space="preserve"> </w:t>
      </w:r>
      <w:r>
        <w:rPr>
          <w:w w:val="110"/>
        </w:rPr>
        <w:t>if</w:t>
      </w:r>
      <w:r>
        <w:rPr>
          <w:spacing w:val="-13"/>
          <w:w w:val="110"/>
        </w:rPr>
        <w:t xml:space="preserve"> </w:t>
      </w:r>
      <w:r>
        <w:rPr>
          <w:w w:val="110"/>
        </w:rPr>
        <w:t>the</w:t>
      </w:r>
      <w:r>
        <w:rPr>
          <w:spacing w:val="-11"/>
          <w:w w:val="110"/>
        </w:rPr>
        <w:t xml:space="preserve"> </w:t>
      </w:r>
      <w:r>
        <w:rPr>
          <w:w w:val="110"/>
        </w:rPr>
        <w:t>cost</w:t>
      </w:r>
      <w:r>
        <w:rPr>
          <w:spacing w:val="-13"/>
          <w:w w:val="110"/>
        </w:rPr>
        <w:t xml:space="preserve"> </w:t>
      </w:r>
      <w:r>
        <w:rPr>
          <w:w w:val="110"/>
        </w:rPr>
        <w:t>is</w:t>
      </w:r>
      <w:r>
        <w:rPr>
          <w:spacing w:val="-11"/>
          <w:w w:val="110"/>
        </w:rPr>
        <w:t xml:space="preserve"> </w:t>
      </w:r>
      <w:r>
        <w:rPr>
          <w:w w:val="110"/>
        </w:rPr>
        <w:t>greater,</w:t>
      </w:r>
      <w:r>
        <w:rPr>
          <w:spacing w:val="-13"/>
          <w:w w:val="110"/>
        </w:rPr>
        <w:t xml:space="preserve"> </w:t>
      </w:r>
      <w:r>
        <w:rPr>
          <w:w w:val="110"/>
        </w:rPr>
        <w:t>they</w:t>
      </w:r>
      <w:r>
        <w:rPr>
          <w:spacing w:val="-11"/>
          <w:w w:val="110"/>
        </w:rPr>
        <w:t xml:space="preserve"> </w:t>
      </w:r>
      <w:r>
        <w:rPr>
          <w:w w:val="110"/>
        </w:rPr>
        <w:t>are</w:t>
      </w:r>
      <w:r>
        <w:rPr>
          <w:spacing w:val="-11"/>
          <w:w w:val="110"/>
        </w:rPr>
        <w:t xml:space="preserve"> </w:t>
      </w:r>
      <w:r>
        <w:rPr>
          <w:w w:val="110"/>
        </w:rPr>
        <w:t>then,</w:t>
      </w:r>
      <w:r>
        <w:rPr>
          <w:spacing w:val="-13"/>
          <w:w w:val="110"/>
        </w:rPr>
        <w:t xml:space="preserve"> </w:t>
      </w:r>
      <w:r>
        <w:rPr>
          <w:w w:val="110"/>
        </w:rPr>
        <w:t>after</w:t>
      </w:r>
      <w:r>
        <w:rPr>
          <w:spacing w:val="-13"/>
          <w:w w:val="110"/>
        </w:rPr>
        <w:t xml:space="preserve"> </w:t>
      </w:r>
      <w:r>
        <w:rPr>
          <w:w w:val="110"/>
        </w:rPr>
        <w:t>providing notice</w:t>
      </w:r>
      <w:r>
        <w:rPr>
          <w:spacing w:val="-1"/>
          <w:w w:val="110"/>
        </w:rPr>
        <w:t xml:space="preserve"> </w:t>
      </w:r>
      <w:r>
        <w:rPr>
          <w:w w:val="110"/>
        </w:rPr>
        <w:t>to</w:t>
      </w:r>
      <w:r>
        <w:rPr>
          <w:spacing w:val="-1"/>
          <w:w w:val="110"/>
        </w:rPr>
        <w:t xml:space="preserve"> </w:t>
      </w:r>
      <w:r>
        <w:rPr>
          <w:w w:val="110"/>
        </w:rPr>
        <w:t>their landlord</w:t>
      </w:r>
      <w:r>
        <w:rPr>
          <w:spacing w:val="-1"/>
          <w:w w:val="110"/>
        </w:rPr>
        <w:t xml:space="preserve"> </w:t>
      </w:r>
      <w:r>
        <w:rPr>
          <w:w w:val="110"/>
        </w:rPr>
        <w:t>that specifically names the</w:t>
      </w:r>
      <w:r>
        <w:rPr>
          <w:spacing w:val="-1"/>
          <w:w w:val="110"/>
        </w:rPr>
        <w:t xml:space="preserve"> </w:t>
      </w:r>
      <w:r>
        <w:rPr>
          <w:w w:val="110"/>
        </w:rPr>
        <w:t>necessary repair,</w:t>
      </w:r>
      <w:r>
        <w:rPr>
          <w:spacing w:val="-1"/>
          <w:w w:val="110"/>
        </w:rPr>
        <w:t xml:space="preserve"> </w:t>
      </w:r>
      <w:r>
        <w:rPr>
          <w:w w:val="110"/>
        </w:rPr>
        <w:t>allowed</w:t>
      </w:r>
      <w:r>
        <w:rPr>
          <w:spacing w:val="-1"/>
          <w:w w:val="110"/>
        </w:rPr>
        <w:t xml:space="preserve"> </w:t>
      </w:r>
      <w:r>
        <w:rPr>
          <w:w w:val="110"/>
        </w:rPr>
        <w:t>to</w:t>
      </w:r>
      <w:r>
        <w:rPr>
          <w:spacing w:val="-1"/>
          <w:w w:val="110"/>
        </w:rPr>
        <w:t xml:space="preserve"> </w:t>
      </w:r>
      <w:r>
        <w:rPr>
          <w:w w:val="110"/>
        </w:rPr>
        <w:t>deposit their full rent into another bank account and withhold that amount until the landlord makes</w:t>
      </w:r>
      <w:r>
        <w:rPr>
          <w:spacing w:val="-15"/>
          <w:w w:val="110"/>
        </w:rPr>
        <w:t xml:space="preserve"> </w:t>
      </w:r>
      <w:r>
        <w:rPr>
          <w:w w:val="110"/>
        </w:rPr>
        <w:t>the</w:t>
      </w:r>
      <w:r>
        <w:rPr>
          <w:spacing w:val="-15"/>
          <w:w w:val="110"/>
        </w:rPr>
        <w:t xml:space="preserve"> </w:t>
      </w:r>
      <w:r>
        <w:rPr>
          <w:w w:val="110"/>
        </w:rPr>
        <w:t>necessary</w:t>
      </w:r>
      <w:r>
        <w:rPr>
          <w:spacing w:val="-14"/>
          <w:w w:val="110"/>
        </w:rPr>
        <w:t xml:space="preserve"> </w:t>
      </w:r>
      <w:r>
        <w:rPr>
          <w:w w:val="110"/>
        </w:rPr>
        <w:t>repairs.</w:t>
      </w:r>
      <w:r>
        <w:rPr>
          <w:w w:val="110"/>
          <w:position w:val="7"/>
          <w:sz w:val="15"/>
        </w:rPr>
        <w:t>119</w:t>
      </w:r>
      <w:r>
        <w:rPr>
          <w:spacing w:val="6"/>
          <w:w w:val="110"/>
          <w:position w:val="7"/>
          <w:sz w:val="15"/>
        </w:rPr>
        <w:t xml:space="preserve"> </w:t>
      </w:r>
      <w:r>
        <w:rPr>
          <w:w w:val="110"/>
        </w:rPr>
        <w:t>The</w:t>
      </w:r>
      <w:r>
        <w:rPr>
          <w:spacing w:val="-15"/>
          <w:w w:val="110"/>
        </w:rPr>
        <w:t xml:space="preserve"> </w:t>
      </w:r>
      <w:r>
        <w:rPr>
          <w:w w:val="110"/>
        </w:rPr>
        <w:t>tenant</w:t>
      </w:r>
      <w:r>
        <w:rPr>
          <w:spacing w:val="-14"/>
          <w:w w:val="110"/>
        </w:rPr>
        <w:t xml:space="preserve"> </w:t>
      </w:r>
      <w:r>
        <w:rPr>
          <w:w w:val="110"/>
        </w:rPr>
        <w:t>must</w:t>
      </w:r>
      <w:r>
        <w:rPr>
          <w:spacing w:val="-14"/>
          <w:w w:val="110"/>
        </w:rPr>
        <w:t xml:space="preserve"> </w:t>
      </w:r>
      <w:r>
        <w:rPr>
          <w:w w:val="110"/>
        </w:rPr>
        <w:t>also</w:t>
      </w:r>
      <w:r>
        <w:rPr>
          <w:spacing w:val="-15"/>
          <w:w w:val="110"/>
        </w:rPr>
        <w:t xml:space="preserve"> </w:t>
      </w:r>
      <w:r>
        <w:rPr>
          <w:w w:val="110"/>
        </w:rPr>
        <w:t>provide</w:t>
      </w:r>
      <w:r>
        <w:rPr>
          <w:spacing w:val="-14"/>
          <w:w w:val="110"/>
        </w:rPr>
        <w:t xml:space="preserve"> </w:t>
      </w:r>
      <w:r>
        <w:rPr>
          <w:w w:val="110"/>
        </w:rPr>
        <w:t>evidence</w:t>
      </w:r>
      <w:r>
        <w:rPr>
          <w:spacing w:val="-15"/>
          <w:w w:val="110"/>
        </w:rPr>
        <w:t xml:space="preserve"> </w:t>
      </w:r>
      <w:r>
        <w:rPr>
          <w:w w:val="110"/>
        </w:rPr>
        <w:t>to</w:t>
      </w:r>
      <w:r>
        <w:rPr>
          <w:spacing w:val="-15"/>
          <w:w w:val="110"/>
        </w:rPr>
        <w:t xml:space="preserve"> </w:t>
      </w:r>
      <w:r>
        <w:rPr>
          <w:w w:val="110"/>
        </w:rPr>
        <w:t>their</w:t>
      </w:r>
      <w:r>
        <w:rPr>
          <w:spacing w:val="-16"/>
          <w:w w:val="110"/>
        </w:rPr>
        <w:t xml:space="preserve"> </w:t>
      </w:r>
      <w:r>
        <w:rPr>
          <w:w w:val="110"/>
        </w:rPr>
        <w:t>landlord that they deposited their rent into a separate account.</w:t>
      </w:r>
      <w:r>
        <w:rPr>
          <w:w w:val="110"/>
          <w:position w:val="7"/>
          <w:sz w:val="15"/>
        </w:rPr>
        <w:t>120</w:t>
      </w:r>
    </w:p>
    <w:p w14:paraId="2ADB58A5" w14:textId="77777777" w:rsidR="00BA67C9" w:rsidRDefault="00000000">
      <w:pPr>
        <w:pStyle w:val="Heading5"/>
        <w:numPr>
          <w:ilvl w:val="2"/>
          <w:numId w:val="50"/>
        </w:numPr>
        <w:tabs>
          <w:tab w:val="left" w:pos="2159"/>
        </w:tabs>
        <w:spacing w:before="170"/>
        <w:ind w:left="2159" w:hanging="359"/>
      </w:pPr>
      <w:bookmarkStart w:id="20" w:name="_bookmark20"/>
      <w:bookmarkEnd w:id="20"/>
      <w:r>
        <w:t>Effectiveness</w:t>
      </w:r>
      <w:r>
        <w:rPr>
          <w:spacing w:val="2"/>
        </w:rPr>
        <w:t xml:space="preserve"> </w:t>
      </w:r>
      <w:r>
        <w:t>of</w:t>
      </w:r>
      <w:r>
        <w:rPr>
          <w:spacing w:val="2"/>
        </w:rPr>
        <w:t xml:space="preserve"> </w:t>
      </w:r>
      <w:r>
        <w:t>Rent</w:t>
      </w:r>
      <w:r>
        <w:rPr>
          <w:spacing w:val="1"/>
        </w:rPr>
        <w:t xml:space="preserve"> </w:t>
      </w:r>
      <w:r>
        <w:t>Withholding</w:t>
      </w:r>
      <w:r>
        <w:rPr>
          <w:spacing w:val="2"/>
        </w:rPr>
        <w:t xml:space="preserve"> </w:t>
      </w:r>
      <w:r>
        <w:t xml:space="preserve">in Other </w:t>
      </w:r>
      <w:r>
        <w:rPr>
          <w:spacing w:val="-2"/>
        </w:rPr>
        <w:t>Jurisdictions</w:t>
      </w:r>
    </w:p>
    <w:p w14:paraId="3BE46E69" w14:textId="77777777" w:rsidR="00BA67C9" w:rsidRDefault="00000000">
      <w:pPr>
        <w:pStyle w:val="BodyText"/>
        <w:spacing w:before="131" w:line="288" w:lineRule="auto"/>
        <w:ind w:left="1440" w:right="1444" w:firstLine="719"/>
      </w:pPr>
      <w:r>
        <w:rPr>
          <w:w w:val="110"/>
        </w:rPr>
        <w:t>Despite</w:t>
      </w:r>
      <w:r>
        <w:rPr>
          <w:spacing w:val="-7"/>
          <w:w w:val="110"/>
        </w:rPr>
        <w:t xml:space="preserve"> </w:t>
      </w:r>
      <w:r>
        <w:rPr>
          <w:w w:val="110"/>
        </w:rPr>
        <w:t>the</w:t>
      </w:r>
      <w:r>
        <w:rPr>
          <w:spacing w:val="-7"/>
          <w:w w:val="110"/>
        </w:rPr>
        <w:t xml:space="preserve"> </w:t>
      </w:r>
      <w:r>
        <w:rPr>
          <w:w w:val="110"/>
        </w:rPr>
        <w:t>aforementioned</w:t>
      </w:r>
      <w:r>
        <w:rPr>
          <w:spacing w:val="-5"/>
          <w:w w:val="110"/>
        </w:rPr>
        <w:t xml:space="preserve"> </w:t>
      </w:r>
      <w:r>
        <w:rPr>
          <w:w w:val="110"/>
        </w:rPr>
        <w:t>innovations</w:t>
      </w:r>
      <w:r>
        <w:rPr>
          <w:spacing w:val="-8"/>
          <w:w w:val="110"/>
        </w:rPr>
        <w:t xml:space="preserve"> </w:t>
      </w:r>
      <w:r>
        <w:rPr>
          <w:w w:val="110"/>
        </w:rPr>
        <w:t>implemented</w:t>
      </w:r>
      <w:r>
        <w:rPr>
          <w:spacing w:val="-7"/>
          <w:w w:val="110"/>
        </w:rPr>
        <w:t xml:space="preserve"> </w:t>
      </w:r>
      <w:r>
        <w:rPr>
          <w:w w:val="110"/>
        </w:rPr>
        <w:t>by</w:t>
      </w:r>
      <w:r>
        <w:rPr>
          <w:spacing w:val="-8"/>
          <w:w w:val="110"/>
        </w:rPr>
        <w:t xml:space="preserve"> </w:t>
      </w:r>
      <w:r>
        <w:rPr>
          <w:w w:val="110"/>
        </w:rPr>
        <w:t>states,</w:t>
      </w:r>
      <w:r>
        <w:rPr>
          <w:spacing w:val="-7"/>
          <w:w w:val="110"/>
        </w:rPr>
        <w:t xml:space="preserve"> </w:t>
      </w:r>
      <w:r>
        <w:rPr>
          <w:w w:val="110"/>
        </w:rPr>
        <w:t>some</w:t>
      </w:r>
      <w:r>
        <w:rPr>
          <w:spacing w:val="-5"/>
          <w:w w:val="110"/>
        </w:rPr>
        <w:t xml:space="preserve"> </w:t>
      </w:r>
      <w:r>
        <w:rPr>
          <w:w w:val="110"/>
        </w:rPr>
        <w:t>studies</w:t>
      </w:r>
      <w:r>
        <w:rPr>
          <w:spacing w:val="-8"/>
          <w:w w:val="110"/>
        </w:rPr>
        <w:t xml:space="preserve"> </w:t>
      </w:r>
      <w:r>
        <w:rPr>
          <w:w w:val="110"/>
        </w:rPr>
        <w:t>of the implied warranty of habitability in other jurisdictions have noted that, for most tenants,</w:t>
      </w:r>
      <w:r>
        <w:rPr>
          <w:spacing w:val="-7"/>
          <w:w w:val="110"/>
        </w:rPr>
        <w:t xml:space="preserve"> </w:t>
      </w:r>
      <w:r>
        <w:rPr>
          <w:w w:val="110"/>
        </w:rPr>
        <w:t>it</w:t>
      </w:r>
      <w:r>
        <w:rPr>
          <w:spacing w:val="-7"/>
          <w:w w:val="110"/>
        </w:rPr>
        <w:t xml:space="preserve"> </w:t>
      </w:r>
      <w:r>
        <w:rPr>
          <w:w w:val="110"/>
        </w:rPr>
        <w:t>is</w:t>
      </w:r>
      <w:r>
        <w:rPr>
          <w:spacing w:val="-8"/>
          <w:w w:val="110"/>
        </w:rPr>
        <w:t xml:space="preserve"> </w:t>
      </w:r>
      <w:r>
        <w:rPr>
          <w:w w:val="110"/>
        </w:rPr>
        <w:t>far</w:t>
      </w:r>
      <w:r>
        <w:rPr>
          <w:spacing w:val="-6"/>
          <w:w w:val="110"/>
        </w:rPr>
        <w:t xml:space="preserve"> </w:t>
      </w:r>
      <w:r>
        <w:rPr>
          <w:w w:val="110"/>
        </w:rPr>
        <w:t>from</w:t>
      </w:r>
      <w:r>
        <w:rPr>
          <w:spacing w:val="-7"/>
          <w:w w:val="110"/>
        </w:rPr>
        <w:t xml:space="preserve"> </w:t>
      </w:r>
      <w:r>
        <w:rPr>
          <w:w w:val="110"/>
        </w:rPr>
        <w:t>an</w:t>
      </w:r>
      <w:r>
        <w:rPr>
          <w:spacing w:val="-6"/>
          <w:w w:val="110"/>
        </w:rPr>
        <w:t xml:space="preserve"> </w:t>
      </w:r>
      <w:r>
        <w:rPr>
          <w:w w:val="110"/>
        </w:rPr>
        <w:t>optimal</w:t>
      </w:r>
      <w:r>
        <w:rPr>
          <w:spacing w:val="-8"/>
          <w:w w:val="110"/>
        </w:rPr>
        <w:t xml:space="preserve"> </w:t>
      </w:r>
      <w:r>
        <w:rPr>
          <w:w w:val="110"/>
        </w:rPr>
        <w:t>remed</w:t>
      </w:r>
      <w:bookmarkStart w:id="21" w:name="_bookmark21"/>
      <w:bookmarkEnd w:id="21"/>
      <w:r>
        <w:rPr>
          <w:w w:val="110"/>
        </w:rPr>
        <w:t>y.</w:t>
      </w:r>
      <w:r>
        <w:rPr>
          <w:w w:val="110"/>
          <w:position w:val="7"/>
          <w:sz w:val="15"/>
        </w:rPr>
        <w:t>121</w:t>
      </w:r>
      <w:r>
        <w:rPr>
          <w:spacing w:val="12"/>
          <w:w w:val="110"/>
          <w:position w:val="7"/>
          <w:sz w:val="15"/>
        </w:rPr>
        <w:t xml:space="preserve"> </w:t>
      </w:r>
      <w:r>
        <w:rPr>
          <w:w w:val="110"/>
        </w:rPr>
        <w:t>Multiple</w:t>
      </w:r>
      <w:r>
        <w:rPr>
          <w:spacing w:val="-7"/>
          <w:w w:val="110"/>
        </w:rPr>
        <w:t xml:space="preserve"> </w:t>
      </w:r>
      <w:r>
        <w:rPr>
          <w:w w:val="110"/>
        </w:rPr>
        <w:t>factors</w:t>
      </w:r>
      <w:r>
        <w:rPr>
          <w:spacing w:val="-7"/>
          <w:w w:val="110"/>
        </w:rPr>
        <w:t xml:space="preserve"> </w:t>
      </w:r>
      <w:r>
        <w:rPr>
          <w:w w:val="110"/>
        </w:rPr>
        <w:t>complicate</w:t>
      </w:r>
      <w:r>
        <w:rPr>
          <w:spacing w:val="-7"/>
          <w:w w:val="110"/>
        </w:rPr>
        <w:t xml:space="preserve"> </w:t>
      </w:r>
      <w:r>
        <w:rPr>
          <w:w w:val="110"/>
        </w:rPr>
        <w:t>its</w:t>
      </w:r>
      <w:r>
        <w:rPr>
          <w:spacing w:val="-7"/>
          <w:w w:val="110"/>
        </w:rPr>
        <w:t xml:space="preserve"> </w:t>
      </w:r>
      <w:r>
        <w:rPr>
          <w:w w:val="110"/>
        </w:rPr>
        <w:t>effectiveness, including judges’ failure to comprehensively consider tenants’ claims, tenants’ lack of access</w:t>
      </w:r>
      <w:r>
        <w:rPr>
          <w:spacing w:val="-10"/>
          <w:w w:val="110"/>
        </w:rPr>
        <w:t xml:space="preserve"> </w:t>
      </w:r>
      <w:r>
        <w:rPr>
          <w:w w:val="110"/>
        </w:rPr>
        <w:t>to</w:t>
      </w:r>
      <w:r>
        <w:rPr>
          <w:spacing w:val="-10"/>
          <w:w w:val="110"/>
        </w:rPr>
        <w:t xml:space="preserve"> </w:t>
      </w:r>
      <w:r>
        <w:rPr>
          <w:w w:val="110"/>
        </w:rPr>
        <w:t>counsel,</w:t>
      </w:r>
      <w:r>
        <w:rPr>
          <w:spacing w:val="-8"/>
          <w:w w:val="110"/>
        </w:rPr>
        <w:t xml:space="preserve"> </w:t>
      </w:r>
      <w:r>
        <w:rPr>
          <w:w w:val="110"/>
        </w:rPr>
        <w:t>and</w:t>
      </w:r>
      <w:r>
        <w:rPr>
          <w:spacing w:val="-12"/>
          <w:w w:val="110"/>
        </w:rPr>
        <w:t xml:space="preserve"> </w:t>
      </w:r>
      <w:r>
        <w:rPr>
          <w:w w:val="110"/>
        </w:rPr>
        <w:t>perquisites</w:t>
      </w:r>
      <w:r>
        <w:rPr>
          <w:spacing w:val="-8"/>
          <w:w w:val="110"/>
        </w:rPr>
        <w:t xml:space="preserve"> </w:t>
      </w:r>
      <w:r>
        <w:rPr>
          <w:w w:val="110"/>
        </w:rPr>
        <w:t>for</w:t>
      </w:r>
      <w:r>
        <w:rPr>
          <w:spacing w:val="-9"/>
          <w:w w:val="110"/>
        </w:rPr>
        <w:t xml:space="preserve"> </w:t>
      </w:r>
      <w:r>
        <w:rPr>
          <w:w w:val="110"/>
        </w:rPr>
        <w:t>remedies</w:t>
      </w:r>
      <w:r>
        <w:rPr>
          <w:spacing w:val="-8"/>
          <w:w w:val="110"/>
        </w:rPr>
        <w:t xml:space="preserve"> </w:t>
      </w:r>
      <w:r>
        <w:rPr>
          <w:w w:val="110"/>
        </w:rPr>
        <w:t>of</w:t>
      </w:r>
      <w:r>
        <w:rPr>
          <w:spacing w:val="-10"/>
          <w:w w:val="110"/>
        </w:rPr>
        <w:t xml:space="preserve"> </w:t>
      </w:r>
      <w:r>
        <w:rPr>
          <w:w w:val="110"/>
        </w:rPr>
        <w:t>which</w:t>
      </w:r>
      <w:r>
        <w:rPr>
          <w:spacing w:val="-8"/>
          <w:w w:val="110"/>
        </w:rPr>
        <w:t xml:space="preserve"> </w:t>
      </w:r>
      <w:r>
        <w:rPr>
          <w:w w:val="110"/>
        </w:rPr>
        <w:t>tenants</w:t>
      </w:r>
      <w:r>
        <w:rPr>
          <w:spacing w:val="-10"/>
          <w:w w:val="110"/>
        </w:rPr>
        <w:t xml:space="preserve"> </w:t>
      </w:r>
      <w:r>
        <w:rPr>
          <w:w w:val="110"/>
        </w:rPr>
        <w:t>are</w:t>
      </w:r>
      <w:r>
        <w:rPr>
          <w:spacing w:val="-10"/>
          <w:w w:val="110"/>
        </w:rPr>
        <w:t xml:space="preserve"> </w:t>
      </w:r>
      <w:r>
        <w:rPr>
          <w:w w:val="110"/>
        </w:rPr>
        <w:t>unaware.</w:t>
      </w:r>
    </w:p>
    <w:p w14:paraId="456C7C06" w14:textId="77777777" w:rsidR="00BA67C9" w:rsidRDefault="00000000">
      <w:pPr>
        <w:pStyle w:val="Heading4"/>
        <w:numPr>
          <w:ilvl w:val="3"/>
          <w:numId w:val="50"/>
        </w:numPr>
        <w:tabs>
          <w:tab w:val="left" w:pos="2520"/>
        </w:tabs>
        <w:ind w:hanging="499"/>
        <w:jc w:val="left"/>
      </w:pPr>
      <w:r>
        <w:rPr>
          <w:spacing w:val="-4"/>
        </w:rPr>
        <w:t>Judges’</w:t>
      </w:r>
      <w:r>
        <w:rPr>
          <w:spacing w:val="-8"/>
        </w:rPr>
        <w:t xml:space="preserve"> </w:t>
      </w:r>
      <w:r>
        <w:rPr>
          <w:spacing w:val="-4"/>
        </w:rPr>
        <w:t>Lack</w:t>
      </w:r>
      <w:r>
        <w:rPr>
          <w:spacing w:val="-8"/>
        </w:rPr>
        <w:t xml:space="preserve"> </w:t>
      </w:r>
      <w:r>
        <w:rPr>
          <w:spacing w:val="-4"/>
        </w:rPr>
        <w:t>of</w:t>
      </w:r>
      <w:r>
        <w:rPr>
          <w:spacing w:val="-9"/>
        </w:rPr>
        <w:t xml:space="preserve"> </w:t>
      </w:r>
      <w:r>
        <w:rPr>
          <w:spacing w:val="-4"/>
        </w:rPr>
        <w:t>Scrutiny,</w:t>
      </w:r>
      <w:r>
        <w:rPr>
          <w:spacing w:val="-8"/>
        </w:rPr>
        <w:t xml:space="preserve"> </w:t>
      </w:r>
      <w:r>
        <w:rPr>
          <w:spacing w:val="-4"/>
        </w:rPr>
        <w:t>and</w:t>
      </w:r>
      <w:r>
        <w:rPr>
          <w:spacing w:val="-8"/>
        </w:rPr>
        <w:t xml:space="preserve"> </w:t>
      </w:r>
      <w:r>
        <w:rPr>
          <w:spacing w:val="-4"/>
        </w:rPr>
        <w:t>Impact</w:t>
      </w:r>
      <w:r>
        <w:rPr>
          <w:spacing w:val="-6"/>
        </w:rPr>
        <w:t xml:space="preserve"> </w:t>
      </w:r>
      <w:r>
        <w:rPr>
          <w:spacing w:val="-4"/>
        </w:rPr>
        <w:t>of</w:t>
      </w:r>
      <w:r>
        <w:rPr>
          <w:spacing w:val="-7"/>
        </w:rPr>
        <w:t xml:space="preserve"> </w:t>
      </w:r>
      <w:r>
        <w:rPr>
          <w:spacing w:val="-4"/>
        </w:rPr>
        <w:t>Access</w:t>
      </w:r>
      <w:r>
        <w:rPr>
          <w:spacing w:val="-8"/>
        </w:rPr>
        <w:t xml:space="preserve"> </w:t>
      </w:r>
      <w:r>
        <w:rPr>
          <w:spacing w:val="-4"/>
        </w:rPr>
        <w:t>to</w:t>
      </w:r>
      <w:r>
        <w:rPr>
          <w:spacing w:val="-7"/>
        </w:rPr>
        <w:t xml:space="preserve"> </w:t>
      </w:r>
      <w:r>
        <w:rPr>
          <w:spacing w:val="-4"/>
        </w:rPr>
        <w:t>Counsel</w:t>
      </w:r>
    </w:p>
    <w:p w14:paraId="6DDECFC3" w14:textId="77777777" w:rsidR="00BA67C9" w:rsidRDefault="00000000">
      <w:pPr>
        <w:pStyle w:val="BodyText"/>
        <w:spacing w:before="129" w:line="285" w:lineRule="auto"/>
        <w:ind w:left="1440" w:right="1571" w:firstLine="719"/>
        <w:rPr>
          <w:sz w:val="15"/>
        </w:rPr>
      </w:pPr>
      <w:r>
        <w:rPr>
          <w:w w:val="110"/>
        </w:rPr>
        <w:t>For</w:t>
      </w:r>
      <w:r>
        <w:rPr>
          <w:spacing w:val="-12"/>
          <w:w w:val="110"/>
        </w:rPr>
        <w:t xml:space="preserve"> </w:t>
      </w:r>
      <w:r>
        <w:rPr>
          <w:w w:val="110"/>
        </w:rPr>
        <w:t>example,</w:t>
      </w:r>
      <w:r>
        <w:rPr>
          <w:spacing w:val="-13"/>
          <w:w w:val="110"/>
        </w:rPr>
        <w:t xml:space="preserve"> </w:t>
      </w:r>
      <w:r>
        <w:rPr>
          <w:w w:val="110"/>
        </w:rPr>
        <w:t>a</w:t>
      </w:r>
      <w:r>
        <w:rPr>
          <w:spacing w:val="-13"/>
          <w:w w:val="110"/>
        </w:rPr>
        <w:t xml:space="preserve"> </w:t>
      </w:r>
      <w:r>
        <w:rPr>
          <w:w w:val="110"/>
        </w:rPr>
        <w:t>study</w:t>
      </w:r>
      <w:r>
        <w:rPr>
          <w:spacing w:val="-11"/>
          <w:w w:val="110"/>
        </w:rPr>
        <w:t xml:space="preserve"> </w:t>
      </w:r>
      <w:r>
        <w:rPr>
          <w:w w:val="110"/>
        </w:rPr>
        <w:t>of</w:t>
      </w:r>
      <w:r>
        <w:rPr>
          <w:spacing w:val="-16"/>
          <w:w w:val="110"/>
        </w:rPr>
        <w:t xml:space="preserve"> </w:t>
      </w:r>
      <w:r>
        <w:rPr>
          <w:w w:val="110"/>
        </w:rPr>
        <w:t>affirmative</w:t>
      </w:r>
      <w:r>
        <w:rPr>
          <w:spacing w:val="-11"/>
          <w:w w:val="110"/>
        </w:rPr>
        <w:t xml:space="preserve"> </w:t>
      </w:r>
      <w:r>
        <w:rPr>
          <w:w w:val="110"/>
        </w:rPr>
        <w:t>rent</w:t>
      </w:r>
      <w:r>
        <w:rPr>
          <w:spacing w:val="-11"/>
          <w:w w:val="110"/>
        </w:rPr>
        <w:t xml:space="preserve"> </w:t>
      </w:r>
      <w:r>
        <w:rPr>
          <w:w w:val="110"/>
        </w:rPr>
        <w:t>escrow</w:t>
      </w:r>
      <w:r>
        <w:rPr>
          <w:spacing w:val="-12"/>
          <w:w w:val="110"/>
        </w:rPr>
        <w:t xml:space="preserve"> </w:t>
      </w:r>
      <w:r>
        <w:rPr>
          <w:w w:val="110"/>
        </w:rPr>
        <w:t>actions</w:t>
      </w:r>
      <w:r>
        <w:rPr>
          <w:spacing w:val="-14"/>
          <w:w w:val="110"/>
        </w:rPr>
        <w:t xml:space="preserve"> </w:t>
      </w:r>
      <w:r>
        <w:rPr>
          <w:w w:val="110"/>
        </w:rPr>
        <w:t>in</w:t>
      </w:r>
      <w:r>
        <w:rPr>
          <w:spacing w:val="-13"/>
          <w:w w:val="110"/>
        </w:rPr>
        <w:t xml:space="preserve"> </w:t>
      </w:r>
      <w:r>
        <w:rPr>
          <w:w w:val="110"/>
        </w:rPr>
        <w:t>Baltimore</w:t>
      </w:r>
      <w:r>
        <w:rPr>
          <w:spacing w:val="-13"/>
          <w:w w:val="110"/>
        </w:rPr>
        <w:t xml:space="preserve"> </w:t>
      </w:r>
      <w:r>
        <w:rPr>
          <w:w w:val="110"/>
        </w:rPr>
        <w:t>small</w:t>
      </w:r>
      <w:r>
        <w:rPr>
          <w:spacing w:val="-13"/>
          <w:w w:val="110"/>
        </w:rPr>
        <w:t xml:space="preserve"> </w:t>
      </w:r>
      <w:r>
        <w:rPr>
          <w:w w:val="110"/>
        </w:rPr>
        <w:t>claims court</w:t>
      </w:r>
      <w:r>
        <w:rPr>
          <w:spacing w:val="-1"/>
          <w:w w:val="110"/>
        </w:rPr>
        <w:t xml:space="preserve"> </w:t>
      </w:r>
      <w:r>
        <w:rPr>
          <w:w w:val="110"/>
        </w:rPr>
        <w:t>concluded</w:t>
      </w:r>
      <w:r>
        <w:rPr>
          <w:spacing w:val="-2"/>
          <w:w w:val="110"/>
        </w:rPr>
        <w:t xml:space="preserve"> </w:t>
      </w:r>
      <w:r>
        <w:rPr>
          <w:w w:val="110"/>
        </w:rPr>
        <w:t>that</w:t>
      </w:r>
      <w:r>
        <w:rPr>
          <w:spacing w:val="-2"/>
          <w:w w:val="110"/>
        </w:rPr>
        <w:t xml:space="preserve"> </w:t>
      </w:r>
      <w:r>
        <w:rPr>
          <w:w w:val="110"/>
        </w:rPr>
        <w:t>58</w:t>
      </w:r>
      <w:r>
        <w:rPr>
          <w:spacing w:val="-2"/>
          <w:w w:val="110"/>
        </w:rPr>
        <w:t xml:space="preserve"> </w:t>
      </w:r>
      <w:r>
        <w:rPr>
          <w:w w:val="110"/>
        </w:rPr>
        <w:t>of</w:t>
      </w:r>
      <w:r>
        <w:rPr>
          <w:spacing w:val="-2"/>
          <w:w w:val="110"/>
        </w:rPr>
        <w:t xml:space="preserve"> </w:t>
      </w:r>
      <w:r>
        <w:rPr>
          <w:w w:val="110"/>
        </w:rPr>
        <w:t>the</w:t>
      </w:r>
      <w:r>
        <w:rPr>
          <w:spacing w:val="-2"/>
          <w:w w:val="110"/>
        </w:rPr>
        <w:t xml:space="preserve"> </w:t>
      </w:r>
      <w:r>
        <w:rPr>
          <w:w w:val="110"/>
        </w:rPr>
        <w:t>59</w:t>
      </w:r>
      <w:r>
        <w:rPr>
          <w:spacing w:val="-2"/>
          <w:w w:val="110"/>
        </w:rPr>
        <w:t xml:space="preserve"> </w:t>
      </w:r>
      <w:r>
        <w:rPr>
          <w:w w:val="110"/>
        </w:rPr>
        <w:t>cases</w:t>
      </w:r>
      <w:r>
        <w:rPr>
          <w:spacing w:val="-2"/>
          <w:w w:val="110"/>
        </w:rPr>
        <w:t xml:space="preserve"> </w:t>
      </w:r>
      <w:r>
        <w:rPr>
          <w:w w:val="110"/>
        </w:rPr>
        <w:t>involved</w:t>
      </w:r>
      <w:r>
        <w:rPr>
          <w:spacing w:val="-2"/>
          <w:w w:val="110"/>
        </w:rPr>
        <w:t xml:space="preserve"> </w:t>
      </w:r>
      <w:r>
        <w:rPr>
          <w:w w:val="110"/>
        </w:rPr>
        <w:t>a</w:t>
      </w:r>
      <w:r>
        <w:rPr>
          <w:spacing w:val="-2"/>
          <w:w w:val="110"/>
        </w:rPr>
        <w:t xml:space="preserve"> </w:t>
      </w:r>
      <w:r>
        <w:rPr>
          <w:w w:val="110"/>
        </w:rPr>
        <w:t>tenant</w:t>
      </w:r>
      <w:r>
        <w:rPr>
          <w:spacing w:val="-1"/>
          <w:w w:val="110"/>
        </w:rPr>
        <w:t xml:space="preserve"> </w:t>
      </w:r>
      <w:r>
        <w:rPr>
          <w:w w:val="110"/>
        </w:rPr>
        <w:t>with</w:t>
      </w:r>
      <w:r>
        <w:rPr>
          <w:spacing w:val="-1"/>
          <w:w w:val="110"/>
        </w:rPr>
        <w:t xml:space="preserve"> </w:t>
      </w:r>
      <w:r>
        <w:rPr>
          <w:w w:val="110"/>
        </w:rPr>
        <w:t>a</w:t>
      </w:r>
      <w:r>
        <w:rPr>
          <w:spacing w:val="-2"/>
          <w:w w:val="110"/>
        </w:rPr>
        <w:t xml:space="preserve"> </w:t>
      </w:r>
      <w:r>
        <w:rPr>
          <w:w w:val="110"/>
        </w:rPr>
        <w:t>meritorious</w:t>
      </w:r>
      <w:r>
        <w:rPr>
          <w:spacing w:val="-2"/>
          <w:w w:val="110"/>
        </w:rPr>
        <w:t xml:space="preserve"> </w:t>
      </w:r>
      <w:r>
        <w:rPr>
          <w:w w:val="110"/>
        </w:rPr>
        <w:t>claim,</w:t>
      </w:r>
      <w:r>
        <w:rPr>
          <w:spacing w:val="-2"/>
          <w:w w:val="110"/>
        </w:rPr>
        <w:t xml:space="preserve"> </w:t>
      </w:r>
      <w:r>
        <w:rPr>
          <w:w w:val="110"/>
        </w:rPr>
        <w:t>but only</w:t>
      </w:r>
      <w:r>
        <w:rPr>
          <w:spacing w:val="-4"/>
          <w:w w:val="110"/>
        </w:rPr>
        <w:t xml:space="preserve"> </w:t>
      </w:r>
      <w:r>
        <w:rPr>
          <w:w w:val="110"/>
        </w:rPr>
        <w:t>a</w:t>
      </w:r>
      <w:r>
        <w:rPr>
          <w:spacing w:val="-6"/>
          <w:w w:val="110"/>
        </w:rPr>
        <w:t xml:space="preserve"> </w:t>
      </w:r>
      <w:r>
        <w:rPr>
          <w:w w:val="110"/>
        </w:rPr>
        <w:t>few</w:t>
      </w:r>
      <w:r>
        <w:rPr>
          <w:spacing w:val="-4"/>
          <w:w w:val="110"/>
        </w:rPr>
        <w:t xml:space="preserve"> </w:t>
      </w:r>
      <w:r>
        <w:rPr>
          <w:w w:val="110"/>
        </w:rPr>
        <w:t>resulted</w:t>
      </w:r>
      <w:r>
        <w:rPr>
          <w:spacing w:val="-6"/>
          <w:w w:val="110"/>
        </w:rPr>
        <w:t xml:space="preserve"> </w:t>
      </w:r>
      <w:r>
        <w:rPr>
          <w:w w:val="110"/>
        </w:rPr>
        <w:t>in</w:t>
      </w:r>
      <w:r>
        <w:rPr>
          <w:spacing w:val="-4"/>
          <w:w w:val="110"/>
        </w:rPr>
        <w:t xml:space="preserve"> </w:t>
      </w:r>
      <w:r>
        <w:rPr>
          <w:w w:val="110"/>
        </w:rPr>
        <w:t>rent</w:t>
      </w:r>
      <w:r>
        <w:rPr>
          <w:spacing w:val="-6"/>
          <w:w w:val="110"/>
        </w:rPr>
        <w:t xml:space="preserve"> </w:t>
      </w:r>
      <w:r>
        <w:rPr>
          <w:w w:val="110"/>
        </w:rPr>
        <w:t>abatements.</w:t>
      </w:r>
      <w:r>
        <w:rPr>
          <w:w w:val="110"/>
          <w:position w:val="7"/>
          <w:sz w:val="15"/>
        </w:rPr>
        <w:t>122</w:t>
      </w:r>
      <w:r>
        <w:rPr>
          <w:spacing w:val="16"/>
          <w:w w:val="110"/>
          <w:position w:val="7"/>
          <w:sz w:val="15"/>
        </w:rPr>
        <w:t xml:space="preserve"> </w:t>
      </w:r>
      <w:r>
        <w:rPr>
          <w:w w:val="110"/>
        </w:rPr>
        <w:t>Even</w:t>
      </w:r>
      <w:r>
        <w:rPr>
          <w:spacing w:val="-6"/>
          <w:w w:val="110"/>
        </w:rPr>
        <w:t xml:space="preserve"> </w:t>
      </w:r>
      <w:r>
        <w:rPr>
          <w:w w:val="110"/>
        </w:rPr>
        <w:t>though</w:t>
      </w:r>
      <w:r>
        <w:rPr>
          <w:spacing w:val="-6"/>
          <w:w w:val="110"/>
        </w:rPr>
        <w:t xml:space="preserve"> </w:t>
      </w:r>
      <w:r>
        <w:rPr>
          <w:w w:val="110"/>
        </w:rPr>
        <w:t>Baltimore’s</w:t>
      </w:r>
      <w:r>
        <w:rPr>
          <w:spacing w:val="-7"/>
          <w:w w:val="110"/>
        </w:rPr>
        <w:t xml:space="preserve"> </w:t>
      </w:r>
      <w:r>
        <w:rPr>
          <w:w w:val="110"/>
        </w:rPr>
        <w:t>rent</w:t>
      </w:r>
      <w:r>
        <w:rPr>
          <w:spacing w:val="-6"/>
          <w:w w:val="110"/>
        </w:rPr>
        <w:t xml:space="preserve"> </w:t>
      </w:r>
      <w:r>
        <w:rPr>
          <w:w w:val="110"/>
        </w:rPr>
        <w:t>escrow</w:t>
      </w:r>
      <w:r>
        <w:rPr>
          <w:spacing w:val="-5"/>
          <w:w w:val="110"/>
        </w:rPr>
        <w:t xml:space="preserve"> </w:t>
      </w:r>
      <w:r>
        <w:rPr>
          <w:w w:val="110"/>
        </w:rPr>
        <w:t>law allowed</w:t>
      </w:r>
      <w:r>
        <w:rPr>
          <w:spacing w:val="-4"/>
          <w:w w:val="110"/>
        </w:rPr>
        <w:t xml:space="preserve"> </w:t>
      </w:r>
      <w:r>
        <w:rPr>
          <w:w w:val="110"/>
        </w:rPr>
        <w:t>for</w:t>
      </w:r>
      <w:r>
        <w:rPr>
          <w:spacing w:val="-3"/>
          <w:w w:val="110"/>
        </w:rPr>
        <w:t xml:space="preserve"> </w:t>
      </w:r>
      <w:r>
        <w:rPr>
          <w:w w:val="110"/>
        </w:rPr>
        <w:t>judges</w:t>
      </w:r>
      <w:r>
        <w:rPr>
          <w:spacing w:val="-4"/>
          <w:w w:val="110"/>
        </w:rPr>
        <w:t xml:space="preserve"> </w:t>
      </w:r>
      <w:r>
        <w:rPr>
          <w:w w:val="110"/>
        </w:rPr>
        <w:t>to</w:t>
      </w:r>
      <w:r>
        <w:rPr>
          <w:spacing w:val="-4"/>
          <w:w w:val="110"/>
        </w:rPr>
        <w:t xml:space="preserve"> </w:t>
      </w:r>
      <w:r>
        <w:rPr>
          <w:w w:val="110"/>
        </w:rPr>
        <w:t>lower</w:t>
      </w:r>
      <w:r>
        <w:rPr>
          <w:spacing w:val="-2"/>
          <w:w w:val="110"/>
        </w:rPr>
        <w:t xml:space="preserve"> </w:t>
      </w:r>
      <w:r>
        <w:rPr>
          <w:w w:val="110"/>
        </w:rPr>
        <w:t>the</w:t>
      </w:r>
      <w:r>
        <w:rPr>
          <w:spacing w:val="-4"/>
          <w:w w:val="110"/>
        </w:rPr>
        <w:t xml:space="preserve"> </w:t>
      </w:r>
      <w:r>
        <w:rPr>
          <w:w w:val="110"/>
        </w:rPr>
        <w:t>amount</w:t>
      </w:r>
      <w:r>
        <w:rPr>
          <w:spacing w:val="-4"/>
          <w:w w:val="110"/>
        </w:rPr>
        <w:t xml:space="preserve"> </w:t>
      </w:r>
      <w:r>
        <w:rPr>
          <w:w w:val="110"/>
        </w:rPr>
        <w:t>tenants</w:t>
      </w:r>
      <w:r>
        <w:rPr>
          <w:spacing w:val="-2"/>
          <w:w w:val="110"/>
        </w:rPr>
        <w:t xml:space="preserve"> </w:t>
      </w:r>
      <w:r>
        <w:rPr>
          <w:w w:val="110"/>
        </w:rPr>
        <w:t>had</w:t>
      </w:r>
      <w:r>
        <w:rPr>
          <w:spacing w:val="-3"/>
          <w:w w:val="110"/>
        </w:rPr>
        <w:t xml:space="preserve"> </w:t>
      </w:r>
      <w:r>
        <w:rPr>
          <w:w w:val="110"/>
        </w:rPr>
        <w:t>to</w:t>
      </w:r>
      <w:r>
        <w:rPr>
          <w:spacing w:val="-4"/>
          <w:w w:val="110"/>
        </w:rPr>
        <w:t xml:space="preserve"> </w:t>
      </w:r>
      <w:r>
        <w:rPr>
          <w:w w:val="110"/>
        </w:rPr>
        <w:t>post</w:t>
      </w:r>
      <w:r>
        <w:rPr>
          <w:spacing w:val="-2"/>
          <w:w w:val="110"/>
        </w:rPr>
        <w:t xml:space="preserve"> </w:t>
      </w:r>
      <w:r>
        <w:rPr>
          <w:w w:val="110"/>
        </w:rPr>
        <w:t>into</w:t>
      </w:r>
      <w:r>
        <w:rPr>
          <w:spacing w:val="-2"/>
          <w:w w:val="110"/>
        </w:rPr>
        <w:t xml:space="preserve"> </w:t>
      </w:r>
      <w:r>
        <w:rPr>
          <w:w w:val="110"/>
        </w:rPr>
        <w:t>an</w:t>
      </w:r>
      <w:r>
        <w:rPr>
          <w:spacing w:val="-4"/>
          <w:w w:val="110"/>
        </w:rPr>
        <w:t xml:space="preserve"> </w:t>
      </w:r>
      <w:r>
        <w:rPr>
          <w:w w:val="110"/>
        </w:rPr>
        <w:t>escrow</w:t>
      </w:r>
      <w:r>
        <w:rPr>
          <w:spacing w:val="-4"/>
          <w:w w:val="110"/>
        </w:rPr>
        <w:t xml:space="preserve"> </w:t>
      </w:r>
      <w:r>
        <w:rPr>
          <w:w w:val="110"/>
        </w:rPr>
        <w:t>account</w:t>
      </w:r>
      <w:r>
        <w:rPr>
          <w:spacing w:val="-4"/>
          <w:w w:val="110"/>
        </w:rPr>
        <w:t xml:space="preserve"> </w:t>
      </w:r>
      <w:r>
        <w:rPr>
          <w:w w:val="110"/>
        </w:rPr>
        <w:t>to reflect conditions, judges demanded tenants post rent almost every time.</w:t>
      </w:r>
      <w:r>
        <w:rPr>
          <w:w w:val="110"/>
          <w:position w:val="7"/>
          <w:sz w:val="15"/>
        </w:rPr>
        <w:t>123</w:t>
      </w:r>
      <w:r>
        <w:rPr>
          <w:spacing w:val="22"/>
          <w:w w:val="110"/>
          <w:position w:val="7"/>
          <w:sz w:val="15"/>
        </w:rPr>
        <w:t xml:space="preserve"> </w:t>
      </w:r>
      <w:r>
        <w:rPr>
          <w:w w:val="110"/>
        </w:rPr>
        <w:t>Further, judges,</w:t>
      </w:r>
      <w:r>
        <w:rPr>
          <w:spacing w:val="-13"/>
          <w:w w:val="110"/>
        </w:rPr>
        <w:t xml:space="preserve"> </w:t>
      </w:r>
      <w:r>
        <w:rPr>
          <w:w w:val="110"/>
        </w:rPr>
        <w:t>in</w:t>
      </w:r>
      <w:r>
        <w:rPr>
          <w:spacing w:val="-13"/>
          <w:w w:val="110"/>
        </w:rPr>
        <w:t xml:space="preserve"> </w:t>
      </w:r>
      <w:r>
        <w:rPr>
          <w:w w:val="110"/>
        </w:rPr>
        <w:t>lieu</w:t>
      </w:r>
      <w:r>
        <w:rPr>
          <w:spacing w:val="-14"/>
          <w:w w:val="110"/>
        </w:rPr>
        <w:t xml:space="preserve"> </w:t>
      </w:r>
      <w:r>
        <w:rPr>
          <w:w w:val="110"/>
        </w:rPr>
        <w:t>of</w:t>
      </w:r>
      <w:r>
        <w:rPr>
          <w:spacing w:val="-14"/>
          <w:w w:val="110"/>
        </w:rPr>
        <w:t xml:space="preserve"> </w:t>
      </w:r>
      <w:r>
        <w:rPr>
          <w:w w:val="110"/>
        </w:rPr>
        <w:t>varying</w:t>
      </w:r>
      <w:r>
        <w:rPr>
          <w:spacing w:val="-13"/>
          <w:w w:val="110"/>
        </w:rPr>
        <w:t xml:space="preserve"> </w:t>
      </w:r>
      <w:r>
        <w:rPr>
          <w:w w:val="110"/>
        </w:rPr>
        <w:t>times</w:t>
      </w:r>
      <w:r>
        <w:rPr>
          <w:spacing w:val="-15"/>
          <w:w w:val="110"/>
        </w:rPr>
        <w:t xml:space="preserve"> </w:t>
      </w:r>
      <w:r>
        <w:rPr>
          <w:w w:val="110"/>
        </w:rPr>
        <w:t>for</w:t>
      </w:r>
      <w:r>
        <w:rPr>
          <w:spacing w:val="-13"/>
          <w:w w:val="110"/>
        </w:rPr>
        <w:t xml:space="preserve"> </w:t>
      </w:r>
      <w:r>
        <w:rPr>
          <w:w w:val="110"/>
        </w:rPr>
        <w:t>varying</w:t>
      </w:r>
      <w:r>
        <w:rPr>
          <w:spacing w:val="-14"/>
          <w:w w:val="110"/>
        </w:rPr>
        <w:t xml:space="preserve"> </w:t>
      </w:r>
      <w:r>
        <w:rPr>
          <w:w w:val="110"/>
        </w:rPr>
        <w:t>times</w:t>
      </w:r>
      <w:r>
        <w:rPr>
          <w:spacing w:val="-13"/>
          <w:w w:val="110"/>
        </w:rPr>
        <w:t xml:space="preserve"> </w:t>
      </w:r>
      <w:r>
        <w:rPr>
          <w:w w:val="110"/>
        </w:rPr>
        <w:t>for</w:t>
      </w:r>
      <w:r>
        <w:rPr>
          <w:spacing w:val="-13"/>
          <w:w w:val="110"/>
        </w:rPr>
        <w:t xml:space="preserve"> </w:t>
      </w:r>
      <w:r>
        <w:rPr>
          <w:w w:val="110"/>
        </w:rPr>
        <w:t>when</w:t>
      </w:r>
      <w:r>
        <w:rPr>
          <w:spacing w:val="-14"/>
          <w:w w:val="110"/>
        </w:rPr>
        <w:t xml:space="preserve"> </w:t>
      </w:r>
      <w:r>
        <w:rPr>
          <w:w w:val="110"/>
        </w:rPr>
        <w:t>repairs</w:t>
      </w:r>
      <w:r>
        <w:rPr>
          <w:spacing w:val="-15"/>
          <w:w w:val="110"/>
        </w:rPr>
        <w:t xml:space="preserve"> </w:t>
      </w:r>
      <w:r>
        <w:rPr>
          <w:w w:val="110"/>
        </w:rPr>
        <w:t>were</w:t>
      </w:r>
      <w:r>
        <w:rPr>
          <w:spacing w:val="-13"/>
          <w:w w:val="110"/>
        </w:rPr>
        <w:t xml:space="preserve"> </w:t>
      </w:r>
      <w:r>
        <w:rPr>
          <w:w w:val="110"/>
        </w:rPr>
        <w:t>due,</w:t>
      </w:r>
      <w:r>
        <w:rPr>
          <w:spacing w:val="-14"/>
          <w:w w:val="110"/>
        </w:rPr>
        <w:t xml:space="preserve"> </w:t>
      </w:r>
      <w:r>
        <w:rPr>
          <w:w w:val="110"/>
        </w:rPr>
        <w:t>simply</w:t>
      </w:r>
      <w:r>
        <w:rPr>
          <w:spacing w:val="-14"/>
          <w:w w:val="110"/>
        </w:rPr>
        <w:t xml:space="preserve"> </w:t>
      </w:r>
      <w:r>
        <w:rPr>
          <w:w w:val="110"/>
        </w:rPr>
        <w:t>gave most landlords thirty days to remediate conditions.</w:t>
      </w:r>
      <w:r>
        <w:rPr>
          <w:w w:val="110"/>
          <w:position w:val="7"/>
          <w:sz w:val="15"/>
        </w:rPr>
        <w:t>124</w:t>
      </w:r>
    </w:p>
    <w:p w14:paraId="17D56706" w14:textId="77777777" w:rsidR="00BA67C9" w:rsidRDefault="00000000">
      <w:pPr>
        <w:pStyle w:val="BodyText"/>
        <w:spacing w:before="167" w:line="285" w:lineRule="auto"/>
        <w:ind w:left="1440" w:right="1571" w:firstLine="719"/>
      </w:pPr>
      <w:r>
        <w:rPr>
          <w:w w:val="110"/>
        </w:rPr>
        <w:t>Another</w:t>
      </w:r>
      <w:r>
        <w:rPr>
          <w:spacing w:val="-11"/>
          <w:w w:val="110"/>
        </w:rPr>
        <w:t xml:space="preserve"> </w:t>
      </w:r>
      <w:r>
        <w:rPr>
          <w:w w:val="110"/>
        </w:rPr>
        <w:t>study</w:t>
      </w:r>
      <w:r>
        <w:rPr>
          <w:spacing w:val="-11"/>
          <w:w w:val="110"/>
        </w:rPr>
        <w:t xml:space="preserve"> </w:t>
      </w:r>
      <w:r>
        <w:rPr>
          <w:w w:val="110"/>
        </w:rPr>
        <w:t>of</w:t>
      </w:r>
      <w:r>
        <w:rPr>
          <w:spacing w:val="-11"/>
          <w:w w:val="110"/>
        </w:rPr>
        <w:t xml:space="preserve"> </w:t>
      </w:r>
      <w:r>
        <w:rPr>
          <w:w w:val="110"/>
        </w:rPr>
        <w:t>nonpayment</w:t>
      </w:r>
      <w:r>
        <w:rPr>
          <w:spacing w:val="-8"/>
          <w:w w:val="110"/>
        </w:rPr>
        <w:t xml:space="preserve"> </w:t>
      </w:r>
      <w:r>
        <w:rPr>
          <w:w w:val="110"/>
        </w:rPr>
        <w:t>of</w:t>
      </w:r>
      <w:r>
        <w:rPr>
          <w:spacing w:val="-10"/>
          <w:w w:val="110"/>
        </w:rPr>
        <w:t xml:space="preserve"> </w:t>
      </w:r>
      <w:r>
        <w:rPr>
          <w:w w:val="110"/>
        </w:rPr>
        <w:t>rent</w:t>
      </w:r>
      <w:r>
        <w:rPr>
          <w:spacing w:val="-10"/>
          <w:w w:val="110"/>
        </w:rPr>
        <w:t xml:space="preserve"> </w:t>
      </w:r>
      <w:r>
        <w:rPr>
          <w:w w:val="110"/>
        </w:rPr>
        <w:t>eviction</w:t>
      </w:r>
      <w:r>
        <w:rPr>
          <w:spacing w:val="-11"/>
          <w:w w:val="110"/>
        </w:rPr>
        <w:t xml:space="preserve"> </w:t>
      </w:r>
      <w:r>
        <w:rPr>
          <w:w w:val="110"/>
        </w:rPr>
        <w:t>cases</w:t>
      </w:r>
      <w:r>
        <w:rPr>
          <w:spacing w:val="-8"/>
          <w:w w:val="110"/>
        </w:rPr>
        <w:t xml:space="preserve"> </w:t>
      </w:r>
      <w:r>
        <w:rPr>
          <w:w w:val="110"/>
        </w:rPr>
        <w:t>in</w:t>
      </w:r>
      <w:r>
        <w:rPr>
          <w:spacing w:val="-8"/>
          <w:w w:val="110"/>
        </w:rPr>
        <w:t xml:space="preserve"> </w:t>
      </w:r>
      <w:r>
        <w:rPr>
          <w:w w:val="110"/>
        </w:rPr>
        <w:t>New</w:t>
      </w:r>
      <w:r>
        <w:rPr>
          <w:spacing w:val="-10"/>
          <w:w w:val="110"/>
        </w:rPr>
        <w:t xml:space="preserve"> </w:t>
      </w:r>
      <w:r>
        <w:rPr>
          <w:w w:val="110"/>
        </w:rPr>
        <w:t>York</w:t>
      </w:r>
      <w:r>
        <w:rPr>
          <w:spacing w:val="-10"/>
          <w:w w:val="110"/>
        </w:rPr>
        <w:t xml:space="preserve"> </w:t>
      </w:r>
      <w:r>
        <w:rPr>
          <w:w w:val="110"/>
        </w:rPr>
        <w:t>City</w:t>
      </w:r>
      <w:r>
        <w:rPr>
          <w:spacing w:val="-10"/>
          <w:w w:val="110"/>
        </w:rPr>
        <w:t xml:space="preserve"> </w:t>
      </w:r>
      <w:r>
        <w:rPr>
          <w:w w:val="110"/>
        </w:rPr>
        <w:t xml:space="preserve">concluded that the vast majority of tenants with meritorious claims did not receive rent </w:t>
      </w:r>
      <w:r>
        <w:rPr>
          <w:spacing w:val="-2"/>
          <w:w w:val="110"/>
        </w:rPr>
        <w:t>abatements.</w:t>
      </w:r>
      <w:r>
        <w:rPr>
          <w:spacing w:val="-2"/>
          <w:w w:val="110"/>
          <w:position w:val="7"/>
          <w:sz w:val="15"/>
        </w:rPr>
        <w:t>125</w:t>
      </w:r>
      <w:r>
        <w:rPr>
          <w:spacing w:val="10"/>
          <w:w w:val="110"/>
          <w:position w:val="7"/>
          <w:sz w:val="15"/>
        </w:rPr>
        <w:t xml:space="preserve"> </w:t>
      </w:r>
      <w:r>
        <w:rPr>
          <w:spacing w:val="-2"/>
          <w:w w:val="110"/>
        </w:rPr>
        <w:t>Further,</w:t>
      </w:r>
      <w:r>
        <w:rPr>
          <w:spacing w:val="-11"/>
          <w:w w:val="110"/>
        </w:rPr>
        <w:t xml:space="preserve"> </w:t>
      </w:r>
      <w:r>
        <w:rPr>
          <w:spacing w:val="-2"/>
          <w:w w:val="110"/>
        </w:rPr>
        <w:t>New</w:t>
      </w:r>
      <w:r>
        <w:rPr>
          <w:spacing w:val="-10"/>
          <w:w w:val="110"/>
        </w:rPr>
        <w:t xml:space="preserve"> </w:t>
      </w:r>
      <w:r>
        <w:rPr>
          <w:spacing w:val="-2"/>
          <w:w w:val="110"/>
        </w:rPr>
        <w:t>York</w:t>
      </w:r>
      <w:r>
        <w:rPr>
          <w:spacing w:val="-11"/>
          <w:w w:val="110"/>
        </w:rPr>
        <w:t xml:space="preserve"> </w:t>
      </w:r>
      <w:r>
        <w:rPr>
          <w:spacing w:val="-2"/>
          <w:w w:val="110"/>
        </w:rPr>
        <w:t>small</w:t>
      </w:r>
      <w:r>
        <w:rPr>
          <w:spacing w:val="-10"/>
          <w:w w:val="110"/>
        </w:rPr>
        <w:t xml:space="preserve"> </w:t>
      </w:r>
      <w:r>
        <w:rPr>
          <w:spacing w:val="-2"/>
          <w:w w:val="110"/>
        </w:rPr>
        <w:t>claims</w:t>
      </w:r>
      <w:r>
        <w:rPr>
          <w:spacing w:val="-12"/>
          <w:w w:val="110"/>
        </w:rPr>
        <w:t xml:space="preserve"> </w:t>
      </w:r>
      <w:r>
        <w:rPr>
          <w:spacing w:val="-2"/>
          <w:w w:val="110"/>
        </w:rPr>
        <w:t>judges</w:t>
      </w:r>
      <w:r>
        <w:rPr>
          <w:spacing w:val="-11"/>
          <w:w w:val="110"/>
        </w:rPr>
        <w:t xml:space="preserve"> </w:t>
      </w:r>
      <w:r>
        <w:rPr>
          <w:spacing w:val="-2"/>
          <w:w w:val="110"/>
        </w:rPr>
        <w:t>overwhelmingly</w:t>
      </w:r>
      <w:r>
        <w:rPr>
          <w:spacing w:val="-13"/>
          <w:w w:val="110"/>
        </w:rPr>
        <w:t xml:space="preserve"> </w:t>
      </w:r>
      <w:r>
        <w:rPr>
          <w:spacing w:val="-2"/>
          <w:w w:val="110"/>
        </w:rPr>
        <w:t>did</w:t>
      </w:r>
      <w:r>
        <w:rPr>
          <w:spacing w:val="-11"/>
          <w:w w:val="110"/>
        </w:rPr>
        <w:t xml:space="preserve"> </w:t>
      </w:r>
      <w:r>
        <w:rPr>
          <w:spacing w:val="-2"/>
          <w:w w:val="110"/>
        </w:rPr>
        <w:t>not</w:t>
      </w:r>
      <w:r>
        <w:rPr>
          <w:spacing w:val="-11"/>
          <w:w w:val="110"/>
        </w:rPr>
        <w:t xml:space="preserve"> </w:t>
      </w:r>
      <w:r>
        <w:rPr>
          <w:spacing w:val="-2"/>
          <w:w w:val="110"/>
        </w:rPr>
        <w:t xml:space="preserve">reference </w:t>
      </w:r>
      <w:r>
        <w:rPr>
          <w:w w:val="110"/>
        </w:rPr>
        <w:t>code</w:t>
      </w:r>
      <w:r>
        <w:rPr>
          <w:spacing w:val="-2"/>
          <w:w w:val="110"/>
        </w:rPr>
        <w:t xml:space="preserve"> </w:t>
      </w:r>
      <w:r>
        <w:rPr>
          <w:w w:val="110"/>
        </w:rPr>
        <w:t>enforcement</w:t>
      </w:r>
      <w:r>
        <w:rPr>
          <w:spacing w:val="-2"/>
          <w:w w:val="110"/>
        </w:rPr>
        <w:t xml:space="preserve"> </w:t>
      </w:r>
      <w:r>
        <w:rPr>
          <w:w w:val="110"/>
        </w:rPr>
        <w:t>data,</w:t>
      </w:r>
      <w:r>
        <w:rPr>
          <w:spacing w:val="-2"/>
          <w:w w:val="110"/>
        </w:rPr>
        <w:t xml:space="preserve"> </w:t>
      </w:r>
      <w:r>
        <w:rPr>
          <w:w w:val="110"/>
        </w:rPr>
        <w:t>despite</w:t>
      </w:r>
      <w:r>
        <w:rPr>
          <w:spacing w:val="-2"/>
          <w:w w:val="110"/>
        </w:rPr>
        <w:t xml:space="preserve"> </w:t>
      </w:r>
      <w:r>
        <w:rPr>
          <w:w w:val="110"/>
        </w:rPr>
        <w:t>its</w:t>
      </w:r>
      <w:r>
        <w:rPr>
          <w:spacing w:val="-4"/>
          <w:w w:val="110"/>
        </w:rPr>
        <w:t xml:space="preserve"> </w:t>
      </w:r>
      <w:r>
        <w:rPr>
          <w:w w:val="110"/>
        </w:rPr>
        <w:t>availability.</w:t>
      </w:r>
      <w:r>
        <w:rPr>
          <w:w w:val="110"/>
          <w:position w:val="7"/>
          <w:sz w:val="15"/>
        </w:rPr>
        <w:t>126</w:t>
      </w:r>
      <w:r>
        <w:rPr>
          <w:spacing w:val="18"/>
          <w:w w:val="110"/>
          <w:position w:val="7"/>
          <w:sz w:val="15"/>
        </w:rPr>
        <w:t xml:space="preserve"> </w:t>
      </w:r>
      <w:r>
        <w:rPr>
          <w:w w:val="110"/>
        </w:rPr>
        <w:t>These</w:t>
      </w:r>
      <w:r>
        <w:rPr>
          <w:spacing w:val="-2"/>
          <w:w w:val="110"/>
        </w:rPr>
        <w:t xml:space="preserve"> </w:t>
      </w:r>
      <w:r>
        <w:rPr>
          <w:w w:val="110"/>
        </w:rPr>
        <w:t>studies</w:t>
      </w:r>
      <w:r>
        <w:rPr>
          <w:spacing w:val="-2"/>
          <w:w w:val="110"/>
        </w:rPr>
        <w:t xml:space="preserve"> </w:t>
      </w:r>
      <w:r>
        <w:rPr>
          <w:w w:val="110"/>
        </w:rPr>
        <w:t>suggest</w:t>
      </w:r>
      <w:r>
        <w:rPr>
          <w:spacing w:val="-4"/>
          <w:w w:val="110"/>
        </w:rPr>
        <w:t xml:space="preserve"> </w:t>
      </w:r>
      <w:r>
        <w:rPr>
          <w:w w:val="110"/>
        </w:rPr>
        <w:t>that</w:t>
      </w:r>
      <w:r>
        <w:rPr>
          <w:spacing w:val="-3"/>
          <w:w w:val="110"/>
        </w:rPr>
        <w:t xml:space="preserve"> </w:t>
      </w:r>
      <w:r>
        <w:rPr>
          <w:w w:val="110"/>
        </w:rPr>
        <w:t>small</w:t>
      </w:r>
    </w:p>
    <w:p w14:paraId="70DE1C55" w14:textId="77777777" w:rsidR="00BA67C9" w:rsidRDefault="00000000">
      <w:pPr>
        <w:pStyle w:val="BodyText"/>
        <w:spacing w:before="1"/>
        <w:rPr>
          <w:sz w:val="14"/>
        </w:rPr>
      </w:pPr>
      <w:r>
        <w:rPr>
          <w:noProof/>
        </w:rPr>
        <mc:AlternateContent>
          <mc:Choice Requires="wps">
            <w:drawing>
              <wp:anchor distT="0" distB="0" distL="0" distR="0" simplePos="0" relativeHeight="487606272" behindDoc="1" locked="0" layoutInCell="1" allowOverlap="1" wp14:anchorId="37E8A74B" wp14:editId="7366ACE1">
                <wp:simplePos x="0" y="0"/>
                <wp:positionH relativeFrom="page">
                  <wp:posOffset>914704</wp:posOffset>
                </wp:positionH>
                <wp:positionV relativeFrom="paragraph">
                  <wp:posOffset>118508</wp:posOffset>
                </wp:positionV>
                <wp:extent cx="1829435" cy="762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8D0D3B" id="Graphic 88" o:spid="_x0000_s1026" style="position:absolute;margin-left:1in;margin-top:9.35pt;width:144.05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" path="m1829054,l,,,7619r1829054,l1829054,xe" fillcolor="black" stroked="f">
                <v:path arrowok="t"/>
                <w10:wrap type="topAndBottom" anchorx="page"/>
              </v:shape>
            </w:pict>
          </mc:Fallback>
        </mc:AlternateContent>
      </w:r>
    </w:p>
    <w:p w14:paraId="13F1C9D7" w14:textId="77777777" w:rsidR="00BA67C9" w:rsidRDefault="00000000">
      <w:pPr>
        <w:spacing w:before="113"/>
        <w:ind w:left="1440"/>
        <w:rPr>
          <w:sz w:val="18"/>
        </w:rPr>
      </w:pPr>
      <w:r>
        <w:rPr>
          <w:w w:val="105"/>
          <w:position w:val="6"/>
          <w:sz w:val="12"/>
        </w:rPr>
        <w:t>116</w:t>
      </w:r>
      <w:r>
        <w:rPr>
          <w:spacing w:val="4"/>
          <w:w w:val="105"/>
          <w:position w:val="6"/>
          <w:sz w:val="12"/>
        </w:rPr>
        <w:t xml:space="preserve"> </w:t>
      </w:r>
      <w:r>
        <w:rPr>
          <w:w w:val="105"/>
          <w:sz w:val="18"/>
        </w:rPr>
        <w:t>P</w:t>
      </w:r>
      <w:r>
        <w:rPr>
          <w:w w:val="105"/>
          <w:sz w:val="14"/>
        </w:rPr>
        <w:t>A</w:t>
      </w:r>
      <w:r>
        <w:rPr>
          <w:w w:val="105"/>
          <w:sz w:val="18"/>
        </w:rPr>
        <w:t>.</w:t>
      </w:r>
      <w:r>
        <w:rPr>
          <w:spacing w:val="-13"/>
          <w:w w:val="105"/>
          <w:sz w:val="18"/>
        </w:rPr>
        <w:t xml:space="preserve"> </w:t>
      </w:r>
      <w:r>
        <w:rPr>
          <w:w w:val="105"/>
          <w:sz w:val="18"/>
        </w:rPr>
        <w:t>C</w:t>
      </w:r>
      <w:r>
        <w:rPr>
          <w:w w:val="105"/>
          <w:sz w:val="14"/>
        </w:rPr>
        <w:t>ONS</w:t>
      </w:r>
      <w:r>
        <w:rPr>
          <w:w w:val="105"/>
          <w:sz w:val="18"/>
        </w:rPr>
        <w:t>.</w:t>
      </w:r>
      <w:r>
        <w:rPr>
          <w:spacing w:val="-13"/>
          <w:w w:val="105"/>
          <w:sz w:val="18"/>
        </w:rPr>
        <w:t xml:space="preserve"> </w:t>
      </w:r>
      <w:r>
        <w:rPr>
          <w:w w:val="105"/>
          <w:sz w:val="18"/>
        </w:rPr>
        <w:t>S</w:t>
      </w:r>
      <w:r>
        <w:rPr>
          <w:w w:val="105"/>
          <w:sz w:val="14"/>
        </w:rPr>
        <w:t>TAT</w:t>
      </w:r>
      <w:r>
        <w:rPr>
          <w:w w:val="105"/>
          <w:sz w:val="18"/>
        </w:rPr>
        <w:t>.</w:t>
      </w:r>
      <w:r>
        <w:rPr>
          <w:spacing w:val="-6"/>
          <w:w w:val="105"/>
          <w:sz w:val="18"/>
        </w:rPr>
        <w:t xml:space="preserve"> </w:t>
      </w:r>
      <w:r>
        <w:rPr>
          <w:w w:val="105"/>
          <w:sz w:val="18"/>
        </w:rPr>
        <w:t>§</w:t>
      </w:r>
      <w:r>
        <w:rPr>
          <w:spacing w:val="-3"/>
          <w:w w:val="105"/>
          <w:sz w:val="18"/>
        </w:rPr>
        <w:t xml:space="preserve"> </w:t>
      </w:r>
      <w:r>
        <w:rPr>
          <w:w w:val="105"/>
          <w:sz w:val="18"/>
        </w:rPr>
        <w:t>1700-1</w:t>
      </w:r>
      <w:r>
        <w:rPr>
          <w:spacing w:val="-5"/>
          <w:w w:val="105"/>
          <w:sz w:val="18"/>
        </w:rPr>
        <w:t xml:space="preserve"> </w:t>
      </w:r>
      <w:r>
        <w:rPr>
          <w:spacing w:val="-2"/>
          <w:w w:val="105"/>
          <w:sz w:val="18"/>
        </w:rPr>
        <w:t>(2022).</w:t>
      </w:r>
    </w:p>
    <w:p w14:paraId="3DD8F23B" w14:textId="77777777" w:rsidR="00BA67C9" w:rsidRDefault="00000000">
      <w:pPr>
        <w:spacing w:before="5"/>
        <w:ind w:left="1440"/>
        <w:rPr>
          <w:sz w:val="18"/>
        </w:rPr>
      </w:pPr>
      <w:r>
        <w:rPr>
          <w:w w:val="105"/>
          <w:position w:val="6"/>
          <w:sz w:val="12"/>
        </w:rPr>
        <w:t>117</w:t>
      </w:r>
      <w:r>
        <w:rPr>
          <w:spacing w:val="-1"/>
          <w:w w:val="105"/>
          <w:position w:val="6"/>
          <w:sz w:val="12"/>
        </w:rPr>
        <w:t xml:space="preserve"> </w:t>
      </w:r>
      <w:r>
        <w:rPr>
          <w:w w:val="105"/>
          <w:sz w:val="18"/>
        </w:rPr>
        <w:t>S.D.</w:t>
      </w:r>
      <w:r>
        <w:rPr>
          <w:spacing w:val="-13"/>
          <w:w w:val="105"/>
          <w:sz w:val="18"/>
        </w:rPr>
        <w:t xml:space="preserve"> </w:t>
      </w:r>
      <w:r>
        <w:rPr>
          <w:w w:val="105"/>
          <w:sz w:val="18"/>
        </w:rPr>
        <w:t>C</w:t>
      </w:r>
      <w:r>
        <w:rPr>
          <w:w w:val="105"/>
          <w:sz w:val="14"/>
        </w:rPr>
        <w:t>ODIFIED</w:t>
      </w:r>
      <w:r>
        <w:rPr>
          <w:spacing w:val="-10"/>
          <w:w w:val="105"/>
          <w:sz w:val="14"/>
        </w:rPr>
        <w:t xml:space="preserve"> </w:t>
      </w:r>
      <w:r>
        <w:rPr>
          <w:w w:val="105"/>
          <w:sz w:val="18"/>
        </w:rPr>
        <w:t>L</w:t>
      </w:r>
      <w:r>
        <w:rPr>
          <w:w w:val="105"/>
          <w:sz w:val="14"/>
        </w:rPr>
        <w:t>AWS</w:t>
      </w:r>
      <w:r>
        <w:rPr>
          <w:spacing w:val="1"/>
          <w:w w:val="105"/>
          <w:sz w:val="14"/>
        </w:rPr>
        <w:t xml:space="preserve"> </w:t>
      </w:r>
      <w:r>
        <w:rPr>
          <w:w w:val="105"/>
          <w:sz w:val="18"/>
        </w:rPr>
        <w:t>§</w:t>
      </w:r>
      <w:r>
        <w:rPr>
          <w:spacing w:val="-10"/>
          <w:w w:val="105"/>
          <w:sz w:val="18"/>
        </w:rPr>
        <w:t xml:space="preserve"> </w:t>
      </w:r>
      <w:r>
        <w:rPr>
          <w:w w:val="105"/>
          <w:sz w:val="18"/>
        </w:rPr>
        <w:t>43-32-9</w:t>
      </w:r>
      <w:r>
        <w:rPr>
          <w:spacing w:val="-11"/>
          <w:w w:val="105"/>
          <w:sz w:val="18"/>
        </w:rPr>
        <w:t xml:space="preserve"> </w:t>
      </w:r>
      <w:r>
        <w:rPr>
          <w:spacing w:val="-2"/>
          <w:w w:val="105"/>
          <w:sz w:val="18"/>
        </w:rPr>
        <w:t>(2022).</w:t>
      </w:r>
    </w:p>
    <w:p w14:paraId="46D192F5" w14:textId="77777777" w:rsidR="00BA67C9" w:rsidRDefault="00000000">
      <w:pPr>
        <w:spacing w:before="8"/>
        <w:ind w:left="1440"/>
        <w:rPr>
          <w:i/>
          <w:sz w:val="18"/>
        </w:rPr>
      </w:pPr>
      <w:r>
        <w:rPr>
          <w:w w:val="110"/>
          <w:sz w:val="12"/>
        </w:rPr>
        <w:t>118</w:t>
      </w:r>
      <w:r>
        <w:rPr>
          <w:spacing w:val="22"/>
          <w:w w:val="110"/>
          <w:sz w:val="12"/>
        </w:rPr>
        <w:t xml:space="preserve"> </w:t>
      </w:r>
      <w:r>
        <w:rPr>
          <w:i/>
          <w:spacing w:val="-5"/>
          <w:w w:val="110"/>
          <w:position w:val="-5"/>
          <w:sz w:val="18"/>
        </w:rPr>
        <w:t>Id.</w:t>
      </w:r>
    </w:p>
    <w:p w14:paraId="70FF8C74" w14:textId="77777777" w:rsidR="00BA67C9" w:rsidRDefault="00000000">
      <w:pPr>
        <w:spacing w:before="5"/>
        <w:ind w:left="1440"/>
        <w:rPr>
          <w:i/>
          <w:sz w:val="18"/>
        </w:rPr>
      </w:pPr>
      <w:r>
        <w:rPr>
          <w:w w:val="110"/>
          <w:sz w:val="12"/>
        </w:rPr>
        <w:t>119</w:t>
      </w:r>
      <w:r>
        <w:rPr>
          <w:spacing w:val="22"/>
          <w:w w:val="110"/>
          <w:sz w:val="12"/>
        </w:rPr>
        <w:t xml:space="preserve"> </w:t>
      </w:r>
      <w:r>
        <w:rPr>
          <w:i/>
          <w:spacing w:val="-5"/>
          <w:w w:val="110"/>
          <w:position w:val="-5"/>
          <w:sz w:val="18"/>
        </w:rPr>
        <w:t>Id.</w:t>
      </w:r>
    </w:p>
    <w:p w14:paraId="16BC3AF9" w14:textId="77777777" w:rsidR="00BA67C9" w:rsidRDefault="00000000">
      <w:pPr>
        <w:spacing w:before="5"/>
        <w:ind w:left="1440"/>
        <w:rPr>
          <w:i/>
          <w:sz w:val="18"/>
        </w:rPr>
      </w:pPr>
      <w:r>
        <w:rPr>
          <w:w w:val="110"/>
          <w:sz w:val="12"/>
        </w:rPr>
        <w:t>120</w:t>
      </w:r>
      <w:r>
        <w:rPr>
          <w:spacing w:val="21"/>
          <w:w w:val="110"/>
          <w:sz w:val="12"/>
        </w:rPr>
        <w:t xml:space="preserve"> </w:t>
      </w:r>
      <w:r>
        <w:rPr>
          <w:i/>
          <w:spacing w:val="-5"/>
          <w:w w:val="110"/>
          <w:position w:val="-5"/>
          <w:sz w:val="18"/>
        </w:rPr>
        <w:t>Id.</w:t>
      </w:r>
    </w:p>
    <w:p w14:paraId="4E2F2D76" w14:textId="77777777" w:rsidR="00BA67C9" w:rsidRDefault="00000000">
      <w:pPr>
        <w:spacing w:before="6" w:line="249" w:lineRule="auto"/>
        <w:ind w:left="1440" w:right="1571"/>
        <w:rPr>
          <w:sz w:val="18"/>
        </w:rPr>
      </w:pPr>
      <w:r>
        <w:rPr>
          <w:position w:val="6"/>
          <w:sz w:val="12"/>
        </w:rPr>
        <w:t>121</w:t>
      </w:r>
      <w:r>
        <w:rPr>
          <w:spacing w:val="31"/>
          <w:position w:val="6"/>
          <w:sz w:val="12"/>
        </w:rPr>
        <w:t xml:space="preserve"> </w:t>
      </w:r>
      <w:r>
        <w:rPr>
          <w:i/>
          <w:sz w:val="18"/>
        </w:rPr>
        <w:t xml:space="preserve">See </w:t>
      </w:r>
      <w:r>
        <w:rPr>
          <w:sz w:val="18"/>
        </w:rPr>
        <w:t xml:space="preserve">Nicole Summers, </w:t>
      </w:r>
      <w:r>
        <w:rPr>
          <w:i/>
          <w:sz w:val="18"/>
        </w:rPr>
        <w:t>The Limits of Good Law: A Study of Housing Court Outcomes</w:t>
      </w:r>
      <w:r>
        <w:rPr>
          <w:sz w:val="18"/>
        </w:rPr>
        <w:t>, 87 U.</w:t>
      </w:r>
      <w:r>
        <w:rPr>
          <w:spacing w:val="-2"/>
          <w:sz w:val="18"/>
        </w:rPr>
        <w:t xml:space="preserve"> </w:t>
      </w:r>
      <w:r>
        <w:rPr>
          <w:sz w:val="18"/>
        </w:rPr>
        <w:t>C</w:t>
      </w:r>
      <w:r>
        <w:rPr>
          <w:sz w:val="14"/>
        </w:rPr>
        <w:t>HI</w:t>
      </w:r>
      <w:r>
        <w:rPr>
          <w:sz w:val="18"/>
        </w:rPr>
        <w:t>.</w:t>
      </w:r>
      <w:r>
        <w:rPr>
          <w:spacing w:val="-2"/>
          <w:sz w:val="18"/>
        </w:rPr>
        <w:t xml:space="preserve"> </w:t>
      </w:r>
      <w:r>
        <w:rPr>
          <w:sz w:val="18"/>
        </w:rPr>
        <w:t>L.</w:t>
      </w:r>
      <w:r>
        <w:rPr>
          <w:spacing w:val="-2"/>
          <w:sz w:val="18"/>
        </w:rPr>
        <w:t xml:space="preserve"> </w:t>
      </w:r>
      <w:r>
        <w:rPr>
          <w:sz w:val="18"/>
        </w:rPr>
        <w:t>R</w:t>
      </w:r>
      <w:r>
        <w:rPr>
          <w:sz w:val="14"/>
        </w:rPr>
        <w:t>EV</w:t>
      </w:r>
      <w:r>
        <w:rPr>
          <w:sz w:val="18"/>
        </w:rPr>
        <w:t xml:space="preserve">. 145 (2020); </w:t>
      </w:r>
      <w:r>
        <w:rPr>
          <w:i/>
          <w:sz w:val="18"/>
        </w:rPr>
        <w:t xml:space="preserve">see also </w:t>
      </w:r>
      <w:r>
        <w:rPr>
          <w:sz w:val="18"/>
        </w:rPr>
        <w:t xml:space="preserve">Claire Corea, </w:t>
      </w:r>
      <w:r>
        <w:rPr>
          <w:i/>
          <w:sz w:val="18"/>
        </w:rPr>
        <w:t>Tenants’ Right: The Law on Paper Versus the Law in Practice</w:t>
      </w:r>
      <w:r>
        <w:rPr>
          <w:sz w:val="18"/>
        </w:rPr>
        <w:t>, 47 R</w:t>
      </w:r>
      <w:r>
        <w:rPr>
          <w:sz w:val="14"/>
        </w:rPr>
        <w:t xml:space="preserve">UDGERS </w:t>
      </w:r>
      <w:r>
        <w:rPr>
          <w:sz w:val="18"/>
        </w:rPr>
        <w:t>L. R</w:t>
      </w:r>
      <w:r>
        <w:rPr>
          <w:sz w:val="14"/>
        </w:rPr>
        <w:t xml:space="preserve">ECORD </w:t>
      </w:r>
      <w:r>
        <w:rPr>
          <w:sz w:val="18"/>
        </w:rPr>
        <w:t>226 (2019).</w:t>
      </w:r>
    </w:p>
    <w:p w14:paraId="02EFDAE4" w14:textId="77777777" w:rsidR="00BA67C9" w:rsidRDefault="00000000">
      <w:pPr>
        <w:spacing w:line="249" w:lineRule="auto"/>
        <w:ind w:left="1440" w:right="1571"/>
        <w:rPr>
          <w:sz w:val="18"/>
        </w:rPr>
      </w:pPr>
      <w:r>
        <w:rPr>
          <w:position w:val="6"/>
          <w:sz w:val="12"/>
        </w:rPr>
        <w:t>122</w:t>
      </w:r>
      <w:r>
        <w:rPr>
          <w:spacing w:val="30"/>
          <w:position w:val="6"/>
          <w:sz w:val="12"/>
        </w:rPr>
        <w:t xml:space="preserve"> </w:t>
      </w:r>
      <w:r>
        <w:rPr>
          <w:sz w:val="18"/>
        </w:rPr>
        <w:t xml:space="preserve">Michele Cotton, </w:t>
      </w:r>
      <w:r>
        <w:rPr>
          <w:i/>
          <w:sz w:val="18"/>
        </w:rPr>
        <w:t>When Judges Don’t Follow the Law: Research and Recommendations</w:t>
      </w:r>
      <w:r>
        <w:rPr>
          <w:sz w:val="18"/>
        </w:rPr>
        <w:t>, 19 CUNY</w:t>
      </w:r>
      <w:r>
        <w:rPr>
          <w:spacing w:val="-1"/>
          <w:sz w:val="18"/>
        </w:rPr>
        <w:t xml:space="preserve"> </w:t>
      </w:r>
      <w:r>
        <w:rPr>
          <w:sz w:val="18"/>
        </w:rPr>
        <w:t>L.</w:t>
      </w:r>
      <w:r>
        <w:rPr>
          <w:spacing w:val="-1"/>
          <w:sz w:val="18"/>
        </w:rPr>
        <w:t xml:space="preserve"> </w:t>
      </w:r>
      <w:r>
        <w:rPr>
          <w:sz w:val="18"/>
        </w:rPr>
        <w:t>R</w:t>
      </w:r>
      <w:r>
        <w:rPr>
          <w:sz w:val="14"/>
        </w:rPr>
        <w:t>EV</w:t>
      </w:r>
      <w:r>
        <w:rPr>
          <w:sz w:val="18"/>
        </w:rPr>
        <w:t xml:space="preserve">. 57, 63 </w:t>
      </w:r>
      <w:r>
        <w:rPr>
          <w:spacing w:val="-2"/>
          <w:w w:val="105"/>
          <w:sz w:val="18"/>
        </w:rPr>
        <w:t>(2015).</w:t>
      </w:r>
    </w:p>
    <w:p w14:paraId="46AD1A32" w14:textId="77777777" w:rsidR="00BA67C9" w:rsidRDefault="00000000">
      <w:pPr>
        <w:ind w:left="1440"/>
        <w:rPr>
          <w:sz w:val="18"/>
        </w:rPr>
      </w:pPr>
      <w:r>
        <w:rPr>
          <w:w w:val="110"/>
          <w:position w:val="6"/>
          <w:sz w:val="12"/>
        </w:rPr>
        <w:t>123</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65–67.</w:t>
      </w:r>
    </w:p>
    <w:p w14:paraId="79D2C0F0" w14:textId="77777777" w:rsidR="00BA67C9" w:rsidRDefault="00000000">
      <w:pPr>
        <w:spacing w:before="4"/>
        <w:ind w:left="1440"/>
        <w:rPr>
          <w:sz w:val="18"/>
        </w:rPr>
      </w:pPr>
      <w:r>
        <w:rPr>
          <w:w w:val="110"/>
          <w:position w:val="6"/>
          <w:sz w:val="12"/>
        </w:rPr>
        <w:t>124</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w:t>
      </w:r>
      <w:r>
        <w:rPr>
          <w:spacing w:val="-5"/>
          <w:w w:val="110"/>
          <w:sz w:val="18"/>
        </w:rPr>
        <w:t>68.</w:t>
      </w:r>
    </w:p>
    <w:p w14:paraId="2540A0B0" w14:textId="77777777" w:rsidR="00BA67C9" w:rsidRDefault="00000000">
      <w:pPr>
        <w:spacing w:before="5"/>
        <w:ind w:left="1440"/>
        <w:rPr>
          <w:sz w:val="18"/>
        </w:rPr>
      </w:pPr>
      <w:r>
        <w:rPr>
          <w:w w:val="110"/>
          <w:position w:val="6"/>
          <w:sz w:val="12"/>
        </w:rPr>
        <w:t>125</w:t>
      </w:r>
      <w:r>
        <w:rPr>
          <w:spacing w:val="8"/>
          <w:w w:val="110"/>
          <w:position w:val="6"/>
          <w:sz w:val="12"/>
        </w:rPr>
        <w:t xml:space="preserve"> </w:t>
      </w:r>
      <w:r>
        <w:rPr>
          <w:w w:val="110"/>
          <w:sz w:val="18"/>
        </w:rPr>
        <w:t>Summers,</w:t>
      </w:r>
      <w:r>
        <w:rPr>
          <w:spacing w:val="-7"/>
          <w:w w:val="110"/>
          <w:sz w:val="18"/>
        </w:rPr>
        <w:t xml:space="preserve"> </w:t>
      </w:r>
      <w:r>
        <w:rPr>
          <w:w w:val="110"/>
          <w:sz w:val="18"/>
        </w:rPr>
        <w:t>supra</w:t>
      </w:r>
      <w:r>
        <w:rPr>
          <w:spacing w:val="-10"/>
          <w:w w:val="110"/>
          <w:sz w:val="18"/>
        </w:rPr>
        <w:t xml:space="preserve"> </w:t>
      </w:r>
      <w:r>
        <w:rPr>
          <w:w w:val="110"/>
          <w:sz w:val="18"/>
        </w:rPr>
        <w:t>note</w:t>
      </w:r>
      <w:r>
        <w:rPr>
          <w:spacing w:val="-7"/>
          <w:w w:val="110"/>
          <w:sz w:val="18"/>
        </w:rPr>
        <w:t xml:space="preserve"> </w:t>
      </w:r>
      <w:hyperlink w:anchor="_bookmark21" w:history="1">
        <w:r>
          <w:rPr>
            <w:w w:val="110"/>
            <w:sz w:val="18"/>
          </w:rPr>
          <w:t>121,</w:t>
        </w:r>
      </w:hyperlink>
      <w:r>
        <w:rPr>
          <w:spacing w:val="-8"/>
          <w:w w:val="110"/>
          <w:sz w:val="18"/>
        </w:rPr>
        <w:t xml:space="preserve"> </w:t>
      </w:r>
      <w:r>
        <w:rPr>
          <w:w w:val="110"/>
          <w:sz w:val="18"/>
        </w:rPr>
        <w:t>at</w:t>
      </w:r>
      <w:r>
        <w:rPr>
          <w:spacing w:val="-10"/>
          <w:w w:val="110"/>
          <w:sz w:val="18"/>
        </w:rPr>
        <w:t xml:space="preserve"> </w:t>
      </w:r>
      <w:r>
        <w:rPr>
          <w:spacing w:val="-2"/>
          <w:w w:val="110"/>
          <w:sz w:val="18"/>
        </w:rPr>
        <w:t>149–50.</w:t>
      </w:r>
    </w:p>
    <w:p w14:paraId="3B615030" w14:textId="77777777" w:rsidR="00BA67C9" w:rsidRDefault="00000000">
      <w:pPr>
        <w:spacing w:before="6"/>
        <w:ind w:left="1440"/>
        <w:rPr>
          <w:sz w:val="18"/>
        </w:rPr>
      </w:pPr>
      <w:r>
        <w:rPr>
          <w:w w:val="110"/>
          <w:position w:val="6"/>
          <w:sz w:val="12"/>
        </w:rPr>
        <w:t>126</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203–204.</w:t>
      </w:r>
    </w:p>
    <w:p w14:paraId="1F4E0985" w14:textId="77777777" w:rsidR="00BA67C9" w:rsidRDefault="00BA67C9">
      <w:pPr>
        <w:rPr>
          <w:sz w:val="18"/>
        </w:rPr>
        <w:sectPr w:rsidR="00BA67C9">
          <w:pgSz w:w="12240" w:h="15840"/>
          <w:pgMar w:top="1360" w:right="0" w:bottom="1340" w:left="0" w:header="0" w:footer="1158" w:gutter="0"/>
          <w:cols w:space="720"/>
        </w:sectPr>
      </w:pPr>
    </w:p>
    <w:p w14:paraId="0FD0031E" w14:textId="77777777" w:rsidR="00BA67C9" w:rsidRDefault="00000000">
      <w:pPr>
        <w:pStyle w:val="BodyText"/>
        <w:spacing w:before="90" w:line="288" w:lineRule="auto"/>
        <w:ind w:left="1440" w:right="1571"/>
      </w:pPr>
      <w:r>
        <w:rPr>
          <w:w w:val="110"/>
        </w:rPr>
        <w:lastRenderedPageBreak/>
        <w:t>claims</w:t>
      </w:r>
      <w:r>
        <w:rPr>
          <w:spacing w:val="-17"/>
          <w:w w:val="110"/>
        </w:rPr>
        <w:t xml:space="preserve"> </w:t>
      </w:r>
      <w:r>
        <w:rPr>
          <w:w w:val="110"/>
        </w:rPr>
        <w:t>judges,</w:t>
      </w:r>
      <w:r>
        <w:rPr>
          <w:spacing w:val="-14"/>
          <w:w w:val="110"/>
        </w:rPr>
        <w:t xml:space="preserve"> </w:t>
      </w:r>
      <w:r>
        <w:rPr>
          <w:w w:val="110"/>
        </w:rPr>
        <w:t>too</w:t>
      </w:r>
      <w:r>
        <w:rPr>
          <w:spacing w:val="-17"/>
          <w:w w:val="110"/>
        </w:rPr>
        <w:t xml:space="preserve"> </w:t>
      </w:r>
      <w:r>
        <w:rPr>
          <w:w w:val="110"/>
        </w:rPr>
        <w:t>often</w:t>
      </w:r>
      <w:r>
        <w:rPr>
          <w:spacing w:val="-15"/>
          <w:w w:val="110"/>
        </w:rPr>
        <w:t xml:space="preserve"> </w:t>
      </w:r>
      <w:r>
        <w:rPr>
          <w:w w:val="110"/>
        </w:rPr>
        <w:t>inundated</w:t>
      </w:r>
      <w:r>
        <w:rPr>
          <w:spacing w:val="-16"/>
          <w:w w:val="110"/>
        </w:rPr>
        <w:t xml:space="preserve"> </w:t>
      </w:r>
      <w:r>
        <w:rPr>
          <w:w w:val="110"/>
        </w:rPr>
        <w:t>with</w:t>
      </w:r>
      <w:r>
        <w:rPr>
          <w:spacing w:val="-17"/>
          <w:w w:val="110"/>
        </w:rPr>
        <w:t xml:space="preserve"> </w:t>
      </w:r>
      <w:r>
        <w:rPr>
          <w:w w:val="110"/>
        </w:rPr>
        <w:t>evictions</w:t>
      </w:r>
      <w:r>
        <w:rPr>
          <w:spacing w:val="-17"/>
          <w:w w:val="110"/>
        </w:rPr>
        <w:t xml:space="preserve"> </w:t>
      </w:r>
      <w:r>
        <w:rPr>
          <w:w w:val="110"/>
        </w:rPr>
        <w:t>and</w:t>
      </w:r>
      <w:r>
        <w:rPr>
          <w:spacing w:val="-16"/>
          <w:w w:val="110"/>
        </w:rPr>
        <w:t xml:space="preserve"> </w:t>
      </w:r>
      <w:r>
        <w:rPr>
          <w:w w:val="110"/>
        </w:rPr>
        <w:t>other</w:t>
      </w:r>
      <w:r>
        <w:rPr>
          <w:spacing w:val="-17"/>
          <w:w w:val="110"/>
        </w:rPr>
        <w:t xml:space="preserve"> </w:t>
      </w:r>
      <w:r>
        <w:rPr>
          <w:w w:val="110"/>
        </w:rPr>
        <w:t>housing</w:t>
      </w:r>
      <w:r>
        <w:rPr>
          <w:spacing w:val="-17"/>
          <w:w w:val="110"/>
        </w:rPr>
        <w:t xml:space="preserve"> </w:t>
      </w:r>
      <w:r>
        <w:rPr>
          <w:w w:val="110"/>
        </w:rPr>
        <w:t>cases,</w:t>
      </w:r>
      <w:r>
        <w:rPr>
          <w:spacing w:val="-10"/>
          <w:w w:val="110"/>
        </w:rPr>
        <w:t xml:space="preserve"> </w:t>
      </w:r>
      <w:r>
        <w:rPr>
          <w:w w:val="110"/>
        </w:rPr>
        <w:t>fail</w:t>
      </w:r>
      <w:r>
        <w:rPr>
          <w:spacing w:val="-14"/>
          <w:w w:val="110"/>
        </w:rPr>
        <w:t xml:space="preserve"> </w:t>
      </w:r>
      <w:r>
        <w:rPr>
          <w:w w:val="110"/>
        </w:rPr>
        <w:t>to critically examine the merits of tenants claims.</w:t>
      </w:r>
    </w:p>
    <w:p w14:paraId="3A145A89" w14:textId="77777777" w:rsidR="00BA67C9" w:rsidRDefault="00000000">
      <w:pPr>
        <w:pStyle w:val="BodyText"/>
        <w:spacing w:before="161" w:line="288" w:lineRule="auto"/>
        <w:ind w:left="1440" w:right="1571" w:firstLine="719"/>
        <w:rPr>
          <w:sz w:val="15"/>
        </w:rPr>
      </w:pPr>
      <w:r>
        <w:rPr>
          <w:w w:val="110"/>
        </w:rPr>
        <w:t>This</w:t>
      </w:r>
      <w:r>
        <w:rPr>
          <w:spacing w:val="-14"/>
          <w:w w:val="110"/>
        </w:rPr>
        <w:t xml:space="preserve"> </w:t>
      </w:r>
      <w:r>
        <w:rPr>
          <w:w w:val="110"/>
        </w:rPr>
        <w:t>problem—tenants</w:t>
      </w:r>
      <w:r>
        <w:rPr>
          <w:spacing w:val="-16"/>
          <w:w w:val="110"/>
        </w:rPr>
        <w:t xml:space="preserve"> </w:t>
      </w:r>
      <w:r>
        <w:rPr>
          <w:w w:val="110"/>
        </w:rPr>
        <w:t>not</w:t>
      </w:r>
      <w:r>
        <w:rPr>
          <w:spacing w:val="-14"/>
          <w:w w:val="110"/>
        </w:rPr>
        <w:t xml:space="preserve"> </w:t>
      </w:r>
      <w:r>
        <w:rPr>
          <w:w w:val="110"/>
        </w:rPr>
        <w:t>receiving</w:t>
      </w:r>
      <w:r>
        <w:rPr>
          <w:spacing w:val="-14"/>
          <w:w w:val="110"/>
        </w:rPr>
        <w:t xml:space="preserve"> </w:t>
      </w:r>
      <w:r>
        <w:rPr>
          <w:w w:val="110"/>
        </w:rPr>
        <w:t>an</w:t>
      </w:r>
      <w:r>
        <w:rPr>
          <w:spacing w:val="-14"/>
          <w:w w:val="110"/>
        </w:rPr>
        <w:t xml:space="preserve"> </w:t>
      </w:r>
      <w:r>
        <w:rPr>
          <w:w w:val="110"/>
        </w:rPr>
        <w:t>optimized</w:t>
      </w:r>
      <w:r>
        <w:rPr>
          <w:spacing w:val="-13"/>
          <w:w w:val="110"/>
        </w:rPr>
        <w:t xml:space="preserve"> </w:t>
      </w:r>
      <w:r>
        <w:rPr>
          <w:w w:val="110"/>
        </w:rPr>
        <w:t>chance</w:t>
      </w:r>
      <w:r>
        <w:rPr>
          <w:spacing w:val="-14"/>
          <w:w w:val="110"/>
        </w:rPr>
        <w:t xml:space="preserve"> </w:t>
      </w:r>
      <w:r>
        <w:rPr>
          <w:w w:val="110"/>
        </w:rPr>
        <w:t>to</w:t>
      </w:r>
      <w:r>
        <w:rPr>
          <w:spacing w:val="-14"/>
          <w:w w:val="110"/>
        </w:rPr>
        <w:t xml:space="preserve"> </w:t>
      </w:r>
      <w:r>
        <w:rPr>
          <w:w w:val="110"/>
        </w:rPr>
        <w:t>be</w:t>
      </w:r>
      <w:r>
        <w:rPr>
          <w:spacing w:val="-12"/>
          <w:w w:val="110"/>
        </w:rPr>
        <w:t xml:space="preserve"> </w:t>
      </w:r>
      <w:r>
        <w:rPr>
          <w:w w:val="110"/>
        </w:rPr>
        <w:t>heard</w:t>
      </w:r>
      <w:r>
        <w:rPr>
          <w:spacing w:val="-14"/>
          <w:w w:val="110"/>
        </w:rPr>
        <w:t xml:space="preserve"> </w:t>
      </w:r>
      <w:r>
        <w:rPr>
          <w:w w:val="110"/>
        </w:rPr>
        <w:t>in</w:t>
      </w:r>
      <w:r>
        <w:rPr>
          <w:spacing w:val="-14"/>
          <w:w w:val="110"/>
        </w:rPr>
        <w:t xml:space="preserve"> </w:t>
      </w:r>
      <w:r>
        <w:rPr>
          <w:w w:val="110"/>
        </w:rPr>
        <w:t>spite</w:t>
      </w:r>
      <w:r>
        <w:rPr>
          <w:spacing w:val="-14"/>
          <w:w w:val="110"/>
        </w:rPr>
        <w:t xml:space="preserve"> </w:t>
      </w:r>
      <w:r>
        <w:rPr>
          <w:w w:val="110"/>
        </w:rPr>
        <w:t xml:space="preserve">of </w:t>
      </w:r>
      <w:r>
        <w:t>favorable</w:t>
      </w:r>
      <w:r>
        <w:rPr>
          <w:spacing w:val="40"/>
        </w:rPr>
        <w:t xml:space="preserve"> </w:t>
      </w:r>
      <w:r>
        <w:t>laws—is</w:t>
      </w:r>
      <w:r>
        <w:rPr>
          <w:spacing w:val="40"/>
        </w:rPr>
        <w:t xml:space="preserve"> </w:t>
      </w:r>
      <w:r>
        <w:t>propelled</w:t>
      </w:r>
      <w:r>
        <w:rPr>
          <w:spacing w:val="40"/>
        </w:rPr>
        <w:t xml:space="preserve"> </w:t>
      </w:r>
      <w:r>
        <w:t>and</w:t>
      </w:r>
      <w:r>
        <w:rPr>
          <w:spacing w:val="40"/>
        </w:rPr>
        <w:t xml:space="preserve"> </w:t>
      </w:r>
      <w:r>
        <w:t>exacerbated</w:t>
      </w:r>
      <w:r>
        <w:rPr>
          <w:spacing w:val="40"/>
        </w:rPr>
        <w:t xml:space="preserve"> </w:t>
      </w:r>
      <w:r>
        <w:t>by</w:t>
      </w:r>
      <w:r>
        <w:rPr>
          <w:spacing w:val="40"/>
        </w:rPr>
        <w:t xml:space="preserve"> </w:t>
      </w:r>
      <w:r>
        <w:t>tenants’</w:t>
      </w:r>
      <w:r>
        <w:rPr>
          <w:spacing w:val="40"/>
        </w:rPr>
        <w:t xml:space="preserve"> </w:t>
      </w:r>
      <w:r>
        <w:t>lack</w:t>
      </w:r>
      <w:r>
        <w:rPr>
          <w:spacing w:val="40"/>
        </w:rPr>
        <w:t xml:space="preserve"> </w:t>
      </w:r>
      <w:r>
        <w:t>of</w:t>
      </w:r>
      <w:r>
        <w:rPr>
          <w:spacing w:val="40"/>
        </w:rPr>
        <w:t xml:space="preserve"> </w:t>
      </w:r>
      <w:r>
        <w:t>access</w:t>
      </w:r>
      <w:r>
        <w:rPr>
          <w:spacing w:val="40"/>
        </w:rPr>
        <w:t xml:space="preserve"> </w:t>
      </w:r>
      <w:r>
        <w:t>to</w:t>
      </w:r>
      <w:r>
        <w:rPr>
          <w:spacing w:val="40"/>
        </w:rPr>
        <w:t xml:space="preserve"> </w:t>
      </w:r>
      <w:r>
        <w:t>counsel.</w:t>
      </w:r>
      <w:r>
        <w:rPr>
          <w:spacing w:val="40"/>
        </w:rPr>
        <w:t xml:space="preserve"> </w:t>
      </w:r>
      <w:r>
        <w:t xml:space="preserve">The </w:t>
      </w:r>
      <w:r>
        <w:rPr>
          <w:w w:val="110"/>
        </w:rPr>
        <w:t>New York City study, controlling for tenants with meritorious habitability claims, concluded</w:t>
      </w:r>
      <w:r>
        <w:rPr>
          <w:spacing w:val="-17"/>
          <w:w w:val="110"/>
        </w:rPr>
        <w:t xml:space="preserve"> </w:t>
      </w:r>
      <w:r>
        <w:rPr>
          <w:w w:val="110"/>
        </w:rPr>
        <w:t>that</w:t>
      </w:r>
      <w:r>
        <w:rPr>
          <w:spacing w:val="-17"/>
          <w:w w:val="110"/>
        </w:rPr>
        <w:t xml:space="preserve"> </w:t>
      </w:r>
      <w:r>
        <w:rPr>
          <w:w w:val="110"/>
        </w:rPr>
        <w:t>tenants</w:t>
      </w:r>
      <w:r>
        <w:rPr>
          <w:spacing w:val="-17"/>
          <w:w w:val="110"/>
        </w:rPr>
        <w:t xml:space="preserve"> </w:t>
      </w:r>
      <w:r>
        <w:rPr>
          <w:w w:val="110"/>
        </w:rPr>
        <w:t>who</w:t>
      </w:r>
      <w:r>
        <w:rPr>
          <w:spacing w:val="-17"/>
          <w:w w:val="110"/>
        </w:rPr>
        <w:t xml:space="preserve"> </w:t>
      </w:r>
      <w:r>
        <w:rPr>
          <w:w w:val="110"/>
        </w:rPr>
        <w:t>were</w:t>
      </w:r>
      <w:r>
        <w:rPr>
          <w:spacing w:val="-17"/>
          <w:w w:val="110"/>
        </w:rPr>
        <w:t xml:space="preserve"> </w:t>
      </w:r>
      <w:r>
        <w:rPr>
          <w:w w:val="110"/>
        </w:rPr>
        <w:t>represented</w:t>
      </w:r>
      <w:r>
        <w:rPr>
          <w:spacing w:val="-16"/>
          <w:w w:val="110"/>
        </w:rPr>
        <w:t xml:space="preserve"> </w:t>
      </w:r>
      <w:r>
        <w:rPr>
          <w:w w:val="110"/>
        </w:rPr>
        <w:t>by</w:t>
      </w:r>
      <w:r>
        <w:rPr>
          <w:spacing w:val="-17"/>
          <w:w w:val="110"/>
        </w:rPr>
        <w:t xml:space="preserve"> </w:t>
      </w:r>
      <w:r>
        <w:rPr>
          <w:w w:val="110"/>
        </w:rPr>
        <w:t>counsel</w:t>
      </w:r>
      <w:r>
        <w:rPr>
          <w:spacing w:val="-17"/>
          <w:w w:val="110"/>
        </w:rPr>
        <w:t xml:space="preserve"> </w:t>
      </w:r>
      <w:r>
        <w:rPr>
          <w:w w:val="110"/>
        </w:rPr>
        <w:t>were</w:t>
      </w:r>
      <w:r>
        <w:rPr>
          <w:spacing w:val="-17"/>
          <w:w w:val="110"/>
        </w:rPr>
        <w:t xml:space="preserve"> </w:t>
      </w:r>
      <w:r>
        <w:rPr>
          <w:w w:val="110"/>
        </w:rPr>
        <w:t>at</w:t>
      </w:r>
      <w:r>
        <w:rPr>
          <w:spacing w:val="-17"/>
          <w:w w:val="110"/>
        </w:rPr>
        <w:t xml:space="preserve"> </w:t>
      </w:r>
      <w:r>
        <w:rPr>
          <w:w w:val="110"/>
        </w:rPr>
        <w:t>least</w:t>
      </w:r>
      <w:r>
        <w:rPr>
          <w:spacing w:val="-16"/>
          <w:w w:val="110"/>
        </w:rPr>
        <w:t xml:space="preserve"> </w:t>
      </w:r>
      <w:r>
        <w:rPr>
          <w:w w:val="110"/>
        </w:rPr>
        <w:t>nine</w:t>
      </w:r>
      <w:r>
        <w:rPr>
          <w:spacing w:val="-17"/>
          <w:w w:val="110"/>
        </w:rPr>
        <w:t xml:space="preserve"> </w:t>
      </w:r>
      <w:r>
        <w:rPr>
          <w:w w:val="110"/>
        </w:rPr>
        <w:t>times</w:t>
      </w:r>
      <w:r>
        <w:rPr>
          <w:spacing w:val="-17"/>
          <w:w w:val="110"/>
        </w:rPr>
        <w:t xml:space="preserve"> </w:t>
      </w:r>
      <w:r>
        <w:rPr>
          <w:w w:val="110"/>
        </w:rPr>
        <w:t>more likely to receive rent abatements.</w:t>
      </w:r>
      <w:r>
        <w:rPr>
          <w:w w:val="110"/>
          <w:position w:val="7"/>
          <w:sz w:val="15"/>
        </w:rPr>
        <w:t>127</w:t>
      </w:r>
    </w:p>
    <w:p w14:paraId="39E1FBEF" w14:textId="77777777" w:rsidR="00BA67C9" w:rsidRDefault="00000000">
      <w:pPr>
        <w:pStyle w:val="Heading4"/>
        <w:numPr>
          <w:ilvl w:val="3"/>
          <w:numId w:val="50"/>
        </w:numPr>
        <w:tabs>
          <w:tab w:val="left" w:pos="2520"/>
        </w:tabs>
        <w:spacing w:before="148"/>
        <w:ind w:hanging="571"/>
        <w:jc w:val="left"/>
      </w:pPr>
      <w:r>
        <w:rPr>
          <w:spacing w:val="-4"/>
        </w:rPr>
        <w:t>Impact</w:t>
      </w:r>
      <w:r>
        <w:rPr>
          <w:spacing w:val="-8"/>
        </w:rPr>
        <w:t xml:space="preserve"> </w:t>
      </w:r>
      <w:r>
        <w:rPr>
          <w:spacing w:val="-4"/>
        </w:rPr>
        <w:t>of</w:t>
      </w:r>
      <w:r>
        <w:rPr>
          <w:spacing w:val="-7"/>
        </w:rPr>
        <w:t xml:space="preserve"> </w:t>
      </w:r>
      <w:r>
        <w:rPr>
          <w:spacing w:val="-4"/>
        </w:rPr>
        <w:t>Limitations</w:t>
      </w:r>
      <w:r>
        <w:rPr>
          <w:spacing w:val="-7"/>
        </w:rPr>
        <w:t xml:space="preserve"> </w:t>
      </w:r>
      <w:r>
        <w:rPr>
          <w:spacing w:val="-4"/>
        </w:rPr>
        <w:t>on</w:t>
      </w:r>
      <w:r>
        <w:rPr>
          <w:spacing w:val="-5"/>
        </w:rPr>
        <w:t xml:space="preserve"> </w:t>
      </w:r>
      <w:r>
        <w:rPr>
          <w:spacing w:val="-4"/>
        </w:rPr>
        <w:t>Asserting</w:t>
      </w:r>
      <w:r>
        <w:rPr>
          <w:spacing w:val="-8"/>
        </w:rPr>
        <w:t xml:space="preserve"> </w:t>
      </w:r>
      <w:r>
        <w:rPr>
          <w:spacing w:val="-4"/>
        </w:rPr>
        <w:t>Rent</w:t>
      </w:r>
      <w:r>
        <w:rPr>
          <w:spacing w:val="-6"/>
        </w:rPr>
        <w:t xml:space="preserve"> </w:t>
      </w:r>
      <w:r>
        <w:rPr>
          <w:spacing w:val="-4"/>
        </w:rPr>
        <w:t>Escrow</w:t>
      </w:r>
      <w:r>
        <w:rPr>
          <w:spacing w:val="-6"/>
        </w:rPr>
        <w:t xml:space="preserve"> </w:t>
      </w:r>
      <w:r>
        <w:rPr>
          <w:spacing w:val="-4"/>
        </w:rPr>
        <w:t>Claims</w:t>
      </w:r>
    </w:p>
    <w:p w14:paraId="2D8AC236" w14:textId="77777777" w:rsidR="00BA67C9" w:rsidRDefault="00000000">
      <w:pPr>
        <w:pStyle w:val="BodyText"/>
        <w:spacing w:before="130" w:line="288" w:lineRule="auto"/>
        <w:ind w:left="1440" w:right="1444" w:firstLine="719"/>
        <w:rPr>
          <w:sz w:val="15"/>
        </w:rPr>
      </w:pPr>
      <w:r>
        <w:rPr>
          <w:w w:val="110"/>
        </w:rPr>
        <w:t>Many</w:t>
      </w:r>
      <w:r>
        <w:rPr>
          <w:spacing w:val="-4"/>
          <w:w w:val="110"/>
        </w:rPr>
        <w:t xml:space="preserve"> </w:t>
      </w:r>
      <w:r>
        <w:rPr>
          <w:w w:val="110"/>
        </w:rPr>
        <w:t>tenants</w:t>
      </w:r>
      <w:r>
        <w:rPr>
          <w:spacing w:val="-5"/>
          <w:w w:val="110"/>
        </w:rPr>
        <w:t xml:space="preserve"> </w:t>
      </w:r>
      <w:r>
        <w:rPr>
          <w:w w:val="110"/>
        </w:rPr>
        <w:t>who</w:t>
      </w:r>
      <w:r>
        <w:rPr>
          <w:spacing w:val="-2"/>
          <w:w w:val="110"/>
        </w:rPr>
        <w:t xml:space="preserve"> </w:t>
      </w:r>
      <w:r>
        <w:rPr>
          <w:w w:val="110"/>
        </w:rPr>
        <w:t>withhold</w:t>
      </w:r>
      <w:r>
        <w:rPr>
          <w:spacing w:val="-2"/>
          <w:w w:val="110"/>
        </w:rPr>
        <w:t xml:space="preserve"> </w:t>
      </w:r>
      <w:r>
        <w:rPr>
          <w:w w:val="110"/>
        </w:rPr>
        <w:t>rent</w:t>
      </w:r>
      <w:r>
        <w:rPr>
          <w:spacing w:val="-1"/>
          <w:w w:val="110"/>
        </w:rPr>
        <w:t xml:space="preserve"> </w:t>
      </w:r>
      <w:r>
        <w:rPr>
          <w:w w:val="110"/>
        </w:rPr>
        <w:t>do</w:t>
      </w:r>
      <w:r>
        <w:rPr>
          <w:spacing w:val="-4"/>
          <w:w w:val="110"/>
        </w:rPr>
        <w:t xml:space="preserve"> </w:t>
      </w:r>
      <w:r>
        <w:rPr>
          <w:w w:val="110"/>
        </w:rPr>
        <w:t>not</w:t>
      </w:r>
      <w:r>
        <w:rPr>
          <w:spacing w:val="-3"/>
          <w:w w:val="110"/>
        </w:rPr>
        <w:t xml:space="preserve"> </w:t>
      </w:r>
      <w:r>
        <w:rPr>
          <w:w w:val="110"/>
        </w:rPr>
        <w:t>do</w:t>
      </w:r>
      <w:r>
        <w:rPr>
          <w:spacing w:val="-4"/>
          <w:w w:val="110"/>
        </w:rPr>
        <w:t xml:space="preserve"> </w:t>
      </w:r>
      <w:r>
        <w:rPr>
          <w:w w:val="110"/>
        </w:rPr>
        <w:t>so</w:t>
      </w:r>
      <w:r>
        <w:rPr>
          <w:spacing w:val="-4"/>
          <w:w w:val="110"/>
        </w:rPr>
        <w:t xml:space="preserve"> </w:t>
      </w:r>
      <w:r>
        <w:rPr>
          <w:w w:val="110"/>
        </w:rPr>
        <w:t>with</w:t>
      </w:r>
      <w:r>
        <w:rPr>
          <w:spacing w:val="-4"/>
          <w:w w:val="110"/>
        </w:rPr>
        <w:t xml:space="preserve"> </w:t>
      </w:r>
      <w:r>
        <w:rPr>
          <w:w w:val="110"/>
        </w:rPr>
        <w:t>foreknowledge</w:t>
      </w:r>
      <w:r>
        <w:rPr>
          <w:spacing w:val="-4"/>
          <w:w w:val="110"/>
        </w:rPr>
        <w:t xml:space="preserve"> </w:t>
      </w:r>
      <w:r>
        <w:rPr>
          <w:w w:val="110"/>
        </w:rPr>
        <w:t>that</w:t>
      </w:r>
      <w:r>
        <w:rPr>
          <w:spacing w:val="-2"/>
          <w:w w:val="110"/>
        </w:rPr>
        <w:t xml:space="preserve"> </w:t>
      </w:r>
      <w:r>
        <w:rPr>
          <w:w w:val="110"/>
        </w:rPr>
        <w:t>they</w:t>
      </w:r>
      <w:r>
        <w:rPr>
          <w:spacing w:val="-4"/>
          <w:w w:val="110"/>
        </w:rPr>
        <w:t xml:space="preserve"> </w:t>
      </w:r>
      <w:r>
        <w:rPr>
          <w:w w:val="110"/>
        </w:rPr>
        <w:t>are invoking the implied warranty of habitability. Instead, they believe as a matter simple fairness that they should not be required to pay their rent if habitable premises are not maintained</w:t>
      </w:r>
      <w:bookmarkStart w:id="22" w:name="_bookmark22"/>
      <w:bookmarkEnd w:id="22"/>
      <w:r>
        <w:rPr>
          <w:w w:val="110"/>
        </w:rPr>
        <w:t>.</w:t>
      </w:r>
      <w:r>
        <w:rPr>
          <w:w w:val="110"/>
          <w:position w:val="7"/>
          <w:sz w:val="15"/>
        </w:rPr>
        <w:t>128</w:t>
      </w:r>
      <w:r>
        <w:rPr>
          <w:spacing w:val="19"/>
          <w:w w:val="110"/>
          <w:position w:val="7"/>
          <w:sz w:val="15"/>
        </w:rPr>
        <w:t xml:space="preserve"> </w:t>
      </w:r>
      <w:r>
        <w:rPr>
          <w:w w:val="110"/>
        </w:rPr>
        <w:t>Some</w:t>
      </w:r>
      <w:r>
        <w:rPr>
          <w:spacing w:val="-3"/>
          <w:w w:val="110"/>
        </w:rPr>
        <w:t xml:space="preserve"> </w:t>
      </w:r>
      <w:r>
        <w:rPr>
          <w:w w:val="110"/>
        </w:rPr>
        <w:t>states</w:t>
      </w:r>
      <w:r>
        <w:rPr>
          <w:spacing w:val="-1"/>
          <w:w w:val="110"/>
        </w:rPr>
        <w:t xml:space="preserve"> </w:t>
      </w:r>
      <w:r>
        <w:rPr>
          <w:w w:val="110"/>
        </w:rPr>
        <w:t>impose</w:t>
      </w:r>
      <w:r>
        <w:rPr>
          <w:spacing w:val="-3"/>
          <w:w w:val="110"/>
        </w:rPr>
        <w:t xml:space="preserve"> </w:t>
      </w:r>
      <w:r>
        <w:rPr>
          <w:w w:val="110"/>
        </w:rPr>
        <w:t>arduous</w:t>
      </w:r>
      <w:r>
        <w:rPr>
          <w:spacing w:val="-1"/>
          <w:w w:val="110"/>
        </w:rPr>
        <w:t xml:space="preserve"> </w:t>
      </w:r>
      <w:r>
        <w:rPr>
          <w:w w:val="110"/>
        </w:rPr>
        <w:t>written</w:t>
      </w:r>
      <w:r>
        <w:rPr>
          <w:spacing w:val="-3"/>
          <w:w w:val="110"/>
        </w:rPr>
        <w:t xml:space="preserve"> </w:t>
      </w:r>
      <w:r>
        <w:rPr>
          <w:w w:val="110"/>
        </w:rPr>
        <w:t>notice</w:t>
      </w:r>
      <w:r>
        <w:rPr>
          <w:spacing w:val="-1"/>
          <w:w w:val="110"/>
        </w:rPr>
        <w:t xml:space="preserve"> </w:t>
      </w:r>
      <w:r>
        <w:rPr>
          <w:w w:val="110"/>
        </w:rPr>
        <w:t>requirements</w:t>
      </w:r>
      <w:r>
        <w:rPr>
          <w:spacing w:val="-1"/>
          <w:w w:val="110"/>
        </w:rPr>
        <w:t xml:space="preserve"> </w:t>
      </w:r>
      <w:r>
        <w:rPr>
          <w:w w:val="110"/>
        </w:rPr>
        <w:t>for</w:t>
      </w:r>
      <w:r>
        <w:rPr>
          <w:spacing w:val="-2"/>
          <w:w w:val="110"/>
        </w:rPr>
        <w:t xml:space="preserve"> </w:t>
      </w:r>
      <w:r>
        <w:rPr>
          <w:w w:val="110"/>
        </w:rPr>
        <w:t>habitability actions,</w:t>
      </w:r>
      <w:r>
        <w:rPr>
          <w:spacing w:val="-5"/>
          <w:w w:val="110"/>
        </w:rPr>
        <w:t xml:space="preserve"> </w:t>
      </w:r>
      <w:r>
        <w:rPr>
          <w:w w:val="110"/>
        </w:rPr>
        <w:t>particularly</w:t>
      </w:r>
      <w:r>
        <w:rPr>
          <w:spacing w:val="-3"/>
          <w:w w:val="110"/>
        </w:rPr>
        <w:t xml:space="preserve"> </w:t>
      </w:r>
      <w:r>
        <w:rPr>
          <w:w w:val="110"/>
        </w:rPr>
        <w:t>for</w:t>
      </w:r>
      <w:r>
        <w:rPr>
          <w:spacing w:val="-6"/>
          <w:w w:val="110"/>
        </w:rPr>
        <w:t xml:space="preserve"> </w:t>
      </w:r>
      <w:r>
        <w:rPr>
          <w:w w:val="110"/>
        </w:rPr>
        <w:t>escrow</w:t>
      </w:r>
      <w:r>
        <w:rPr>
          <w:spacing w:val="-4"/>
          <w:w w:val="110"/>
        </w:rPr>
        <w:t xml:space="preserve"> </w:t>
      </w:r>
      <w:r>
        <w:rPr>
          <w:w w:val="110"/>
        </w:rPr>
        <w:t>actions.</w:t>
      </w:r>
      <w:r>
        <w:rPr>
          <w:w w:val="110"/>
          <w:position w:val="7"/>
          <w:sz w:val="15"/>
        </w:rPr>
        <w:t>129</w:t>
      </w:r>
      <w:r>
        <w:rPr>
          <w:spacing w:val="80"/>
          <w:w w:val="110"/>
          <w:position w:val="7"/>
          <w:sz w:val="15"/>
        </w:rPr>
        <w:t xml:space="preserve"> </w:t>
      </w:r>
      <w:r>
        <w:rPr>
          <w:w w:val="110"/>
        </w:rPr>
        <w:t>For</w:t>
      </w:r>
      <w:r>
        <w:rPr>
          <w:spacing w:val="-4"/>
          <w:w w:val="110"/>
        </w:rPr>
        <w:t xml:space="preserve"> </w:t>
      </w:r>
      <w:r>
        <w:rPr>
          <w:w w:val="110"/>
        </w:rPr>
        <w:t>example,</w:t>
      </w:r>
      <w:r>
        <w:rPr>
          <w:spacing w:val="-5"/>
          <w:w w:val="110"/>
        </w:rPr>
        <w:t xml:space="preserve"> </w:t>
      </w:r>
      <w:r>
        <w:rPr>
          <w:w w:val="110"/>
        </w:rPr>
        <w:t>to</w:t>
      </w:r>
      <w:r>
        <w:rPr>
          <w:spacing w:val="-5"/>
          <w:w w:val="110"/>
        </w:rPr>
        <w:t xml:space="preserve"> </w:t>
      </w:r>
      <w:r>
        <w:rPr>
          <w:w w:val="110"/>
        </w:rPr>
        <w:t>assert</w:t>
      </w:r>
      <w:r>
        <w:rPr>
          <w:spacing w:val="-5"/>
          <w:w w:val="110"/>
        </w:rPr>
        <w:t xml:space="preserve"> </w:t>
      </w:r>
      <w:r>
        <w:rPr>
          <w:w w:val="110"/>
        </w:rPr>
        <w:t>a</w:t>
      </w:r>
      <w:r>
        <w:rPr>
          <w:spacing w:val="-5"/>
          <w:w w:val="110"/>
        </w:rPr>
        <w:t xml:space="preserve"> </w:t>
      </w:r>
      <w:r>
        <w:rPr>
          <w:w w:val="110"/>
        </w:rPr>
        <w:t>claim</w:t>
      </w:r>
      <w:r>
        <w:rPr>
          <w:spacing w:val="-4"/>
          <w:w w:val="110"/>
        </w:rPr>
        <w:t xml:space="preserve"> </w:t>
      </w:r>
      <w:r>
        <w:rPr>
          <w:w w:val="110"/>
        </w:rPr>
        <w:t>in</w:t>
      </w:r>
      <w:r>
        <w:rPr>
          <w:spacing w:val="-5"/>
          <w:w w:val="110"/>
        </w:rPr>
        <w:t xml:space="preserve"> </w:t>
      </w:r>
      <w:r>
        <w:rPr>
          <w:w w:val="110"/>
        </w:rPr>
        <w:t>Ohio’s</w:t>
      </w:r>
      <w:r>
        <w:rPr>
          <w:spacing w:val="-5"/>
          <w:w w:val="110"/>
        </w:rPr>
        <w:t xml:space="preserve"> </w:t>
      </w:r>
      <w:r>
        <w:rPr>
          <w:w w:val="110"/>
        </w:rPr>
        <w:t>rent escrow statute, a tenant must have a landlord that is not complying with statutory obligations,</w:t>
      </w:r>
      <w:r>
        <w:rPr>
          <w:spacing w:val="-1"/>
          <w:w w:val="110"/>
        </w:rPr>
        <w:t xml:space="preserve"> </w:t>
      </w:r>
      <w:r>
        <w:rPr>
          <w:w w:val="110"/>
        </w:rPr>
        <w:t>provide</w:t>
      </w:r>
      <w:r>
        <w:rPr>
          <w:spacing w:val="-1"/>
          <w:w w:val="110"/>
        </w:rPr>
        <w:t xml:space="preserve"> </w:t>
      </w:r>
      <w:r>
        <w:rPr>
          <w:w w:val="110"/>
        </w:rPr>
        <w:t>written</w:t>
      </w:r>
      <w:r>
        <w:rPr>
          <w:spacing w:val="-1"/>
          <w:w w:val="110"/>
        </w:rPr>
        <w:t xml:space="preserve"> </w:t>
      </w:r>
      <w:r>
        <w:rPr>
          <w:w w:val="110"/>
        </w:rPr>
        <w:t>notice specifying</w:t>
      </w:r>
      <w:r>
        <w:rPr>
          <w:spacing w:val="-1"/>
          <w:w w:val="110"/>
        </w:rPr>
        <w:t xml:space="preserve"> </w:t>
      </w:r>
      <w:r>
        <w:rPr>
          <w:w w:val="110"/>
        </w:rPr>
        <w:t>the</w:t>
      </w:r>
      <w:r>
        <w:rPr>
          <w:spacing w:val="-1"/>
          <w:w w:val="110"/>
        </w:rPr>
        <w:t xml:space="preserve"> </w:t>
      </w:r>
      <w:r>
        <w:rPr>
          <w:w w:val="110"/>
        </w:rPr>
        <w:t>details</w:t>
      </w:r>
      <w:r>
        <w:rPr>
          <w:spacing w:val="-1"/>
          <w:w w:val="110"/>
        </w:rPr>
        <w:t xml:space="preserve"> </w:t>
      </w:r>
      <w:r>
        <w:rPr>
          <w:w w:val="110"/>
        </w:rPr>
        <w:t>of</w:t>
      </w:r>
      <w:r>
        <w:rPr>
          <w:spacing w:val="-1"/>
          <w:w w:val="110"/>
        </w:rPr>
        <w:t xml:space="preserve"> </w:t>
      </w:r>
      <w:r>
        <w:rPr>
          <w:w w:val="110"/>
        </w:rPr>
        <w:t>noncompliance,</w:t>
      </w:r>
      <w:r>
        <w:rPr>
          <w:spacing w:val="-1"/>
          <w:w w:val="110"/>
        </w:rPr>
        <w:t xml:space="preserve"> </w:t>
      </w:r>
      <w:r>
        <w:rPr>
          <w:w w:val="110"/>
        </w:rPr>
        <w:t>provide adequate</w:t>
      </w:r>
      <w:r>
        <w:rPr>
          <w:spacing w:val="-9"/>
          <w:w w:val="110"/>
        </w:rPr>
        <w:t xml:space="preserve"> </w:t>
      </w:r>
      <w:r>
        <w:rPr>
          <w:w w:val="110"/>
        </w:rPr>
        <w:t>time</w:t>
      </w:r>
      <w:r>
        <w:rPr>
          <w:spacing w:val="-10"/>
          <w:w w:val="110"/>
        </w:rPr>
        <w:t xml:space="preserve"> </w:t>
      </w:r>
      <w:r>
        <w:rPr>
          <w:w w:val="110"/>
        </w:rPr>
        <w:t>to</w:t>
      </w:r>
      <w:r>
        <w:rPr>
          <w:spacing w:val="-9"/>
          <w:w w:val="110"/>
        </w:rPr>
        <w:t xml:space="preserve"> </w:t>
      </w:r>
      <w:r>
        <w:rPr>
          <w:w w:val="110"/>
        </w:rPr>
        <w:t>remedy</w:t>
      </w:r>
      <w:r>
        <w:rPr>
          <w:spacing w:val="-9"/>
          <w:w w:val="110"/>
        </w:rPr>
        <w:t xml:space="preserve"> </w:t>
      </w:r>
      <w:r>
        <w:rPr>
          <w:w w:val="110"/>
        </w:rPr>
        <w:t>conditions,</w:t>
      </w:r>
      <w:r>
        <w:rPr>
          <w:spacing w:val="-7"/>
          <w:w w:val="110"/>
        </w:rPr>
        <w:t xml:space="preserve"> </w:t>
      </w:r>
      <w:r>
        <w:rPr>
          <w:w w:val="110"/>
        </w:rPr>
        <w:t>reassess</w:t>
      </w:r>
      <w:r>
        <w:rPr>
          <w:spacing w:val="-9"/>
          <w:w w:val="110"/>
        </w:rPr>
        <w:t xml:space="preserve"> </w:t>
      </w:r>
      <w:r>
        <w:rPr>
          <w:w w:val="110"/>
        </w:rPr>
        <w:t>based</w:t>
      </w:r>
      <w:r>
        <w:rPr>
          <w:spacing w:val="-7"/>
          <w:w w:val="110"/>
        </w:rPr>
        <w:t xml:space="preserve"> </w:t>
      </w:r>
      <w:r>
        <w:rPr>
          <w:w w:val="110"/>
        </w:rPr>
        <w:t>on</w:t>
      </w:r>
      <w:r>
        <w:rPr>
          <w:spacing w:val="-9"/>
          <w:w w:val="110"/>
        </w:rPr>
        <w:t xml:space="preserve"> </w:t>
      </w:r>
      <w:r>
        <w:rPr>
          <w:w w:val="110"/>
        </w:rPr>
        <w:t>the</w:t>
      </w:r>
      <w:r>
        <w:rPr>
          <w:spacing w:val="-7"/>
          <w:w w:val="110"/>
        </w:rPr>
        <w:t xml:space="preserve"> </w:t>
      </w:r>
      <w:r>
        <w:rPr>
          <w:w w:val="110"/>
        </w:rPr>
        <w:t>landlord’s</w:t>
      </w:r>
      <w:r>
        <w:rPr>
          <w:spacing w:val="-7"/>
          <w:w w:val="110"/>
        </w:rPr>
        <w:t xml:space="preserve"> </w:t>
      </w:r>
      <w:r>
        <w:rPr>
          <w:w w:val="110"/>
        </w:rPr>
        <w:t>response,</w:t>
      </w:r>
      <w:r>
        <w:rPr>
          <w:spacing w:val="-9"/>
          <w:w w:val="110"/>
        </w:rPr>
        <w:t xml:space="preserve"> </w:t>
      </w:r>
      <w:r>
        <w:rPr>
          <w:w w:val="110"/>
        </w:rPr>
        <w:t>then the</w:t>
      </w:r>
      <w:r>
        <w:rPr>
          <w:spacing w:val="-2"/>
          <w:w w:val="110"/>
        </w:rPr>
        <w:t xml:space="preserve"> </w:t>
      </w:r>
      <w:r>
        <w:rPr>
          <w:w w:val="110"/>
        </w:rPr>
        <w:t>tenant</w:t>
      </w:r>
      <w:r>
        <w:rPr>
          <w:spacing w:val="-2"/>
          <w:w w:val="110"/>
        </w:rPr>
        <w:t xml:space="preserve"> </w:t>
      </w:r>
      <w:r>
        <w:rPr>
          <w:w w:val="110"/>
        </w:rPr>
        <w:t>must</w:t>
      </w:r>
      <w:r>
        <w:rPr>
          <w:spacing w:val="-2"/>
          <w:w w:val="110"/>
        </w:rPr>
        <w:t xml:space="preserve"> </w:t>
      </w:r>
      <w:r>
        <w:rPr>
          <w:w w:val="110"/>
        </w:rPr>
        <w:t>make</w:t>
      </w:r>
      <w:r>
        <w:rPr>
          <w:spacing w:val="-2"/>
          <w:w w:val="110"/>
        </w:rPr>
        <w:t xml:space="preserve"> </w:t>
      </w:r>
      <w:r>
        <w:rPr>
          <w:w w:val="110"/>
        </w:rPr>
        <w:t>sure</w:t>
      </w:r>
      <w:r>
        <w:rPr>
          <w:spacing w:val="-2"/>
          <w:w w:val="110"/>
        </w:rPr>
        <w:t xml:space="preserve"> </w:t>
      </w:r>
      <w:r>
        <w:rPr>
          <w:w w:val="110"/>
        </w:rPr>
        <w:t>they</w:t>
      </w:r>
      <w:r>
        <w:rPr>
          <w:spacing w:val="-2"/>
          <w:w w:val="110"/>
        </w:rPr>
        <w:t xml:space="preserve"> </w:t>
      </w:r>
      <w:r>
        <w:rPr>
          <w:w w:val="110"/>
        </w:rPr>
        <w:t>are</w:t>
      </w:r>
      <w:r>
        <w:rPr>
          <w:spacing w:val="-1"/>
          <w:w w:val="110"/>
        </w:rPr>
        <w:t xml:space="preserve"> </w:t>
      </w:r>
      <w:r>
        <w:rPr>
          <w:w w:val="110"/>
        </w:rPr>
        <w:t>also</w:t>
      </w:r>
      <w:r>
        <w:rPr>
          <w:spacing w:val="-2"/>
          <w:w w:val="110"/>
        </w:rPr>
        <w:t xml:space="preserve"> </w:t>
      </w:r>
      <w:r>
        <w:rPr>
          <w:w w:val="110"/>
        </w:rPr>
        <w:t>up</w:t>
      </w:r>
      <w:r>
        <w:rPr>
          <w:spacing w:val="-2"/>
          <w:w w:val="110"/>
        </w:rPr>
        <w:t xml:space="preserve"> </w:t>
      </w:r>
      <w:r>
        <w:rPr>
          <w:w w:val="110"/>
        </w:rPr>
        <w:t>to date on rent</w:t>
      </w:r>
      <w:r>
        <w:rPr>
          <w:spacing w:val="-2"/>
          <w:w w:val="110"/>
        </w:rPr>
        <w:t xml:space="preserve"> </w:t>
      </w:r>
      <w:r>
        <w:rPr>
          <w:w w:val="110"/>
        </w:rPr>
        <w:t>payments.</w:t>
      </w:r>
      <w:r>
        <w:rPr>
          <w:w w:val="110"/>
          <w:position w:val="7"/>
          <w:sz w:val="15"/>
        </w:rPr>
        <w:t>130</w:t>
      </w:r>
      <w:r>
        <w:rPr>
          <w:spacing w:val="20"/>
          <w:w w:val="110"/>
          <w:position w:val="7"/>
          <w:sz w:val="15"/>
        </w:rPr>
        <w:t xml:space="preserve"> </w:t>
      </w:r>
      <w:r>
        <w:rPr>
          <w:w w:val="110"/>
        </w:rPr>
        <w:t>Time</w:t>
      </w:r>
      <w:r>
        <w:rPr>
          <w:spacing w:val="-3"/>
          <w:w w:val="110"/>
        </w:rPr>
        <w:t xml:space="preserve"> </w:t>
      </w:r>
      <w:r>
        <w:rPr>
          <w:w w:val="110"/>
        </w:rPr>
        <w:t>period requirements</w:t>
      </w:r>
      <w:r>
        <w:rPr>
          <w:spacing w:val="-16"/>
          <w:w w:val="110"/>
        </w:rPr>
        <w:t xml:space="preserve"> </w:t>
      </w:r>
      <w:r>
        <w:rPr>
          <w:w w:val="110"/>
        </w:rPr>
        <w:t>for</w:t>
      </w:r>
      <w:r>
        <w:rPr>
          <w:spacing w:val="-14"/>
          <w:w w:val="110"/>
        </w:rPr>
        <w:t xml:space="preserve"> </w:t>
      </w:r>
      <w:r>
        <w:rPr>
          <w:w w:val="110"/>
        </w:rPr>
        <w:t>renters</w:t>
      </w:r>
      <w:r>
        <w:rPr>
          <w:spacing w:val="-14"/>
          <w:w w:val="110"/>
        </w:rPr>
        <w:t xml:space="preserve"> </w:t>
      </w:r>
      <w:r>
        <w:rPr>
          <w:w w:val="110"/>
        </w:rPr>
        <w:t>to</w:t>
      </w:r>
      <w:r>
        <w:rPr>
          <w:spacing w:val="-15"/>
          <w:w w:val="110"/>
        </w:rPr>
        <w:t xml:space="preserve"> </w:t>
      </w:r>
      <w:r>
        <w:rPr>
          <w:w w:val="110"/>
        </w:rPr>
        <w:t>deposit</w:t>
      </w:r>
      <w:r>
        <w:rPr>
          <w:spacing w:val="-14"/>
          <w:w w:val="110"/>
        </w:rPr>
        <w:t xml:space="preserve"> </w:t>
      </w:r>
      <w:r>
        <w:rPr>
          <w:w w:val="110"/>
        </w:rPr>
        <w:t>money</w:t>
      </w:r>
      <w:r>
        <w:rPr>
          <w:spacing w:val="-14"/>
          <w:w w:val="110"/>
        </w:rPr>
        <w:t xml:space="preserve"> </w:t>
      </w:r>
      <w:r>
        <w:rPr>
          <w:w w:val="110"/>
        </w:rPr>
        <w:t>into</w:t>
      </w:r>
      <w:r>
        <w:rPr>
          <w:spacing w:val="-14"/>
          <w:w w:val="110"/>
        </w:rPr>
        <w:t xml:space="preserve"> </w:t>
      </w:r>
      <w:r>
        <w:rPr>
          <w:w w:val="110"/>
        </w:rPr>
        <w:t>escrow</w:t>
      </w:r>
      <w:r>
        <w:rPr>
          <w:spacing w:val="-15"/>
          <w:w w:val="110"/>
        </w:rPr>
        <w:t xml:space="preserve"> </w:t>
      </w:r>
      <w:r>
        <w:rPr>
          <w:w w:val="110"/>
        </w:rPr>
        <w:t>have</w:t>
      </w:r>
      <w:r>
        <w:rPr>
          <w:spacing w:val="-15"/>
          <w:w w:val="110"/>
        </w:rPr>
        <w:t xml:space="preserve"> </w:t>
      </w:r>
      <w:r>
        <w:rPr>
          <w:w w:val="110"/>
        </w:rPr>
        <w:t>a</w:t>
      </w:r>
      <w:r>
        <w:rPr>
          <w:spacing w:val="-14"/>
          <w:w w:val="110"/>
        </w:rPr>
        <w:t xml:space="preserve"> </w:t>
      </w:r>
      <w:r>
        <w:rPr>
          <w:w w:val="110"/>
        </w:rPr>
        <w:t>similar</w:t>
      </w:r>
      <w:r>
        <w:rPr>
          <w:spacing w:val="-16"/>
          <w:w w:val="110"/>
        </w:rPr>
        <w:t xml:space="preserve"> </w:t>
      </w:r>
      <w:r>
        <w:rPr>
          <w:w w:val="110"/>
        </w:rPr>
        <w:t>effect,</w:t>
      </w:r>
      <w:r>
        <w:rPr>
          <w:spacing w:val="-14"/>
          <w:w w:val="110"/>
        </w:rPr>
        <w:t xml:space="preserve"> </w:t>
      </w:r>
      <w:r>
        <w:rPr>
          <w:w w:val="110"/>
        </w:rPr>
        <w:t>with</w:t>
      </w:r>
      <w:r>
        <w:rPr>
          <w:spacing w:val="-15"/>
          <w:w w:val="110"/>
        </w:rPr>
        <w:t xml:space="preserve"> </w:t>
      </w:r>
      <w:r>
        <w:rPr>
          <w:w w:val="110"/>
        </w:rPr>
        <w:t>tenants not</w:t>
      </w:r>
      <w:r>
        <w:rPr>
          <w:spacing w:val="-1"/>
          <w:w w:val="110"/>
        </w:rPr>
        <w:t xml:space="preserve"> </w:t>
      </w:r>
      <w:r>
        <w:rPr>
          <w:w w:val="110"/>
        </w:rPr>
        <w:t>comprehending that they</w:t>
      </w:r>
      <w:r>
        <w:rPr>
          <w:spacing w:val="-1"/>
          <w:w w:val="110"/>
        </w:rPr>
        <w:t xml:space="preserve"> </w:t>
      </w:r>
      <w:r>
        <w:rPr>
          <w:w w:val="110"/>
        </w:rPr>
        <w:t>have</w:t>
      </w:r>
      <w:r>
        <w:rPr>
          <w:spacing w:val="-1"/>
          <w:w w:val="110"/>
        </w:rPr>
        <w:t xml:space="preserve"> </w:t>
      </w:r>
      <w:r>
        <w:rPr>
          <w:w w:val="110"/>
        </w:rPr>
        <w:t>waived</w:t>
      </w:r>
      <w:r>
        <w:rPr>
          <w:spacing w:val="-1"/>
          <w:w w:val="110"/>
        </w:rPr>
        <w:t xml:space="preserve"> </w:t>
      </w:r>
      <w:r>
        <w:rPr>
          <w:w w:val="110"/>
        </w:rPr>
        <w:t>their right</w:t>
      </w:r>
      <w:r>
        <w:rPr>
          <w:spacing w:val="-1"/>
          <w:w w:val="110"/>
        </w:rPr>
        <w:t xml:space="preserve"> </w:t>
      </w:r>
      <w:r>
        <w:rPr>
          <w:w w:val="110"/>
        </w:rPr>
        <w:t>to</w:t>
      </w:r>
      <w:r>
        <w:rPr>
          <w:spacing w:val="-1"/>
          <w:w w:val="110"/>
        </w:rPr>
        <w:t xml:space="preserve"> </w:t>
      </w:r>
      <w:r>
        <w:rPr>
          <w:w w:val="110"/>
        </w:rPr>
        <w:t>a</w:t>
      </w:r>
      <w:r>
        <w:rPr>
          <w:spacing w:val="-1"/>
          <w:w w:val="110"/>
        </w:rPr>
        <w:t xml:space="preserve"> </w:t>
      </w:r>
      <w:r>
        <w:rPr>
          <w:w w:val="110"/>
        </w:rPr>
        <w:t>habitability</w:t>
      </w:r>
      <w:r>
        <w:rPr>
          <w:spacing w:val="-1"/>
          <w:w w:val="110"/>
        </w:rPr>
        <w:t xml:space="preserve"> </w:t>
      </w:r>
      <w:r>
        <w:rPr>
          <w:w w:val="110"/>
        </w:rPr>
        <w:t>defense</w:t>
      </w:r>
      <w:r>
        <w:rPr>
          <w:spacing w:val="-1"/>
          <w:w w:val="110"/>
        </w:rPr>
        <w:t xml:space="preserve"> </w:t>
      </w:r>
      <w:r>
        <w:rPr>
          <w:w w:val="110"/>
        </w:rPr>
        <w:t>by</w:t>
      </w:r>
      <w:r>
        <w:rPr>
          <w:spacing w:val="-1"/>
          <w:w w:val="110"/>
        </w:rPr>
        <w:t xml:space="preserve"> </w:t>
      </w:r>
      <w:r>
        <w:rPr>
          <w:w w:val="110"/>
        </w:rPr>
        <w:t>not having deposited their rent already.</w:t>
      </w:r>
      <w:r>
        <w:rPr>
          <w:w w:val="110"/>
          <w:position w:val="7"/>
          <w:sz w:val="15"/>
        </w:rPr>
        <w:t>131</w:t>
      </w:r>
    </w:p>
    <w:p w14:paraId="3F4968E9" w14:textId="77777777" w:rsidR="00BA67C9" w:rsidRDefault="00000000">
      <w:pPr>
        <w:pStyle w:val="Heading3"/>
        <w:numPr>
          <w:ilvl w:val="0"/>
          <w:numId w:val="51"/>
        </w:numPr>
        <w:tabs>
          <w:tab w:val="left" w:pos="2160"/>
        </w:tabs>
        <w:ind w:hanging="684"/>
        <w:jc w:val="left"/>
        <w:rPr>
          <w:u w:val="none"/>
        </w:rPr>
      </w:pPr>
      <w:bookmarkStart w:id="23" w:name="_bookmark23"/>
      <w:bookmarkEnd w:id="23"/>
      <w:r>
        <w:t>Other</w:t>
      </w:r>
      <w:r>
        <w:rPr>
          <w:spacing w:val="12"/>
        </w:rPr>
        <w:t xml:space="preserve"> </w:t>
      </w:r>
      <w:r>
        <w:t>Obstacles</w:t>
      </w:r>
      <w:r>
        <w:rPr>
          <w:spacing w:val="11"/>
        </w:rPr>
        <w:t xml:space="preserve"> </w:t>
      </w:r>
      <w:r>
        <w:t>to</w:t>
      </w:r>
      <w:r>
        <w:rPr>
          <w:spacing w:val="10"/>
        </w:rPr>
        <w:t xml:space="preserve"> </w:t>
      </w:r>
      <w:r>
        <w:t>Tenant</w:t>
      </w:r>
      <w:r>
        <w:rPr>
          <w:spacing w:val="14"/>
        </w:rPr>
        <w:t xml:space="preserve"> </w:t>
      </w:r>
      <w:r>
        <w:t>Enforcement</w:t>
      </w:r>
      <w:r>
        <w:rPr>
          <w:spacing w:val="14"/>
        </w:rPr>
        <w:t xml:space="preserve"> </w:t>
      </w:r>
      <w:r>
        <w:t>of</w:t>
      </w:r>
      <w:r>
        <w:rPr>
          <w:spacing w:val="11"/>
        </w:rPr>
        <w:t xml:space="preserve"> </w:t>
      </w:r>
      <w:r>
        <w:t>Habitability</w:t>
      </w:r>
      <w:r>
        <w:rPr>
          <w:spacing w:val="13"/>
        </w:rPr>
        <w:t xml:space="preserve"> </w:t>
      </w:r>
      <w:r>
        <w:t>in</w:t>
      </w:r>
      <w:r>
        <w:rPr>
          <w:spacing w:val="11"/>
        </w:rPr>
        <w:t xml:space="preserve"> </w:t>
      </w:r>
      <w:r>
        <w:rPr>
          <w:spacing w:val="-2"/>
        </w:rPr>
        <w:t>Indiana</w:t>
      </w:r>
    </w:p>
    <w:p w14:paraId="7E4A7D92" w14:textId="77777777" w:rsidR="00BA67C9" w:rsidRDefault="00000000">
      <w:pPr>
        <w:pStyle w:val="BodyText"/>
        <w:spacing w:before="175" w:line="288" w:lineRule="auto"/>
        <w:ind w:left="1440" w:right="1571" w:firstLine="719"/>
      </w:pPr>
      <w:r>
        <w:rPr>
          <w:w w:val="110"/>
        </w:rPr>
        <w:t>Indiana</w:t>
      </w:r>
      <w:r>
        <w:rPr>
          <w:spacing w:val="-7"/>
          <w:w w:val="110"/>
        </w:rPr>
        <w:t xml:space="preserve"> </w:t>
      </w:r>
      <w:r>
        <w:rPr>
          <w:w w:val="110"/>
        </w:rPr>
        <w:t>legal</w:t>
      </w:r>
      <w:r>
        <w:rPr>
          <w:spacing w:val="-7"/>
          <w:w w:val="110"/>
        </w:rPr>
        <w:t xml:space="preserve"> </w:t>
      </w:r>
      <w:r>
        <w:rPr>
          <w:w w:val="110"/>
        </w:rPr>
        <w:t>professionals</w:t>
      </w:r>
      <w:r>
        <w:rPr>
          <w:spacing w:val="-8"/>
          <w:w w:val="110"/>
        </w:rPr>
        <w:t xml:space="preserve"> </w:t>
      </w:r>
      <w:r>
        <w:rPr>
          <w:w w:val="110"/>
        </w:rPr>
        <w:t>and</w:t>
      </w:r>
      <w:r>
        <w:rPr>
          <w:spacing w:val="-7"/>
          <w:w w:val="110"/>
        </w:rPr>
        <w:t xml:space="preserve"> </w:t>
      </w:r>
      <w:r>
        <w:rPr>
          <w:w w:val="110"/>
        </w:rPr>
        <w:t>social</w:t>
      </w:r>
      <w:r>
        <w:rPr>
          <w:spacing w:val="-6"/>
          <w:w w:val="110"/>
        </w:rPr>
        <w:t xml:space="preserve"> </w:t>
      </w:r>
      <w:r>
        <w:rPr>
          <w:w w:val="110"/>
        </w:rPr>
        <w:t>workers</w:t>
      </w:r>
      <w:r>
        <w:rPr>
          <w:spacing w:val="-8"/>
          <w:w w:val="110"/>
        </w:rPr>
        <w:t xml:space="preserve"> </w:t>
      </w:r>
      <w:r>
        <w:rPr>
          <w:w w:val="110"/>
        </w:rPr>
        <w:t>have</w:t>
      </w:r>
      <w:r>
        <w:rPr>
          <w:spacing w:val="-7"/>
          <w:w w:val="110"/>
        </w:rPr>
        <w:t xml:space="preserve"> </w:t>
      </w:r>
      <w:r>
        <w:rPr>
          <w:w w:val="110"/>
        </w:rPr>
        <w:t>documented</w:t>
      </w:r>
      <w:r>
        <w:rPr>
          <w:spacing w:val="-7"/>
          <w:w w:val="110"/>
        </w:rPr>
        <w:t xml:space="preserve"> </w:t>
      </w:r>
      <w:r>
        <w:rPr>
          <w:w w:val="110"/>
        </w:rPr>
        <w:t>a</w:t>
      </w:r>
      <w:r>
        <w:rPr>
          <w:spacing w:val="-7"/>
          <w:w w:val="110"/>
        </w:rPr>
        <w:t xml:space="preserve"> </w:t>
      </w:r>
      <w:r>
        <w:rPr>
          <w:w w:val="110"/>
        </w:rPr>
        <w:t>similar phenomenon</w:t>
      </w:r>
      <w:r>
        <w:rPr>
          <w:spacing w:val="-1"/>
          <w:w w:val="110"/>
        </w:rPr>
        <w:t xml:space="preserve"> </w:t>
      </w:r>
      <w:r>
        <w:rPr>
          <w:w w:val="110"/>
        </w:rPr>
        <w:t>of</w:t>
      </w:r>
      <w:r>
        <w:rPr>
          <w:spacing w:val="-1"/>
          <w:w w:val="110"/>
        </w:rPr>
        <w:t xml:space="preserve"> </w:t>
      </w:r>
      <w:r>
        <w:rPr>
          <w:w w:val="110"/>
        </w:rPr>
        <w:t>tenants withholding</w:t>
      </w:r>
      <w:r>
        <w:rPr>
          <w:spacing w:val="-1"/>
          <w:w w:val="110"/>
        </w:rPr>
        <w:t xml:space="preserve"> </w:t>
      </w:r>
      <w:r>
        <w:rPr>
          <w:w w:val="110"/>
        </w:rPr>
        <w:t>their rent</w:t>
      </w:r>
      <w:r>
        <w:rPr>
          <w:spacing w:val="-1"/>
          <w:w w:val="110"/>
        </w:rPr>
        <w:t xml:space="preserve"> </w:t>
      </w:r>
      <w:r>
        <w:rPr>
          <w:w w:val="110"/>
        </w:rPr>
        <w:t>to</w:t>
      </w:r>
      <w:r>
        <w:rPr>
          <w:spacing w:val="-1"/>
          <w:w w:val="110"/>
        </w:rPr>
        <w:t xml:space="preserve"> </w:t>
      </w:r>
      <w:r>
        <w:rPr>
          <w:w w:val="110"/>
        </w:rPr>
        <w:t>try</w:t>
      </w:r>
      <w:r>
        <w:rPr>
          <w:spacing w:val="-2"/>
          <w:w w:val="110"/>
        </w:rPr>
        <w:t xml:space="preserve"> </w:t>
      </w:r>
      <w:r>
        <w:rPr>
          <w:w w:val="110"/>
        </w:rPr>
        <w:t>and</w:t>
      </w:r>
      <w:r>
        <w:rPr>
          <w:spacing w:val="-1"/>
          <w:w w:val="110"/>
        </w:rPr>
        <w:t xml:space="preserve"> </w:t>
      </w:r>
      <w:r>
        <w:rPr>
          <w:w w:val="110"/>
        </w:rPr>
        <w:t>compel</w:t>
      </w:r>
      <w:r>
        <w:rPr>
          <w:spacing w:val="-1"/>
          <w:w w:val="110"/>
        </w:rPr>
        <w:t xml:space="preserve"> </w:t>
      </w:r>
      <w:r>
        <w:rPr>
          <w:w w:val="110"/>
        </w:rPr>
        <w:t>their landlord</w:t>
      </w:r>
      <w:r>
        <w:rPr>
          <w:spacing w:val="-1"/>
          <w:w w:val="110"/>
        </w:rPr>
        <w:t xml:space="preserve"> </w:t>
      </w:r>
      <w:r>
        <w:rPr>
          <w:w w:val="110"/>
        </w:rPr>
        <w:t>to</w:t>
      </w:r>
      <w:r>
        <w:rPr>
          <w:spacing w:val="-1"/>
          <w:w w:val="110"/>
        </w:rPr>
        <w:t xml:space="preserve"> </w:t>
      </w:r>
      <w:r>
        <w:rPr>
          <w:w w:val="110"/>
        </w:rPr>
        <w:t>make repairs.</w:t>
      </w:r>
      <w:r>
        <w:rPr>
          <w:w w:val="110"/>
          <w:position w:val="7"/>
          <w:sz w:val="15"/>
        </w:rPr>
        <w:t>132</w:t>
      </w:r>
      <w:r>
        <w:rPr>
          <w:spacing w:val="21"/>
          <w:w w:val="110"/>
          <w:position w:val="7"/>
          <w:sz w:val="15"/>
        </w:rPr>
        <w:t xml:space="preserve"> </w:t>
      </w:r>
      <w:r>
        <w:rPr>
          <w:w w:val="110"/>
        </w:rPr>
        <w:t>However, Indiana</w:t>
      </w:r>
      <w:r>
        <w:rPr>
          <w:spacing w:val="-1"/>
          <w:w w:val="110"/>
        </w:rPr>
        <w:t xml:space="preserve"> </w:t>
      </w:r>
      <w:r>
        <w:rPr>
          <w:w w:val="110"/>
        </w:rPr>
        <w:t>small</w:t>
      </w:r>
      <w:r>
        <w:rPr>
          <w:spacing w:val="-1"/>
          <w:w w:val="110"/>
        </w:rPr>
        <w:t xml:space="preserve"> </w:t>
      </w:r>
      <w:r>
        <w:rPr>
          <w:w w:val="110"/>
        </w:rPr>
        <w:t>claims</w:t>
      </w:r>
      <w:r>
        <w:rPr>
          <w:spacing w:val="-2"/>
          <w:w w:val="110"/>
        </w:rPr>
        <w:t xml:space="preserve"> </w:t>
      </w:r>
      <w:r>
        <w:rPr>
          <w:w w:val="110"/>
        </w:rPr>
        <w:t>judges</w:t>
      </w:r>
      <w:r>
        <w:rPr>
          <w:spacing w:val="-1"/>
          <w:w w:val="110"/>
        </w:rPr>
        <w:t xml:space="preserve"> </w:t>
      </w:r>
      <w:r>
        <w:rPr>
          <w:w w:val="110"/>
        </w:rPr>
        <w:t>are still very reluctant</w:t>
      </w:r>
      <w:r>
        <w:rPr>
          <w:spacing w:val="-1"/>
          <w:w w:val="110"/>
        </w:rPr>
        <w:t xml:space="preserve"> </w:t>
      </w:r>
      <w:r>
        <w:rPr>
          <w:w w:val="110"/>
        </w:rPr>
        <w:t>to</w:t>
      </w:r>
      <w:r>
        <w:rPr>
          <w:spacing w:val="-1"/>
          <w:w w:val="110"/>
        </w:rPr>
        <w:t xml:space="preserve"> </w:t>
      </w:r>
      <w:r>
        <w:rPr>
          <w:w w:val="110"/>
        </w:rPr>
        <w:t>take arguments</w:t>
      </w:r>
      <w:r>
        <w:rPr>
          <w:spacing w:val="-17"/>
          <w:w w:val="110"/>
        </w:rPr>
        <w:t xml:space="preserve"> </w:t>
      </w:r>
      <w:r>
        <w:rPr>
          <w:w w:val="110"/>
        </w:rPr>
        <w:t>that</w:t>
      </w:r>
      <w:r>
        <w:rPr>
          <w:spacing w:val="-17"/>
          <w:w w:val="110"/>
        </w:rPr>
        <w:t xml:space="preserve"> </w:t>
      </w:r>
      <w:r>
        <w:rPr>
          <w:w w:val="110"/>
        </w:rPr>
        <w:t>poor</w:t>
      </w:r>
      <w:r>
        <w:rPr>
          <w:spacing w:val="-17"/>
          <w:w w:val="110"/>
        </w:rPr>
        <w:t xml:space="preserve"> </w:t>
      </w:r>
      <w:r>
        <w:rPr>
          <w:w w:val="110"/>
        </w:rPr>
        <w:t>conditions</w:t>
      </w:r>
      <w:r>
        <w:rPr>
          <w:spacing w:val="-17"/>
          <w:w w:val="110"/>
        </w:rPr>
        <w:t xml:space="preserve"> </w:t>
      </w:r>
      <w:r>
        <w:rPr>
          <w:w w:val="110"/>
        </w:rPr>
        <w:t>preclude</w:t>
      </w:r>
      <w:r>
        <w:rPr>
          <w:spacing w:val="-17"/>
          <w:w w:val="110"/>
        </w:rPr>
        <w:t xml:space="preserve"> </w:t>
      </w:r>
      <w:r>
        <w:rPr>
          <w:w w:val="110"/>
        </w:rPr>
        <w:t>eviction</w:t>
      </w:r>
      <w:r>
        <w:rPr>
          <w:spacing w:val="-16"/>
          <w:w w:val="110"/>
        </w:rPr>
        <w:t xml:space="preserve"> </w:t>
      </w:r>
      <w:r>
        <w:rPr>
          <w:w w:val="110"/>
        </w:rPr>
        <w:t>seriously.</w:t>
      </w:r>
      <w:r>
        <w:rPr>
          <w:w w:val="110"/>
          <w:position w:val="7"/>
          <w:sz w:val="15"/>
        </w:rPr>
        <w:t>133</w:t>
      </w:r>
      <w:r>
        <w:rPr>
          <w:spacing w:val="4"/>
          <w:w w:val="110"/>
          <w:position w:val="7"/>
          <w:sz w:val="15"/>
        </w:rPr>
        <w:t xml:space="preserve"> </w:t>
      </w:r>
      <w:r>
        <w:rPr>
          <w:w w:val="110"/>
        </w:rPr>
        <w:t>Tenants’</w:t>
      </w:r>
      <w:r>
        <w:rPr>
          <w:spacing w:val="-17"/>
          <w:w w:val="110"/>
        </w:rPr>
        <w:t xml:space="preserve"> </w:t>
      </w:r>
      <w:r>
        <w:rPr>
          <w:w w:val="110"/>
        </w:rPr>
        <w:t>general</w:t>
      </w:r>
      <w:r>
        <w:rPr>
          <w:spacing w:val="-17"/>
          <w:w w:val="110"/>
        </w:rPr>
        <w:t xml:space="preserve"> </w:t>
      </w:r>
      <w:r>
        <w:rPr>
          <w:w w:val="110"/>
        </w:rPr>
        <w:t xml:space="preserve">inability to invoke the implied warranty of habitability is not the only ways that their rights are undermined in small claims court. The small claims forum in Indiana still has multiple </w:t>
      </w:r>
      <w:r>
        <w:rPr>
          <w:spacing w:val="-2"/>
          <w:w w:val="110"/>
        </w:rPr>
        <w:t>weaknesses.</w:t>
      </w:r>
    </w:p>
    <w:p w14:paraId="0AC03C75" w14:textId="77777777" w:rsidR="00BA67C9" w:rsidRDefault="00000000">
      <w:pPr>
        <w:pStyle w:val="Heading5"/>
        <w:numPr>
          <w:ilvl w:val="1"/>
          <w:numId w:val="51"/>
        </w:numPr>
        <w:tabs>
          <w:tab w:val="left" w:pos="2158"/>
        </w:tabs>
        <w:spacing w:before="156"/>
        <w:ind w:left="2158" w:hanging="358"/>
      </w:pPr>
      <w:bookmarkStart w:id="24" w:name="_bookmark24"/>
      <w:bookmarkEnd w:id="24"/>
      <w:r>
        <w:t>Challenges</w:t>
      </w:r>
      <w:r>
        <w:rPr>
          <w:spacing w:val="8"/>
        </w:rPr>
        <w:t xml:space="preserve"> </w:t>
      </w:r>
      <w:r>
        <w:t>of</w:t>
      </w:r>
      <w:r>
        <w:rPr>
          <w:spacing w:val="9"/>
        </w:rPr>
        <w:t xml:space="preserve"> </w:t>
      </w:r>
      <w:r>
        <w:t>Small</w:t>
      </w:r>
      <w:r>
        <w:rPr>
          <w:spacing w:val="11"/>
        </w:rPr>
        <w:t xml:space="preserve"> </w:t>
      </w:r>
      <w:r>
        <w:t>Claims</w:t>
      </w:r>
      <w:r>
        <w:rPr>
          <w:spacing w:val="11"/>
        </w:rPr>
        <w:t xml:space="preserve"> </w:t>
      </w:r>
      <w:r>
        <w:t>Court</w:t>
      </w:r>
      <w:r>
        <w:rPr>
          <w:spacing w:val="11"/>
        </w:rPr>
        <w:t xml:space="preserve"> </w:t>
      </w:r>
      <w:r>
        <w:t>Litigants</w:t>
      </w:r>
      <w:r>
        <w:rPr>
          <w:spacing w:val="9"/>
        </w:rPr>
        <w:t xml:space="preserve"> </w:t>
      </w:r>
      <w:r>
        <w:t>in</w:t>
      </w:r>
      <w:r>
        <w:rPr>
          <w:spacing w:val="9"/>
        </w:rPr>
        <w:t xml:space="preserve"> </w:t>
      </w:r>
      <w:r>
        <w:rPr>
          <w:spacing w:val="-2"/>
        </w:rPr>
        <w:t>Indiana</w:t>
      </w:r>
    </w:p>
    <w:p w14:paraId="0BDC1612" w14:textId="77777777" w:rsidR="00BA67C9" w:rsidRDefault="00000000">
      <w:pPr>
        <w:pStyle w:val="BodyText"/>
        <w:spacing w:before="170" w:line="288" w:lineRule="auto"/>
        <w:ind w:left="1440" w:right="1571" w:firstLine="707"/>
      </w:pPr>
      <w:r>
        <w:rPr>
          <w:w w:val="110"/>
        </w:rPr>
        <w:t>Landlord-tenant proceedings take place in small claims courts in almost all of Indiana’s</w:t>
      </w:r>
      <w:r>
        <w:rPr>
          <w:spacing w:val="-1"/>
          <w:w w:val="110"/>
        </w:rPr>
        <w:t xml:space="preserve"> </w:t>
      </w:r>
      <w:r>
        <w:rPr>
          <w:w w:val="110"/>
        </w:rPr>
        <w:t>92</w:t>
      </w:r>
      <w:r>
        <w:rPr>
          <w:spacing w:val="-1"/>
          <w:w w:val="110"/>
        </w:rPr>
        <w:t xml:space="preserve"> </w:t>
      </w:r>
      <w:r>
        <w:rPr>
          <w:w w:val="110"/>
        </w:rPr>
        <w:t>counties;</w:t>
      </w:r>
      <w:r>
        <w:rPr>
          <w:spacing w:val="-3"/>
          <w:w w:val="110"/>
        </w:rPr>
        <w:t xml:space="preserve"> </w:t>
      </w:r>
      <w:r>
        <w:rPr>
          <w:w w:val="110"/>
        </w:rPr>
        <w:t>these</w:t>
      </w:r>
      <w:r>
        <w:rPr>
          <w:spacing w:val="-1"/>
          <w:w w:val="110"/>
        </w:rPr>
        <w:t xml:space="preserve"> </w:t>
      </w:r>
      <w:r>
        <w:rPr>
          <w:w w:val="110"/>
        </w:rPr>
        <w:t>courts</w:t>
      </w:r>
      <w:r>
        <w:rPr>
          <w:spacing w:val="-2"/>
          <w:w w:val="110"/>
        </w:rPr>
        <w:t xml:space="preserve"> </w:t>
      </w:r>
      <w:r>
        <w:rPr>
          <w:w w:val="110"/>
        </w:rPr>
        <w:t>also</w:t>
      </w:r>
      <w:r>
        <w:rPr>
          <w:spacing w:val="-1"/>
          <w:w w:val="110"/>
        </w:rPr>
        <w:t xml:space="preserve"> </w:t>
      </w:r>
      <w:r>
        <w:rPr>
          <w:w w:val="110"/>
        </w:rPr>
        <w:t>have jurisdiction</w:t>
      </w:r>
      <w:r>
        <w:rPr>
          <w:spacing w:val="-1"/>
          <w:w w:val="110"/>
        </w:rPr>
        <w:t xml:space="preserve"> </w:t>
      </w:r>
      <w:r>
        <w:rPr>
          <w:w w:val="110"/>
        </w:rPr>
        <w:t>over</w:t>
      </w:r>
      <w:r>
        <w:rPr>
          <w:spacing w:val="-2"/>
          <w:w w:val="110"/>
        </w:rPr>
        <w:t xml:space="preserve"> </w:t>
      </w:r>
      <w:r>
        <w:rPr>
          <w:w w:val="110"/>
        </w:rPr>
        <w:t>debt-collection</w:t>
      </w:r>
      <w:r>
        <w:rPr>
          <w:spacing w:val="-1"/>
          <w:w w:val="110"/>
        </w:rPr>
        <w:t xml:space="preserve"> </w:t>
      </w:r>
      <w:r>
        <w:rPr>
          <w:w w:val="110"/>
        </w:rPr>
        <w:t>matters and</w:t>
      </w:r>
      <w:r>
        <w:rPr>
          <w:spacing w:val="-17"/>
          <w:w w:val="110"/>
        </w:rPr>
        <w:t xml:space="preserve"> </w:t>
      </w:r>
      <w:r>
        <w:rPr>
          <w:w w:val="110"/>
        </w:rPr>
        <w:t>miscellaneous</w:t>
      </w:r>
      <w:r>
        <w:rPr>
          <w:spacing w:val="-17"/>
          <w:w w:val="110"/>
        </w:rPr>
        <w:t xml:space="preserve"> </w:t>
      </w:r>
      <w:r>
        <w:rPr>
          <w:w w:val="110"/>
        </w:rPr>
        <w:t>civil</w:t>
      </w:r>
      <w:r>
        <w:rPr>
          <w:spacing w:val="-16"/>
          <w:w w:val="110"/>
        </w:rPr>
        <w:t xml:space="preserve"> </w:t>
      </w:r>
      <w:r>
        <w:rPr>
          <w:w w:val="110"/>
        </w:rPr>
        <w:t>suits</w:t>
      </w:r>
      <w:r>
        <w:rPr>
          <w:spacing w:val="-17"/>
          <w:w w:val="110"/>
        </w:rPr>
        <w:t xml:space="preserve"> </w:t>
      </w:r>
      <w:r>
        <w:rPr>
          <w:w w:val="110"/>
        </w:rPr>
        <w:t>where</w:t>
      </w:r>
      <w:r>
        <w:rPr>
          <w:spacing w:val="-17"/>
          <w:w w:val="110"/>
        </w:rPr>
        <w:t xml:space="preserve"> </w:t>
      </w:r>
      <w:r>
        <w:rPr>
          <w:w w:val="110"/>
        </w:rPr>
        <w:t>the</w:t>
      </w:r>
      <w:r>
        <w:rPr>
          <w:spacing w:val="-17"/>
          <w:w w:val="110"/>
        </w:rPr>
        <w:t xml:space="preserve"> </w:t>
      </w:r>
      <w:r>
        <w:rPr>
          <w:w w:val="110"/>
        </w:rPr>
        <w:t>amount</w:t>
      </w:r>
      <w:r>
        <w:rPr>
          <w:spacing w:val="-15"/>
          <w:w w:val="110"/>
        </w:rPr>
        <w:t xml:space="preserve"> </w:t>
      </w:r>
      <w:r>
        <w:rPr>
          <w:w w:val="110"/>
        </w:rPr>
        <w:t>in</w:t>
      </w:r>
      <w:r>
        <w:rPr>
          <w:spacing w:val="-16"/>
          <w:w w:val="110"/>
        </w:rPr>
        <w:t xml:space="preserve"> </w:t>
      </w:r>
      <w:r>
        <w:rPr>
          <w:w w:val="110"/>
        </w:rPr>
        <w:t>controversy</w:t>
      </w:r>
      <w:r>
        <w:rPr>
          <w:spacing w:val="-16"/>
          <w:w w:val="110"/>
        </w:rPr>
        <w:t xml:space="preserve"> </w:t>
      </w:r>
      <w:r>
        <w:rPr>
          <w:w w:val="110"/>
        </w:rPr>
        <w:t>is</w:t>
      </w:r>
      <w:r>
        <w:rPr>
          <w:spacing w:val="-17"/>
          <w:w w:val="110"/>
        </w:rPr>
        <w:t xml:space="preserve"> </w:t>
      </w:r>
      <w:r>
        <w:rPr>
          <w:w w:val="110"/>
        </w:rPr>
        <w:t>under</w:t>
      </w:r>
      <w:r>
        <w:rPr>
          <w:spacing w:val="-15"/>
          <w:w w:val="110"/>
        </w:rPr>
        <w:t xml:space="preserve"> </w:t>
      </w:r>
      <w:r>
        <w:rPr>
          <w:w w:val="110"/>
        </w:rPr>
        <w:t>$10,000.</w:t>
      </w:r>
      <w:r>
        <w:rPr>
          <w:w w:val="110"/>
          <w:position w:val="7"/>
          <w:sz w:val="15"/>
        </w:rPr>
        <w:t>134</w:t>
      </w:r>
      <w:r>
        <w:rPr>
          <w:spacing w:val="5"/>
          <w:w w:val="110"/>
          <w:position w:val="7"/>
          <w:sz w:val="15"/>
        </w:rPr>
        <w:t xml:space="preserve"> </w:t>
      </w:r>
      <w:r>
        <w:rPr>
          <w:w w:val="110"/>
        </w:rPr>
        <w:t>The</w:t>
      </w:r>
    </w:p>
    <w:p w14:paraId="1547618C" w14:textId="77777777" w:rsidR="00BA67C9" w:rsidRDefault="00000000">
      <w:pPr>
        <w:pStyle w:val="BodyText"/>
        <w:rPr>
          <w:sz w:val="12"/>
        </w:rPr>
      </w:pPr>
      <w:r>
        <w:rPr>
          <w:noProof/>
        </w:rPr>
        <mc:AlternateContent>
          <mc:Choice Requires="wps">
            <w:drawing>
              <wp:anchor distT="0" distB="0" distL="0" distR="0" simplePos="0" relativeHeight="487606784" behindDoc="1" locked="0" layoutInCell="1" allowOverlap="1" wp14:anchorId="45031C43" wp14:editId="23601F2B">
                <wp:simplePos x="0" y="0"/>
                <wp:positionH relativeFrom="page">
                  <wp:posOffset>914704</wp:posOffset>
                </wp:positionH>
                <wp:positionV relativeFrom="paragraph">
                  <wp:posOffset>103116</wp:posOffset>
                </wp:positionV>
                <wp:extent cx="1829435" cy="762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67EDD" id="Graphic 94" o:spid="_x0000_s1026" style="position:absolute;margin-left:1in;margin-top:8.1pt;width:144.05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" path="m1829054,l,,,7619r1829054,l1829054,xe" fillcolor="black" stroked="f">
                <v:path arrowok="t"/>
                <w10:wrap type="topAndBottom" anchorx="page"/>
              </v:shape>
            </w:pict>
          </mc:Fallback>
        </mc:AlternateContent>
      </w:r>
    </w:p>
    <w:p w14:paraId="6E75E364" w14:textId="77777777" w:rsidR="00BA67C9" w:rsidRDefault="00000000">
      <w:pPr>
        <w:spacing w:before="113"/>
        <w:ind w:left="1440"/>
        <w:rPr>
          <w:sz w:val="18"/>
        </w:rPr>
      </w:pPr>
      <w:r>
        <w:rPr>
          <w:w w:val="110"/>
          <w:position w:val="6"/>
          <w:sz w:val="12"/>
        </w:rPr>
        <w:t>127</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w:t>
      </w:r>
      <w:r>
        <w:rPr>
          <w:spacing w:val="-4"/>
          <w:w w:val="110"/>
          <w:sz w:val="18"/>
        </w:rPr>
        <w:t>205.</w:t>
      </w:r>
    </w:p>
    <w:p w14:paraId="3BA161A0" w14:textId="77777777" w:rsidR="00BA67C9" w:rsidRDefault="00000000">
      <w:pPr>
        <w:spacing w:before="5" w:line="252" w:lineRule="auto"/>
        <w:ind w:left="1440" w:right="1571"/>
        <w:rPr>
          <w:sz w:val="18"/>
        </w:rPr>
      </w:pPr>
      <w:r>
        <w:rPr>
          <w:position w:val="6"/>
          <w:sz w:val="12"/>
        </w:rPr>
        <w:t>128</w:t>
      </w:r>
      <w:r>
        <w:rPr>
          <w:spacing w:val="40"/>
          <w:position w:val="6"/>
          <w:sz w:val="12"/>
        </w:rPr>
        <w:t xml:space="preserve"> </w:t>
      </w:r>
      <w:r>
        <w:rPr>
          <w:sz w:val="18"/>
        </w:rPr>
        <w:t>Serge</w:t>
      </w:r>
      <w:r>
        <w:rPr>
          <w:spacing w:val="32"/>
          <w:sz w:val="18"/>
        </w:rPr>
        <w:t xml:space="preserve"> </w:t>
      </w:r>
      <w:r>
        <w:rPr>
          <w:sz w:val="18"/>
        </w:rPr>
        <w:t>Martinez,</w:t>
      </w:r>
      <w:r>
        <w:rPr>
          <w:spacing w:val="34"/>
          <w:sz w:val="18"/>
        </w:rPr>
        <w:t xml:space="preserve"> </w:t>
      </w:r>
      <w:r>
        <w:rPr>
          <w:sz w:val="18"/>
        </w:rPr>
        <w:t>Revitalizing</w:t>
      </w:r>
      <w:r>
        <w:rPr>
          <w:spacing w:val="32"/>
          <w:sz w:val="18"/>
        </w:rPr>
        <w:t xml:space="preserve"> </w:t>
      </w:r>
      <w:r>
        <w:rPr>
          <w:sz w:val="18"/>
        </w:rPr>
        <w:t>the</w:t>
      </w:r>
      <w:r>
        <w:rPr>
          <w:spacing w:val="32"/>
          <w:sz w:val="18"/>
        </w:rPr>
        <w:t xml:space="preserve"> </w:t>
      </w:r>
      <w:r>
        <w:rPr>
          <w:sz w:val="18"/>
        </w:rPr>
        <w:t>Implied</w:t>
      </w:r>
      <w:r>
        <w:rPr>
          <w:spacing w:val="35"/>
          <w:sz w:val="18"/>
        </w:rPr>
        <w:t xml:space="preserve"> </w:t>
      </w:r>
      <w:r>
        <w:rPr>
          <w:sz w:val="18"/>
        </w:rPr>
        <w:t>Warranty</w:t>
      </w:r>
      <w:r>
        <w:rPr>
          <w:spacing w:val="34"/>
          <w:sz w:val="18"/>
        </w:rPr>
        <w:t xml:space="preserve"> </w:t>
      </w:r>
      <w:r>
        <w:rPr>
          <w:sz w:val="18"/>
        </w:rPr>
        <w:t>of</w:t>
      </w:r>
      <w:r>
        <w:rPr>
          <w:spacing w:val="31"/>
          <w:sz w:val="18"/>
        </w:rPr>
        <w:t xml:space="preserve"> </w:t>
      </w:r>
      <w:r>
        <w:rPr>
          <w:sz w:val="18"/>
        </w:rPr>
        <w:t>Habitability</w:t>
      </w:r>
      <w:r>
        <w:rPr>
          <w:spacing w:val="31"/>
          <w:sz w:val="18"/>
        </w:rPr>
        <w:t xml:space="preserve"> </w:t>
      </w:r>
      <w:r>
        <w:rPr>
          <w:sz w:val="18"/>
        </w:rPr>
        <w:t>34</w:t>
      </w:r>
      <w:r>
        <w:rPr>
          <w:spacing w:val="40"/>
          <w:sz w:val="18"/>
        </w:rPr>
        <w:t xml:space="preserve"> </w:t>
      </w:r>
      <w:r>
        <w:rPr>
          <w:sz w:val="18"/>
        </w:rPr>
        <w:t>N</w:t>
      </w:r>
      <w:r>
        <w:rPr>
          <w:sz w:val="14"/>
        </w:rPr>
        <w:t>ORTRE</w:t>
      </w:r>
      <w:r>
        <w:rPr>
          <w:spacing w:val="24"/>
          <w:sz w:val="14"/>
        </w:rPr>
        <w:t xml:space="preserve"> </w:t>
      </w:r>
      <w:r>
        <w:rPr>
          <w:sz w:val="18"/>
        </w:rPr>
        <w:t>D</w:t>
      </w:r>
      <w:r>
        <w:rPr>
          <w:sz w:val="14"/>
        </w:rPr>
        <w:t>AME</w:t>
      </w:r>
      <w:r>
        <w:rPr>
          <w:spacing w:val="24"/>
          <w:sz w:val="14"/>
        </w:rPr>
        <w:t xml:space="preserve"> </w:t>
      </w:r>
      <w:r>
        <w:rPr>
          <w:sz w:val="18"/>
        </w:rPr>
        <w:t>J.L</w:t>
      </w:r>
      <w:r>
        <w:rPr>
          <w:spacing w:val="17"/>
          <w:sz w:val="18"/>
        </w:rPr>
        <w:t xml:space="preserve"> </w:t>
      </w:r>
      <w:r>
        <w:rPr>
          <w:sz w:val="18"/>
        </w:rPr>
        <w:t>E</w:t>
      </w:r>
      <w:r>
        <w:rPr>
          <w:sz w:val="14"/>
        </w:rPr>
        <w:t>THICS</w:t>
      </w:r>
      <w:r>
        <w:rPr>
          <w:spacing w:val="27"/>
          <w:sz w:val="14"/>
        </w:rPr>
        <w:t xml:space="preserve"> </w:t>
      </w:r>
      <w:r>
        <w:rPr>
          <w:sz w:val="18"/>
        </w:rPr>
        <w:t>&amp;</w:t>
      </w:r>
      <w:r>
        <w:rPr>
          <w:spacing w:val="16"/>
          <w:sz w:val="18"/>
        </w:rPr>
        <w:t xml:space="preserve"> </w:t>
      </w:r>
      <w:r>
        <w:rPr>
          <w:sz w:val="18"/>
        </w:rPr>
        <w:t>P</w:t>
      </w:r>
      <w:r>
        <w:rPr>
          <w:sz w:val="14"/>
        </w:rPr>
        <w:t>UB</w:t>
      </w:r>
      <w:r>
        <w:rPr>
          <w:sz w:val="18"/>
        </w:rPr>
        <w:t>. P</w:t>
      </w:r>
      <w:r>
        <w:rPr>
          <w:sz w:val="14"/>
        </w:rPr>
        <w:t>OL</w:t>
      </w:r>
      <w:r>
        <w:rPr>
          <w:sz w:val="18"/>
        </w:rPr>
        <w:t>’</w:t>
      </w:r>
      <w:r>
        <w:rPr>
          <w:sz w:val="14"/>
        </w:rPr>
        <w:t>Y</w:t>
      </w:r>
      <w:r>
        <w:rPr>
          <w:w w:val="110"/>
          <w:sz w:val="14"/>
        </w:rPr>
        <w:t xml:space="preserve"> </w:t>
      </w:r>
      <w:r>
        <w:rPr>
          <w:w w:val="110"/>
          <w:sz w:val="18"/>
        </w:rPr>
        <w:t>239, 253 (2020).</w:t>
      </w:r>
    </w:p>
    <w:p w14:paraId="392AF8FD" w14:textId="77777777" w:rsidR="00BA67C9" w:rsidRDefault="00000000">
      <w:pPr>
        <w:spacing w:line="205" w:lineRule="exact"/>
        <w:ind w:left="1440"/>
        <w:rPr>
          <w:sz w:val="18"/>
        </w:rPr>
      </w:pPr>
      <w:r>
        <w:rPr>
          <w:w w:val="110"/>
          <w:position w:val="6"/>
          <w:sz w:val="12"/>
        </w:rPr>
        <w:t>129</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w:t>
      </w:r>
      <w:r>
        <w:rPr>
          <w:spacing w:val="-4"/>
          <w:w w:val="110"/>
          <w:sz w:val="18"/>
        </w:rPr>
        <w:t>257.</w:t>
      </w:r>
    </w:p>
    <w:p w14:paraId="409ECEC9" w14:textId="77777777" w:rsidR="00BA67C9" w:rsidRDefault="00000000">
      <w:pPr>
        <w:spacing w:before="5"/>
        <w:ind w:left="1440"/>
        <w:rPr>
          <w:sz w:val="18"/>
        </w:rPr>
      </w:pPr>
      <w:r>
        <w:rPr>
          <w:w w:val="105"/>
          <w:position w:val="6"/>
          <w:sz w:val="12"/>
        </w:rPr>
        <w:t>130</w:t>
      </w:r>
      <w:r>
        <w:rPr>
          <w:spacing w:val="24"/>
          <w:w w:val="105"/>
          <w:position w:val="6"/>
          <w:sz w:val="12"/>
        </w:rPr>
        <w:t xml:space="preserve"> </w:t>
      </w:r>
      <w:r>
        <w:rPr>
          <w:i/>
          <w:w w:val="105"/>
          <w:sz w:val="18"/>
        </w:rPr>
        <w:t>Id.</w:t>
      </w:r>
      <w:r>
        <w:rPr>
          <w:i/>
          <w:spacing w:val="9"/>
          <w:w w:val="105"/>
          <w:sz w:val="18"/>
        </w:rPr>
        <w:t xml:space="preserve"> </w:t>
      </w:r>
      <w:r>
        <w:rPr>
          <w:w w:val="105"/>
          <w:sz w:val="18"/>
        </w:rPr>
        <w:t>(</w:t>
      </w:r>
      <w:r>
        <w:rPr>
          <w:i/>
          <w:w w:val="105"/>
          <w:sz w:val="18"/>
        </w:rPr>
        <w:t>see</w:t>
      </w:r>
      <w:r>
        <w:rPr>
          <w:i/>
          <w:spacing w:val="-2"/>
          <w:w w:val="105"/>
          <w:sz w:val="18"/>
        </w:rPr>
        <w:t xml:space="preserve"> </w:t>
      </w:r>
      <w:r>
        <w:rPr>
          <w:w w:val="105"/>
          <w:sz w:val="18"/>
        </w:rPr>
        <w:t>f.n.</w:t>
      </w:r>
      <w:r>
        <w:rPr>
          <w:spacing w:val="7"/>
          <w:w w:val="105"/>
          <w:sz w:val="18"/>
        </w:rPr>
        <w:t xml:space="preserve"> </w:t>
      </w:r>
      <w:r>
        <w:rPr>
          <w:w w:val="105"/>
          <w:sz w:val="18"/>
        </w:rPr>
        <w:t>105,</w:t>
      </w:r>
      <w:r>
        <w:rPr>
          <w:spacing w:val="9"/>
          <w:w w:val="105"/>
          <w:sz w:val="18"/>
        </w:rPr>
        <w:t xml:space="preserve"> </w:t>
      </w:r>
      <w:r>
        <w:rPr>
          <w:w w:val="105"/>
          <w:sz w:val="18"/>
        </w:rPr>
        <w:t>discussing</w:t>
      </w:r>
      <w:r>
        <w:rPr>
          <w:spacing w:val="11"/>
          <w:w w:val="105"/>
          <w:sz w:val="18"/>
        </w:rPr>
        <w:t xml:space="preserve"> </w:t>
      </w:r>
      <w:r>
        <w:rPr>
          <w:w w:val="105"/>
          <w:sz w:val="18"/>
        </w:rPr>
        <w:t>Chernin</w:t>
      </w:r>
      <w:r>
        <w:rPr>
          <w:spacing w:val="7"/>
          <w:w w:val="105"/>
          <w:sz w:val="18"/>
        </w:rPr>
        <w:t xml:space="preserve"> </w:t>
      </w:r>
      <w:r>
        <w:rPr>
          <w:w w:val="105"/>
          <w:sz w:val="18"/>
        </w:rPr>
        <w:t>v.</w:t>
      </w:r>
      <w:r>
        <w:rPr>
          <w:spacing w:val="7"/>
          <w:w w:val="105"/>
          <w:sz w:val="18"/>
        </w:rPr>
        <w:t xml:space="preserve"> </w:t>
      </w:r>
      <w:r>
        <w:rPr>
          <w:w w:val="105"/>
          <w:sz w:val="18"/>
        </w:rPr>
        <w:t>Welchans,</w:t>
      </w:r>
      <w:r>
        <w:rPr>
          <w:spacing w:val="9"/>
          <w:w w:val="105"/>
          <w:sz w:val="18"/>
        </w:rPr>
        <w:t xml:space="preserve"> </w:t>
      </w:r>
      <w:r>
        <w:rPr>
          <w:w w:val="105"/>
          <w:sz w:val="18"/>
        </w:rPr>
        <w:t>844</w:t>
      </w:r>
      <w:r>
        <w:rPr>
          <w:spacing w:val="8"/>
          <w:w w:val="105"/>
          <w:sz w:val="18"/>
        </w:rPr>
        <w:t xml:space="preserve"> </w:t>
      </w:r>
      <w:r>
        <w:rPr>
          <w:w w:val="105"/>
          <w:sz w:val="18"/>
        </w:rPr>
        <w:t>F.2d</w:t>
      </w:r>
      <w:r>
        <w:rPr>
          <w:spacing w:val="8"/>
          <w:w w:val="105"/>
          <w:sz w:val="18"/>
        </w:rPr>
        <w:t xml:space="preserve"> </w:t>
      </w:r>
      <w:r>
        <w:rPr>
          <w:w w:val="105"/>
          <w:sz w:val="18"/>
        </w:rPr>
        <w:t>322,</w:t>
      </w:r>
      <w:r>
        <w:rPr>
          <w:spacing w:val="9"/>
          <w:w w:val="105"/>
          <w:sz w:val="18"/>
        </w:rPr>
        <w:t xml:space="preserve"> </w:t>
      </w:r>
      <w:r>
        <w:rPr>
          <w:w w:val="105"/>
          <w:sz w:val="18"/>
        </w:rPr>
        <w:t>324</w:t>
      </w:r>
      <w:r>
        <w:rPr>
          <w:spacing w:val="8"/>
          <w:w w:val="105"/>
          <w:sz w:val="18"/>
        </w:rPr>
        <w:t xml:space="preserve"> </w:t>
      </w:r>
      <w:r>
        <w:rPr>
          <w:w w:val="105"/>
          <w:sz w:val="18"/>
        </w:rPr>
        <w:t>(6th</w:t>
      </w:r>
      <w:r>
        <w:rPr>
          <w:spacing w:val="9"/>
          <w:w w:val="105"/>
          <w:sz w:val="18"/>
        </w:rPr>
        <w:t xml:space="preserve"> </w:t>
      </w:r>
      <w:r>
        <w:rPr>
          <w:w w:val="105"/>
          <w:sz w:val="18"/>
        </w:rPr>
        <w:t>Cir.</w:t>
      </w:r>
      <w:r>
        <w:rPr>
          <w:spacing w:val="10"/>
          <w:w w:val="105"/>
          <w:sz w:val="18"/>
        </w:rPr>
        <w:t xml:space="preserve"> </w:t>
      </w:r>
      <w:r>
        <w:rPr>
          <w:spacing w:val="-2"/>
          <w:w w:val="105"/>
          <w:sz w:val="18"/>
        </w:rPr>
        <w:t>1988)).</w:t>
      </w:r>
    </w:p>
    <w:p w14:paraId="276FDCCC" w14:textId="77777777" w:rsidR="00BA67C9" w:rsidRDefault="00000000">
      <w:pPr>
        <w:spacing w:before="8"/>
        <w:ind w:left="1440"/>
        <w:rPr>
          <w:sz w:val="18"/>
        </w:rPr>
      </w:pPr>
      <w:r>
        <w:rPr>
          <w:w w:val="110"/>
          <w:position w:val="6"/>
          <w:sz w:val="12"/>
        </w:rPr>
        <w:t xml:space="preserve">131 </w:t>
      </w:r>
      <w:r>
        <w:rPr>
          <w:w w:val="110"/>
          <w:sz w:val="18"/>
        </w:rPr>
        <w:t>Summers,</w:t>
      </w:r>
      <w:r>
        <w:rPr>
          <w:spacing w:val="-13"/>
          <w:w w:val="110"/>
          <w:sz w:val="18"/>
        </w:rPr>
        <w:t xml:space="preserve"> </w:t>
      </w:r>
      <w:r>
        <w:rPr>
          <w:i/>
          <w:w w:val="110"/>
          <w:sz w:val="18"/>
        </w:rPr>
        <w:t>supra</w:t>
      </w:r>
      <w:r>
        <w:rPr>
          <w:i/>
          <w:spacing w:val="-14"/>
          <w:w w:val="110"/>
          <w:sz w:val="18"/>
        </w:rPr>
        <w:t xml:space="preserve"> </w:t>
      </w:r>
      <w:r>
        <w:rPr>
          <w:w w:val="110"/>
          <w:sz w:val="18"/>
        </w:rPr>
        <w:t>note</w:t>
      </w:r>
      <w:r>
        <w:rPr>
          <w:spacing w:val="-13"/>
          <w:w w:val="110"/>
          <w:sz w:val="18"/>
        </w:rPr>
        <w:t xml:space="preserve"> </w:t>
      </w:r>
      <w:hyperlink w:anchor="_bookmark21" w:history="1">
        <w:r>
          <w:rPr>
            <w:w w:val="110"/>
            <w:sz w:val="18"/>
          </w:rPr>
          <w:t>121,</w:t>
        </w:r>
      </w:hyperlink>
      <w:r>
        <w:rPr>
          <w:spacing w:val="-14"/>
          <w:w w:val="110"/>
          <w:sz w:val="18"/>
        </w:rPr>
        <w:t xml:space="preserve"> </w:t>
      </w:r>
      <w:r>
        <w:rPr>
          <w:w w:val="110"/>
          <w:sz w:val="18"/>
        </w:rPr>
        <w:t>at</w:t>
      </w:r>
      <w:r>
        <w:rPr>
          <w:spacing w:val="-13"/>
          <w:w w:val="110"/>
          <w:sz w:val="18"/>
        </w:rPr>
        <w:t xml:space="preserve"> </w:t>
      </w:r>
      <w:r>
        <w:rPr>
          <w:spacing w:val="-4"/>
          <w:w w:val="110"/>
          <w:sz w:val="18"/>
        </w:rPr>
        <w:t>163.</w:t>
      </w:r>
    </w:p>
    <w:p w14:paraId="0976478B" w14:textId="77777777" w:rsidR="00BA67C9" w:rsidRDefault="00000000">
      <w:pPr>
        <w:spacing w:before="5"/>
        <w:ind w:left="1440"/>
        <w:rPr>
          <w:sz w:val="18"/>
        </w:rPr>
      </w:pPr>
      <w:r>
        <w:rPr>
          <w:position w:val="6"/>
          <w:sz w:val="12"/>
        </w:rPr>
        <w:t>132</w:t>
      </w:r>
      <w:r>
        <w:rPr>
          <w:spacing w:val="34"/>
          <w:position w:val="6"/>
          <w:sz w:val="12"/>
        </w:rPr>
        <w:t xml:space="preserve"> </w:t>
      </w:r>
      <w:r>
        <w:rPr>
          <w:sz w:val="18"/>
        </w:rPr>
        <w:t>Fox,</w:t>
      </w:r>
      <w:r>
        <w:rPr>
          <w:spacing w:val="20"/>
          <w:sz w:val="18"/>
        </w:rPr>
        <w:t xml:space="preserve"> </w:t>
      </w:r>
      <w:r>
        <w:rPr>
          <w:i/>
          <w:sz w:val="18"/>
        </w:rPr>
        <w:t>supra</w:t>
      </w:r>
      <w:r>
        <w:rPr>
          <w:i/>
          <w:spacing w:val="7"/>
          <w:sz w:val="18"/>
        </w:rPr>
        <w:t xml:space="preserve"> </w:t>
      </w:r>
      <w:r>
        <w:rPr>
          <w:sz w:val="18"/>
        </w:rPr>
        <w:t>note</w:t>
      </w:r>
      <w:r>
        <w:rPr>
          <w:spacing w:val="20"/>
          <w:sz w:val="18"/>
        </w:rPr>
        <w:t xml:space="preserve"> </w:t>
      </w:r>
      <w:hyperlink w:anchor="_bookmark16" w:history="1">
        <w:r>
          <w:rPr>
            <w:sz w:val="18"/>
          </w:rPr>
          <w:t>69,</w:t>
        </w:r>
      </w:hyperlink>
      <w:r>
        <w:rPr>
          <w:spacing w:val="20"/>
          <w:sz w:val="18"/>
        </w:rPr>
        <w:t xml:space="preserve"> </w:t>
      </w:r>
      <w:r>
        <w:rPr>
          <w:sz w:val="18"/>
        </w:rPr>
        <w:t>at</w:t>
      </w:r>
      <w:r>
        <w:rPr>
          <w:spacing w:val="17"/>
          <w:sz w:val="18"/>
        </w:rPr>
        <w:t xml:space="preserve"> </w:t>
      </w:r>
      <w:r>
        <w:rPr>
          <w:spacing w:val="-2"/>
          <w:sz w:val="18"/>
        </w:rPr>
        <w:t>182–83.</w:t>
      </w:r>
    </w:p>
    <w:p w14:paraId="19A35346" w14:textId="77777777" w:rsidR="00BA67C9" w:rsidRDefault="00000000">
      <w:pPr>
        <w:spacing w:before="6"/>
        <w:ind w:left="1440"/>
        <w:rPr>
          <w:i/>
          <w:sz w:val="18"/>
        </w:rPr>
      </w:pPr>
      <w:r>
        <w:rPr>
          <w:w w:val="110"/>
          <w:sz w:val="12"/>
        </w:rPr>
        <w:t>133</w:t>
      </w:r>
      <w:r>
        <w:rPr>
          <w:spacing w:val="21"/>
          <w:w w:val="110"/>
          <w:sz w:val="12"/>
        </w:rPr>
        <w:t xml:space="preserve"> </w:t>
      </w:r>
      <w:r>
        <w:rPr>
          <w:i/>
          <w:spacing w:val="-5"/>
          <w:w w:val="110"/>
          <w:position w:val="-5"/>
          <w:sz w:val="18"/>
        </w:rPr>
        <w:t>Id.</w:t>
      </w:r>
    </w:p>
    <w:p w14:paraId="29BE6B9D" w14:textId="77777777" w:rsidR="00BA67C9" w:rsidRDefault="00BA67C9">
      <w:pPr>
        <w:rPr>
          <w:sz w:val="18"/>
        </w:rPr>
        <w:sectPr w:rsidR="00BA67C9">
          <w:footerReference w:type="default" r:id="rId65"/>
          <w:pgSz w:w="12240" w:h="15840"/>
          <w:pgMar w:top="1360" w:right="0" w:bottom="1560" w:left="0" w:header="0" w:footer="1374" w:gutter="0"/>
          <w:cols w:space="720"/>
        </w:sectPr>
      </w:pPr>
    </w:p>
    <w:p w14:paraId="09332EF2" w14:textId="77777777" w:rsidR="00BA67C9" w:rsidRDefault="00000000">
      <w:pPr>
        <w:pStyle w:val="BodyText"/>
        <w:spacing w:before="90" w:line="288" w:lineRule="auto"/>
        <w:ind w:left="1440" w:right="1571"/>
      </w:pPr>
      <w:r>
        <w:rPr>
          <w:w w:val="110"/>
        </w:rPr>
        <w:lastRenderedPageBreak/>
        <w:t>adjudication</w:t>
      </w:r>
      <w:r>
        <w:rPr>
          <w:spacing w:val="-9"/>
          <w:w w:val="110"/>
        </w:rPr>
        <w:t xml:space="preserve"> </w:t>
      </w:r>
      <w:r>
        <w:rPr>
          <w:w w:val="110"/>
        </w:rPr>
        <w:t>of</w:t>
      </w:r>
      <w:r>
        <w:rPr>
          <w:spacing w:val="-9"/>
          <w:w w:val="110"/>
        </w:rPr>
        <w:t xml:space="preserve"> </w:t>
      </w:r>
      <w:r>
        <w:rPr>
          <w:w w:val="110"/>
        </w:rPr>
        <w:t>landlord-tenant</w:t>
      </w:r>
      <w:r>
        <w:rPr>
          <w:spacing w:val="-7"/>
          <w:w w:val="110"/>
        </w:rPr>
        <w:t xml:space="preserve"> </w:t>
      </w:r>
      <w:r>
        <w:rPr>
          <w:w w:val="110"/>
        </w:rPr>
        <w:t>matters</w:t>
      </w:r>
      <w:r>
        <w:rPr>
          <w:spacing w:val="-7"/>
          <w:w w:val="110"/>
        </w:rPr>
        <w:t xml:space="preserve"> </w:t>
      </w:r>
      <w:r>
        <w:rPr>
          <w:w w:val="110"/>
        </w:rPr>
        <w:t>in</w:t>
      </w:r>
      <w:r>
        <w:rPr>
          <w:spacing w:val="-9"/>
          <w:w w:val="110"/>
        </w:rPr>
        <w:t xml:space="preserve"> </w:t>
      </w:r>
      <w:r>
        <w:rPr>
          <w:w w:val="110"/>
        </w:rPr>
        <w:t>small</w:t>
      </w:r>
      <w:r>
        <w:rPr>
          <w:spacing w:val="-9"/>
          <w:w w:val="110"/>
        </w:rPr>
        <w:t xml:space="preserve"> </w:t>
      </w:r>
      <w:r>
        <w:rPr>
          <w:w w:val="110"/>
        </w:rPr>
        <w:t>claims</w:t>
      </w:r>
      <w:r>
        <w:rPr>
          <w:spacing w:val="-7"/>
          <w:w w:val="110"/>
        </w:rPr>
        <w:t xml:space="preserve"> </w:t>
      </w:r>
      <w:r>
        <w:rPr>
          <w:w w:val="110"/>
        </w:rPr>
        <w:t>court</w:t>
      </w:r>
      <w:r>
        <w:rPr>
          <w:spacing w:val="-6"/>
          <w:w w:val="110"/>
        </w:rPr>
        <w:t xml:space="preserve"> </w:t>
      </w:r>
      <w:r>
        <w:rPr>
          <w:w w:val="110"/>
        </w:rPr>
        <w:t>on</w:t>
      </w:r>
      <w:r>
        <w:rPr>
          <w:spacing w:val="-9"/>
          <w:w w:val="110"/>
        </w:rPr>
        <w:t xml:space="preserve"> </w:t>
      </w:r>
      <w:r>
        <w:rPr>
          <w:w w:val="110"/>
        </w:rPr>
        <w:t>the</w:t>
      </w:r>
      <w:r>
        <w:rPr>
          <w:spacing w:val="-9"/>
          <w:w w:val="110"/>
        </w:rPr>
        <w:t xml:space="preserve"> </w:t>
      </w:r>
      <w:r>
        <w:rPr>
          <w:w w:val="110"/>
        </w:rPr>
        <w:t>ground</w:t>
      </w:r>
      <w:r>
        <w:rPr>
          <w:spacing w:val="-7"/>
          <w:w w:val="110"/>
        </w:rPr>
        <w:t xml:space="preserve"> </w:t>
      </w:r>
      <w:r>
        <w:rPr>
          <w:w w:val="110"/>
        </w:rPr>
        <w:t>thoroughly disadvantages tenants</w:t>
      </w:r>
      <w:r>
        <w:rPr>
          <w:spacing w:val="-2"/>
          <w:w w:val="110"/>
        </w:rPr>
        <w:t xml:space="preserve"> </w:t>
      </w:r>
      <w:r>
        <w:rPr>
          <w:w w:val="110"/>
        </w:rPr>
        <w:t>and perpetuates habitability problems in rental properties.</w:t>
      </w:r>
    </w:p>
    <w:p w14:paraId="0B9CA347" w14:textId="77777777" w:rsidR="00BA67C9" w:rsidRDefault="00000000">
      <w:pPr>
        <w:pStyle w:val="BodyText"/>
        <w:spacing w:before="161" w:line="285" w:lineRule="auto"/>
        <w:ind w:left="1440" w:right="1571" w:firstLine="707"/>
      </w:pPr>
      <w:r>
        <w:rPr>
          <w:w w:val="110"/>
        </w:rPr>
        <w:t xml:space="preserve">Like other jurisdictions, the overwhelming majority of Indiana tenants are </w:t>
      </w:r>
      <w:r>
        <w:rPr>
          <w:spacing w:val="-2"/>
          <w:w w:val="110"/>
        </w:rPr>
        <w:t>unrepresented</w:t>
      </w:r>
      <w:r>
        <w:rPr>
          <w:spacing w:val="-11"/>
          <w:w w:val="110"/>
        </w:rPr>
        <w:t xml:space="preserve"> </w:t>
      </w:r>
      <w:r>
        <w:rPr>
          <w:spacing w:val="-2"/>
          <w:w w:val="110"/>
        </w:rPr>
        <w:t>in</w:t>
      </w:r>
      <w:r>
        <w:rPr>
          <w:spacing w:val="-9"/>
          <w:w w:val="110"/>
        </w:rPr>
        <w:t xml:space="preserve"> </w:t>
      </w:r>
      <w:r>
        <w:rPr>
          <w:spacing w:val="-2"/>
          <w:w w:val="110"/>
        </w:rPr>
        <w:t>eviction</w:t>
      </w:r>
      <w:r>
        <w:rPr>
          <w:spacing w:val="-11"/>
          <w:w w:val="110"/>
        </w:rPr>
        <w:t xml:space="preserve"> </w:t>
      </w:r>
      <w:r>
        <w:rPr>
          <w:spacing w:val="-2"/>
          <w:w w:val="110"/>
        </w:rPr>
        <w:t>proceedings,</w:t>
      </w:r>
      <w:r>
        <w:rPr>
          <w:spacing w:val="-9"/>
          <w:w w:val="110"/>
        </w:rPr>
        <w:t xml:space="preserve"> </w:t>
      </w:r>
      <w:r>
        <w:rPr>
          <w:spacing w:val="-2"/>
          <w:w w:val="110"/>
        </w:rPr>
        <w:t>and</w:t>
      </w:r>
      <w:r>
        <w:rPr>
          <w:spacing w:val="-11"/>
          <w:w w:val="110"/>
        </w:rPr>
        <w:t xml:space="preserve"> </w:t>
      </w:r>
      <w:r>
        <w:rPr>
          <w:spacing w:val="-2"/>
          <w:w w:val="110"/>
        </w:rPr>
        <w:t>tenants</w:t>
      </w:r>
      <w:r>
        <w:rPr>
          <w:spacing w:val="-12"/>
          <w:w w:val="110"/>
        </w:rPr>
        <w:t xml:space="preserve"> </w:t>
      </w:r>
      <w:r>
        <w:rPr>
          <w:spacing w:val="-2"/>
          <w:w w:val="110"/>
        </w:rPr>
        <w:t>may</w:t>
      </w:r>
      <w:r>
        <w:rPr>
          <w:spacing w:val="-12"/>
          <w:w w:val="110"/>
        </w:rPr>
        <w:t xml:space="preserve"> </w:t>
      </w:r>
      <w:r>
        <w:rPr>
          <w:spacing w:val="-2"/>
          <w:w w:val="110"/>
        </w:rPr>
        <w:t>have</w:t>
      </w:r>
      <w:r>
        <w:rPr>
          <w:spacing w:val="-11"/>
          <w:w w:val="110"/>
        </w:rPr>
        <w:t xml:space="preserve"> </w:t>
      </w:r>
      <w:r>
        <w:rPr>
          <w:spacing w:val="-2"/>
          <w:w w:val="110"/>
        </w:rPr>
        <w:t>only</w:t>
      </w:r>
      <w:r>
        <w:rPr>
          <w:spacing w:val="-11"/>
          <w:w w:val="110"/>
        </w:rPr>
        <w:t xml:space="preserve"> </w:t>
      </w:r>
      <w:r>
        <w:rPr>
          <w:spacing w:val="-2"/>
          <w:w w:val="110"/>
        </w:rPr>
        <w:t>two</w:t>
      </w:r>
      <w:r>
        <w:rPr>
          <w:spacing w:val="-9"/>
          <w:w w:val="110"/>
        </w:rPr>
        <w:t xml:space="preserve"> </w:t>
      </w:r>
      <w:r>
        <w:rPr>
          <w:spacing w:val="-2"/>
          <w:w w:val="110"/>
        </w:rPr>
        <w:t>or</w:t>
      </w:r>
      <w:r>
        <w:rPr>
          <w:spacing w:val="-12"/>
          <w:w w:val="110"/>
        </w:rPr>
        <w:t xml:space="preserve"> </w:t>
      </w:r>
      <w:r>
        <w:rPr>
          <w:spacing w:val="-2"/>
          <w:w w:val="110"/>
        </w:rPr>
        <w:t>three</w:t>
      </w:r>
      <w:r>
        <w:rPr>
          <w:spacing w:val="-9"/>
          <w:w w:val="110"/>
        </w:rPr>
        <w:t xml:space="preserve"> </w:t>
      </w:r>
      <w:r>
        <w:rPr>
          <w:spacing w:val="-2"/>
          <w:w w:val="110"/>
        </w:rPr>
        <w:t xml:space="preserve">minutes </w:t>
      </w:r>
      <w:r>
        <w:rPr>
          <w:w w:val="110"/>
        </w:rPr>
        <w:t>to</w:t>
      </w:r>
      <w:r>
        <w:rPr>
          <w:spacing w:val="-17"/>
          <w:w w:val="110"/>
        </w:rPr>
        <w:t xml:space="preserve"> </w:t>
      </w:r>
      <w:r>
        <w:rPr>
          <w:w w:val="110"/>
        </w:rPr>
        <w:t>present</w:t>
      </w:r>
      <w:r>
        <w:rPr>
          <w:spacing w:val="-17"/>
          <w:w w:val="110"/>
        </w:rPr>
        <w:t xml:space="preserve"> </w:t>
      </w:r>
      <w:r>
        <w:rPr>
          <w:w w:val="110"/>
        </w:rPr>
        <w:t>defenses.</w:t>
      </w:r>
      <w:r>
        <w:rPr>
          <w:w w:val="110"/>
          <w:position w:val="7"/>
          <w:sz w:val="15"/>
        </w:rPr>
        <w:t>135</w:t>
      </w:r>
      <w:r>
        <w:rPr>
          <w:spacing w:val="-2"/>
          <w:w w:val="110"/>
          <w:position w:val="7"/>
          <w:sz w:val="15"/>
        </w:rPr>
        <w:t xml:space="preserve"> </w:t>
      </w:r>
      <w:r>
        <w:rPr>
          <w:w w:val="110"/>
        </w:rPr>
        <w:t>This</w:t>
      </w:r>
      <w:r>
        <w:rPr>
          <w:spacing w:val="-17"/>
          <w:w w:val="110"/>
        </w:rPr>
        <w:t xml:space="preserve"> </w:t>
      </w:r>
      <w:r>
        <w:rPr>
          <w:w w:val="110"/>
        </w:rPr>
        <w:t>leaves</w:t>
      </w:r>
      <w:r>
        <w:rPr>
          <w:spacing w:val="-17"/>
          <w:w w:val="110"/>
        </w:rPr>
        <w:t xml:space="preserve"> </w:t>
      </w:r>
      <w:r>
        <w:rPr>
          <w:w w:val="110"/>
        </w:rPr>
        <w:t>many</w:t>
      </w:r>
      <w:r>
        <w:rPr>
          <w:spacing w:val="-16"/>
          <w:w w:val="110"/>
        </w:rPr>
        <w:t xml:space="preserve"> </w:t>
      </w:r>
      <w:r>
        <w:rPr>
          <w:w w:val="110"/>
        </w:rPr>
        <w:t>tenants</w:t>
      </w:r>
      <w:r>
        <w:rPr>
          <w:spacing w:val="-17"/>
          <w:w w:val="110"/>
        </w:rPr>
        <w:t xml:space="preserve"> </w:t>
      </w:r>
      <w:r>
        <w:rPr>
          <w:w w:val="110"/>
        </w:rPr>
        <w:t>feeling</w:t>
      </w:r>
      <w:r>
        <w:rPr>
          <w:spacing w:val="-17"/>
          <w:w w:val="110"/>
        </w:rPr>
        <w:t xml:space="preserve"> </w:t>
      </w:r>
      <w:r>
        <w:rPr>
          <w:w w:val="110"/>
        </w:rPr>
        <w:t>anxious</w:t>
      </w:r>
      <w:r>
        <w:rPr>
          <w:spacing w:val="-17"/>
          <w:w w:val="110"/>
        </w:rPr>
        <w:t xml:space="preserve"> </w:t>
      </w:r>
      <w:r>
        <w:rPr>
          <w:w w:val="110"/>
        </w:rPr>
        <w:t>and</w:t>
      </w:r>
      <w:r>
        <w:rPr>
          <w:spacing w:val="-17"/>
          <w:w w:val="110"/>
        </w:rPr>
        <w:t xml:space="preserve"> </w:t>
      </w:r>
      <w:r>
        <w:rPr>
          <w:w w:val="110"/>
        </w:rPr>
        <w:t>overwhelmed.</w:t>
      </w:r>
    </w:p>
    <w:p w14:paraId="13309876" w14:textId="77777777" w:rsidR="00BA67C9" w:rsidRDefault="00000000">
      <w:pPr>
        <w:pStyle w:val="BodyText"/>
        <w:spacing w:before="4" w:line="288" w:lineRule="auto"/>
        <w:ind w:left="1440" w:right="1528"/>
      </w:pPr>
      <w:r>
        <w:rPr>
          <w:w w:val="110"/>
        </w:rPr>
        <w:t>Further,</w:t>
      </w:r>
      <w:r>
        <w:rPr>
          <w:spacing w:val="-3"/>
          <w:w w:val="110"/>
        </w:rPr>
        <w:t xml:space="preserve"> </w:t>
      </w:r>
      <w:r>
        <w:rPr>
          <w:w w:val="110"/>
        </w:rPr>
        <w:t>resources</w:t>
      </w:r>
      <w:r>
        <w:rPr>
          <w:spacing w:val="-2"/>
          <w:w w:val="110"/>
        </w:rPr>
        <w:t xml:space="preserve"> </w:t>
      </w:r>
      <w:r>
        <w:rPr>
          <w:w w:val="110"/>
        </w:rPr>
        <w:t>that</w:t>
      </w:r>
      <w:r>
        <w:rPr>
          <w:spacing w:val="-2"/>
          <w:w w:val="110"/>
        </w:rPr>
        <w:t xml:space="preserve"> </w:t>
      </w:r>
      <w:r>
        <w:rPr>
          <w:w w:val="110"/>
        </w:rPr>
        <w:t>are</w:t>
      </w:r>
      <w:r>
        <w:rPr>
          <w:spacing w:val="-2"/>
          <w:w w:val="110"/>
        </w:rPr>
        <w:t xml:space="preserve"> </w:t>
      </w:r>
      <w:r>
        <w:rPr>
          <w:w w:val="110"/>
        </w:rPr>
        <w:t>provided</w:t>
      </w:r>
      <w:r>
        <w:rPr>
          <w:spacing w:val="-2"/>
          <w:w w:val="110"/>
        </w:rPr>
        <w:t xml:space="preserve"> </w:t>
      </w:r>
      <w:r>
        <w:rPr>
          <w:w w:val="110"/>
        </w:rPr>
        <w:t>in</w:t>
      </w:r>
      <w:r>
        <w:rPr>
          <w:spacing w:val="-2"/>
          <w:w w:val="110"/>
        </w:rPr>
        <w:t xml:space="preserve"> </w:t>
      </w:r>
      <w:r>
        <w:rPr>
          <w:w w:val="110"/>
        </w:rPr>
        <w:t>small</w:t>
      </w:r>
      <w:r>
        <w:rPr>
          <w:spacing w:val="-2"/>
          <w:w w:val="110"/>
        </w:rPr>
        <w:t xml:space="preserve"> </w:t>
      </w:r>
      <w:r>
        <w:rPr>
          <w:w w:val="110"/>
        </w:rPr>
        <w:t>claims courts,</w:t>
      </w:r>
      <w:r>
        <w:rPr>
          <w:spacing w:val="-2"/>
          <w:w w:val="110"/>
        </w:rPr>
        <w:t xml:space="preserve"> </w:t>
      </w:r>
      <w:r>
        <w:rPr>
          <w:w w:val="110"/>
        </w:rPr>
        <w:t>such</w:t>
      </w:r>
      <w:r>
        <w:rPr>
          <w:spacing w:val="-2"/>
          <w:w w:val="110"/>
        </w:rPr>
        <w:t xml:space="preserve"> </w:t>
      </w:r>
      <w:r>
        <w:rPr>
          <w:w w:val="110"/>
        </w:rPr>
        <w:t>as</w:t>
      </w:r>
      <w:r>
        <w:rPr>
          <w:spacing w:val="-2"/>
          <w:w w:val="110"/>
        </w:rPr>
        <w:t xml:space="preserve"> </w:t>
      </w:r>
      <w:r>
        <w:rPr>
          <w:w w:val="110"/>
        </w:rPr>
        <w:t>the</w:t>
      </w:r>
      <w:r>
        <w:rPr>
          <w:spacing w:val="-2"/>
          <w:w w:val="110"/>
        </w:rPr>
        <w:t xml:space="preserve"> </w:t>
      </w:r>
      <w:r>
        <w:rPr>
          <w:w w:val="110"/>
        </w:rPr>
        <w:t>Small</w:t>
      </w:r>
      <w:r>
        <w:rPr>
          <w:spacing w:val="-2"/>
          <w:w w:val="110"/>
        </w:rPr>
        <w:t xml:space="preserve"> </w:t>
      </w:r>
      <w:r>
        <w:rPr>
          <w:w w:val="110"/>
        </w:rPr>
        <w:t>Claims Manual,</w:t>
      </w:r>
      <w:r>
        <w:rPr>
          <w:spacing w:val="-4"/>
          <w:w w:val="110"/>
        </w:rPr>
        <w:t xml:space="preserve"> </w:t>
      </w:r>
      <w:r>
        <w:rPr>
          <w:w w:val="110"/>
        </w:rPr>
        <w:t>are</w:t>
      </w:r>
      <w:r>
        <w:rPr>
          <w:spacing w:val="-4"/>
          <w:w w:val="110"/>
        </w:rPr>
        <w:t xml:space="preserve"> </w:t>
      </w:r>
      <w:r>
        <w:rPr>
          <w:w w:val="110"/>
        </w:rPr>
        <w:t>often</w:t>
      </w:r>
      <w:r>
        <w:rPr>
          <w:spacing w:val="-2"/>
          <w:w w:val="110"/>
        </w:rPr>
        <w:t xml:space="preserve"> </w:t>
      </w:r>
      <w:r>
        <w:rPr>
          <w:w w:val="110"/>
        </w:rPr>
        <w:t>only</w:t>
      </w:r>
      <w:r>
        <w:rPr>
          <w:spacing w:val="-4"/>
          <w:w w:val="110"/>
        </w:rPr>
        <w:t xml:space="preserve"> </w:t>
      </w:r>
      <w:r>
        <w:rPr>
          <w:w w:val="110"/>
        </w:rPr>
        <w:t>located</w:t>
      </w:r>
      <w:r>
        <w:rPr>
          <w:spacing w:val="-4"/>
          <w:w w:val="110"/>
        </w:rPr>
        <w:t xml:space="preserve"> </w:t>
      </w:r>
      <w:r>
        <w:rPr>
          <w:w w:val="110"/>
        </w:rPr>
        <w:t>online,</w:t>
      </w:r>
      <w:r>
        <w:rPr>
          <w:spacing w:val="-4"/>
          <w:w w:val="110"/>
        </w:rPr>
        <w:t xml:space="preserve"> </w:t>
      </w:r>
      <w:r>
        <w:rPr>
          <w:w w:val="110"/>
        </w:rPr>
        <w:t>creating</w:t>
      </w:r>
      <w:r>
        <w:rPr>
          <w:spacing w:val="-4"/>
          <w:w w:val="110"/>
        </w:rPr>
        <w:t xml:space="preserve"> </w:t>
      </w:r>
      <w:r>
        <w:rPr>
          <w:w w:val="110"/>
        </w:rPr>
        <w:t>accessibility</w:t>
      </w:r>
      <w:r>
        <w:rPr>
          <w:spacing w:val="-4"/>
          <w:w w:val="110"/>
        </w:rPr>
        <w:t xml:space="preserve"> </w:t>
      </w:r>
      <w:r>
        <w:rPr>
          <w:w w:val="110"/>
        </w:rPr>
        <w:t>problems</w:t>
      </w:r>
      <w:r>
        <w:rPr>
          <w:spacing w:val="-5"/>
          <w:w w:val="110"/>
        </w:rPr>
        <w:t xml:space="preserve"> </w:t>
      </w:r>
      <w:r>
        <w:rPr>
          <w:w w:val="110"/>
        </w:rPr>
        <w:t>for</w:t>
      </w:r>
      <w:r>
        <w:rPr>
          <w:spacing w:val="-3"/>
          <w:w w:val="110"/>
        </w:rPr>
        <w:t xml:space="preserve"> </w:t>
      </w:r>
      <w:r>
        <w:rPr>
          <w:w w:val="110"/>
        </w:rPr>
        <w:t>low-income defendants.</w:t>
      </w:r>
      <w:r>
        <w:rPr>
          <w:w w:val="110"/>
          <w:position w:val="7"/>
          <w:sz w:val="15"/>
        </w:rPr>
        <w:t>136</w:t>
      </w:r>
      <w:r>
        <w:rPr>
          <w:spacing w:val="6"/>
          <w:w w:val="110"/>
          <w:position w:val="7"/>
          <w:sz w:val="15"/>
        </w:rPr>
        <w:t xml:space="preserve"> </w:t>
      </w:r>
      <w:r>
        <w:rPr>
          <w:w w:val="110"/>
        </w:rPr>
        <w:t>In</w:t>
      </w:r>
      <w:r>
        <w:rPr>
          <w:spacing w:val="-16"/>
          <w:w w:val="110"/>
        </w:rPr>
        <w:t xml:space="preserve"> </w:t>
      </w:r>
      <w:r>
        <w:rPr>
          <w:w w:val="110"/>
        </w:rPr>
        <w:t>totality,</w:t>
      </w:r>
      <w:r>
        <w:rPr>
          <w:spacing w:val="-16"/>
          <w:w w:val="110"/>
        </w:rPr>
        <w:t xml:space="preserve"> </w:t>
      </w:r>
      <w:r>
        <w:rPr>
          <w:w w:val="110"/>
        </w:rPr>
        <w:t>despite</w:t>
      </w:r>
      <w:r>
        <w:rPr>
          <w:spacing w:val="-16"/>
          <w:w w:val="110"/>
        </w:rPr>
        <w:t xml:space="preserve"> </w:t>
      </w:r>
      <w:r>
        <w:rPr>
          <w:w w:val="110"/>
        </w:rPr>
        <w:t>Indiana</w:t>
      </w:r>
      <w:r>
        <w:rPr>
          <w:spacing w:val="-16"/>
          <w:w w:val="110"/>
        </w:rPr>
        <w:t xml:space="preserve"> </w:t>
      </w:r>
      <w:r>
        <w:rPr>
          <w:w w:val="110"/>
        </w:rPr>
        <w:t>small</w:t>
      </w:r>
      <w:r>
        <w:rPr>
          <w:spacing w:val="-16"/>
          <w:w w:val="110"/>
        </w:rPr>
        <w:t xml:space="preserve"> </w:t>
      </w:r>
      <w:r>
        <w:rPr>
          <w:w w:val="110"/>
        </w:rPr>
        <w:t>claims</w:t>
      </w:r>
      <w:r>
        <w:rPr>
          <w:spacing w:val="-17"/>
          <w:w w:val="110"/>
        </w:rPr>
        <w:t xml:space="preserve"> </w:t>
      </w:r>
      <w:r>
        <w:rPr>
          <w:w w:val="110"/>
        </w:rPr>
        <w:t>court</w:t>
      </w:r>
      <w:r>
        <w:rPr>
          <w:spacing w:val="-16"/>
          <w:w w:val="110"/>
        </w:rPr>
        <w:t xml:space="preserve"> </w:t>
      </w:r>
      <w:r>
        <w:rPr>
          <w:w w:val="110"/>
        </w:rPr>
        <w:t>being</w:t>
      </w:r>
      <w:r>
        <w:rPr>
          <w:spacing w:val="-14"/>
          <w:w w:val="110"/>
        </w:rPr>
        <w:t xml:space="preserve"> </w:t>
      </w:r>
      <w:r>
        <w:rPr>
          <w:w w:val="110"/>
        </w:rPr>
        <w:t>conceived</w:t>
      </w:r>
      <w:r>
        <w:rPr>
          <w:spacing w:val="-14"/>
          <w:w w:val="110"/>
        </w:rPr>
        <w:t xml:space="preserve"> </w:t>
      </w:r>
      <w:r>
        <w:rPr>
          <w:w w:val="110"/>
        </w:rPr>
        <w:t>as</w:t>
      </w:r>
      <w:r>
        <w:rPr>
          <w:spacing w:val="-14"/>
          <w:w w:val="110"/>
        </w:rPr>
        <w:t xml:space="preserve"> </w:t>
      </w:r>
      <w:r>
        <w:rPr>
          <w:w w:val="110"/>
        </w:rPr>
        <w:t>an</w:t>
      </w:r>
      <w:r>
        <w:rPr>
          <w:spacing w:val="-14"/>
          <w:w w:val="110"/>
        </w:rPr>
        <w:t xml:space="preserve"> </w:t>
      </w:r>
      <w:r>
        <w:rPr>
          <w:w w:val="110"/>
        </w:rPr>
        <w:t>ideal forum for non-lawyers, the process is often confounding for them.</w:t>
      </w:r>
    </w:p>
    <w:p w14:paraId="4A55AD26" w14:textId="77777777" w:rsidR="00BA67C9" w:rsidRDefault="00000000">
      <w:pPr>
        <w:pStyle w:val="BodyText"/>
        <w:spacing w:before="157" w:line="288" w:lineRule="auto"/>
        <w:ind w:left="1440" w:right="1571" w:firstLine="707"/>
      </w:pPr>
      <w:r>
        <w:t>As</w:t>
      </w:r>
      <w:r>
        <w:rPr>
          <w:spacing w:val="40"/>
        </w:rPr>
        <w:t xml:space="preserve"> </w:t>
      </w:r>
      <w:r>
        <w:t>previously</w:t>
      </w:r>
      <w:r>
        <w:rPr>
          <w:spacing w:val="40"/>
        </w:rPr>
        <w:t xml:space="preserve"> </w:t>
      </w:r>
      <w:r>
        <w:t>noted,</w:t>
      </w:r>
      <w:r>
        <w:rPr>
          <w:spacing w:val="40"/>
        </w:rPr>
        <w:t xml:space="preserve"> </w:t>
      </w:r>
      <w:r>
        <w:t>many</w:t>
      </w:r>
      <w:r>
        <w:rPr>
          <w:spacing w:val="40"/>
        </w:rPr>
        <w:t xml:space="preserve"> </w:t>
      </w:r>
      <w:r>
        <w:t>landlord-tenant</w:t>
      </w:r>
      <w:r>
        <w:rPr>
          <w:spacing w:val="40"/>
        </w:rPr>
        <w:t xml:space="preserve"> </w:t>
      </w:r>
      <w:r>
        <w:t>proceedings</w:t>
      </w:r>
      <w:r>
        <w:rPr>
          <w:spacing w:val="40"/>
        </w:rPr>
        <w:t xml:space="preserve"> </w:t>
      </w:r>
      <w:r>
        <w:t>appear</w:t>
      </w:r>
      <w:r>
        <w:rPr>
          <w:spacing w:val="40"/>
        </w:rPr>
        <w:t xml:space="preserve"> </w:t>
      </w:r>
      <w:r>
        <w:t>to</w:t>
      </w:r>
      <w:r>
        <w:rPr>
          <w:spacing w:val="40"/>
        </w:rPr>
        <w:t xml:space="preserve"> </w:t>
      </w:r>
      <w:r>
        <w:t>be</w:t>
      </w:r>
      <w:r>
        <w:rPr>
          <w:spacing w:val="40"/>
        </w:rPr>
        <w:t xml:space="preserve"> </w:t>
      </w:r>
      <w:r>
        <w:t>thoroughly biased</w:t>
      </w:r>
      <w:r>
        <w:rPr>
          <w:spacing w:val="40"/>
        </w:rPr>
        <w:t xml:space="preserve"> </w:t>
      </w:r>
      <w:r>
        <w:t>against</w:t>
      </w:r>
      <w:r>
        <w:rPr>
          <w:spacing w:val="40"/>
        </w:rPr>
        <w:t xml:space="preserve"> </w:t>
      </w:r>
      <w:r>
        <w:t>tenants.</w:t>
      </w:r>
      <w:r>
        <w:rPr>
          <w:spacing w:val="40"/>
        </w:rPr>
        <w:t xml:space="preserve"> </w:t>
      </w:r>
      <w:r>
        <w:t>A</w:t>
      </w:r>
      <w:r>
        <w:rPr>
          <w:spacing w:val="40"/>
        </w:rPr>
        <w:t xml:space="preserve"> </w:t>
      </w:r>
      <w:r>
        <w:t>specific</w:t>
      </w:r>
      <w:r>
        <w:rPr>
          <w:spacing w:val="40"/>
        </w:rPr>
        <w:t xml:space="preserve"> </w:t>
      </w:r>
      <w:r>
        <w:t>passage</w:t>
      </w:r>
      <w:r>
        <w:rPr>
          <w:spacing w:val="40"/>
        </w:rPr>
        <w:t xml:space="preserve"> </w:t>
      </w:r>
      <w:r>
        <w:t>from</w:t>
      </w:r>
      <w:r>
        <w:rPr>
          <w:spacing w:val="40"/>
        </w:rPr>
        <w:t xml:space="preserve"> </w:t>
      </w:r>
      <w:r>
        <w:rPr>
          <w:i/>
        </w:rPr>
        <w:t>Morton</w:t>
      </w:r>
      <w:r>
        <w:rPr>
          <w:i/>
          <w:spacing w:val="27"/>
        </w:rPr>
        <w:t xml:space="preserve"> </w:t>
      </w:r>
      <w:r>
        <w:rPr>
          <w:i/>
        </w:rPr>
        <w:t>v. Ivacic</w:t>
      </w:r>
      <w:r>
        <w:rPr>
          <w:i/>
          <w:spacing w:val="40"/>
        </w:rPr>
        <w:t xml:space="preserve"> </w:t>
      </w:r>
      <w:r>
        <w:t>exemplifies</w:t>
      </w:r>
      <w:r>
        <w:rPr>
          <w:spacing w:val="40"/>
        </w:rPr>
        <w:t xml:space="preserve"> </w:t>
      </w:r>
      <w:r>
        <w:t>the</w:t>
      </w:r>
      <w:r>
        <w:rPr>
          <w:spacing w:val="40"/>
        </w:rPr>
        <w:t xml:space="preserve"> </w:t>
      </w:r>
      <w:r>
        <w:t xml:space="preserve">undue </w:t>
      </w:r>
      <w:r>
        <w:rPr>
          <w:w w:val="110"/>
        </w:rPr>
        <w:t>skepticism</w:t>
      </w:r>
      <w:r>
        <w:rPr>
          <w:spacing w:val="-11"/>
          <w:w w:val="110"/>
        </w:rPr>
        <w:t xml:space="preserve"> </w:t>
      </w:r>
      <w:r>
        <w:rPr>
          <w:w w:val="110"/>
        </w:rPr>
        <w:t>that</w:t>
      </w:r>
      <w:r>
        <w:rPr>
          <w:spacing w:val="-9"/>
          <w:w w:val="110"/>
        </w:rPr>
        <w:t xml:space="preserve"> </w:t>
      </w:r>
      <w:r>
        <w:rPr>
          <w:w w:val="110"/>
        </w:rPr>
        <w:t>many</w:t>
      </w:r>
      <w:r>
        <w:rPr>
          <w:spacing w:val="-10"/>
          <w:w w:val="110"/>
        </w:rPr>
        <w:t xml:space="preserve"> </w:t>
      </w:r>
      <w:r>
        <w:rPr>
          <w:w w:val="110"/>
        </w:rPr>
        <w:t>small</w:t>
      </w:r>
      <w:r>
        <w:rPr>
          <w:spacing w:val="-10"/>
          <w:w w:val="110"/>
        </w:rPr>
        <w:t xml:space="preserve"> </w:t>
      </w:r>
      <w:r>
        <w:rPr>
          <w:w w:val="110"/>
        </w:rPr>
        <w:t>claims</w:t>
      </w:r>
      <w:r>
        <w:rPr>
          <w:spacing w:val="-9"/>
          <w:w w:val="110"/>
        </w:rPr>
        <w:t xml:space="preserve"> </w:t>
      </w:r>
      <w:r>
        <w:rPr>
          <w:w w:val="110"/>
        </w:rPr>
        <w:t>judges</w:t>
      </w:r>
      <w:r>
        <w:rPr>
          <w:spacing w:val="-10"/>
          <w:w w:val="110"/>
        </w:rPr>
        <w:t xml:space="preserve"> </w:t>
      </w:r>
      <w:r>
        <w:rPr>
          <w:w w:val="110"/>
        </w:rPr>
        <w:t>have</w:t>
      </w:r>
      <w:r>
        <w:rPr>
          <w:spacing w:val="-9"/>
          <w:w w:val="110"/>
        </w:rPr>
        <w:t xml:space="preserve"> </w:t>
      </w:r>
      <w:r>
        <w:rPr>
          <w:w w:val="110"/>
        </w:rPr>
        <w:t>against</w:t>
      </w:r>
      <w:r>
        <w:rPr>
          <w:spacing w:val="-10"/>
          <w:w w:val="110"/>
        </w:rPr>
        <w:t xml:space="preserve"> </w:t>
      </w:r>
      <w:r>
        <w:rPr>
          <w:w w:val="110"/>
        </w:rPr>
        <w:t>tenants’</w:t>
      </w:r>
      <w:r>
        <w:rPr>
          <w:spacing w:val="-10"/>
          <w:w w:val="110"/>
        </w:rPr>
        <w:t xml:space="preserve"> </w:t>
      </w:r>
      <w:r>
        <w:rPr>
          <w:w w:val="110"/>
        </w:rPr>
        <w:t>claims.</w:t>
      </w:r>
      <w:r>
        <w:rPr>
          <w:spacing w:val="-9"/>
          <w:w w:val="110"/>
        </w:rPr>
        <w:t xml:space="preserve"> </w:t>
      </w:r>
      <w:r>
        <w:rPr>
          <w:w w:val="110"/>
        </w:rPr>
        <w:t>In</w:t>
      </w:r>
      <w:r>
        <w:rPr>
          <w:spacing w:val="-10"/>
          <w:w w:val="110"/>
        </w:rPr>
        <w:t xml:space="preserve"> </w:t>
      </w:r>
      <w:r>
        <w:rPr>
          <w:w w:val="110"/>
        </w:rPr>
        <w:t>the</w:t>
      </w:r>
      <w:r>
        <w:rPr>
          <w:spacing w:val="-9"/>
          <w:w w:val="110"/>
        </w:rPr>
        <w:t xml:space="preserve"> </w:t>
      </w:r>
      <w:r>
        <w:rPr>
          <w:w w:val="110"/>
        </w:rPr>
        <w:t>case,</w:t>
      </w:r>
      <w:r>
        <w:rPr>
          <w:spacing w:val="-9"/>
          <w:w w:val="110"/>
        </w:rPr>
        <w:t xml:space="preserve"> </w:t>
      </w:r>
      <w:r>
        <w:rPr>
          <w:w w:val="110"/>
        </w:rPr>
        <w:t>a landlord attempted to evict a tenant for, in part, violating provisions of his lease, allegedly allowing another</w:t>
      </w:r>
      <w:r>
        <w:rPr>
          <w:spacing w:val="-1"/>
          <w:w w:val="110"/>
        </w:rPr>
        <w:t xml:space="preserve"> </w:t>
      </w:r>
      <w:r>
        <w:rPr>
          <w:w w:val="110"/>
        </w:rPr>
        <w:t>person to live in his unit. The tenant attempted to present evidence in his defense, attempting to provide the court a notarized letter from the person</w:t>
      </w:r>
      <w:r>
        <w:rPr>
          <w:spacing w:val="-14"/>
          <w:w w:val="110"/>
        </w:rPr>
        <w:t xml:space="preserve"> </w:t>
      </w:r>
      <w:r>
        <w:rPr>
          <w:w w:val="110"/>
        </w:rPr>
        <w:t>in</w:t>
      </w:r>
      <w:r>
        <w:rPr>
          <w:spacing w:val="-14"/>
          <w:w w:val="110"/>
        </w:rPr>
        <w:t xml:space="preserve"> </w:t>
      </w:r>
      <w:r>
        <w:rPr>
          <w:w w:val="110"/>
        </w:rPr>
        <w:t>question</w:t>
      </w:r>
      <w:r>
        <w:rPr>
          <w:spacing w:val="-14"/>
          <w:w w:val="110"/>
        </w:rPr>
        <w:t xml:space="preserve"> </w:t>
      </w:r>
      <w:r>
        <w:rPr>
          <w:w w:val="110"/>
        </w:rPr>
        <w:t>stating</w:t>
      </w:r>
      <w:r>
        <w:rPr>
          <w:spacing w:val="-14"/>
          <w:w w:val="110"/>
        </w:rPr>
        <w:t xml:space="preserve"> </w:t>
      </w:r>
      <w:r>
        <w:rPr>
          <w:w w:val="110"/>
        </w:rPr>
        <w:t>she</w:t>
      </w:r>
      <w:r>
        <w:rPr>
          <w:spacing w:val="-14"/>
          <w:w w:val="110"/>
        </w:rPr>
        <w:t xml:space="preserve"> </w:t>
      </w:r>
      <w:r>
        <w:rPr>
          <w:w w:val="110"/>
        </w:rPr>
        <w:t>did</w:t>
      </w:r>
      <w:r>
        <w:rPr>
          <w:spacing w:val="-12"/>
          <w:w w:val="110"/>
        </w:rPr>
        <w:t xml:space="preserve"> </w:t>
      </w:r>
      <w:r>
        <w:rPr>
          <w:w w:val="110"/>
        </w:rPr>
        <w:t>not</w:t>
      </w:r>
      <w:r>
        <w:rPr>
          <w:spacing w:val="-14"/>
          <w:w w:val="110"/>
        </w:rPr>
        <w:t xml:space="preserve"> </w:t>
      </w:r>
      <w:r>
        <w:rPr>
          <w:w w:val="110"/>
        </w:rPr>
        <w:t>live</w:t>
      </w:r>
      <w:r>
        <w:rPr>
          <w:spacing w:val="-12"/>
          <w:w w:val="110"/>
        </w:rPr>
        <w:t xml:space="preserve"> </w:t>
      </w:r>
      <w:r>
        <w:rPr>
          <w:w w:val="110"/>
        </w:rPr>
        <w:t>there.</w:t>
      </w:r>
      <w:r>
        <w:rPr>
          <w:w w:val="110"/>
          <w:position w:val="7"/>
          <w:sz w:val="15"/>
        </w:rPr>
        <w:t>137</w:t>
      </w:r>
      <w:r>
        <w:rPr>
          <w:spacing w:val="8"/>
          <w:w w:val="110"/>
          <w:position w:val="7"/>
          <w:sz w:val="15"/>
        </w:rPr>
        <w:t xml:space="preserve"> </w:t>
      </w:r>
      <w:r>
        <w:rPr>
          <w:w w:val="110"/>
        </w:rPr>
        <w:t>However,</w:t>
      </w:r>
      <w:r>
        <w:rPr>
          <w:spacing w:val="-15"/>
          <w:w w:val="110"/>
        </w:rPr>
        <w:t xml:space="preserve"> </w:t>
      </w:r>
      <w:r>
        <w:rPr>
          <w:w w:val="110"/>
        </w:rPr>
        <w:t>the</w:t>
      </w:r>
      <w:r>
        <w:rPr>
          <w:spacing w:val="-14"/>
          <w:w w:val="110"/>
        </w:rPr>
        <w:t xml:space="preserve"> </w:t>
      </w:r>
      <w:r>
        <w:rPr>
          <w:w w:val="110"/>
        </w:rPr>
        <w:t>court</w:t>
      </w:r>
      <w:r>
        <w:rPr>
          <w:spacing w:val="-14"/>
          <w:w w:val="110"/>
        </w:rPr>
        <w:t xml:space="preserve"> </w:t>
      </w:r>
      <w:r>
        <w:rPr>
          <w:w w:val="110"/>
        </w:rPr>
        <w:t>then</w:t>
      </w:r>
      <w:r>
        <w:rPr>
          <w:spacing w:val="-12"/>
          <w:w w:val="110"/>
        </w:rPr>
        <w:t xml:space="preserve"> </w:t>
      </w:r>
      <w:r>
        <w:rPr>
          <w:w w:val="110"/>
        </w:rPr>
        <w:t>refused</w:t>
      </w:r>
      <w:r>
        <w:rPr>
          <w:spacing w:val="-13"/>
          <w:w w:val="110"/>
        </w:rPr>
        <w:t xml:space="preserve"> </w:t>
      </w:r>
      <w:r>
        <w:rPr>
          <w:w w:val="110"/>
        </w:rPr>
        <w:t>to accept this defense, and the judge stated the following:</w:t>
      </w:r>
    </w:p>
    <w:p w14:paraId="53E0732E" w14:textId="77777777" w:rsidR="00BA67C9" w:rsidRDefault="00000000">
      <w:pPr>
        <w:pStyle w:val="BodyText"/>
        <w:spacing w:before="160" w:line="249" w:lineRule="auto"/>
        <w:ind w:left="2148" w:right="2168"/>
        <w:rPr>
          <w:sz w:val="15"/>
        </w:rPr>
      </w:pPr>
      <w:r>
        <w:rPr>
          <w:w w:val="110"/>
        </w:rPr>
        <w:t>“Ultimately</w:t>
      </w:r>
      <w:r>
        <w:rPr>
          <w:spacing w:val="-17"/>
          <w:w w:val="110"/>
        </w:rPr>
        <w:t xml:space="preserve"> </w:t>
      </w:r>
      <w:r>
        <w:rPr>
          <w:w w:val="110"/>
        </w:rPr>
        <w:t>he’s</w:t>
      </w:r>
      <w:r>
        <w:rPr>
          <w:spacing w:val="-15"/>
          <w:w w:val="110"/>
        </w:rPr>
        <w:t xml:space="preserve"> </w:t>
      </w:r>
      <w:r>
        <w:rPr>
          <w:w w:val="110"/>
        </w:rPr>
        <w:t>going</w:t>
      </w:r>
      <w:r>
        <w:rPr>
          <w:spacing w:val="-17"/>
          <w:w w:val="110"/>
        </w:rPr>
        <w:t xml:space="preserve"> </w:t>
      </w:r>
      <w:r>
        <w:rPr>
          <w:w w:val="110"/>
        </w:rPr>
        <w:t>to</w:t>
      </w:r>
      <w:r>
        <w:rPr>
          <w:spacing w:val="-16"/>
          <w:w w:val="110"/>
        </w:rPr>
        <w:t xml:space="preserve"> </w:t>
      </w:r>
      <w:r>
        <w:rPr>
          <w:w w:val="110"/>
        </w:rPr>
        <w:t>get</w:t>
      </w:r>
      <w:r>
        <w:rPr>
          <w:spacing w:val="-16"/>
          <w:w w:val="110"/>
        </w:rPr>
        <w:t xml:space="preserve"> </w:t>
      </w:r>
      <w:r>
        <w:rPr>
          <w:w w:val="110"/>
        </w:rPr>
        <w:t>possession</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property.</w:t>
      </w:r>
      <w:r>
        <w:rPr>
          <w:spacing w:val="-16"/>
          <w:w w:val="110"/>
        </w:rPr>
        <w:t xml:space="preserve"> </w:t>
      </w:r>
      <w:r>
        <w:rPr>
          <w:w w:val="110"/>
        </w:rPr>
        <w:t>So</w:t>
      </w:r>
      <w:r>
        <w:rPr>
          <w:spacing w:val="-16"/>
          <w:w w:val="110"/>
        </w:rPr>
        <w:t xml:space="preserve"> </w:t>
      </w:r>
      <w:r>
        <w:rPr>
          <w:w w:val="110"/>
        </w:rPr>
        <w:t>I</w:t>
      </w:r>
      <w:r>
        <w:rPr>
          <w:spacing w:val="-15"/>
          <w:w w:val="110"/>
        </w:rPr>
        <w:t xml:space="preserve"> </w:t>
      </w:r>
      <w:r>
        <w:rPr>
          <w:w w:val="110"/>
        </w:rPr>
        <w:t>would</w:t>
      </w:r>
      <w:r>
        <w:rPr>
          <w:spacing w:val="-16"/>
          <w:w w:val="110"/>
        </w:rPr>
        <w:t xml:space="preserve"> </w:t>
      </w:r>
      <w:r>
        <w:rPr>
          <w:w w:val="110"/>
        </w:rPr>
        <w:t>suggest to you that you make some agreement with him to pick a date certain to move</w:t>
      </w:r>
      <w:r>
        <w:rPr>
          <w:spacing w:val="-3"/>
          <w:w w:val="110"/>
        </w:rPr>
        <w:t xml:space="preserve"> </w:t>
      </w:r>
      <w:r>
        <w:rPr>
          <w:w w:val="110"/>
        </w:rPr>
        <w:t>out.</w:t>
      </w:r>
      <w:r>
        <w:rPr>
          <w:spacing w:val="-3"/>
          <w:w w:val="110"/>
        </w:rPr>
        <w:t xml:space="preserve"> </w:t>
      </w:r>
      <w:r>
        <w:rPr>
          <w:w w:val="110"/>
        </w:rPr>
        <w:t>Otherwise I'm</w:t>
      </w:r>
      <w:r>
        <w:rPr>
          <w:spacing w:val="-2"/>
          <w:w w:val="110"/>
        </w:rPr>
        <w:t xml:space="preserve"> </w:t>
      </w:r>
      <w:r>
        <w:rPr>
          <w:w w:val="110"/>
        </w:rPr>
        <w:t>just</w:t>
      </w:r>
      <w:r>
        <w:rPr>
          <w:spacing w:val="-3"/>
          <w:w w:val="110"/>
        </w:rPr>
        <w:t xml:space="preserve"> </w:t>
      </w:r>
      <w:r>
        <w:rPr>
          <w:w w:val="110"/>
        </w:rPr>
        <w:t>going</w:t>
      </w:r>
      <w:r>
        <w:rPr>
          <w:spacing w:val="-3"/>
          <w:w w:val="110"/>
        </w:rPr>
        <w:t xml:space="preserve"> </w:t>
      </w:r>
      <w:r>
        <w:rPr>
          <w:w w:val="110"/>
        </w:rPr>
        <w:t>to</w:t>
      </w:r>
      <w:r>
        <w:rPr>
          <w:spacing w:val="-1"/>
          <w:w w:val="110"/>
        </w:rPr>
        <w:t xml:space="preserve"> </w:t>
      </w:r>
      <w:r>
        <w:rPr>
          <w:w w:val="110"/>
        </w:rPr>
        <w:t>enter</w:t>
      </w:r>
      <w:r>
        <w:rPr>
          <w:spacing w:val="-1"/>
          <w:w w:val="110"/>
        </w:rPr>
        <w:t xml:space="preserve"> </w:t>
      </w:r>
      <w:r>
        <w:rPr>
          <w:w w:val="110"/>
        </w:rPr>
        <w:t>an</w:t>
      </w:r>
      <w:r>
        <w:rPr>
          <w:spacing w:val="-1"/>
          <w:w w:val="110"/>
        </w:rPr>
        <w:t xml:space="preserve"> </w:t>
      </w:r>
      <w:r>
        <w:rPr>
          <w:w w:val="110"/>
        </w:rPr>
        <w:t>order</w:t>
      </w:r>
      <w:r>
        <w:rPr>
          <w:spacing w:val="-1"/>
          <w:w w:val="110"/>
        </w:rPr>
        <w:t xml:space="preserve"> </w:t>
      </w:r>
      <w:r>
        <w:rPr>
          <w:w w:val="110"/>
        </w:rPr>
        <w:t>for—make</w:t>
      </w:r>
      <w:r>
        <w:rPr>
          <w:spacing w:val="-3"/>
          <w:w w:val="110"/>
        </w:rPr>
        <w:t xml:space="preserve"> </w:t>
      </w:r>
      <w:r>
        <w:rPr>
          <w:w w:val="110"/>
        </w:rPr>
        <w:t>a preliminary determination and set the bond. And if he posts the bond, you'll</w:t>
      </w:r>
      <w:r>
        <w:rPr>
          <w:spacing w:val="-13"/>
          <w:w w:val="110"/>
        </w:rPr>
        <w:t xml:space="preserve"> </w:t>
      </w:r>
      <w:r>
        <w:rPr>
          <w:w w:val="110"/>
        </w:rPr>
        <w:t>have</w:t>
      </w:r>
      <w:r>
        <w:rPr>
          <w:spacing w:val="-13"/>
          <w:w w:val="110"/>
        </w:rPr>
        <w:t xml:space="preserve"> </w:t>
      </w:r>
      <w:r>
        <w:rPr>
          <w:w w:val="110"/>
        </w:rPr>
        <w:t>to</w:t>
      </w:r>
      <w:r>
        <w:rPr>
          <w:spacing w:val="-12"/>
          <w:w w:val="110"/>
        </w:rPr>
        <w:t xml:space="preserve"> </w:t>
      </w:r>
      <w:r>
        <w:rPr>
          <w:w w:val="110"/>
        </w:rPr>
        <w:t>move.</w:t>
      </w:r>
      <w:r>
        <w:rPr>
          <w:spacing w:val="-13"/>
          <w:w w:val="110"/>
        </w:rPr>
        <w:t xml:space="preserve"> </w:t>
      </w:r>
      <w:r>
        <w:rPr>
          <w:w w:val="110"/>
        </w:rPr>
        <w:t>That's</w:t>
      </w:r>
      <w:r>
        <w:rPr>
          <w:spacing w:val="-13"/>
          <w:w w:val="110"/>
        </w:rPr>
        <w:t xml:space="preserve"> </w:t>
      </w:r>
      <w:r>
        <w:rPr>
          <w:w w:val="110"/>
        </w:rPr>
        <w:t>just</w:t>
      </w:r>
      <w:r>
        <w:rPr>
          <w:spacing w:val="-12"/>
          <w:w w:val="110"/>
        </w:rPr>
        <w:t xml:space="preserve"> </w:t>
      </w:r>
      <w:r>
        <w:rPr>
          <w:w w:val="110"/>
        </w:rPr>
        <w:t>where</w:t>
      </w:r>
      <w:r>
        <w:rPr>
          <w:spacing w:val="-14"/>
          <w:w w:val="110"/>
        </w:rPr>
        <w:t xml:space="preserve"> </w:t>
      </w:r>
      <w:r>
        <w:rPr>
          <w:w w:val="110"/>
        </w:rPr>
        <w:t>we</w:t>
      </w:r>
      <w:r>
        <w:rPr>
          <w:spacing w:val="-13"/>
          <w:w w:val="110"/>
        </w:rPr>
        <w:t xml:space="preserve"> </w:t>
      </w:r>
      <w:r>
        <w:rPr>
          <w:w w:val="110"/>
        </w:rPr>
        <w:t>are</w:t>
      </w:r>
      <w:r>
        <w:rPr>
          <w:spacing w:val="-13"/>
          <w:w w:val="110"/>
        </w:rPr>
        <w:t xml:space="preserve"> </w:t>
      </w:r>
      <w:r>
        <w:rPr>
          <w:w w:val="110"/>
        </w:rPr>
        <w:t>[sic].</w:t>
      </w:r>
      <w:r>
        <w:rPr>
          <w:spacing w:val="-13"/>
          <w:w w:val="110"/>
        </w:rPr>
        <w:t xml:space="preserve"> </w:t>
      </w:r>
      <w:r>
        <w:rPr>
          <w:w w:val="110"/>
        </w:rPr>
        <w:t>That's</w:t>
      </w:r>
      <w:r>
        <w:rPr>
          <w:spacing w:val="-14"/>
          <w:w w:val="110"/>
        </w:rPr>
        <w:t xml:space="preserve"> </w:t>
      </w:r>
      <w:r>
        <w:rPr>
          <w:w w:val="110"/>
        </w:rPr>
        <w:t>just</w:t>
      </w:r>
      <w:r>
        <w:rPr>
          <w:spacing w:val="-13"/>
          <w:w w:val="110"/>
        </w:rPr>
        <w:t xml:space="preserve"> </w:t>
      </w:r>
      <w:r>
        <w:rPr>
          <w:w w:val="110"/>
        </w:rPr>
        <w:t>where</w:t>
      </w:r>
      <w:r>
        <w:rPr>
          <w:spacing w:val="-13"/>
          <w:w w:val="110"/>
        </w:rPr>
        <w:t xml:space="preserve"> </w:t>
      </w:r>
      <w:r>
        <w:rPr>
          <w:w w:val="110"/>
        </w:rPr>
        <w:t>we</w:t>
      </w:r>
      <w:r>
        <w:rPr>
          <w:spacing w:val="-12"/>
          <w:w w:val="110"/>
        </w:rPr>
        <w:t xml:space="preserve"> </w:t>
      </w:r>
      <w:r>
        <w:rPr>
          <w:w w:val="110"/>
        </w:rPr>
        <w:t xml:space="preserve">are </w:t>
      </w:r>
      <w:r>
        <w:rPr>
          <w:spacing w:val="-2"/>
          <w:w w:val="110"/>
        </w:rPr>
        <w:t>[sic].”</w:t>
      </w:r>
      <w:r>
        <w:rPr>
          <w:spacing w:val="-2"/>
          <w:w w:val="110"/>
          <w:position w:val="7"/>
          <w:sz w:val="15"/>
        </w:rPr>
        <w:t>138</w:t>
      </w:r>
    </w:p>
    <w:p w14:paraId="64AF8686" w14:textId="77777777" w:rsidR="00BA67C9" w:rsidRDefault="00000000">
      <w:pPr>
        <w:pStyle w:val="BodyText"/>
        <w:spacing w:before="164" w:line="285" w:lineRule="auto"/>
        <w:ind w:left="1440" w:right="1480"/>
        <w:rPr>
          <w:sz w:val="15"/>
        </w:rPr>
      </w:pPr>
      <w:r>
        <w:rPr>
          <w:w w:val="110"/>
        </w:rPr>
        <w:t>When</w:t>
      </w:r>
      <w:r>
        <w:rPr>
          <w:spacing w:val="-9"/>
          <w:w w:val="110"/>
        </w:rPr>
        <w:t xml:space="preserve"> </w:t>
      </w:r>
      <w:r>
        <w:rPr>
          <w:w w:val="110"/>
        </w:rPr>
        <w:t>the</w:t>
      </w:r>
      <w:r>
        <w:rPr>
          <w:spacing w:val="-9"/>
          <w:w w:val="110"/>
        </w:rPr>
        <w:t xml:space="preserve"> </w:t>
      </w:r>
      <w:r>
        <w:rPr>
          <w:w w:val="110"/>
        </w:rPr>
        <w:t>tenant</w:t>
      </w:r>
      <w:r>
        <w:rPr>
          <w:spacing w:val="-9"/>
          <w:w w:val="110"/>
        </w:rPr>
        <w:t xml:space="preserve"> </w:t>
      </w:r>
      <w:r>
        <w:rPr>
          <w:w w:val="110"/>
        </w:rPr>
        <w:t>once</w:t>
      </w:r>
      <w:r>
        <w:rPr>
          <w:spacing w:val="-9"/>
          <w:w w:val="110"/>
        </w:rPr>
        <w:t xml:space="preserve"> </w:t>
      </w:r>
      <w:r>
        <w:rPr>
          <w:w w:val="110"/>
        </w:rPr>
        <w:t>again</w:t>
      </w:r>
      <w:r>
        <w:rPr>
          <w:spacing w:val="-9"/>
          <w:w w:val="110"/>
        </w:rPr>
        <w:t xml:space="preserve"> </w:t>
      </w:r>
      <w:r>
        <w:rPr>
          <w:w w:val="110"/>
        </w:rPr>
        <w:t>denied</w:t>
      </w:r>
      <w:r>
        <w:rPr>
          <w:spacing w:val="-9"/>
          <w:w w:val="110"/>
        </w:rPr>
        <w:t xml:space="preserve"> </w:t>
      </w:r>
      <w:r>
        <w:rPr>
          <w:w w:val="110"/>
        </w:rPr>
        <w:t>lease</w:t>
      </w:r>
      <w:r>
        <w:rPr>
          <w:spacing w:val="-8"/>
          <w:w w:val="110"/>
        </w:rPr>
        <w:t xml:space="preserve"> </w:t>
      </w:r>
      <w:r>
        <w:rPr>
          <w:w w:val="110"/>
        </w:rPr>
        <w:t>violations,</w:t>
      </w:r>
      <w:r>
        <w:rPr>
          <w:spacing w:val="-9"/>
          <w:w w:val="110"/>
        </w:rPr>
        <w:t xml:space="preserve"> </w:t>
      </w:r>
      <w:r>
        <w:rPr>
          <w:w w:val="110"/>
        </w:rPr>
        <w:t>the</w:t>
      </w:r>
      <w:r>
        <w:rPr>
          <w:spacing w:val="-9"/>
          <w:w w:val="110"/>
        </w:rPr>
        <w:t xml:space="preserve"> </w:t>
      </w:r>
      <w:r>
        <w:rPr>
          <w:w w:val="110"/>
        </w:rPr>
        <w:t>court</w:t>
      </w:r>
      <w:r>
        <w:rPr>
          <w:spacing w:val="-9"/>
          <w:w w:val="110"/>
        </w:rPr>
        <w:t xml:space="preserve"> </w:t>
      </w:r>
      <w:r>
        <w:rPr>
          <w:w w:val="110"/>
        </w:rPr>
        <w:t>continued:</w:t>
      </w:r>
      <w:r>
        <w:rPr>
          <w:spacing w:val="-8"/>
          <w:w w:val="110"/>
        </w:rPr>
        <w:t xml:space="preserve"> </w:t>
      </w:r>
      <w:r>
        <w:rPr>
          <w:w w:val="110"/>
        </w:rPr>
        <w:t>“Sir,</w:t>
      </w:r>
      <w:r>
        <w:rPr>
          <w:spacing w:val="-10"/>
          <w:w w:val="110"/>
        </w:rPr>
        <w:t xml:space="preserve"> </w:t>
      </w:r>
      <w:r>
        <w:rPr>
          <w:w w:val="110"/>
        </w:rPr>
        <w:t>where there’s smoke there’s fire. I mean he isn’t making this up. He’s a substantial citizen. He’s not making this up.”</w:t>
      </w:r>
      <w:r>
        <w:rPr>
          <w:w w:val="110"/>
          <w:position w:val="7"/>
          <w:sz w:val="15"/>
        </w:rPr>
        <w:t>139</w:t>
      </w:r>
      <w:r>
        <w:rPr>
          <w:spacing w:val="34"/>
          <w:w w:val="110"/>
          <w:position w:val="7"/>
          <w:sz w:val="15"/>
        </w:rPr>
        <w:t xml:space="preserve"> </w:t>
      </w:r>
      <w:r>
        <w:rPr>
          <w:w w:val="110"/>
        </w:rPr>
        <w:t xml:space="preserve">Similar stories of unjustified skepticism surrounding </w:t>
      </w:r>
      <w:r>
        <w:rPr>
          <w:spacing w:val="-2"/>
          <w:w w:val="110"/>
        </w:rPr>
        <w:t>tenants’</w:t>
      </w:r>
      <w:r>
        <w:rPr>
          <w:spacing w:val="-10"/>
          <w:w w:val="110"/>
        </w:rPr>
        <w:t xml:space="preserve"> </w:t>
      </w:r>
      <w:r>
        <w:rPr>
          <w:spacing w:val="-2"/>
          <w:w w:val="110"/>
        </w:rPr>
        <w:t>claims</w:t>
      </w:r>
      <w:r>
        <w:rPr>
          <w:spacing w:val="-11"/>
          <w:w w:val="110"/>
        </w:rPr>
        <w:t xml:space="preserve"> </w:t>
      </w:r>
      <w:r>
        <w:rPr>
          <w:spacing w:val="-2"/>
          <w:w w:val="110"/>
        </w:rPr>
        <w:t>have</w:t>
      </w:r>
      <w:r>
        <w:rPr>
          <w:spacing w:val="-10"/>
          <w:w w:val="110"/>
        </w:rPr>
        <w:t xml:space="preserve"> </w:t>
      </w:r>
      <w:r>
        <w:rPr>
          <w:spacing w:val="-2"/>
          <w:w w:val="110"/>
        </w:rPr>
        <w:t>emerged</w:t>
      </w:r>
      <w:r>
        <w:rPr>
          <w:spacing w:val="-9"/>
          <w:w w:val="110"/>
        </w:rPr>
        <w:t xml:space="preserve"> </w:t>
      </w:r>
      <w:r>
        <w:rPr>
          <w:spacing w:val="-2"/>
          <w:w w:val="110"/>
        </w:rPr>
        <w:t>from</w:t>
      </w:r>
      <w:r>
        <w:rPr>
          <w:spacing w:val="-9"/>
          <w:w w:val="110"/>
        </w:rPr>
        <w:t xml:space="preserve"> </w:t>
      </w:r>
      <w:r>
        <w:rPr>
          <w:spacing w:val="-2"/>
          <w:w w:val="110"/>
        </w:rPr>
        <w:t>the</w:t>
      </w:r>
      <w:r>
        <w:rPr>
          <w:spacing w:val="-10"/>
          <w:w w:val="110"/>
        </w:rPr>
        <w:t xml:space="preserve"> </w:t>
      </w:r>
      <w:r>
        <w:rPr>
          <w:spacing w:val="-2"/>
          <w:w w:val="110"/>
        </w:rPr>
        <w:t>Court</w:t>
      </w:r>
      <w:r>
        <w:rPr>
          <w:spacing w:val="-10"/>
          <w:w w:val="110"/>
        </w:rPr>
        <w:t xml:space="preserve"> </w:t>
      </w:r>
      <w:r>
        <w:rPr>
          <w:spacing w:val="-2"/>
          <w:w w:val="110"/>
        </w:rPr>
        <w:t>Watch</w:t>
      </w:r>
      <w:r>
        <w:rPr>
          <w:spacing w:val="-10"/>
          <w:w w:val="110"/>
        </w:rPr>
        <w:t xml:space="preserve"> </w:t>
      </w:r>
      <w:r>
        <w:rPr>
          <w:spacing w:val="-2"/>
          <w:w w:val="110"/>
        </w:rPr>
        <w:t>program</w:t>
      </w:r>
      <w:r>
        <w:rPr>
          <w:spacing w:val="-11"/>
          <w:w w:val="110"/>
        </w:rPr>
        <w:t xml:space="preserve"> </w:t>
      </w:r>
      <w:r>
        <w:rPr>
          <w:spacing w:val="-2"/>
          <w:w w:val="110"/>
        </w:rPr>
        <w:t>established</w:t>
      </w:r>
      <w:r>
        <w:rPr>
          <w:spacing w:val="-10"/>
          <w:w w:val="110"/>
        </w:rPr>
        <w:t xml:space="preserve"> </w:t>
      </w:r>
      <w:r>
        <w:rPr>
          <w:spacing w:val="-2"/>
          <w:w w:val="110"/>
        </w:rPr>
        <w:t>by</w:t>
      </w:r>
      <w:r>
        <w:rPr>
          <w:spacing w:val="-10"/>
          <w:w w:val="110"/>
        </w:rPr>
        <w:t xml:space="preserve"> </w:t>
      </w:r>
      <w:r>
        <w:rPr>
          <w:spacing w:val="-2"/>
          <w:w w:val="110"/>
        </w:rPr>
        <w:t>Notre</w:t>
      </w:r>
      <w:r>
        <w:rPr>
          <w:spacing w:val="-8"/>
          <w:w w:val="110"/>
        </w:rPr>
        <w:t xml:space="preserve"> </w:t>
      </w:r>
      <w:r>
        <w:rPr>
          <w:spacing w:val="-2"/>
          <w:w w:val="110"/>
        </w:rPr>
        <w:t xml:space="preserve">Dame </w:t>
      </w:r>
      <w:r>
        <w:rPr>
          <w:w w:val="110"/>
        </w:rPr>
        <w:t>Professor</w:t>
      </w:r>
      <w:r>
        <w:rPr>
          <w:spacing w:val="-3"/>
          <w:w w:val="110"/>
        </w:rPr>
        <w:t xml:space="preserve"> </w:t>
      </w:r>
      <w:r>
        <w:rPr>
          <w:w w:val="110"/>
        </w:rPr>
        <w:t>Judith</w:t>
      </w:r>
      <w:r>
        <w:rPr>
          <w:spacing w:val="-2"/>
          <w:w w:val="110"/>
        </w:rPr>
        <w:t xml:space="preserve"> </w:t>
      </w:r>
      <w:r>
        <w:rPr>
          <w:w w:val="110"/>
        </w:rPr>
        <w:t>Fox,</w:t>
      </w:r>
      <w:r>
        <w:rPr>
          <w:spacing w:val="-4"/>
          <w:w w:val="110"/>
        </w:rPr>
        <w:t xml:space="preserve"> </w:t>
      </w:r>
      <w:r>
        <w:rPr>
          <w:w w:val="110"/>
        </w:rPr>
        <w:t>with</w:t>
      </w:r>
      <w:r>
        <w:rPr>
          <w:spacing w:val="-4"/>
          <w:w w:val="110"/>
        </w:rPr>
        <w:t xml:space="preserve"> </w:t>
      </w:r>
      <w:r>
        <w:rPr>
          <w:w w:val="110"/>
        </w:rPr>
        <w:t>tenants</w:t>
      </w:r>
      <w:r>
        <w:rPr>
          <w:spacing w:val="-4"/>
          <w:w w:val="110"/>
        </w:rPr>
        <w:t xml:space="preserve"> </w:t>
      </w:r>
      <w:r>
        <w:rPr>
          <w:w w:val="110"/>
        </w:rPr>
        <w:t>being</w:t>
      </w:r>
      <w:r>
        <w:rPr>
          <w:spacing w:val="-4"/>
          <w:w w:val="110"/>
        </w:rPr>
        <w:t xml:space="preserve"> </w:t>
      </w:r>
      <w:r>
        <w:rPr>
          <w:w w:val="110"/>
        </w:rPr>
        <w:t>evicted</w:t>
      </w:r>
      <w:r>
        <w:rPr>
          <w:spacing w:val="-3"/>
          <w:w w:val="110"/>
        </w:rPr>
        <w:t xml:space="preserve"> </w:t>
      </w:r>
      <w:r>
        <w:rPr>
          <w:w w:val="110"/>
        </w:rPr>
        <w:t>in</w:t>
      </w:r>
      <w:r>
        <w:rPr>
          <w:spacing w:val="-4"/>
          <w:w w:val="110"/>
        </w:rPr>
        <w:t xml:space="preserve"> </w:t>
      </w:r>
      <w:r>
        <w:rPr>
          <w:w w:val="110"/>
        </w:rPr>
        <w:t>Elkhart</w:t>
      </w:r>
      <w:r>
        <w:rPr>
          <w:spacing w:val="-3"/>
          <w:w w:val="110"/>
        </w:rPr>
        <w:t xml:space="preserve"> </w:t>
      </w:r>
      <w:r>
        <w:rPr>
          <w:w w:val="110"/>
        </w:rPr>
        <w:t>County</w:t>
      </w:r>
      <w:r>
        <w:rPr>
          <w:spacing w:val="-5"/>
          <w:w w:val="110"/>
        </w:rPr>
        <w:t xml:space="preserve"> </w:t>
      </w:r>
      <w:r>
        <w:rPr>
          <w:w w:val="110"/>
        </w:rPr>
        <w:t>despite</w:t>
      </w:r>
      <w:r>
        <w:rPr>
          <w:spacing w:val="-3"/>
          <w:w w:val="110"/>
        </w:rPr>
        <w:t xml:space="preserve"> </w:t>
      </w:r>
      <w:r>
        <w:rPr>
          <w:w w:val="110"/>
        </w:rPr>
        <w:t>“virtually</w:t>
      </w:r>
      <w:r>
        <w:rPr>
          <w:spacing w:val="-4"/>
          <w:w w:val="110"/>
        </w:rPr>
        <w:t xml:space="preserve"> </w:t>
      </w:r>
      <w:r>
        <w:rPr>
          <w:w w:val="110"/>
        </w:rPr>
        <w:t>no evidence [being] presented.”</w:t>
      </w:r>
      <w:r>
        <w:rPr>
          <w:w w:val="110"/>
          <w:position w:val="7"/>
          <w:sz w:val="15"/>
        </w:rPr>
        <w:t>140</w:t>
      </w:r>
    </w:p>
    <w:p w14:paraId="3CC8A237" w14:textId="77777777" w:rsidR="00BA67C9" w:rsidRDefault="00BA67C9">
      <w:pPr>
        <w:pStyle w:val="BodyText"/>
        <w:rPr>
          <w:sz w:val="20"/>
        </w:rPr>
      </w:pPr>
    </w:p>
    <w:p w14:paraId="7803E228" w14:textId="77777777" w:rsidR="00BA67C9" w:rsidRDefault="00BA67C9">
      <w:pPr>
        <w:pStyle w:val="BodyText"/>
        <w:rPr>
          <w:sz w:val="20"/>
        </w:rPr>
      </w:pPr>
    </w:p>
    <w:p w14:paraId="480811FD" w14:textId="77777777" w:rsidR="00BA67C9" w:rsidRDefault="00BA67C9">
      <w:pPr>
        <w:pStyle w:val="BodyText"/>
        <w:rPr>
          <w:sz w:val="20"/>
        </w:rPr>
      </w:pPr>
    </w:p>
    <w:p w14:paraId="78A701AE" w14:textId="77777777" w:rsidR="00BA67C9" w:rsidRDefault="00BA67C9">
      <w:pPr>
        <w:pStyle w:val="BodyText"/>
        <w:rPr>
          <w:sz w:val="20"/>
        </w:rPr>
      </w:pPr>
    </w:p>
    <w:p w14:paraId="39F86A32" w14:textId="77777777" w:rsidR="00BA67C9" w:rsidRDefault="00BA67C9">
      <w:pPr>
        <w:pStyle w:val="BodyText"/>
        <w:rPr>
          <w:sz w:val="20"/>
        </w:rPr>
      </w:pPr>
    </w:p>
    <w:p w14:paraId="0A0ECEEB" w14:textId="77777777" w:rsidR="00BA67C9" w:rsidRDefault="00BA67C9">
      <w:pPr>
        <w:pStyle w:val="BodyText"/>
        <w:rPr>
          <w:sz w:val="20"/>
        </w:rPr>
      </w:pPr>
    </w:p>
    <w:p w14:paraId="7524BD2C" w14:textId="77777777" w:rsidR="00BA67C9" w:rsidRDefault="00BA67C9">
      <w:pPr>
        <w:pStyle w:val="BodyText"/>
        <w:rPr>
          <w:sz w:val="20"/>
        </w:rPr>
      </w:pPr>
    </w:p>
    <w:p w14:paraId="1D7A3CD8" w14:textId="77777777" w:rsidR="00BA67C9" w:rsidRDefault="00BA67C9">
      <w:pPr>
        <w:pStyle w:val="BodyText"/>
        <w:rPr>
          <w:sz w:val="20"/>
        </w:rPr>
      </w:pPr>
    </w:p>
    <w:p w14:paraId="757CE7AF" w14:textId="77777777" w:rsidR="00BA67C9" w:rsidRDefault="00BA67C9">
      <w:pPr>
        <w:pStyle w:val="BodyText"/>
        <w:rPr>
          <w:sz w:val="20"/>
        </w:rPr>
      </w:pPr>
    </w:p>
    <w:p w14:paraId="53D10DC6" w14:textId="77777777" w:rsidR="00BA67C9" w:rsidRDefault="00000000">
      <w:pPr>
        <w:pStyle w:val="BodyText"/>
        <w:spacing w:before="9"/>
        <w:rPr>
          <w:sz w:val="19"/>
        </w:rPr>
      </w:pPr>
      <w:r>
        <w:rPr>
          <w:noProof/>
        </w:rPr>
        <mc:AlternateContent>
          <mc:Choice Requires="wps">
            <w:drawing>
              <wp:anchor distT="0" distB="0" distL="0" distR="0" simplePos="0" relativeHeight="487607296" behindDoc="1" locked="0" layoutInCell="1" allowOverlap="1" wp14:anchorId="39986C85" wp14:editId="2787F120">
                <wp:simplePos x="0" y="0"/>
                <wp:positionH relativeFrom="page">
                  <wp:posOffset>914704</wp:posOffset>
                </wp:positionH>
                <wp:positionV relativeFrom="paragraph">
                  <wp:posOffset>159833</wp:posOffset>
                </wp:positionV>
                <wp:extent cx="1829435"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BDB67C" id="Graphic 100" o:spid="_x0000_s1026" style="position:absolute;margin-left:1in;margin-top:12.6pt;width:144.0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j+NXxOQAAAAOAQAADwAAAAAAAAAAAAAAAAB9BAAAZHJz&#13;&#10;L2Rvd25yZXYueG1sUEsFBgAAAAAEAAQA8wAAAI4FAAAAAA==&#13;&#10;" path="m1829054,l,,,7619r1829054,l1829054,xe" fillcolor="black" stroked="f">
                <v:path arrowok="t"/>
                <w10:wrap type="topAndBottom" anchorx="page"/>
              </v:shape>
            </w:pict>
          </mc:Fallback>
        </mc:AlternateContent>
      </w:r>
    </w:p>
    <w:p w14:paraId="160A3FAC" w14:textId="77777777" w:rsidR="00BA67C9" w:rsidRDefault="00000000">
      <w:pPr>
        <w:spacing w:before="113"/>
        <w:ind w:left="1440"/>
        <w:rPr>
          <w:sz w:val="18"/>
        </w:rPr>
      </w:pPr>
      <w:r>
        <w:rPr>
          <w:position w:val="6"/>
          <w:sz w:val="12"/>
        </w:rPr>
        <w:t>135</w:t>
      </w:r>
      <w:r>
        <w:rPr>
          <w:spacing w:val="34"/>
          <w:position w:val="6"/>
          <w:sz w:val="12"/>
        </w:rPr>
        <w:t xml:space="preserve"> </w:t>
      </w:r>
      <w:r>
        <w:rPr>
          <w:sz w:val="18"/>
        </w:rPr>
        <w:t>Fox,</w:t>
      </w:r>
      <w:r>
        <w:rPr>
          <w:spacing w:val="19"/>
          <w:sz w:val="18"/>
        </w:rPr>
        <w:t xml:space="preserve"> </w:t>
      </w:r>
      <w:r>
        <w:rPr>
          <w:i/>
          <w:sz w:val="18"/>
        </w:rPr>
        <w:t>supra</w:t>
      </w:r>
      <w:r>
        <w:rPr>
          <w:i/>
          <w:spacing w:val="20"/>
          <w:sz w:val="18"/>
        </w:rPr>
        <w:t xml:space="preserve"> </w:t>
      </w:r>
      <w:r>
        <w:rPr>
          <w:sz w:val="18"/>
        </w:rPr>
        <w:t>note</w:t>
      </w:r>
      <w:r>
        <w:rPr>
          <w:spacing w:val="19"/>
          <w:sz w:val="18"/>
        </w:rPr>
        <w:t xml:space="preserve"> </w:t>
      </w:r>
      <w:hyperlink w:anchor="_bookmark16" w:history="1">
        <w:r>
          <w:rPr>
            <w:sz w:val="18"/>
          </w:rPr>
          <w:t>69,</w:t>
        </w:r>
      </w:hyperlink>
      <w:r>
        <w:rPr>
          <w:spacing w:val="19"/>
          <w:sz w:val="18"/>
        </w:rPr>
        <w:t xml:space="preserve"> </w:t>
      </w:r>
      <w:r>
        <w:rPr>
          <w:sz w:val="18"/>
        </w:rPr>
        <w:t>at</w:t>
      </w:r>
      <w:r>
        <w:rPr>
          <w:spacing w:val="17"/>
          <w:sz w:val="18"/>
        </w:rPr>
        <w:t xml:space="preserve"> </w:t>
      </w:r>
      <w:r>
        <w:rPr>
          <w:spacing w:val="-2"/>
          <w:sz w:val="18"/>
        </w:rPr>
        <w:t>185–86.</w:t>
      </w:r>
    </w:p>
    <w:p w14:paraId="22395BB0" w14:textId="77777777" w:rsidR="00BA67C9" w:rsidRDefault="00000000">
      <w:pPr>
        <w:spacing w:before="5"/>
        <w:ind w:left="1440"/>
        <w:rPr>
          <w:sz w:val="18"/>
        </w:rPr>
      </w:pPr>
      <w:r>
        <w:rPr>
          <w:w w:val="110"/>
          <w:position w:val="6"/>
          <w:sz w:val="12"/>
        </w:rPr>
        <w:t>136</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w:t>
      </w:r>
      <w:r>
        <w:rPr>
          <w:spacing w:val="-4"/>
          <w:w w:val="110"/>
          <w:sz w:val="18"/>
        </w:rPr>
        <w:t>187.</w:t>
      </w:r>
    </w:p>
    <w:p w14:paraId="0D7F3D3E" w14:textId="77777777" w:rsidR="00BA67C9" w:rsidRDefault="00000000">
      <w:pPr>
        <w:spacing w:before="8"/>
        <w:ind w:left="1440"/>
        <w:rPr>
          <w:sz w:val="18"/>
        </w:rPr>
      </w:pPr>
      <w:r>
        <w:rPr>
          <w:w w:val="110"/>
          <w:position w:val="6"/>
          <w:sz w:val="12"/>
        </w:rPr>
        <w:t>137</w:t>
      </w:r>
      <w:r>
        <w:rPr>
          <w:spacing w:val="12"/>
          <w:w w:val="110"/>
          <w:position w:val="6"/>
          <w:sz w:val="12"/>
        </w:rPr>
        <w:t xml:space="preserve"> </w:t>
      </w:r>
      <w:r>
        <w:rPr>
          <w:w w:val="110"/>
          <w:sz w:val="18"/>
        </w:rPr>
        <w:t>Morton</w:t>
      </w:r>
      <w:r>
        <w:rPr>
          <w:spacing w:val="-4"/>
          <w:w w:val="110"/>
          <w:sz w:val="18"/>
        </w:rPr>
        <w:t xml:space="preserve"> </w:t>
      </w:r>
      <w:r>
        <w:rPr>
          <w:w w:val="110"/>
          <w:sz w:val="18"/>
        </w:rPr>
        <w:t>v.</w:t>
      </w:r>
      <w:r>
        <w:rPr>
          <w:spacing w:val="-4"/>
          <w:w w:val="110"/>
          <w:sz w:val="18"/>
        </w:rPr>
        <w:t xml:space="preserve"> </w:t>
      </w:r>
      <w:r>
        <w:rPr>
          <w:w w:val="110"/>
          <w:sz w:val="18"/>
        </w:rPr>
        <w:t>Ivacic,</w:t>
      </w:r>
      <w:r>
        <w:rPr>
          <w:spacing w:val="-5"/>
          <w:w w:val="110"/>
          <w:sz w:val="18"/>
        </w:rPr>
        <w:t xml:space="preserve"> </w:t>
      </w:r>
      <w:r>
        <w:rPr>
          <w:w w:val="110"/>
          <w:sz w:val="18"/>
        </w:rPr>
        <w:t>898</w:t>
      </w:r>
      <w:r>
        <w:rPr>
          <w:spacing w:val="-5"/>
          <w:w w:val="110"/>
          <w:sz w:val="18"/>
        </w:rPr>
        <w:t xml:space="preserve"> </w:t>
      </w:r>
      <w:r>
        <w:rPr>
          <w:w w:val="110"/>
          <w:sz w:val="18"/>
        </w:rPr>
        <w:t>N.E.2d</w:t>
      </w:r>
      <w:r>
        <w:rPr>
          <w:spacing w:val="-6"/>
          <w:w w:val="110"/>
          <w:sz w:val="18"/>
        </w:rPr>
        <w:t xml:space="preserve"> </w:t>
      </w:r>
      <w:r>
        <w:rPr>
          <w:w w:val="110"/>
          <w:sz w:val="18"/>
        </w:rPr>
        <w:t>1196,</w:t>
      </w:r>
      <w:r>
        <w:rPr>
          <w:spacing w:val="-4"/>
          <w:w w:val="110"/>
          <w:sz w:val="18"/>
        </w:rPr>
        <w:t xml:space="preserve"> </w:t>
      </w:r>
      <w:r>
        <w:rPr>
          <w:w w:val="110"/>
          <w:sz w:val="18"/>
        </w:rPr>
        <w:t>1997</w:t>
      </w:r>
      <w:r>
        <w:rPr>
          <w:spacing w:val="-5"/>
          <w:w w:val="110"/>
          <w:sz w:val="18"/>
        </w:rPr>
        <w:t xml:space="preserve"> </w:t>
      </w:r>
      <w:r>
        <w:rPr>
          <w:w w:val="110"/>
          <w:sz w:val="18"/>
        </w:rPr>
        <w:t>(Ind.</w:t>
      </w:r>
      <w:r>
        <w:rPr>
          <w:spacing w:val="-7"/>
          <w:w w:val="110"/>
          <w:sz w:val="18"/>
        </w:rPr>
        <w:t xml:space="preserve"> </w:t>
      </w:r>
      <w:r>
        <w:rPr>
          <w:spacing w:val="-2"/>
          <w:w w:val="110"/>
          <w:sz w:val="18"/>
        </w:rPr>
        <w:t>2008).</w:t>
      </w:r>
    </w:p>
    <w:p w14:paraId="655D1FE1" w14:textId="77777777" w:rsidR="00BA67C9" w:rsidRDefault="00000000">
      <w:pPr>
        <w:spacing w:before="5"/>
        <w:ind w:left="1440"/>
        <w:rPr>
          <w:i/>
          <w:sz w:val="18"/>
        </w:rPr>
      </w:pPr>
      <w:r>
        <w:rPr>
          <w:w w:val="110"/>
          <w:sz w:val="12"/>
        </w:rPr>
        <w:t>138</w:t>
      </w:r>
      <w:r>
        <w:rPr>
          <w:spacing w:val="21"/>
          <w:w w:val="110"/>
          <w:sz w:val="12"/>
        </w:rPr>
        <w:t xml:space="preserve"> </w:t>
      </w:r>
      <w:r>
        <w:rPr>
          <w:i/>
          <w:spacing w:val="-5"/>
          <w:w w:val="110"/>
          <w:position w:val="-5"/>
          <w:sz w:val="18"/>
        </w:rPr>
        <w:t>Id.</w:t>
      </w:r>
    </w:p>
    <w:p w14:paraId="409CE8F5" w14:textId="77777777" w:rsidR="00BA67C9" w:rsidRDefault="00000000">
      <w:pPr>
        <w:spacing w:before="5"/>
        <w:ind w:left="1440"/>
        <w:rPr>
          <w:sz w:val="18"/>
        </w:rPr>
      </w:pPr>
      <w:r>
        <w:rPr>
          <w:w w:val="110"/>
          <w:position w:val="6"/>
          <w:sz w:val="12"/>
        </w:rPr>
        <w:t>139</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1197.</w:t>
      </w:r>
    </w:p>
    <w:p w14:paraId="5EA1E042" w14:textId="77777777" w:rsidR="00BA67C9" w:rsidRDefault="00BA67C9">
      <w:pPr>
        <w:rPr>
          <w:sz w:val="18"/>
        </w:rPr>
        <w:sectPr w:rsidR="00BA67C9">
          <w:footerReference w:type="default" r:id="rId66"/>
          <w:pgSz w:w="12240" w:h="15840"/>
          <w:pgMar w:top="1360" w:right="0" w:bottom="1560" w:left="0" w:header="0" w:footer="1374" w:gutter="0"/>
          <w:cols w:space="720"/>
        </w:sectPr>
      </w:pPr>
    </w:p>
    <w:p w14:paraId="03253B57" w14:textId="77777777" w:rsidR="00BA67C9" w:rsidRDefault="00000000">
      <w:pPr>
        <w:pStyle w:val="Heading3"/>
        <w:numPr>
          <w:ilvl w:val="0"/>
          <w:numId w:val="51"/>
        </w:numPr>
        <w:tabs>
          <w:tab w:val="left" w:pos="2160"/>
        </w:tabs>
        <w:spacing w:before="90"/>
        <w:ind w:hanging="667"/>
        <w:jc w:val="left"/>
        <w:rPr>
          <w:u w:val="none"/>
        </w:rPr>
      </w:pPr>
      <w:r>
        <w:rPr>
          <w:noProof/>
        </w:rPr>
        <w:lastRenderedPageBreak/>
        <mc:AlternateContent>
          <mc:Choice Requires="wpg">
            <w:drawing>
              <wp:anchor distT="0" distB="0" distL="0" distR="0" simplePos="0" relativeHeight="484857856" behindDoc="1" locked="0" layoutInCell="1" allowOverlap="1" wp14:anchorId="253A250E" wp14:editId="42AC480D">
                <wp:simplePos x="0" y="0"/>
                <wp:positionH relativeFrom="page">
                  <wp:posOffset>12700</wp:posOffset>
                </wp:positionH>
                <wp:positionV relativeFrom="page">
                  <wp:posOffset>8824386</wp:posOffset>
                </wp:positionV>
                <wp:extent cx="7759700" cy="123444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103" name="Graphic 103"/>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04" name="Graphic 104"/>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51DC2F2" id="Group 102" o:spid="_x0000_s1026" style="position:absolute;margin-left:1pt;margin-top:694.85pt;width:611pt;height:97.2pt;z-index:-18458624;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">
                <v:shape id="Graphic 103"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" path="m7759700,482831l7759700,,,,,482831r7759700,xe" fillcolor="#dae2f3" stroked="f">
                  <v:path arrowok="t"/>
                </v:shape>
                <v:shape id="Graphic 104"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" path="m1344285,l,1234011r1344285,l1344285,xe" fillcolor="#bebebe" stroked="f">
                  <v:path arrowok="t"/>
                </v:shape>
                <w10:wrap anchorx="page" anchory="page"/>
              </v:group>
            </w:pict>
          </mc:Fallback>
        </mc:AlternateContent>
      </w:r>
      <w:bookmarkStart w:id="25" w:name="_bookmark25"/>
      <w:bookmarkEnd w:id="25"/>
      <w:r>
        <w:t>Recommendations</w:t>
      </w:r>
      <w:r>
        <w:rPr>
          <w:spacing w:val="12"/>
        </w:rPr>
        <w:t xml:space="preserve"> </w:t>
      </w:r>
      <w:r>
        <w:t>for</w:t>
      </w:r>
      <w:r>
        <w:rPr>
          <w:spacing w:val="10"/>
        </w:rPr>
        <w:t xml:space="preserve"> </w:t>
      </w:r>
      <w:r>
        <w:t>Tenant</w:t>
      </w:r>
      <w:r>
        <w:rPr>
          <w:spacing w:val="12"/>
        </w:rPr>
        <w:t xml:space="preserve"> </w:t>
      </w:r>
      <w:r>
        <w:t>Enforcement</w:t>
      </w:r>
      <w:r>
        <w:rPr>
          <w:spacing w:val="11"/>
        </w:rPr>
        <w:t xml:space="preserve"> </w:t>
      </w:r>
      <w:r>
        <w:t>of</w:t>
      </w:r>
      <w:r>
        <w:rPr>
          <w:spacing w:val="9"/>
        </w:rPr>
        <w:t xml:space="preserve"> </w:t>
      </w:r>
      <w:r>
        <w:t>Habitability</w:t>
      </w:r>
      <w:r>
        <w:rPr>
          <w:spacing w:val="11"/>
        </w:rPr>
        <w:t xml:space="preserve"> </w:t>
      </w:r>
      <w:r>
        <w:t>in</w:t>
      </w:r>
      <w:r>
        <w:rPr>
          <w:spacing w:val="10"/>
        </w:rPr>
        <w:t xml:space="preserve"> </w:t>
      </w:r>
      <w:r>
        <w:rPr>
          <w:spacing w:val="-2"/>
        </w:rPr>
        <w:t>Indiana</w:t>
      </w:r>
    </w:p>
    <w:p w14:paraId="466239A5" w14:textId="77777777" w:rsidR="00BA67C9" w:rsidRDefault="00000000">
      <w:pPr>
        <w:pStyle w:val="Heading5"/>
        <w:numPr>
          <w:ilvl w:val="0"/>
          <w:numId w:val="49"/>
        </w:numPr>
        <w:tabs>
          <w:tab w:val="left" w:pos="2160"/>
        </w:tabs>
        <w:spacing w:before="216"/>
        <w:rPr>
          <w:rFonts w:ascii="Wingdings" w:hAnsi="Wingdings"/>
          <w:b w:val="0"/>
          <w:sz w:val="18"/>
        </w:rPr>
      </w:pPr>
      <w:bookmarkStart w:id="26" w:name="_bookmark26"/>
      <w:bookmarkEnd w:id="26"/>
      <w:r>
        <w:t>End the</w:t>
      </w:r>
      <w:r>
        <w:rPr>
          <w:spacing w:val="3"/>
        </w:rPr>
        <w:t xml:space="preserve"> </w:t>
      </w:r>
      <w:r>
        <w:t>Bifurcated</w:t>
      </w:r>
      <w:r>
        <w:rPr>
          <w:spacing w:val="2"/>
        </w:rPr>
        <w:t xml:space="preserve"> </w:t>
      </w:r>
      <w:r>
        <w:t>Evictions</w:t>
      </w:r>
      <w:r>
        <w:rPr>
          <w:spacing w:val="3"/>
        </w:rPr>
        <w:t xml:space="preserve"> </w:t>
      </w:r>
      <w:r>
        <w:t>Process</w:t>
      </w:r>
      <w:r>
        <w:rPr>
          <w:spacing w:val="3"/>
        </w:rPr>
        <w:t xml:space="preserve"> </w:t>
      </w:r>
      <w:r>
        <w:t xml:space="preserve">in </w:t>
      </w:r>
      <w:r>
        <w:rPr>
          <w:spacing w:val="-2"/>
        </w:rPr>
        <w:t>Indiana</w:t>
      </w:r>
    </w:p>
    <w:p w14:paraId="414A3BE5" w14:textId="77777777" w:rsidR="00BA67C9" w:rsidRDefault="00000000">
      <w:pPr>
        <w:pStyle w:val="BodyText"/>
        <w:spacing w:before="172" w:line="288" w:lineRule="auto"/>
        <w:ind w:left="1440" w:right="1624"/>
      </w:pPr>
      <w:r>
        <w:rPr>
          <w:w w:val="110"/>
        </w:rPr>
        <w:t>Indiana’s</w:t>
      </w:r>
      <w:r>
        <w:rPr>
          <w:spacing w:val="-17"/>
          <w:w w:val="110"/>
        </w:rPr>
        <w:t xml:space="preserve"> </w:t>
      </w:r>
      <w:r>
        <w:rPr>
          <w:w w:val="110"/>
        </w:rPr>
        <w:t>bifurcated</w:t>
      </w:r>
      <w:r>
        <w:rPr>
          <w:spacing w:val="-17"/>
          <w:w w:val="110"/>
        </w:rPr>
        <w:t xml:space="preserve"> </w:t>
      </w:r>
      <w:r>
        <w:rPr>
          <w:w w:val="110"/>
        </w:rPr>
        <w:t>evictions</w:t>
      </w:r>
      <w:r>
        <w:rPr>
          <w:spacing w:val="-17"/>
          <w:w w:val="110"/>
        </w:rPr>
        <w:t xml:space="preserve"> </w:t>
      </w:r>
      <w:r>
        <w:rPr>
          <w:w w:val="110"/>
        </w:rPr>
        <w:t>process</w:t>
      </w:r>
      <w:r>
        <w:rPr>
          <w:spacing w:val="-17"/>
          <w:w w:val="110"/>
        </w:rPr>
        <w:t xml:space="preserve"> </w:t>
      </w:r>
      <w:r>
        <w:rPr>
          <w:w w:val="110"/>
        </w:rPr>
        <w:t>denies</w:t>
      </w:r>
      <w:r>
        <w:rPr>
          <w:spacing w:val="-17"/>
          <w:w w:val="110"/>
        </w:rPr>
        <w:t xml:space="preserve"> </w:t>
      </w:r>
      <w:r>
        <w:rPr>
          <w:w w:val="110"/>
        </w:rPr>
        <w:t>tenants</w:t>
      </w:r>
      <w:r>
        <w:rPr>
          <w:spacing w:val="-16"/>
          <w:w w:val="110"/>
        </w:rPr>
        <w:t xml:space="preserve"> </w:t>
      </w:r>
      <w:r>
        <w:rPr>
          <w:w w:val="110"/>
        </w:rPr>
        <w:t>their</w:t>
      </w:r>
      <w:r>
        <w:rPr>
          <w:spacing w:val="-17"/>
          <w:w w:val="110"/>
        </w:rPr>
        <w:t xml:space="preserve"> </w:t>
      </w:r>
      <w:r>
        <w:rPr>
          <w:w w:val="110"/>
        </w:rPr>
        <w:t>due</w:t>
      </w:r>
      <w:r>
        <w:rPr>
          <w:spacing w:val="-17"/>
          <w:w w:val="110"/>
        </w:rPr>
        <w:t xml:space="preserve"> </w:t>
      </w:r>
      <w:r>
        <w:rPr>
          <w:w w:val="110"/>
        </w:rPr>
        <w:t>process</w:t>
      </w:r>
      <w:r>
        <w:rPr>
          <w:spacing w:val="-17"/>
          <w:w w:val="110"/>
        </w:rPr>
        <w:t xml:space="preserve"> </w:t>
      </w:r>
      <w:r>
        <w:rPr>
          <w:w w:val="110"/>
        </w:rPr>
        <w:t>rights</w:t>
      </w:r>
      <w:r>
        <w:rPr>
          <w:spacing w:val="-17"/>
          <w:w w:val="110"/>
        </w:rPr>
        <w:t xml:space="preserve"> </w:t>
      </w:r>
      <w:r>
        <w:rPr>
          <w:w w:val="110"/>
        </w:rPr>
        <w:t>under</w:t>
      </w:r>
      <w:r>
        <w:rPr>
          <w:spacing w:val="-16"/>
          <w:w w:val="110"/>
        </w:rPr>
        <w:t xml:space="preserve"> </w:t>
      </w:r>
      <w:r>
        <w:rPr>
          <w:w w:val="110"/>
        </w:rPr>
        <w:t>the Indiana Constitution by denying them the opportunity to allow them to present legally cognizable</w:t>
      </w:r>
      <w:r>
        <w:rPr>
          <w:spacing w:val="-12"/>
          <w:w w:val="110"/>
        </w:rPr>
        <w:t xml:space="preserve"> </w:t>
      </w:r>
      <w:r>
        <w:rPr>
          <w:w w:val="110"/>
        </w:rPr>
        <w:t>defenses.</w:t>
      </w:r>
      <w:r>
        <w:rPr>
          <w:w w:val="110"/>
          <w:position w:val="7"/>
          <w:sz w:val="15"/>
        </w:rPr>
        <w:t>141</w:t>
      </w:r>
      <w:r>
        <w:rPr>
          <w:spacing w:val="8"/>
          <w:w w:val="110"/>
          <w:position w:val="7"/>
          <w:sz w:val="15"/>
        </w:rPr>
        <w:t xml:space="preserve"> </w:t>
      </w:r>
      <w:r>
        <w:rPr>
          <w:w w:val="110"/>
        </w:rPr>
        <w:t>Even</w:t>
      </w:r>
      <w:r>
        <w:rPr>
          <w:spacing w:val="-10"/>
          <w:w w:val="110"/>
        </w:rPr>
        <w:t xml:space="preserve"> </w:t>
      </w:r>
      <w:r>
        <w:rPr>
          <w:w w:val="110"/>
        </w:rPr>
        <w:t>without</w:t>
      </w:r>
      <w:r>
        <w:rPr>
          <w:spacing w:val="-11"/>
          <w:w w:val="110"/>
        </w:rPr>
        <w:t xml:space="preserve"> </w:t>
      </w:r>
      <w:r>
        <w:rPr>
          <w:w w:val="110"/>
        </w:rPr>
        <w:t>explicitly</w:t>
      </w:r>
      <w:r>
        <w:rPr>
          <w:spacing w:val="-10"/>
          <w:w w:val="110"/>
        </w:rPr>
        <w:t xml:space="preserve"> </w:t>
      </w:r>
      <w:r>
        <w:rPr>
          <w:w w:val="110"/>
        </w:rPr>
        <w:t>recognizing</w:t>
      </w:r>
      <w:r>
        <w:rPr>
          <w:spacing w:val="-12"/>
          <w:w w:val="110"/>
        </w:rPr>
        <w:t xml:space="preserve"> </w:t>
      </w:r>
      <w:r>
        <w:rPr>
          <w:w w:val="110"/>
        </w:rPr>
        <w:t>a</w:t>
      </w:r>
      <w:r>
        <w:rPr>
          <w:spacing w:val="-10"/>
          <w:w w:val="110"/>
        </w:rPr>
        <w:t xml:space="preserve"> </w:t>
      </w:r>
      <w:r>
        <w:rPr>
          <w:w w:val="110"/>
        </w:rPr>
        <w:t>new</w:t>
      </w:r>
      <w:r>
        <w:rPr>
          <w:spacing w:val="-12"/>
          <w:w w:val="110"/>
        </w:rPr>
        <w:t xml:space="preserve"> </w:t>
      </w:r>
      <w:r>
        <w:rPr>
          <w:w w:val="110"/>
        </w:rPr>
        <w:t>statutory</w:t>
      </w:r>
      <w:r>
        <w:rPr>
          <w:spacing w:val="-10"/>
          <w:w w:val="110"/>
        </w:rPr>
        <w:t xml:space="preserve"> </w:t>
      </w:r>
      <w:r>
        <w:rPr>
          <w:w w:val="110"/>
        </w:rPr>
        <w:t>remedy</w:t>
      </w:r>
      <w:r>
        <w:rPr>
          <w:spacing w:val="-10"/>
          <w:w w:val="110"/>
        </w:rPr>
        <w:t xml:space="preserve"> </w:t>
      </w:r>
      <w:r>
        <w:rPr>
          <w:w w:val="110"/>
        </w:rPr>
        <w:t>for tenants,</w:t>
      </w:r>
      <w:r>
        <w:rPr>
          <w:spacing w:val="-6"/>
          <w:w w:val="110"/>
        </w:rPr>
        <w:t xml:space="preserve"> </w:t>
      </w:r>
      <w:r>
        <w:rPr>
          <w:w w:val="110"/>
        </w:rPr>
        <w:t>establishing</w:t>
      </w:r>
      <w:r>
        <w:rPr>
          <w:spacing w:val="-7"/>
          <w:w w:val="110"/>
        </w:rPr>
        <w:t xml:space="preserve"> </w:t>
      </w:r>
      <w:r>
        <w:rPr>
          <w:w w:val="110"/>
        </w:rPr>
        <w:t>that</w:t>
      </w:r>
      <w:r>
        <w:rPr>
          <w:spacing w:val="-6"/>
          <w:w w:val="110"/>
        </w:rPr>
        <w:t xml:space="preserve"> </w:t>
      </w:r>
      <w:r>
        <w:rPr>
          <w:w w:val="110"/>
        </w:rPr>
        <w:t>there</w:t>
      </w:r>
      <w:r>
        <w:rPr>
          <w:spacing w:val="-6"/>
          <w:w w:val="110"/>
        </w:rPr>
        <w:t xml:space="preserve"> </w:t>
      </w:r>
      <w:r>
        <w:rPr>
          <w:w w:val="110"/>
        </w:rPr>
        <w:t>are</w:t>
      </w:r>
      <w:r>
        <w:rPr>
          <w:spacing w:val="-6"/>
          <w:w w:val="110"/>
        </w:rPr>
        <w:t xml:space="preserve"> </w:t>
      </w:r>
      <w:r>
        <w:rPr>
          <w:w w:val="110"/>
        </w:rPr>
        <w:t>dependent</w:t>
      </w:r>
      <w:r>
        <w:rPr>
          <w:spacing w:val="-8"/>
          <w:w w:val="110"/>
        </w:rPr>
        <w:t xml:space="preserve"> </w:t>
      </w:r>
      <w:r>
        <w:rPr>
          <w:w w:val="110"/>
        </w:rPr>
        <w:t>covenants</w:t>
      </w:r>
      <w:r>
        <w:rPr>
          <w:spacing w:val="-7"/>
          <w:w w:val="110"/>
        </w:rPr>
        <w:t xml:space="preserve"> </w:t>
      </w:r>
      <w:r>
        <w:rPr>
          <w:w w:val="110"/>
        </w:rPr>
        <w:t>of</w:t>
      </w:r>
      <w:r>
        <w:rPr>
          <w:spacing w:val="-6"/>
          <w:w w:val="110"/>
        </w:rPr>
        <w:t xml:space="preserve"> </w:t>
      </w:r>
      <w:r>
        <w:rPr>
          <w:w w:val="110"/>
        </w:rPr>
        <w:t>a</w:t>
      </w:r>
      <w:r>
        <w:rPr>
          <w:spacing w:val="-7"/>
          <w:w w:val="110"/>
        </w:rPr>
        <w:t xml:space="preserve"> </w:t>
      </w:r>
      <w:r>
        <w:rPr>
          <w:w w:val="110"/>
        </w:rPr>
        <w:t>tenant’s</w:t>
      </w:r>
      <w:r>
        <w:rPr>
          <w:spacing w:val="-6"/>
          <w:w w:val="110"/>
        </w:rPr>
        <w:t xml:space="preserve"> </w:t>
      </w:r>
      <w:r>
        <w:rPr>
          <w:w w:val="110"/>
        </w:rPr>
        <w:t>duty</w:t>
      </w:r>
      <w:r>
        <w:rPr>
          <w:spacing w:val="-7"/>
          <w:w w:val="110"/>
        </w:rPr>
        <w:t xml:space="preserve"> </w:t>
      </w:r>
      <w:r>
        <w:rPr>
          <w:w w:val="110"/>
        </w:rPr>
        <w:t>to</w:t>
      </w:r>
      <w:r>
        <w:rPr>
          <w:spacing w:val="-6"/>
          <w:w w:val="110"/>
        </w:rPr>
        <w:t xml:space="preserve"> </w:t>
      </w:r>
      <w:r>
        <w:rPr>
          <w:w w:val="110"/>
        </w:rPr>
        <w:t>pay</w:t>
      </w:r>
      <w:r>
        <w:rPr>
          <w:spacing w:val="-7"/>
          <w:w w:val="110"/>
        </w:rPr>
        <w:t xml:space="preserve"> </w:t>
      </w:r>
      <w:r>
        <w:rPr>
          <w:w w:val="110"/>
        </w:rPr>
        <w:t>rent and a landlord’s duty to maintain the premises would likely allow tenants to assert habitability-based defenses in Indiana.</w:t>
      </w:r>
    </w:p>
    <w:p w14:paraId="57E89F93" w14:textId="77777777" w:rsidR="00BA67C9" w:rsidRDefault="00000000">
      <w:pPr>
        <w:pStyle w:val="Heading5"/>
        <w:numPr>
          <w:ilvl w:val="0"/>
          <w:numId w:val="49"/>
        </w:numPr>
        <w:tabs>
          <w:tab w:val="left" w:pos="2160"/>
        </w:tabs>
        <w:spacing w:before="157"/>
        <w:ind w:left="1440" w:firstLine="360"/>
        <w:rPr>
          <w:rFonts w:ascii="Wingdings" w:hAnsi="Wingdings"/>
          <w:b w:val="0"/>
          <w:sz w:val="18"/>
        </w:rPr>
      </w:pPr>
      <w:bookmarkStart w:id="27" w:name="_bookmark27"/>
      <w:bookmarkEnd w:id="27"/>
      <w:r>
        <w:t>Provide Tenants with</w:t>
      </w:r>
      <w:r>
        <w:rPr>
          <w:spacing w:val="-1"/>
        </w:rPr>
        <w:t xml:space="preserve"> </w:t>
      </w:r>
      <w:r>
        <w:t>Avenues</w:t>
      </w:r>
      <w:r>
        <w:rPr>
          <w:spacing w:val="-2"/>
        </w:rPr>
        <w:t xml:space="preserve"> </w:t>
      </w:r>
      <w:r>
        <w:t>for Withholding Rent</w:t>
      </w:r>
      <w:r>
        <w:rPr>
          <w:spacing w:val="3"/>
        </w:rPr>
        <w:t xml:space="preserve"> </w:t>
      </w:r>
      <w:r>
        <w:t>According</w:t>
      </w:r>
      <w:r>
        <w:rPr>
          <w:spacing w:val="-1"/>
        </w:rPr>
        <w:t xml:space="preserve"> </w:t>
      </w:r>
      <w:r>
        <w:t>to</w:t>
      </w:r>
      <w:r>
        <w:rPr>
          <w:spacing w:val="-2"/>
        </w:rPr>
        <w:t xml:space="preserve"> </w:t>
      </w:r>
      <w:r>
        <w:t>Best</w:t>
      </w:r>
      <w:r>
        <w:rPr>
          <w:spacing w:val="-2"/>
        </w:rPr>
        <w:t xml:space="preserve"> Practices</w:t>
      </w:r>
    </w:p>
    <w:p w14:paraId="123EAD03" w14:textId="77777777" w:rsidR="00BA67C9" w:rsidRDefault="00000000">
      <w:pPr>
        <w:pStyle w:val="BodyText"/>
        <w:spacing w:before="131" w:line="288" w:lineRule="auto"/>
        <w:ind w:left="1440" w:right="1528"/>
      </w:pPr>
      <w:r>
        <w:rPr>
          <w:w w:val="110"/>
        </w:rPr>
        <w:t>Indiana</w:t>
      </w:r>
      <w:r>
        <w:rPr>
          <w:spacing w:val="-15"/>
          <w:w w:val="110"/>
        </w:rPr>
        <w:t xml:space="preserve"> </w:t>
      </w:r>
      <w:r>
        <w:rPr>
          <w:w w:val="110"/>
        </w:rPr>
        <w:t>tenants</w:t>
      </w:r>
      <w:r>
        <w:rPr>
          <w:spacing w:val="-16"/>
          <w:w w:val="110"/>
        </w:rPr>
        <w:t xml:space="preserve"> </w:t>
      </w:r>
      <w:r>
        <w:rPr>
          <w:w w:val="110"/>
        </w:rPr>
        <w:t>have</w:t>
      </w:r>
      <w:r>
        <w:rPr>
          <w:spacing w:val="-15"/>
          <w:w w:val="110"/>
        </w:rPr>
        <w:t xml:space="preserve"> </w:t>
      </w:r>
      <w:r>
        <w:rPr>
          <w:w w:val="110"/>
        </w:rPr>
        <w:t>virtually</w:t>
      </w:r>
      <w:r>
        <w:rPr>
          <w:spacing w:val="-15"/>
          <w:w w:val="110"/>
        </w:rPr>
        <w:t xml:space="preserve"> </w:t>
      </w:r>
      <w:r>
        <w:rPr>
          <w:w w:val="110"/>
        </w:rPr>
        <w:t>no</w:t>
      </w:r>
      <w:r>
        <w:rPr>
          <w:spacing w:val="-15"/>
          <w:w w:val="110"/>
        </w:rPr>
        <w:t xml:space="preserve"> </w:t>
      </w:r>
      <w:r>
        <w:rPr>
          <w:w w:val="110"/>
        </w:rPr>
        <w:t>means</w:t>
      </w:r>
      <w:r>
        <w:rPr>
          <w:spacing w:val="-16"/>
          <w:w w:val="110"/>
        </w:rPr>
        <w:t xml:space="preserve"> </w:t>
      </w:r>
      <w:r>
        <w:rPr>
          <w:w w:val="110"/>
        </w:rPr>
        <w:t>to</w:t>
      </w:r>
      <w:r>
        <w:rPr>
          <w:spacing w:val="-13"/>
          <w:w w:val="110"/>
        </w:rPr>
        <w:t xml:space="preserve"> </w:t>
      </w:r>
      <w:r>
        <w:rPr>
          <w:w w:val="110"/>
        </w:rPr>
        <w:t>assert</w:t>
      </w:r>
      <w:r>
        <w:rPr>
          <w:spacing w:val="-15"/>
          <w:w w:val="110"/>
        </w:rPr>
        <w:t xml:space="preserve"> </w:t>
      </w:r>
      <w:r>
        <w:rPr>
          <w:w w:val="110"/>
        </w:rPr>
        <w:t>their</w:t>
      </w:r>
      <w:r>
        <w:rPr>
          <w:spacing w:val="-13"/>
          <w:w w:val="110"/>
        </w:rPr>
        <w:t xml:space="preserve"> </w:t>
      </w:r>
      <w:r>
        <w:rPr>
          <w:w w:val="110"/>
        </w:rPr>
        <w:t>right</w:t>
      </w:r>
      <w:r>
        <w:rPr>
          <w:spacing w:val="-15"/>
          <w:w w:val="110"/>
        </w:rPr>
        <w:t xml:space="preserve"> </w:t>
      </w:r>
      <w:r>
        <w:rPr>
          <w:w w:val="110"/>
        </w:rPr>
        <w:t>to</w:t>
      </w:r>
      <w:r>
        <w:rPr>
          <w:spacing w:val="-15"/>
          <w:w w:val="110"/>
        </w:rPr>
        <w:t xml:space="preserve"> </w:t>
      </w:r>
      <w:r>
        <w:rPr>
          <w:w w:val="110"/>
        </w:rPr>
        <w:t>habitable</w:t>
      </w:r>
      <w:r>
        <w:rPr>
          <w:spacing w:val="-15"/>
          <w:w w:val="110"/>
        </w:rPr>
        <w:t xml:space="preserve"> </w:t>
      </w:r>
      <w:r>
        <w:rPr>
          <w:w w:val="110"/>
        </w:rPr>
        <w:t>premises,</w:t>
      </w:r>
      <w:r>
        <w:rPr>
          <w:spacing w:val="-13"/>
          <w:w w:val="110"/>
        </w:rPr>
        <w:t xml:space="preserve"> </w:t>
      </w:r>
      <w:r>
        <w:rPr>
          <w:w w:val="110"/>
        </w:rPr>
        <w:t>aside from the ability to make affirmative habitability claims against their landlords and a highly</w:t>
      </w:r>
      <w:r>
        <w:rPr>
          <w:spacing w:val="-5"/>
          <w:w w:val="110"/>
        </w:rPr>
        <w:t xml:space="preserve"> </w:t>
      </w:r>
      <w:r>
        <w:rPr>
          <w:w w:val="110"/>
        </w:rPr>
        <w:t>constrained</w:t>
      </w:r>
      <w:r>
        <w:rPr>
          <w:spacing w:val="-3"/>
          <w:w w:val="110"/>
        </w:rPr>
        <w:t xml:space="preserve"> </w:t>
      </w:r>
      <w:r>
        <w:rPr>
          <w:w w:val="110"/>
        </w:rPr>
        <w:t>common</w:t>
      </w:r>
      <w:r>
        <w:rPr>
          <w:spacing w:val="-5"/>
          <w:w w:val="110"/>
        </w:rPr>
        <w:t xml:space="preserve"> </w:t>
      </w:r>
      <w:r>
        <w:rPr>
          <w:w w:val="110"/>
        </w:rPr>
        <w:t>law</w:t>
      </w:r>
      <w:r>
        <w:rPr>
          <w:spacing w:val="-6"/>
          <w:w w:val="110"/>
        </w:rPr>
        <w:t xml:space="preserve"> </w:t>
      </w:r>
      <w:r>
        <w:rPr>
          <w:w w:val="110"/>
        </w:rPr>
        <w:t>right</w:t>
      </w:r>
      <w:r>
        <w:rPr>
          <w:spacing w:val="-5"/>
          <w:w w:val="110"/>
        </w:rPr>
        <w:t xml:space="preserve"> </w:t>
      </w:r>
      <w:r>
        <w:rPr>
          <w:w w:val="110"/>
        </w:rPr>
        <w:t>to</w:t>
      </w:r>
      <w:r>
        <w:rPr>
          <w:spacing w:val="-5"/>
          <w:w w:val="110"/>
        </w:rPr>
        <w:t xml:space="preserve"> </w:t>
      </w:r>
      <w:r>
        <w:rPr>
          <w:w w:val="110"/>
        </w:rPr>
        <w:t>repair-and-deduct.</w:t>
      </w:r>
      <w:r>
        <w:rPr>
          <w:spacing w:val="-7"/>
          <w:w w:val="110"/>
        </w:rPr>
        <w:t xml:space="preserve"> </w:t>
      </w:r>
      <w:r>
        <w:rPr>
          <w:w w:val="110"/>
        </w:rPr>
        <w:t>Many</w:t>
      </w:r>
      <w:r>
        <w:rPr>
          <w:spacing w:val="-3"/>
          <w:w w:val="110"/>
        </w:rPr>
        <w:t xml:space="preserve"> </w:t>
      </w:r>
      <w:r>
        <w:rPr>
          <w:w w:val="110"/>
        </w:rPr>
        <w:t>states</w:t>
      </w:r>
      <w:r>
        <w:rPr>
          <w:spacing w:val="-5"/>
          <w:w w:val="110"/>
        </w:rPr>
        <w:t xml:space="preserve"> </w:t>
      </w:r>
      <w:r>
        <w:rPr>
          <w:w w:val="110"/>
        </w:rPr>
        <w:t>provide many options for tenants to assert their rights to habitable premises, and Indiana should integrate the following best practices:</w:t>
      </w:r>
    </w:p>
    <w:p w14:paraId="09800111" w14:textId="77777777" w:rsidR="00BA67C9" w:rsidRDefault="00000000">
      <w:pPr>
        <w:pStyle w:val="Heading4"/>
        <w:numPr>
          <w:ilvl w:val="1"/>
          <w:numId w:val="49"/>
        </w:numPr>
        <w:tabs>
          <w:tab w:val="left" w:pos="2520"/>
        </w:tabs>
        <w:spacing w:before="153"/>
      </w:pPr>
      <w:r>
        <w:rPr>
          <w:spacing w:val="-2"/>
        </w:rPr>
        <w:t>Require</w:t>
      </w:r>
      <w:r>
        <w:rPr>
          <w:spacing w:val="-13"/>
        </w:rPr>
        <w:t xml:space="preserve"> </w:t>
      </w:r>
      <w:r>
        <w:rPr>
          <w:spacing w:val="-2"/>
        </w:rPr>
        <w:t>Landlords</w:t>
      </w:r>
      <w:r>
        <w:rPr>
          <w:spacing w:val="-13"/>
        </w:rPr>
        <w:t xml:space="preserve"> </w:t>
      </w:r>
      <w:r>
        <w:rPr>
          <w:spacing w:val="-2"/>
        </w:rPr>
        <w:t>to</w:t>
      </w:r>
      <w:r>
        <w:rPr>
          <w:spacing w:val="-13"/>
        </w:rPr>
        <w:t xml:space="preserve"> </w:t>
      </w:r>
      <w:r>
        <w:rPr>
          <w:spacing w:val="-2"/>
        </w:rPr>
        <w:t>Restore</w:t>
      </w:r>
      <w:r>
        <w:rPr>
          <w:spacing w:val="-13"/>
        </w:rPr>
        <w:t xml:space="preserve"> </w:t>
      </w:r>
      <w:r>
        <w:rPr>
          <w:spacing w:val="-2"/>
        </w:rPr>
        <w:t>Habitable</w:t>
      </w:r>
      <w:r>
        <w:rPr>
          <w:spacing w:val="-12"/>
        </w:rPr>
        <w:t xml:space="preserve"> </w:t>
      </w:r>
      <w:r>
        <w:rPr>
          <w:spacing w:val="-2"/>
        </w:rPr>
        <w:t>Premises</w:t>
      </w:r>
      <w:r>
        <w:rPr>
          <w:spacing w:val="-10"/>
        </w:rPr>
        <w:t xml:space="preserve"> </w:t>
      </w:r>
      <w:r>
        <w:rPr>
          <w:spacing w:val="-2"/>
        </w:rPr>
        <w:t>on</w:t>
      </w:r>
      <w:r>
        <w:rPr>
          <w:spacing w:val="-13"/>
        </w:rPr>
        <w:t xml:space="preserve"> </w:t>
      </w:r>
      <w:r>
        <w:rPr>
          <w:spacing w:val="-2"/>
        </w:rPr>
        <w:t>an</w:t>
      </w:r>
      <w:r>
        <w:rPr>
          <w:spacing w:val="-11"/>
        </w:rPr>
        <w:t xml:space="preserve"> </w:t>
      </w:r>
      <w:r>
        <w:rPr>
          <w:spacing w:val="-2"/>
        </w:rPr>
        <w:t>Expedited</w:t>
      </w:r>
      <w:r>
        <w:rPr>
          <w:spacing w:val="-12"/>
        </w:rPr>
        <w:t xml:space="preserve"> </w:t>
      </w:r>
      <w:r>
        <w:rPr>
          <w:spacing w:val="-2"/>
        </w:rPr>
        <w:t>Timeline</w:t>
      </w:r>
    </w:p>
    <w:p w14:paraId="0EB5ACC4" w14:textId="77777777" w:rsidR="00BA67C9" w:rsidRDefault="00000000">
      <w:pPr>
        <w:pStyle w:val="BodyText"/>
        <w:spacing w:before="131" w:line="288" w:lineRule="auto"/>
        <w:ind w:left="1440" w:right="1501"/>
      </w:pPr>
      <w:r>
        <w:rPr>
          <w:w w:val="110"/>
        </w:rPr>
        <w:t>Habitability</w:t>
      </w:r>
      <w:r>
        <w:rPr>
          <w:spacing w:val="-10"/>
          <w:w w:val="110"/>
        </w:rPr>
        <w:t xml:space="preserve"> </w:t>
      </w:r>
      <w:r>
        <w:rPr>
          <w:w w:val="110"/>
        </w:rPr>
        <w:t>violations—even</w:t>
      </w:r>
      <w:r>
        <w:rPr>
          <w:spacing w:val="-7"/>
          <w:w w:val="110"/>
        </w:rPr>
        <w:t xml:space="preserve"> </w:t>
      </w:r>
      <w:r>
        <w:rPr>
          <w:w w:val="110"/>
        </w:rPr>
        <w:t>those</w:t>
      </w:r>
      <w:r>
        <w:rPr>
          <w:spacing w:val="-9"/>
          <w:w w:val="110"/>
        </w:rPr>
        <w:t xml:space="preserve"> </w:t>
      </w:r>
      <w:r>
        <w:rPr>
          <w:w w:val="110"/>
        </w:rPr>
        <w:t>not</w:t>
      </w:r>
      <w:r>
        <w:rPr>
          <w:spacing w:val="-9"/>
          <w:w w:val="110"/>
        </w:rPr>
        <w:t xml:space="preserve"> </w:t>
      </w:r>
      <w:r>
        <w:rPr>
          <w:w w:val="110"/>
        </w:rPr>
        <w:t>considered</w:t>
      </w:r>
      <w:r>
        <w:rPr>
          <w:spacing w:val="-7"/>
          <w:w w:val="110"/>
        </w:rPr>
        <w:t xml:space="preserve"> </w:t>
      </w:r>
      <w:r>
        <w:rPr>
          <w:w w:val="110"/>
        </w:rPr>
        <w:t>“emergency”</w:t>
      </w:r>
      <w:r>
        <w:rPr>
          <w:spacing w:val="-10"/>
          <w:w w:val="110"/>
        </w:rPr>
        <w:t xml:space="preserve"> </w:t>
      </w:r>
      <w:r>
        <w:rPr>
          <w:w w:val="110"/>
        </w:rPr>
        <w:t>violations</w:t>
      </w:r>
      <w:r>
        <w:rPr>
          <w:spacing w:val="-10"/>
          <w:w w:val="110"/>
        </w:rPr>
        <w:t xml:space="preserve"> </w:t>
      </w:r>
      <w:r>
        <w:rPr>
          <w:w w:val="110"/>
        </w:rPr>
        <w:t>by</w:t>
      </w:r>
      <w:r>
        <w:rPr>
          <w:spacing w:val="-7"/>
          <w:w w:val="110"/>
        </w:rPr>
        <w:t xml:space="preserve"> </w:t>
      </w:r>
      <w:r>
        <w:rPr>
          <w:w w:val="110"/>
        </w:rPr>
        <w:t>the</w:t>
      </w:r>
      <w:r>
        <w:rPr>
          <w:spacing w:val="-9"/>
          <w:w w:val="110"/>
        </w:rPr>
        <w:t xml:space="preserve"> </w:t>
      </w:r>
      <w:r>
        <w:rPr>
          <w:w w:val="110"/>
        </w:rPr>
        <w:t>law— take a</w:t>
      </w:r>
      <w:r>
        <w:rPr>
          <w:spacing w:val="-1"/>
          <w:w w:val="110"/>
        </w:rPr>
        <w:t xml:space="preserve"> </w:t>
      </w:r>
      <w:r>
        <w:rPr>
          <w:w w:val="110"/>
        </w:rPr>
        <w:t>massive</w:t>
      </w:r>
      <w:r>
        <w:rPr>
          <w:spacing w:val="-1"/>
          <w:w w:val="110"/>
        </w:rPr>
        <w:t xml:space="preserve"> </w:t>
      </w:r>
      <w:r>
        <w:rPr>
          <w:w w:val="110"/>
        </w:rPr>
        <w:t>toll</w:t>
      </w:r>
      <w:r>
        <w:rPr>
          <w:spacing w:val="-1"/>
          <w:w w:val="110"/>
        </w:rPr>
        <w:t xml:space="preserve"> </w:t>
      </w:r>
      <w:r>
        <w:rPr>
          <w:w w:val="110"/>
        </w:rPr>
        <w:t>on</w:t>
      </w:r>
      <w:r>
        <w:rPr>
          <w:spacing w:val="-1"/>
          <w:w w:val="110"/>
        </w:rPr>
        <w:t xml:space="preserve"> </w:t>
      </w:r>
      <w:r>
        <w:rPr>
          <w:w w:val="110"/>
        </w:rPr>
        <w:t>tenants’</w:t>
      </w:r>
      <w:r>
        <w:rPr>
          <w:spacing w:val="-1"/>
          <w:w w:val="110"/>
        </w:rPr>
        <w:t xml:space="preserve"> </w:t>
      </w:r>
      <w:r>
        <w:rPr>
          <w:w w:val="110"/>
        </w:rPr>
        <w:t>physical</w:t>
      </w:r>
      <w:r>
        <w:rPr>
          <w:spacing w:val="-1"/>
          <w:w w:val="110"/>
        </w:rPr>
        <w:t xml:space="preserve"> </w:t>
      </w:r>
      <w:r>
        <w:rPr>
          <w:w w:val="110"/>
        </w:rPr>
        <w:t>and mental</w:t>
      </w:r>
      <w:r>
        <w:rPr>
          <w:spacing w:val="-1"/>
          <w:w w:val="110"/>
        </w:rPr>
        <w:t xml:space="preserve"> </w:t>
      </w:r>
      <w:r>
        <w:rPr>
          <w:w w:val="110"/>
        </w:rPr>
        <w:t>health.</w:t>
      </w:r>
      <w:r>
        <w:rPr>
          <w:spacing w:val="-1"/>
          <w:w w:val="110"/>
        </w:rPr>
        <w:t xml:space="preserve"> </w:t>
      </w:r>
      <w:r>
        <w:rPr>
          <w:w w:val="110"/>
        </w:rPr>
        <w:t>Despite</w:t>
      </w:r>
      <w:r>
        <w:rPr>
          <w:spacing w:val="-1"/>
          <w:w w:val="110"/>
        </w:rPr>
        <w:t xml:space="preserve"> </w:t>
      </w:r>
      <w:r>
        <w:rPr>
          <w:w w:val="110"/>
        </w:rPr>
        <w:t>this, repair and deduct</w:t>
      </w:r>
      <w:r>
        <w:rPr>
          <w:spacing w:val="-7"/>
          <w:w w:val="110"/>
        </w:rPr>
        <w:t xml:space="preserve"> </w:t>
      </w:r>
      <w:r>
        <w:rPr>
          <w:w w:val="110"/>
        </w:rPr>
        <w:t>laws</w:t>
      </w:r>
      <w:r>
        <w:rPr>
          <w:spacing w:val="-8"/>
          <w:w w:val="110"/>
        </w:rPr>
        <w:t xml:space="preserve"> </w:t>
      </w:r>
      <w:r>
        <w:rPr>
          <w:w w:val="110"/>
        </w:rPr>
        <w:t>other</w:t>
      </w:r>
      <w:r>
        <w:rPr>
          <w:spacing w:val="-8"/>
          <w:w w:val="110"/>
        </w:rPr>
        <w:t xml:space="preserve"> </w:t>
      </w:r>
      <w:r>
        <w:rPr>
          <w:w w:val="110"/>
        </w:rPr>
        <w:t>states</w:t>
      </w:r>
      <w:r>
        <w:rPr>
          <w:spacing w:val="-6"/>
          <w:w w:val="110"/>
        </w:rPr>
        <w:t xml:space="preserve"> </w:t>
      </w:r>
      <w:r>
        <w:rPr>
          <w:w w:val="110"/>
        </w:rPr>
        <w:t>often</w:t>
      </w:r>
      <w:r>
        <w:rPr>
          <w:spacing w:val="-8"/>
          <w:w w:val="110"/>
        </w:rPr>
        <w:t xml:space="preserve"> </w:t>
      </w:r>
      <w:r>
        <w:rPr>
          <w:w w:val="110"/>
        </w:rPr>
        <w:t>default</w:t>
      </w:r>
      <w:r>
        <w:rPr>
          <w:spacing w:val="-7"/>
          <w:w w:val="110"/>
        </w:rPr>
        <w:t xml:space="preserve"> </w:t>
      </w:r>
      <w:r>
        <w:rPr>
          <w:w w:val="110"/>
        </w:rPr>
        <w:t>to</w:t>
      </w:r>
      <w:r>
        <w:rPr>
          <w:spacing w:val="-8"/>
          <w:w w:val="110"/>
        </w:rPr>
        <w:t xml:space="preserve"> </w:t>
      </w:r>
      <w:r>
        <w:rPr>
          <w:w w:val="110"/>
        </w:rPr>
        <w:t>a</w:t>
      </w:r>
      <w:r>
        <w:rPr>
          <w:spacing w:val="-8"/>
          <w:w w:val="110"/>
        </w:rPr>
        <w:t xml:space="preserve"> </w:t>
      </w:r>
      <w:r>
        <w:rPr>
          <w:w w:val="110"/>
        </w:rPr>
        <w:t>providing</w:t>
      </w:r>
      <w:r>
        <w:rPr>
          <w:spacing w:val="-8"/>
          <w:w w:val="110"/>
        </w:rPr>
        <w:t xml:space="preserve"> </w:t>
      </w:r>
      <w:r>
        <w:rPr>
          <w:w w:val="110"/>
        </w:rPr>
        <w:t>30-day</w:t>
      </w:r>
      <w:r>
        <w:rPr>
          <w:spacing w:val="-6"/>
          <w:w w:val="110"/>
        </w:rPr>
        <w:t xml:space="preserve"> </w:t>
      </w:r>
      <w:r>
        <w:rPr>
          <w:w w:val="110"/>
        </w:rPr>
        <w:t>window</w:t>
      </w:r>
      <w:r>
        <w:rPr>
          <w:spacing w:val="-7"/>
          <w:w w:val="110"/>
        </w:rPr>
        <w:t xml:space="preserve"> </w:t>
      </w:r>
      <w:r>
        <w:rPr>
          <w:w w:val="110"/>
        </w:rPr>
        <w:t>for</w:t>
      </w:r>
      <w:r>
        <w:rPr>
          <w:spacing w:val="-7"/>
          <w:w w:val="110"/>
        </w:rPr>
        <w:t xml:space="preserve"> </w:t>
      </w:r>
      <w:r>
        <w:rPr>
          <w:w w:val="110"/>
        </w:rPr>
        <w:t>non-emergency repairs</w:t>
      </w:r>
      <w:r>
        <w:rPr>
          <w:spacing w:val="-2"/>
          <w:w w:val="110"/>
        </w:rPr>
        <w:t xml:space="preserve"> </w:t>
      </w:r>
      <w:r>
        <w:rPr>
          <w:w w:val="110"/>
        </w:rPr>
        <w:t>before a</w:t>
      </w:r>
      <w:r>
        <w:rPr>
          <w:spacing w:val="-1"/>
          <w:w w:val="110"/>
        </w:rPr>
        <w:t xml:space="preserve"> </w:t>
      </w:r>
      <w:r>
        <w:rPr>
          <w:w w:val="110"/>
        </w:rPr>
        <w:t>tenant</w:t>
      </w:r>
      <w:r>
        <w:rPr>
          <w:spacing w:val="-1"/>
          <w:w w:val="110"/>
        </w:rPr>
        <w:t xml:space="preserve"> </w:t>
      </w:r>
      <w:r>
        <w:rPr>
          <w:w w:val="110"/>
        </w:rPr>
        <w:t>can</w:t>
      </w:r>
      <w:r>
        <w:rPr>
          <w:spacing w:val="-1"/>
          <w:w w:val="110"/>
        </w:rPr>
        <w:t xml:space="preserve"> </w:t>
      </w:r>
      <w:r>
        <w:rPr>
          <w:w w:val="110"/>
        </w:rPr>
        <w:t>validly withhold</w:t>
      </w:r>
      <w:r>
        <w:rPr>
          <w:spacing w:val="-1"/>
          <w:w w:val="110"/>
        </w:rPr>
        <w:t xml:space="preserve"> </w:t>
      </w:r>
      <w:r>
        <w:rPr>
          <w:w w:val="110"/>
        </w:rPr>
        <w:t>rent.</w:t>
      </w:r>
      <w:r>
        <w:rPr>
          <w:w w:val="110"/>
          <w:position w:val="7"/>
          <w:sz w:val="15"/>
        </w:rPr>
        <w:t>142</w:t>
      </w:r>
      <w:r>
        <w:rPr>
          <w:spacing w:val="21"/>
          <w:w w:val="110"/>
          <w:position w:val="7"/>
          <w:sz w:val="15"/>
        </w:rPr>
        <w:t xml:space="preserve"> </w:t>
      </w:r>
      <w:r>
        <w:rPr>
          <w:w w:val="110"/>
        </w:rPr>
        <w:t>Other</w:t>
      </w:r>
      <w:r>
        <w:rPr>
          <w:spacing w:val="-2"/>
          <w:w w:val="110"/>
        </w:rPr>
        <w:t xml:space="preserve"> </w:t>
      </w:r>
      <w:r>
        <w:rPr>
          <w:w w:val="110"/>
        </w:rPr>
        <w:t>states,</w:t>
      </w:r>
      <w:r>
        <w:rPr>
          <w:spacing w:val="-1"/>
          <w:w w:val="110"/>
        </w:rPr>
        <w:t xml:space="preserve"> </w:t>
      </w:r>
      <w:r>
        <w:rPr>
          <w:w w:val="110"/>
        </w:rPr>
        <w:t>including</w:t>
      </w:r>
      <w:r>
        <w:rPr>
          <w:spacing w:val="-1"/>
          <w:w w:val="110"/>
        </w:rPr>
        <w:t xml:space="preserve"> </w:t>
      </w:r>
      <w:r>
        <w:rPr>
          <w:w w:val="110"/>
        </w:rPr>
        <w:t>Montana,</w:t>
      </w:r>
      <w:r>
        <w:rPr>
          <w:w w:val="110"/>
          <w:position w:val="7"/>
          <w:sz w:val="15"/>
        </w:rPr>
        <w:t xml:space="preserve">143 </w:t>
      </w:r>
      <w:r>
        <w:rPr>
          <w:w w:val="110"/>
        </w:rPr>
        <w:t>Minnesota</w:t>
      </w:r>
      <w:r>
        <w:rPr>
          <w:w w:val="110"/>
          <w:position w:val="7"/>
          <w:sz w:val="15"/>
        </w:rPr>
        <w:t>144</w:t>
      </w:r>
      <w:r>
        <w:rPr>
          <w:w w:val="110"/>
        </w:rPr>
        <w:t>,</w:t>
      </w:r>
      <w:r>
        <w:rPr>
          <w:spacing w:val="-6"/>
          <w:w w:val="110"/>
        </w:rPr>
        <w:t xml:space="preserve"> </w:t>
      </w:r>
      <w:r>
        <w:rPr>
          <w:w w:val="110"/>
        </w:rPr>
        <w:t>New</w:t>
      </w:r>
      <w:r>
        <w:rPr>
          <w:spacing w:val="-7"/>
          <w:w w:val="110"/>
        </w:rPr>
        <w:t xml:space="preserve"> </w:t>
      </w:r>
      <w:r>
        <w:rPr>
          <w:w w:val="110"/>
        </w:rPr>
        <w:t>Hampshire,</w:t>
      </w:r>
      <w:r>
        <w:rPr>
          <w:w w:val="110"/>
          <w:position w:val="7"/>
          <w:sz w:val="15"/>
        </w:rPr>
        <w:t>145</w:t>
      </w:r>
      <w:r>
        <w:rPr>
          <w:spacing w:val="14"/>
          <w:w w:val="110"/>
          <w:position w:val="7"/>
          <w:sz w:val="15"/>
        </w:rPr>
        <w:t xml:space="preserve"> </w:t>
      </w:r>
      <w:r>
        <w:rPr>
          <w:w w:val="110"/>
        </w:rPr>
        <w:t>and</w:t>
      </w:r>
      <w:r>
        <w:rPr>
          <w:spacing w:val="-8"/>
          <w:w w:val="110"/>
        </w:rPr>
        <w:t xml:space="preserve"> </w:t>
      </w:r>
      <w:r>
        <w:rPr>
          <w:w w:val="110"/>
        </w:rPr>
        <w:t>Nevada</w:t>
      </w:r>
      <w:r>
        <w:rPr>
          <w:w w:val="110"/>
          <w:position w:val="7"/>
          <w:sz w:val="15"/>
        </w:rPr>
        <w:t>146</w:t>
      </w:r>
      <w:r>
        <w:rPr>
          <w:spacing w:val="14"/>
          <w:w w:val="110"/>
          <w:position w:val="7"/>
          <w:sz w:val="15"/>
        </w:rPr>
        <w:t xml:space="preserve"> </w:t>
      </w:r>
      <w:r>
        <w:rPr>
          <w:w w:val="110"/>
        </w:rPr>
        <w:t>strike</w:t>
      </w:r>
      <w:r>
        <w:rPr>
          <w:spacing w:val="-6"/>
          <w:w w:val="110"/>
        </w:rPr>
        <w:t xml:space="preserve"> </w:t>
      </w:r>
      <w:r>
        <w:rPr>
          <w:w w:val="110"/>
        </w:rPr>
        <w:t>a</w:t>
      </w:r>
      <w:r>
        <w:rPr>
          <w:spacing w:val="-6"/>
          <w:w w:val="110"/>
        </w:rPr>
        <w:t xml:space="preserve"> </w:t>
      </w:r>
      <w:r>
        <w:rPr>
          <w:w w:val="110"/>
        </w:rPr>
        <w:t>fair</w:t>
      </w:r>
      <w:r>
        <w:rPr>
          <w:spacing w:val="-10"/>
          <w:w w:val="110"/>
        </w:rPr>
        <w:t xml:space="preserve"> </w:t>
      </w:r>
      <w:r>
        <w:rPr>
          <w:w w:val="110"/>
        </w:rPr>
        <w:t>compromise,</w:t>
      </w:r>
      <w:r>
        <w:rPr>
          <w:spacing w:val="-8"/>
          <w:w w:val="110"/>
        </w:rPr>
        <w:t xml:space="preserve"> </w:t>
      </w:r>
      <w:r>
        <w:rPr>
          <w:w w:val="110"/>
        </w:rPr>
        <w:t>specifying</w:t>
      </w:r>
      <w:r>
        <w:rPr>
          <w:spacing w:val="-8"/>
          <w:w w:val="110"/>
        </w:rPr>
        <w:t xml:space="preserve"> </w:t>
      </w:r>
      <w:r>
        <w:rPr>
          <w:w w:val="110"/>
        </w:rPr>
        <w:t>a two-week</w:t>
      </w:r>
      <w:r>
        <w:rPr>
          <w:spacing w:val="-17"/>
          <w:w w:val="110"/>
        </w:rPr>
        <w:t xml:space="preserve"> </w:t>
      </w:r>
      <w:r>
        <w:rPr>
          <w:w w:val="110"/>
        </w:rPr>
        <w:t>window</w:t>
      </w:r>
      <w:r>
        <w:rPr>
          <w:spacing w:val="-17"/>
          <w:w w:val="110"/>
        </w:rPr>
        <w:t xml:space="preserve"> </w:t>
      </w:r>
      <w:r>
        <w:rPr>
          <w:w w:val="110"/>
        </w:rPr>
        <w:t>in</w:t>
      </w:r>
      <w:r>
        <w:rPr>
          <w:spacing w:val="-17"/>
          <w:w w:val="110"/>
        </w:rPr>
        <w:t xml:space="preserve"> </w:t>
      </w:r>
      <w:r>
        <w:rPr>
          <w:w w:val="110"/>
        </w:rPr>
        <w:t>which</w:t>
      </w:r>
      <w:r>
        <w:rPr>
          <w:spacing w:val="-17"/>
          <w:w w:val="110"/>
        </w:rPr>
        <w:t xml:space="preserve"> </w:t>
      </w:r>
      <w:r>
        <w:rPr>
          <w:w w:val="110"/>
        </w:rPr>
        <w:t>landlords</w:t>
      </w:r>
      <w:r>
        <w:rPr>
          <w:spacing w:val="-17"/>
          <w:w w:val="110"/>
        </w:rPr>
        <w:t xml:space="preserve"> </w:t>
      </w:r>
      <w:r>
        <w:rPr>
          <w:w w:val="110"/>
        </w:rPr>
        <w:t>must</w:t>
      </w:r>
      <w:r>
        <w:rPr>
          <w:spacing w:val="-16"/>
          <w:w w:val="110"/>
        </w:rPr>
        <w:t xml:space="preserve"> </w:t>
      </w:r>
      <w:r>
        <w:rPr>
          <w:w w:val="110"/>
        </w:rPr>
        <w:t>make</w:t>
      </w:r>
      <w:r>
        <w:rPr>
          <w:spacing w:val="-17"/>
          <w:w w:val="110"/>
        </w:rPr>
        <w:t xml:space="preserve"> </w:t>
      </w:r>
      <w:r>
        <w:rPr>
          <w:w w:val="110"/>
        </w:rPr>
        <w:t>repairs</w:t>
      </w:r>
      <w:r>
        <w:rPr>
          <w:spacing w:val="-17"/>
          <w:w w:val="110"/>
        </w:rPr>
        <w:t xml:space="preserve"> </w:t>
      </w:r>
      <w:r>
        <w:rPr>
          <w:w w:val="110"/>
        </w:rPr>
        <w:t>following</w:t>
      </w:r>
      <w:r>
        <w:rPr>
          <w:spacing w:val="-17"/>
          <w:w w:val="110"/>
        </w:rPr>
        <w:t xml:space="preserve"> </w:t>
      </w:r>
      <w:r>
        <w:rPr>
          <w:w w:val="110"/>
        </w:rPr>
        <w:t>notice,</w:t>
      </w:r>
      <w:r>
        <w:rPr>
          <w:spacing w:val="-17"/>
          <w:w w:val="110"/>
        </w:rPr>
        <w:t xml:space="preserve"> </w:t>
      </w:r>
      <w:r>
        <w:rPr>
          <w:w w:val="110"/>
        </w:rPr>
        <w:t>or</w:t>
      </w:r>
      <w:r>
        <w:rPr>
          <w:spacing w:val="-16"/>
          <w:w w:val="110"/>
        </w:rPr>
        <w:t xml:space="preserve"> </w:t>
      </w:r>
      <w:r>
        <w:rPr>
          <w:w w:val="110"/>
        </w:rPr>
        <w:t>sooner</w:t>
      </w:r>
      <w:r>
        <w:rPr>
          <w:spacing w:val="-17"/>
          <w:w w:val="110"/>
        </w:rPr>
        <w:t xml:space="preserve"> </w:t>
      </w:r>
      <w:r>
        <w:rPr>
          <w:w w:val="110"/>
        </w:rPr>
        <w:t>in</w:t>
      </w:r>
      <w:r>
        <w:rPr>
          <w:spacing w:val="-17"/>
          <w:w w:val="110"/>
        </w:rPr>
        <w:t xml:space="preserve"> </w:t>
      </w:r>
      <w:r>
        <w:rPr>
          <w:w w:val="110"/>
        </w:rPr>
        <w:t>the case of emergencies.</w:t>
      </w:r>
    </w:p>
    <w:p w14:paraId="6AB18888" w14:textId="77777777" w:rsidR="00BA67C9" w:rsidRDefault="00000000">
      <w:pPr>
        <w:pStyle w:val="BodyText"/>
        <w:spacing w:before="154" w:line="288" w:lineRule="auto"/>
        <w:ind w:left="1440" w:right="1451"/>
      </w:pPr>
      <w:r>
        <w:rPr>
          <w:w w:val="110"/>
        </w:rPr>
        <w:t>Indiana</w:t>
      </w:r>
      <w:r>
        <w:rPr>
          <w:spacing w:val="-15"/>
          <w:w w:val="110"/>
        </w:rPr>
        <w:t xml:space="preserve"> </w:t>
      </w:r>
      <w:r>
        <w:rPr>
          <w:w w:val="110"/>
        </w:rPr>
        <w:t>law</w:t>
      </w:r>
      <w:r>
        <w:rPr>
          <w:spacing w:val="-16"/>
          <w:w w:val="110"/>
        </w:rPr>
        <w:t xml:space="preserve"> </w:t>
      </w:r>
      <w:r>
        <w:rPr>
          <w:w w:val="110"/>
        </w:rPr>
        <w:t>should</w:t>
      </w:r>
      <w:r>
        <w:rPr>
          <w:spacing w:val="-15"/>
          <w:w w:val="110"/>
        </w:rPr>
        <w:t xml:space="preserve"> </w:t>
      </w:r>
      <w:r>
        <w:rPr>
          <w:w w:val="110"/>
        </w:rPr>
        <w:t>reflect</w:t>
      </w:r>
      <w:r>
        <w:rPr>
          <w:spacing w:val="-15"/>
          <w:w w:val="110"/>
        </w:rPr>
        <w:t xml:space="preserve"> </w:t>
      </w:r>
      <w:r>
        <w:rPr>
          <w:w w:val="110"/>
        </w:rPr>
        <w:t>the</w:t>
      </w:r>
      <w:r>
        <w:rPr>
          <w:spacing w:val="-15"/>
          <w:w w:val="110"/>
        </w:rPr>
        <w:t xml:space="preserve"> </w:t>
      </w:r>
      <w:r>
        <w:rPr>
          <w:w w:val="110"/>
        </w:rPr>
        <w:t>urgency</w:t>
      </w:r>
      <w:r>
        <w:rPr>
          <w:spacing w:val="-15"/>
          <w:w w:val="110"/>
        </w:rPr>
        <w:t xml:space="preserve"> </w:t>
      </w:r>
      <w:r>
        <w:rPr>
          <w:w w:val="110"/>
        </w:rPr>
        <w:t>with</w:t>
      </w:r>
      <w:r>
        <w:rPr>
          <w:spacing w:val="-15"/>
          <w:w w:val="110"/>
        </w:rPr>
        <w:t xml:space="preserve"> </w:t>
      </w:r>
      <w:r>
        <w:rPr>
          <w:w w:val="110"/>
        </w:rPr>
        <w:t>which</w:t>
      </w:r>
      <w:r>
        <w:rPr>
          <w:spacing w:val="-15"/>
          <w:w w:val="110"/>
        </w:rPr>
        <w:t xml:space="preserve"> </w:t>
      </w:r>
      <w:r>
        <w:rPr>
          <w:w w:val="110"/>
        </w:rPr>
        <w:t>these</w:t>
      </w:r>
      <w:r>
        <w:rPr>
          <w:spacing w:val="-14"/>
          <w:w w:val="110"/>
        </w:rPr>
        <w:t xml:space="preserve"> </w:t>
      </w:r>
      <w:r>
        <w:rPr>
          <w:w w:val="110"/>
        </w:rPr>
        <w:t>repairs</w:t>
      </w:r>
      <w:r>
        <w:rPr>
          <w:spacing w:val="-14"/>
          <w:w w:val="110"/>
        </w:rPr>
        <w:t xml:space="preserve"> </w:t>
      </w:r>
      <w:r>
        <w:rPr>
          <w:w w:val="110"/>
        </w:rPr>
        <w:t>should</w:t>
      </w:r>
      <w:r>
        <w:rPr>
          <w:spacing w:val="-15"/>
          <w:w w:val="110"/>
        </w:rPr>
        <w:t xml:space="preserve"> </w:t>
      </w:r>
      <w:r>
        <w:rPr>
          <w:w w:val="110"/>
        </w:rPr>
        <w:t>be</w:t>
      </w:r>
      <w:r>
        <w:rPr>
          <w:spacing w:val="-15"/>
          <w:w w:val="110"/>
        </w:rPr>
        <w:t xml:space="preserve"> </w:t>
      </w:r>
      <w:r>
        <w:rPr>
          <w:w w:val="110"/>
        </w:rPr>
        <w:t>addressed</w:t>
      </w:r>
      <w:r>
        <w:rPr>
          <w:spacing w:val="-14"/>
          <w:w w:val="110"/>
        </w:rPr>
        <w:t xml:space="preserve"> </w:t>
      </w:r>
      <w:r>
        <w:rPr>
          <w:w w:val="110"/>
        </w:rPr>
        <w:t>and establish that if landlords fail to remediate conditions within two weeks</w:t>
      </w:r>
      <w:r>
        <w:rPr>
          <w:spacing w:val="40"/>
          <w:w w:val="110"/>
        </w:rPr>
        <w:t xml:space="preserve"> </w:t>
      </w:r>
      <w:r>
        <w:rPr>
          <w:w w:val="110"/>
        </w:rPr>
        <w:t>of receiving notice</w:t>
      </w:r>
      <w:r>
        <w:rPr>
          <w:spacing w:val="-1"/>
          <w:w w:val="110"/>
        </w:rPr>
        <w:t xml:space="preserve"> </w:t>
      </w:r>
      <w:r>
        <w:rPr>
          <w:w w:val="110"/>
        </w:rPr>
        <w:t>(or sooner if</w:t>
      </w:r>
      <w:r>
        <w:rPr>
          <w:spacing w:val="-1"/>
          <w:w w:val="110"/>
        </w:rPr>
        <w:t xml:space="preserve"> </w:t>
      </w:r>
      <w:r>
        <w:rPr>
          <w:w w:val="110"/>
        </w:rPr>
        <w:t>justice requires),</w:t>
      </w:r>
      <w:r>
        <w:rPr>
          <w:spacing w:val="-1"/>
          <w:w w:val="110"/>
        </w:rPr>
        <w:t xml:space="preserve"> </w:t>
      </w:r>
      <w:r>
        <w:rPr>
          <w:w w:val="110"/>
        </w:rPr>
        <w:t>tenants</w:t>
      </w:r>
      <w:r>
        <w:rPr>
          <w:spacing w:val="-4"/>
          <w:w w:val="110"/>
        </w:rPr>
        <w:t xml:space="preserve"> </w:t>
      </w:r>
      <w:r>
        <w:rPr>
          <w:w w:val="110"/>
        </w:rPr>
        <w:t>may</w:t>
      </w:r>
      <w:r>
        <w:rPr>
          <w:spacing w:val="-1"/>
          <w:w w:val="110"/>
        </w:rPr>
        <w:t xml:space="preserve"> </w:t>
      </w:r>
      <w:r>
        <w:rPr>
          <w:w w:val="110"/>
        </w:rPr>
        <w:t>pursue repair-and-deduct</w:t>
      </w:r>
      <w:r>
        <w:rPr>
          <w:spacing w:val="-1"/>
          <w:w w:val="110"/>
        </w:rPr>
        <w:t xml:space="preserve"> </w:t>
      </w:r>
      <w:r>
        <w:rPr>
          <w:w w:val="110"/>
        </w:rPr>
        <w:t xml:space="preserve">or rent </w:t>
      </w:r>
      <w:r>
        <w:t>escrow</w:t>
      </w:r>
      <w:r>
        <w:rPr>
          <w:spacing w:val="40"/>
        </w:rPr>
        <w:t xml:space="preserve"> </w:t>
      </w:r>
      <w:r>
        <w:t>remedies.</w:t>
      </w:r>
      <w:r>
        <w:rPr>
          <w:spacing w:val="71"/>
        </w:rPr>
        <w:t xml:space="preserve"> </w:t>
      </w:r>
      <w:r>
        <w:t>Additionally,</w:t>
      </w:r>
      <w:r>
        <w:rPr>
          <w:spacing w:val="71"/>
        </w:rPr>
        <w:t xml:space="preserve"> </w:t>
      </w:r>
      <w:r>
        <w:t>Indiana</w:t>
      </w:r>
      <w:r>
        <w:rPr>
          <w:spacing w:val="68"/>
        </w:rPr>
        <w:t xml:space="preserve"> </w:t>
      </w:r>
      <w:r>
        <w:t>policymakers</w:t>
      </w:r>
      <w:r>
        <w:rPr>
          <w:spacing w:val="40"/>
        </w:rPr>
        <w:t xml:space="preserve"> </w:t>
      </w:r>
      <w:r>
        <w:t>should</w:t>
      </w:r>
      <w:r>
        <w:rPr>
          <w:spacing w:val="68"/>
        </w:rPr>
        <w:t xml:space="preserve"> </w:t>
      </w:r>
      <w:r>
        <w:t>consider</w:t>
      </w:r>
      <w:r>
        <w:rPr>
          <w:spacing w:val="70"/>
        </w:rPr>
        <w:t xml:space="preserve"> </w:t>
      </w:r>
      <w:r>
        <w:t>amending</w:t>
      </w:r>
      <w:r>
        <w:rPr>
          <w:spacing w:val="68"/>
        </w:rPr>
        <w:t xml:space="preserve"> </w:t>
      </w:r>
      <w:r>
        <w:t xml:space="preserve">Indiana’s </w:t>
      </w:r>
      <w:r>
        <w:rPr>
          <w:w w:val="110"/>
        </w:rPr>
        <w:t>current habitability statute, which provides landlords a “reasonable” period to make repairs before initiating an affirmative claim,</w:t>
      </w:r>
      <w:r>
        <w:rPr>
          <w:w w:val="110"/>
          <w:position w:val="7"/>
          <w:sz w:val="15"/>
        </w:rPr>
        <w:t>147</w:t>
      </w:r>
      <w:r>
        <w:rPr>
          <w:spacing w:val="32"/>
          <w:w w:val="110"/>
          <w:position w:val="7"/>
          <w:sz w:val="15"/>
        </w:rPr>
        <w:t xml:space="preserve"> </w:t>
      </w:r>
      <w:r>
        <w:rPr>
          <w:w w:val="110"/>
        </w:rPr>
        <w:t>should be similarly modified to reflect this expedited repair window.</w:t>
      </w:r>
    </w:p>
    <w:p w14:paraId="37CFC57D" w14:textId="77777777" w:rsidR="00BA67C9" w:rsidRDefault="00000000">
      <w:pPr>
        <w:pStyle w:val="Heading4"/>
        <w:numPr>
          <w:ilvl w:val="1"/>
          <w:numId w:val="49"/>
        </w:numPr>
        <w:tabs>
          <w:tab w:val="left" w:pos="2520"/>
        </w:tabs>
      </w:pPr>
      <w:r>
        <w:rPr>
          <w:spacing w:val="-4"/>
        </w:rPr>
        <w:t>Reduce</w:t>
      </w:r>
      <w:r>
        <w:rPr>
          <w:spacing w:val="-12"/>
        </w:rPr>
        <w:t xml:space="preserve"> </w:t>
      </w:r>
      <w:r>
        <w:rPr>
          <w:spacing w:val="-4"/>
        </w:rPr>
        <w:t>Tenant</w:t>
      </w:r>
      <w:r>
        <w:rPr>
          <w:spacing w:val="-9"/>
        </w:rPr>
        <w:t xml:space="preserve"> </w:t>
      </w:r>
      <w:r>
        <w:rPr>
          <w:spacing w:val="-4"/>
        </w:rPr>
        <w:t>Reliance</w:t>
      </w:r>
      <w:r>
        <w:rPr>
          <w:spacing w:val="-10"/>
        </w:rPr>
        <w:t xml:space="preserve"> </w:t>
      </w:r>
      <w:r>
        <w:rPr>
          <w:spacing w:val="-4"/>
        </w:rPr>
        <w:t>on</w:t>
      </w:r>
      <w:r>
        <w:rPr>
          <w:spacing w:val="-10"/>
        </w:rPr>
        <w:t xml:space="preserve"> </w:t>
      </w:r>
      <w:r>
        <w:rPr>
          <w:spacing w:val="-4"/>
        </w:rPr>
        <w:t>Expert</w:t>
      </w:r>
      <w:r>
        <w:rPr>
          <w:spacing w:val="-9"/>
        </w:rPr>
        <w:t xml:space="preserve"> </w:t>
      </w:r>
      <w:r>
        <w:rPr>
          <w:spacing w:val="-4"/>
        </w:rPr>
        <w:t>Witnesses</w:t>
      </w:r>
      <w:r>
        <w:rPr>
          <w:spacing w:val="-11"/>
        </w:rPr>
        <w:t xml:space="preserve"> </w:t>
      </w:r>
      <w:r>
        <w:rPr>
          <w:spacing w:val="-4"/>
        </w:rPr>
        <w:t>to</w:t>
      </w:r>
      <w:r>
        <w:rPr>
          <w:spacing w:val="-10"/>
        </w:rPr>
        <w:t xml:space="preserve"> </w:t>
      </w:r>
      <w:r>
        <w:rPr>
          <w:spacing w:val="-4"/>
        </w:rPr>
        <w:t>Prove</w:t>
      </w:r>
      <w:r>
        <w:rPr>
          <w:spacing w:val="-12"/>
        </w:rPr>
        <w:t xml:space="preserve"> </w:t>
      </w:r>
      <w:r>
        <w:rPr>
          <w:spacing w:val="-4"/>
        </w:rPr>
        <w:t>Damages</w:t>
      </w:r>
    </w:p>
    <w:p w14:paraId="38D81E75" w14:textId="77777777" w:rsidR="00BA67C9" w:rsidRDefault="00000000">
      <w:pPr>
        <w:pStyle w:val="BodyText"/>
        <w:spacing w:before="131" w:line="288" w:lineRule="auto"/>
        <w:ind w:left="1440" w:right="1444"/>
      </w:pPr>
      <w:r>
        <w:rPr>
          <w:w w:val="110"/>
        </w:rPr>
        <w:t>Proving</w:t>
      </w:r>
      <w:r>
        <w:rPr>
          <w:spacing w:val="-9"/>
          <w:w w:val="110"/>
        </w:rPr>
        <w:t xml:space="preserve"> </w:t>
      </w:r>
      <w:r>
        <w:rPr>
          <w:w w:val="110"/>
        </w:rPr>
        <w:t>and</w:t>
      </w:r>
      <w:r>
        <w:rPr>
          <w:spacing w:val="-11"/>
          <w:w w:val="110"/>
        </w:rPr>
        <w:t xml:space="preserve"> </w:t>
      </w:r>
      <w:r>
        <w:rPr>
          <w:w w:val="110"/>
        </w:rPr>
        <w:t>valuating</w:t>
      </w:r>
      <w:r>
        <w:rPr>
          <w:spacing w:val="-12"/>
          <w:w w:val="110"/>
        </w:rPr>
        <w:t xml:space="preserve"> </w:t>
      </w:r>
      <w:r>
        <w:rPr>
          <w:w w:val="110"/>
        </w:rPr>
        <w:t>damages</w:t>
      </w:r>
      <w:r>
        <w:rPr>
          <w:spacing w:val="-11"/>
          <w:w w:val="110"/>
        </w:rPr>
        <w:t xml:space="preserve"> </w:t>
      </w:r>
      <w:r>
        <w:rPr>
          <w:w w:val="110"/>
        </w:rPr>
        <w:t>in</w:t>
      </w:r>
      <w:r>
        <w:rPr>
          <w:spacing w:val="-10"/>
          <w:w w:val="110"/>
        </w:rPr>
        <w:t xml:space="preserve"> </w:t>
      </w:r>
      <w:r>
        <w:rPr>
          <w:w w:val="110"/>
        </w:rPr>
        <w:t>tenants’</w:t>
      </w:r>
      <w:r>
        <w:rPr>
          <w:spacing w:val="-10"/>
          <w:w w:val="110"/>
        </w:rPr>
        <w:t xml:space="preserve"> </w:t>
      </w:r>
      <w:r>
        <w:rPr>
          <w:w w:val="110"/>
        </w:rPr>
        <w:t>habitability</w:t>
      </w:r>
      <w:r>
        <w:rPr>
          <w:spacing w:val="-11"/>
          <w:w w:val="110"/>
        </w:rPr>
        <w:t xml:space="preserve"> </w:t>
      </w:r>
      <w:r>
        <w:rPr>
          <w:w w:val="110"/>
        </w:rPr>
        <w:t>claims</w:t>
      </w:r>
      <w:r>
        <w:rPr>
          <w:spacing w:val="-10"/>
          <w:w w:val="110"/>
        </w:rPr>
        <w:t xml:space="preserve"> </w:t>
      </w:r>
      <w:r>
        <w:rPr>
          <w:w w:val="110"/>
        </w:rPr>
        <w:t>is</w:t>
      </w:r>
      <w:r>
        <w:rPr>
          <w:spacing w:val="-11"/>
          <w:w w:val="110"/>
        </w:rPr>
        <w:t xml:space="preserve"> </w:t>
      </w:r>
      <w:r>
        <w:rPr>
          <w:w w:val="110"/>
        </w:rPr>
        <w:t>difficult</w:t>
      </w:r>
      <w:r>
        <w:rPr>
          <w:spacing w:val="-10"/>
          <w:w w:val="110"/>
        </w:rPr>
        <w:t xml:space="preserve"> </w:t>
      </w:r>
      <w:r>
        <w:rPr>
          <w:w w:val="110"/>
        </w:rPr>
        <w:t>and</w:t>
      </w:r>
      <w:r>
        <w:rPr>
          <w:spacing w:val="-10"/>
          <w:w w:val="110"/>
        </w:rPr>
        <w:t xml:space="preserve"> </w:t>
      </w:r>
      <w:r>
        <w:rPr>
          <w:w w:val="110"/>
        </w:rPr>
        <w:t>is</w:t>
      </w:r>
      <w:r>
        <w:rPr>
          <w:spacing w:val="-12"/>
          <w:w w:val="110"/>
        </w:rPr>
        <w:t xml:space="preserve"> </w:t>
      </w:r>
      <w:r>
        <w:rPr>
          <w:w w:val="110"/>
        </w:rPr>
        <w:t>often</w:t>
      </w:r>
      <w:r>
        <w:rPr>
          <w:spacing w:val="-7"/>
          <w:w w:val="110"/>
        </w:rPr>
        <w:t xml:space="preserve"> </w:t>
      </w:r>
      <w:r>
        <w:rPr>
          <w:w w:val="110"/>
        </w:rPr>
        <w:t>very burdensome</w:t>
      </w:r>
      <w:r>
        <w:rPr>
          <w:spacing w:val="-7"/>
          <w:w w:val="110"/>
        </w:rPr>
        <w:t xml:space="preserve"> </w:t>
      </w:r>
      <w:r>
        <w:rPr>
          <w:w w:val="110"/>
        </w:rPr>
        <w:t>for</w:t>
      </w:r>
      <w:r>
        <w:rPr>
          <w:spacing w:val="-7"/>
          <w:w w:val="110"/>
        </w:rPr>
        <w:t xml:space="preserve"> </w:t>
      </w:r>
      <w:r>
        <w:rPr>
          <w:w w:val="110"/>
        </w:rPr>
        <w:t>low-income,</w:t>
      </w:r>
      <w:r>
        <w:rPr>
          <w:spacing w:val="-8"/>
          <w:w w:val="110"/>
        </w:rPr>
        <w:t xml:space="preserve"> </w:t>
      </w:r>
      <w:r>
        <w:rPr>
          <w:w w:val="110"/>
        </w:rPr>
        <w:t>unrepresented</w:t>
      </w:r>
      <w:r>
        <w:rPr>
          <w:spacing w:val="-8"/>
          <w:w w:val="110"/>
        </w:rPr>
        <w:t xml:space="preserve"> </w:t>
      </w:r>
      <w:r>
        <w:rPr>
          <w:w w:val="110"/>
        </w:rPr>
        <w:t>tenants.</w:t>
      </w:r>
      <w:r>
        <w:rPr>
          <w:spacing w:val="-8"/>
          <w:w w:val="110"/>
        </w:rPr>
        <w:t xml:space="preserve"> </w:t>
      </w:r>
      <w:r>
        <w:rPr>
          <w:w w:val="110"/>
        </w:rPr>
        <w:t>Many</w:t>
      </w:r>
      <w:r>
        <w:rPr>
          <w:spacing w:val="-4"/>
          <w:w w:val="110"/>
        </w:rPr>
        <w:t xml:space="preserve"> </w:t>
      </w:r>
      <w:r>
        <w:rPr>
          <w:w w:val="110"/>
        </w:rPr>
        <w:t>Indiana</w:t>
      </w:r>
      <w:r>
        <w:rPr>
          <w:spacing w:val="-7"/>
          <w:w w:val="110"/>
        </w:rPr>
        <w:t xml:space="preserve"> </w:t>
      </w:r>
      <w:r>
        <w:rPr>
          <w:w w:val="110"/>
        </w:rPr>
        <w:t>courts</w:t>
      </w:r>
      <w:r>
        <w:rPr>
          <w:spacing w:val="-6"/>
          <w:w w:val="110"/>
        </w:rPr>
        <w:t xml:space="preserve"> </w:t>
      </w:r>
      <w:r>
        <w:rPr>
          <w:w w:val="110"/>
        </w:rPr>
        <w:t>require</w:t>
      </w:r>
      <w:r>
        <w:rPr>
          <w:spacing w:val="-8"/>
          <w:w w:val="110"/>
        </w:rPr>
        <w:t xml:space="preserve"> </w:t>
      </w:r>
      <w:r>
        <w:rPr>
          <w:w w:val="110"/>
        </w:rPr>
        <w:t>that</w:t>
      </w:r>
    </w:p>
    <w:p w14:paraId="5615445F" w14:textId="77777777" w:rsidR="00BA67C9" w:rsidRDefault="00BA67C9">
      <w:pPr>
        <w:pStyle w:val="BodyText"/>
        <w:rPr>
          <w:sz w:val="20"/>
        </w:rPr>
      </w:pPr>
    </w:p>
    <w:p w14:paraId="08ECD080" w14:textId="77777777" w:rsidR="00BA67C9" w:rsidRDefault="00000000">
      <w:pPr>
        <w:pStyle w:val="BodyText"/>
        <w:spacing w:before="4"/>
        <w:rPr>
          <w:sz w:val="12"/>
        </w:rPr>
      </w:pPr>
      <w:r>
        <w:rPr>
          <w:noProof/>
        </w:rPr>
        <mc:AlternateContent>
          <mc:Choice Requires="wps">
            <w:drawing>
              <wp:anchor distT="0" distB="0" distL="0" distR="0" simplePos="0" relativeHeight="487607808" behindDoc="1" locked="0" layoutInCell="1" allowOverlap="1" wp14:anchorId="6654FCE0" wp14:editId="65761BA1">
                <wp:simplePos x="0" y="0"/>
                <wp:positionH relativeFrom="page">
                  <wp:posOffset>914704</wp:posOffset>
                </wp:positionH>
                <wp:positionV relativeFrom="paragraph">
                  <wp:posOffset>105703</wp:posOffset>
                </wp:positionV>
                <wp:extent cx="1829435" cy="762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D5B3E" id="Graphic 105" o:spid="_x0000_s1026" style="position:absolute;margin-left:1in;margin-top:8.3pt;width:144.05pt;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" path="m1829054,l,,,7620r1829054,l1829054,xe" fillcolor="black" stroked="f">
                <v:path arrowok="t"/>
                <w10:wrap type="topAndBottom" anchorx="page"/>
              </v:shape>
            </w:pict>
          </mc:Fallback>
        </mc:AlternateContent>
      </w:r>
    </w:p>
    <w:p w14:paraId="000765C4" w14:textId="77777777" w:rsidR="00BA67C9" w:rsidRDefault="00000000">
      <w:pPr>
        <w:spacing w:before="113"/>
        <w:ind w:left="1440"/>
        <w:rPr>
          <w:sz w:val="18"/>
        </w:rPr>
      </w:pPr>
      <w:r>
        <w:rPr>
          <w:position w:val="6"/>
          <w:sz w:val="12"/>
        </w:rPr>
        <w:t>141</w:t>
      </w:r>
      <w:r>
        <w:rPr>
          <w:spacing w:val="42"/>
          <w:position w:val="6"/>
          <w:sz w:val="12"/>
        </w:rPr>
        <w:t xml:space="preserve"> </w:t>
      </w:r>
      <w:r>
        <w:rPr>
          <w:sz w:val="18"/>
        </w:rPr>
        <w:t>Roisman,</w:t>
      </w:r>
      <w:r>
        <w:rPr>
          <w:spacing w:val="24"/>
          <w:sz w:val="18"/>
        </w:rPr>
        <w:t xml:space="preserve"> </w:t>
      </w:r>
      <w:r>
        <w:rPr>
          <w:i/>
          <w:sz w:val="18"/>
        </w:rPr>
        <w:t>supra</w:t>
      </w:r>
      <w:r>
        <w:rPr>
          <w:i/>
          <w:spacing w:val="25"/>
          <w:sz w:val="18"/>
        </w:rPr>
        <w:t xml:space="preserve"> </w:t>
      </w:r>
      <w:r>
        <w:rPr>
          <w:sz w:val="18"/>
        </w:rPr>
        <w:t>note</w:t>
      </w:r>
      <w:r>
        <w:rPr>
          <w:spacing w:val="25"/>
          <w:sz w:val="18"/>
        </w:rPr>
        <w:t xml:space="preserve"> </w:t>
      </w:r>
      <w:hyperlink w:anchor="_bookmark14" w:history="1">
        <w:r>
          <w:rPr>
            <w:sz w:val="18"/>
          </w:rPr>
          <w:t>67,</w:t>
        </w:r>
      </w:hyperlink>
      <w:r>
        <w:rPr>
          <w:spacing w:val="25"/>
          <w:sz w:val="18"/>
        </w:rPr>
        <w:t xml:space="preserve"> </w:t>
      </w:r>
      <w:r>
        <w:rPr>
          <w:sz w:val="18"/>
        </w:rPr>
        <w:t>at</w:t>
      </w:r>
      <w:r>
        <w:rPr>
          <w:spacing w:val="25"/>
          <w:sz w:val="18"/>
        </w:rPr>
        <w:t xml:space="preserve"> </w:t>
      </w:r>
      <w:r>
        <w:rPr>
          <w:spacing w:val="-4"/>
          <w:sz w:val="18"/>
        </w:rPr>
        <w:t>328.</w:t>
      </w:r>
    </w:p>
    <w:p w14:paraId="36D7CA93" w14:textId="77777777" w:rsidR="00BA67C9" w:rsidRDefault="00000000">
      <w:pPr>
        <w:spacing w:before="5"/>
        <w:ind w:left="1440"/>
        <w:rPr>
          <w:sz w:val="18"/>
        </w:rPr>
      </w:pPr>
      <w:r>
        <w:rPr>
          <w:w w:val="105"/>
          <w:position w:val="6"/>
          <w:sz w:val="12"/>
        </w:rPr>
        <w:t xml:space="preserve">142 </w:t>
      </w:r>
      <w:r>
        <w:rPr>
          <w:i/>
          <w:w w:val="105"/>
          <w:sz w:val="18"/>
        </w:rPr>
        <w:t>See</w:t>
      </w:r>
      <w:r>
        <w:rPr>
          <w:i/>
          <w:spacing w:val="-13"/>
          <w:w w:val="105"/>
          <w:sz w:val="18"/>
        </w:rPr>
        <w:t xml:space="preserve"> </w:t>
      </w:r>
      <w:r>
        <w:rPr>
          <w:w w:val="105"/>
          <w:sz w:val="18"/>
        </w:rPr>
        <w:t>C</w:t>
      </w:r>
      <w:r>
        <w:rPr>
          <w:w w:val="105"/>
          <w:sz w:val="14"/>
        </w:rPr>
        <w:t>AL</w:t>
      </w:r>
      <w:r>
        <w:rPr>
          <w:w w:val="105"/>
          <w:sz w:val="18"/>
        </w:rPr>
        <w:t>.</w:t>
      </w:r>
      <w:r>
        <w:rPr>
          <w:spacing w:val="-13"/>
          <w:w w:val="105"/>
          <w:sz w:val="18"/>
        </w:rPr>
        <w:t xml:space="preserve"> </w:t>
      </w:r>
      <w:r>
        <w:rPr>
          <w:w w:val="105"/>
          <w:sz w:val="18"/>
        </w:rPr>
        <w:t>C</w:t>
      </w:r>
      <w:r>
        <w:rPr>
          <w:w w:val="105"/>
          <w:sz w:val="14"/>
        </w:rPr>
        <w:t>IV</w:t>
      </w:r>
      <w:r>
        <w:rPr>
          <w:w w:val="105"/>
          <w:sz w:val="18"/>
        </w:rPr>
        <w:t>.</w:t>
      </w:r>
      <w:r>
        <w:rPr>
          <w:spacing w:val="-14"/>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8"/>
          <w:w w:val="105"/>
          <w:sz w:val="18"/>
        </w:rPr>
        <w:t xml:space="preserve"> </w:t>
      </w:r>
      <w:r>
        <w:rPr>
          <w:w w:val="105"/>
          <w:sz w:val="18"/>
        </w:rPr>
        <w:t>1942;</w:t>
      </w:r>
      <w:r>
        <w:rPr>
          <w:spacing w:val="-5"/>
          <w:w w:val="105"/>
          <w:sz w:val="18"/>
        </w:rPr>
        <w:t xml:space="preserve"> </w:t>
      </w:r>
      <w:r>
        <w:rPr>
          <w:w w:val="105"/>
          <w:sz w:val="18"/>
        </w:rPr>
        <w:t>M</w:t>
      </w:r>
      <w:r>
        <w:rPr>
          <w:w w:val="105"/>
          <w:sz w:val="14"/>
        </w:rPr>
        <w:t>ISS</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A</w:t>
      </w:r>
      <w:r>
        <w:rPr>
          <w:w w:val="105"/>
          <w:sz w:val="14"/>
        </w:rPr>
        <w:t>NN</w:t>
      </w:r>
      <w:r>
        <w:rPr>
          <w:w w:val="105"/>
          <w:sz w:val="18"/>
        </w:rPr>
        <w:t>.</w:t>
      </w:r>
      <w:r>
        <w:rPr>
          <w:spacing w:val="-8"/>
          <w:w w:val="105"/>
          <w:sz w:val="18"/>
        </w:rPr>
        <w:t xml:space="preserve"> </w:t>
      </w:r>
      <w:r>
        <w:rPr>
          <w:w w:val="105"/>
          <w:sz w:val="18"/>
        </w:rPr>
        <w:t>§</w:t>
      </w:r>
      <w:r>
        <w:rPr>
          <w:spacing w:val="-8"/>
          <w:w w:val="105"/>
          <w:sz w:val="18"/>
        </w:rPr>
        <w:t xml:space="preserve"> </w:t>
      </w:r>
      <w:r>
        <w:rPr>
          <w:w w:val="105"/>
          <w:sz w:val="18"/>
        </w:rPr>
        <w:t>89-8-15;</w:t>
      </w:r>
      <w:r>
        <w:rPr>
          <w:spacing w:val="-6"/>
          <w:w w:val="105"/>
          <w:sz w:val="18"/>
        </w:rPr>
        <w:t xml:space="preserve"> </w:t>
      </w:r>
      <w:r>
        <w:rPr>
          <w:w w:val="105"/>
          <w:sz w:val="18"/>
        </w:rPr>
        <w:t>V</w:t>
      </w:r>
      <w:r>
        <w:rPr>
          <w:w w:val="105"/>
          <w:sz w:val="14"/>
        </w:rPr>
        <w:t>T</w:t>
      </w:r>
      <w:r>
        <w:rPr>
          <w:w w:val="105"/>
          <w:sz w:val="18"/>
        </w:rPr>
        <w:t>.</w:t>
      </w:r>
      <w:r>
        <w:rPr>
          <w:spacing w:val="-13"/>
          <w:w w:val="105"/>
          <w:sz w:val="18"/>
        </w:rPr>
        <w:t xml:space="preserve"> </w:t>
      </w:r>
      <w:r>
        <w:rPr>
          <w:w w:val="105"/>
          <w:sz w:val="18"/>
        </w:rPr>
        <w:t>S</w:t>
      </w:r>
      <w:r>
        <w:rPr>
          <w:w w:val="105"/>
          <w:sz w:val="14"/>
        </w:rPr>
        <w:t>TAT</w:t>
      </w:r>
      <w:r>
        <w:rPr>
          <w:w w:val="105"/>
          <w:sz w:val="18"/>
        </w:rPr>
        <w:t>.</w:t>
      </w:r>
      <w:r>
        <w:rPr>
          <w:spacing w:val="-14"/>
          <w:w w:val="105"/>
          <w:sz w:val="18"/>
        </w:rPr>
        <w:t xml:space="preserve"> </w:t>
      </w:r>
      <w:r>
        <w:rPr>
          <w:w w:val="105"/>
          <w:sz w:val="18"/>
        </w:rPr>
        <w:t>A</w:t>
      </w:r>
      <w:r>
        <w:rPr>
          <w:w w:val="105"/>
          <w:sz w:val="14"/>
        </w:rPr>
        <w:t>NN</w:t>
      </w:r>
      <w:r>
        <w:rPr>
          <w:w w:val="105"/>
          <w:sz w:val="18"/>
        </w:rPr>
        <w:t>.</w:t>
      </w:r>
      <w:r>
        <w:rPr>
          <w:spacing w:val="-13"/>
          <w:w w:val="105"/>
          <w:sz w:val="18"/>
        </w:rPr>
        <w:t xml:space="preserve"> </w:t>
      </w:r>
      <w:r>
        <w:rPr>
          <w:w w:val="105"/>
          <w:sz w:val="18"/>
        </w:rPr>
        <w:t>tit.</w:t>
      </w:r>
      <w:r>
        <w:rPr>
          <w:spacing w:val="-8"/>
          <w:w w:val="105"/>
          <w:sz w:val="18"/>
        </w:rPr>
        <w:t xml:space="preserve"> </w:t>
      </w:r>
      <w:r>
        <w:rPr>
          <w:w w:val="105"/>
          <w:sz w:val="18"/>
        </w:rPr>
        <w:t>9,</w:t>
      </w:r>
      <w:r>
        <w:rPr>
          <w:spacing w:val="-6"/>
          <w:w w:val="105"/>
          <w:sz w:val="18"/>
        </w:rPr>
        <w:t xml:space="preserve"> </w:t>
      </w:r>
      <w:r>
        <w:rPr>
          <w:w w:val="105"/>
          <w:sz w:val="18"/>
        </w:rPr>
        <w:t>§</w:t>
      </w:r>
      <w:r>
        <w:rPr>
          <w:spacing w:val="-6"/>
          <w:w w:val="105"/>
          <w:sz w:val="18"/>
        </w:rPr>
        <w:t xml:space="preserve"> </w:t>
      </w:r>
      <w:r>
        <w:rPr>
          <w:spacing w:val="-2"/>
          <w:w w:val="105"/>
          <w:sz w:val="18"/>
        </w:rPr>
        <w:t>4459.</w:t>
      </w:r>
    </w:p>
    <w:p w14:paraId="0F832FFD" w14:textId="77777777" w:rsidR="00BA67C9" w:rsidRDefault="00000000">
      <w:pPr>
        <w:spacing w:before="6"/>
        <w:ind w:left="1440"/>
        <w:rPr>
          <w:sz w:val="18"/>
        </w:rPr>
      </w:pPr>
      <w:r>
        <w:rPr>
          <w:w w:val="105"/>
          <w:position w:val="6"/>
          <w:sz w:val="12"/>
        </w:rPr>
        <w:t>143</w:t>
      </w:r>
      <w:r>
        <w:rPr>
          <w:spacing w:val="9"/>
          <w:w w:val="105"/>
          <w:position w:val="6"/>
          <w:sz w:val="12"/>
        </w:rPr>
        <w:t xml:space="preserve"> </w:t>
      </w:r>
      <w:r>
        <w:rPr>
          <w:w w:val="105"/>
          <w:sz w:val="18"/>
        </w:rPr>
        <w:t>M</w:t>
      </w:r>
      <w:r>
        <w:rPr>
          <w:w w:val="105"/>
          <w:sz w:val="14"/>
        </w:rPr>
        <w:t>ONT</w:t>
      </w:r>
      <w:r>
        <w:rPr>
          <w:w w:val="105"/>
          <w:sz w:val="18"/>
        </w:rPr>
        <w:t>.</w:t>
      </w:r>
      <w:r>
        <w:rPr>
          <w:spacing w:val="-13"/>
          <w:w w:val="105"/>
          <w:sz w:val="18"/>
        </w:rPr>
        <w:t xml:space="preserve"> </w:t>
      </w:r>
      <w:r>
        <w:rPr>
          <w:w w:val="105"/>
          <w:sz w:val="18"/>
        </w:rPr>
        <w:t>C</w:t>
      </w:r>
      <w:r>
        <w:rPr>
          <w:w w:val="105"/>
          <w:sz w:val="14"/>
        </w:rPr>
        <w:t>ODE</w:t>
      </w:r>
      <w:r>
        <w:rPr>
          <w:spacing w:val="-4"/>
          <w:w w:val="105"/>
          <w:sz w:val="14"/>
        </w:rPr>
        <w:t xml:space="preserve"> </w:t>
      </w:r>
      <w:r>
        <w:rPr>
          <w:w w:val="105"/>
          <w:sz w:val="18"/>
        </w:rPr>
        <w:t>A</w:t>
      </w:r>
      <w:r>
        <w:rPr>
          <w:w w:val="105"/>
          <w:sz w:val="14"/>
        </w:rPr>
        <w:t>NN</w:t>
      </w:r>
      <w:r>
        <w:rPr>
          <w:w w:val="105"/>
          <w:sz w:val="18"/>
        </w:rPr>
        <w:t>.</w:t>
      </w:r>
      <w:r>
        <w:rPr>
          <w:spacing w:val="-13"/>
          <w:w w:val="105"/>
          <w:sz w:val="18"/>
        </w:rPr>
        <w:t xml:space="preserve"> </w:t>
      </w:r>
      <w:r>
        <w:rPr>
          <w:w w:val="105"/>
          <w:sz w:val="18"/>
        </w:rPr>
        <w:t>§</w:t>
      </w:r>
      <w:r>
        <w:rPr>
          <w:spacing w:val="-4"/>
          <w:w w:val="105"/>
          <w:sz w:val="18"/>
        </w:rPr>
        <w:t xml:space="preserve"> </w:t>
      </w:r>
      <w:r>
        <w:rPr>
          <w:w w:val="105"/>
          <w:sz w:val="18"/>
        </w:rPr>
        <w:t>70-24-406</w:t>
      </w:r>
      <w:r>
        <w:rPr>
          <w:spacing w:val="-5"/>
          <w:w w:val="105"/>
          <w:sz w:val="18"/>
        </w:rPr>
        <w:t xml:space="preserve"> </w:t>
      </w:r>
      <w:r>
        <w:rPr>
          <w:spacing w:val="-2"/>
          <w:w w:val="105"/>
          <w:sz w:val="18"/>
        </w:rPr>
        <w:t>(2022).</w:t>
      </w:r>
    </w:p>
    <w:p w14:paraId="36D4C212" w14:textId="77777777" w:rsidR="00BA67C9" w:rsidRDefault="00000000">
      <w:pPr>
        <w:spacing w:before="7"/>
        <w:ind w:left="1440"/>
        <w:rPr>
          <w:sz w:val="18"/>
        </w:rPr>
      </w:pPr>
      <w:r>
        <w:rPr>
          <w:position w:val="6"/>
          <w:sz w:val="12"/>
        </w:rPr>
        <w:t>144</w:t>
      </w:r>
      <w:r>
        <w:rPr>
          <w:spacing w:val="54"/>
          <w:position w:val="6"/>
          <w:sz w:val="12"/>
        </w:rPr>
        <w:t xml:space="preserve"> </w:t>
      </w:r>
      <w:r>
        <w:rPr>
          <w:sz w:val="18"/>
        </w:rPr>
        <w:t>M</w:t>
      </w:r>
      <w:r>
        <w:rPr>
          <w:sz w:val="14"/>
        </w:rPr>
        <w:t>INN</w:t>
      </w:r>
      <w:r>
        <w:rPr>
          <w:sz w:val="18"/>
        </w:rPr>
        <w:t>.</w:t>
      </w:r>
      <w:r>
        <w:rPr>
          <w:spacing w:val="18"/>
          <w:sz w:val="18"/>
        </w:rPr>
        <w:t xml:space="preserve"> </w:t>
      </w:r>
      <w:r>
        <w:rPr>
          <w:sz w:val="18"/>
        </w:rPr>
        <w:t>S</w:t>
      </w:r>
      <w:r>
        <w:rPr>
          <w:sz w:val="14"/>
        </w:rPr>
        <w:t>TAT</w:t>
      </w:r>
      <w:r>
        <w:rPr>
          <w:sz w:val="18"/>
        </w:rPr>
        <w:t>.</w:t>
      </w:r>
      <w:r>
        <w:rPr>
          <w:spacing w:val="37"/>
          <w:sz w:val="18"/>
        </w:rPr>
        <w:t xml:space="preserve"> </w:t>
      </w:r>
      <w:r>
        <w:rPr>
          <w:sz w:val="18"/>
        </w:rPr>
        <w:t>504B.385</w:t>
      </w:r>
      <w:r>
        <w:rPr>
          <w:spacing w:val="43"/>
          <w:sz w:val="18"/>
        </w:rPr>
        <w:t xml:space="preserve"> </w:t>
      </w:r>
      <w:r>
        <w:rPr>
          <w:spacing w:val="-2"/>
          <w:sz w:val="18"/>
        </w:rPr>
        <w:t>(2022).</w:t>
      </w:r>
    </w:p>
    <w:p w14:paraId="1B25F91E" w14:textId="77777777" w:rsidR="00BA67C9" w:rsidRDefault="00000000">
      <w:pPr>
        <w:spacing w:before="6"/>
        <w:ind w:left="1440"/>
        <w:rPr>
          <w:sz w:val="18"/>
        </w:rPr>
      </w:pPr>
      <w:r>
        <w:rPr>
          <w:w w:val="105"/>
          <w:position w:val="6"/>
          <w:sz w:val="12"/>
        </w:rPr>
        <w:t>145</w:t>
      </w:r>
      <w:r>
        <w:rPr>
          <w:spacing w:val="16"/>
          <w:w w:val="105"/>
          <w:position w:val="6"/>
          <w:sz w:val="12"/>
        </w:rPr>
        <w:t xml:space="preserve"> </w:t>
      </w:r>
      <w:r>
        <w:rPr>
          <w:w w:val="105"/>
          <w:sz w:val="18"/>
        </w:rPr>
        <w:t>N.H.</w:t>
      </w:r>
      <w:r>
        <w:rPr>
          <w:spacing w:val="-13"/>
          <w:w w:val="105"/>
          <w:sz w:val="18"/>
        </w:rPr>
        <w:t xml:space="preserve"> </w:t>
      </w:r>
      <w:r>
        <w:rPr>
          <w:w w:val="105"/>
          <w:sz w:val="18"/>
        </w:rPr>
        <w:t>R</w:t>
      </w:r>
      <w:r>
        <w:rPr>
          <w:w w:val="105"/>
          <w:sz w:val="14"/>
        </w:rPr>
        <w:t>EV</w:t>
      </w:r>
      <w:r>
        <w:rPr>
          <w:w w:val="105"/>
          <w:sz w:val="18"/>
        </w:rPr>
        <w:t>.</w:t>
      </w:r>
      <w:r>
        <w:rPr>
          <w:spacing w:val="-11"/>
          <w:w w:val="105"/>
          <w:sz w:val="18"/>
        </w:rPr>
        <w:t xml:space="preserve"> </w:t>
      </w:r>
      <w:r>
        <w:rPr>
          <w:w w:val="105"/>
          <w:sz w:val="18"/>
        </w:rPr>
        <w:t>S</w:t>
      </w:r>
      <w:r>
        <w:rPr>
          <w:w w:val="105"/>
          <w:sz w:val="14"/>
        </w:rPr>
        <w:t>TAT</w:t>
      </w:r>
      <w:r>
        <w:rPr>
          <w:w w:val="105"/>
          <w:sz w:val="18"/>
        </w:rPr>
        <w:t>.</w:t>
      </w:r>
      <w:r>
        <w:rPr>
          <w:spacing w:val="-13"/>
          <w:w w:val="105"/>
          <w:sz w:val="18"/>
        </w:rPr>
        <w:t xml:space="preserve"> </w:t>
      </w:r>
      <w:r>
        <w:rPr>
          <w:w w:val="105"/>
          <w:sz w:val="18"/>
        </w:rPr>
        <w:t>A</w:t>
      </w:r>
      <w:r>
        <w:rPr>
          <w:w w:val="105"/>
          <w:sz w:val="14"/>
        </w:rPr>
        <w:t>NN</w:t>
      </w:r>
      <w:r>
        <w:rPr>
          <w:w w:val="105"/>
          <w:sz w:val="18"/>
        </w:rPr>
        <w:t xml:space="preserve">. § 540:13(d) </w:t>
      </w:r>
      <w:r>
        <w:rPr>
          <w:spacing w:val="-2"/>
          <w:w w:val="105"/>
          <w:sz w:val="18"/>
        </w:rPr>
        <w:t>(2022).</w:t>
      </w:r>
    </w:p>
    <w:p w14:paraId="1AD2BFCE" w14:textId="77777777" w:rsidR="00BA67C9" w:rsidRDefault="00000000">
      <w:pPr>
        <w:spacing w:before="5"/>
        <w:ind w:left="1440"/>
        <w:rPr>
          <w:sz w:val="18"/>
        </w:rPr>
      </w:pPr>
      <w:r>
        <w:rPr>
          <w:w w:val="105"/>
          <w:position w:val="6"/>
          <w:sz w:val="12"/>
        </w:rPr>
        <w:t xml:space="preserve">146 </w:t>
      </w:r>
      <w:r>
        <w:rPr>
          <w:w w:val="105"/>
          <w:sz w:val="18"/>
        </w:rPr>
        <w:t>N</w:t>
      </w:r>
      <w:r>
        <w:rPr>
          <w:w w:val="105"/>
          <w:sz w:val="14"/>
        </w:rPr>
        <w:t>EV</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3"/>
          <w:w w:val="105"/>
          <w:sz w:val="18"/>
        </w:rPr>
        <w:t xml:space="preserve"> </w:t>
      </w:r>
      <w:r>
        <w:rPr>
          <w:w w:val="105"/>
          <w:sz w:val="18"/>
        </w:rPr>
        <w:t>S</w:t>
      </w:r>
      <w:r>
        <w:rPr>
          <w:w w:val="105"/>
          <w:sz w:val="14"/>
        </w:rPr>
        <w:t>TAT</w:t>
      </w:r>
      <w:r>
        <w:rPr>
          <w:w w:val="105"/>
          <w:sz w:val="18"/>
        </w:rPr>
        <w:t>.</w:t>
      </w:r>
      <w:r>
        <w:rPr>
          <w:spacing w:val="-14"/>
          <w:w w:val="105"/>
          <w:sz w:val="18"/>
        </w:rPr>
        <w:t xml:space="preserve"> </w:t>
      </w:r>
      <w:r>
        <w:rPr>
          <w:w w:val="105"/>
          <w:sz w:val="18"/>
        </w:rPr>
        <w:t>§</w:t>
      </w:r>
      <w:r>
        <w:rPr>
          <w:spacing w:val="-13"/>
          <w:w w:val="105"/>
          <w:sz w:val="18"/>
        </w:rPr>
        <w:t xml:space="preserve"> </w:t>
      </w:r>
      <w:r>
        <w:rPr>
          <w:w w:val="105"/>
          <w:sz w:val="18"/>
        </w:rPr>
        <w:t>118A.360</w:t>
      </w:r>
      <w:r>
        <w:rPr>
          <w:spacing w:val="-12"/>
          <w:w w:val="105"/>
          <w:sz w:val="18"/>
        </w:rPr>
        <w:t xml:space="preserve"> </w:t>
      </w:r>
      <w:r>
        <w:rPr>
          <w:spacing w:val="-2"/>
          <w:w w:val="105"/>
          <w:sz w:val="18"/>
        </w:rPr>
        <w:t>(2022).</w:t>
      </w:r>
    </w:p>
    <w:p w14:paraId="2214F564" w14:textId="77777777" w:rsidR="00BA67C9" w:rsidRDefault="00000000">
      <w:pPr>
        <w:spacing w:before="5"/>
        <w:ind w:left="1440"/>
        <w:rPr>
          <w:sz w:val="18"/>
        </w:rPr>
      </w:pPr>
      <w:r>
        <w:rPr>
          <w:w w:val="105"/>
          <w:position w:val="6"/>
          <w:sz w:val="12"/>
        </w:rPr>
        <w:t>147</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32-31-8-</w:t>
      </w:r>
      <w:r>
        <w:rPr>
          <w:spacing w:val="-5"/>
          <w:w w:val="105"/>
          <w:sz w:val="18"/>
        </w:rPr>
        <w:t>6.</w:t>
      </w:r>
    </w:p>
    <w:p w14:paraId="1916AF9C" w14:textId="77777777" w:rsidR="00BA67C9" w:rsidRDefault="00BA67C9">
      <w:pPr>
        <w:rPr>
          <w:sz w:val="18"/>
        </w:rPr>
        <w:sectPr w:rsidR="00BA67C9">
          <w:footerReference w:type="default" r:id="rId67"/>
          <w:pgSz w:w="12240" w:h="15840"/>
          <w:pgMar w:top="1360" w:right="0" w:bottom="1340" w:left="0" w:header="0" w:footer="1158" w:gutter="0"/>
          <w:cols w:space="720"/>
        </w:sectPr>
      </w:pPr>
    </w:p>
    <w:p w14:paraId="165BA294" w14:textId="77777777" w:rsidR="00BA67C9" w:rsidRDefault="00000000">
      <w:pPr>
        <w:pStyle w:val="BodyText"/>
        <w:spacing w:before="90" w:line="288" w:lineRule="auto"/>
        <w:ind w:left="1440" w:right="2195"/>
      </w:pPr>
      <w:r>
        <w:rPr>
          <w:w w:val="105"/>
        </w:rPr>
        <w:lastRenderedPageBreak/>
        <w:t>defendants produce expert witnesses to testify as to damages. Indiana Lawmakers should consider two models to reduce reliance on expert witnesses.</w:t>
      </w:r>
    </w:p>
    <w:p w14:paraId="5478D65D" w14:textId="77777777" w:rsidR="00BA67C9" w:rsidRDefault="00000000">
      <w:pPr>
        <w:pStyle w:val="BodyText"/>
        <w:spacing w:before="161" w:line="288" w:lineRule="auto"/>
        <w:ind w:left="1440" w:right="1528"/>
      </w:pPr>
      <w:r>
        <w:rPr>
          <w:w w:val="110"/>
        </w:rPr>
        <w:t>First, Indiana</w:t>
      </w:r>
      <w:r>
        <w:rPr>
          <w:spacing w:val="-1"/>
          <w:w w:val="110"/>
        </w:rPr>
        <w:t xml:space="preserve"> </w:t>
      </w:r>
      <w:r>
        <w:rPr>
          <w:w w:val="110"/>
        </w:rPr>
        <w:t>legislators could utilize language which</w:t>
      </w:r>
      <w:r>
        <w:rPr>
          <w:spacing w:val="-1"/>
          <w:w w:val="110"/>
        </w:rPr>
        <w:t xml:space="preserve"> </w:t>
      </w:r>
      <w:r>
        <w:rPr>
          <w:w w:val="110"/>
        </w:rPr>
        <w:t>adopts a</w:t>
      </w:r>
      <w:r>
        <w:rPr>
          <w:spacing w:val="-1"/>
          <w:w w:val="110"/>
        </w:rPr>
        <w:t xml:space="preserve"> </w:t>
      </w:r>
      <w:r>
        <w:rPr>
          <w:w w:val="110"/>
        </w:rPr>
        <w:t>“percentage reduction” approach.</w:t>
      </w:r>
      <w:r>
        <w:rPr>
          <w:spacing w:val="-8"/>
          <w:w w:val="110"/>
        </w:rPr>
        <w:t xml:space="preserve"> </w:t>
      </w:r>
      <w:r>
        <w:rPr>
          <w:w w:val="110"/>
        </w:rPr>
        <w:t>This</w:t>
      </w:r>
      <w:r>
        <w:rPr>
          <w:spacing w:val="-9"/>
          <w:w w:val="110"/>
        </w:rPr>
        <w:t xml:space="preserve"> </w:t>
      </w:r>
      <w:r>
        <w:rPr>
          <w:w w:val="110"/>
        </w:rPr>
        <w:t>approach</w:t>
      </w:r>
      <w:r>
        <w:rPr>
          <w:spacing w:val="-7"/>
          <w:w w:val="110"/>
        </w:rPr>
        <w:t xml:space="preserve"> </w:t>
      </w:r>
      <w:r>
        <w:rPr>
          <w:w w:val="110"/>
        </w:rPr>
        <w:t>is</w:t>
      </w:r>
      <w:r>
        <w:rPr>
          <w:spacing w:val="-9"/>
          <w:w w:val="110"/>
        </w:rPr>
        <w:t xml:space="preserve"> </w:t>
      </w:r>
      <w:r>
        <w:rPr>
          <w:w w:val="110"/>
        </w:rPr>
        <w:t>used</w:t>
      </w:r>
      <w:r>
        <w:rPr>
          <w:spacing w:val="-9"/>
          <w:w w:val="110"/>
        </w:rPr>
        <w:t xml:space="preserve"> </w:t>
      </w:r>
      <w:r>
        <w:rPr>
          <w:w w:val="110"/>
        </w:rPr>
        <w:t>by</w:t>
      </w:r>
      <w:r>
        <w:rPr>
          <w:spacing w:val="-9"/>
          <w:w w:val="110"/>
        </w:rPr>
        <w:t xml:space="preserve"> </w:t>
      </w:r>
      <w:r>
        <w:rPr>
          <w:w w:val="110"/>
        </w:rPr>
        <w:t>habitability</w:t>
      </w:r>
      <w:r>
        <w:rPr>
          <w:spacing w:val="-7"/>
          <w:w w:val="110"/>
        </w:rPr>
        <w:t xml:space="preserve"> </w:t>
      </w:r>
      <w:r>
        <w:rPr>
          <w:w w:val="110"/>
        </w:rPr>
        <w:t>statutes</w:t>
      </w:r>
      <w:r>
        <w:rPr>
          <w:spacing w:val="-9"/>
          <w:w w:val="110"/>
        </w:rPr>
        <w:t xml:space="preserve"> </w:t>
      </w:r>
      <w:r>
        <w:rPr>
          <w:w w:val="110"/>
        </w:rPr>
        <w:t>in</w:t>
      </w:r>
      <w:r>
        <w:rPr>
          <w:spacing w:val="-3"/>
          <w:w w:val="110"/>
        </w:rPr>
        <w:t xml:space="preserve"> </w:t>
      </w:r>
      <w:r>
        <w:rPr>
          <w:w w:val="110"/>
        </w:rPr>
        <w:t>at</w:t>
      </w:r>
      <w:r>
        <w:rPr>
          <w:spacing w:val="-7"/>
          <w:w w:val="110"/>
        </w:rPr>
        <w:t xml:space="preserve"> </w:t>
      </w:r>
      <w:r>
        <w:rPr>
          <w:w w:val="110"/>
        </w:rPr>
        <w:t>least</w:t>
      </w:r>
      <w:r>
        <w:rPr>
          <w:spacing w:val="-7"/>
          <w:w w:val="110"/>
        </w:rPr>
        <w:t xml:space="preserve"> </w:t>
      </w:r>
      <w:r>
        <w:rPr>
          <w:w w:val="110"/>
        </w:rPr>
        <w:t>five</w:t>
      </w:r>
      <w:r>
        <w:rPr>
          <w:spacing w:val="-8"/>
          <w:w w:val="110"/>
        </w:rPr>
        <w:t xml:space="preserve"> </w:t>
      </w:r>
      <w:r>
        <w:rPr>
          <w:w w:val="110"/>
        </w:rPr>
        <w:t>states,</w:t>
      </w:r>
      <w:r>
        <w:rPr>
          <w:spacing w:val="-9"/>
          <w:w w:val="110"/>
        </w:rPr>
        <w:t xml:space="preserve"> </w:t>
      </w:r>
      <w:r>
        <w:rPr>
          <w:w w:val="110"/>
        </w:rPr>
        <w:t xml:space="preserve">including </w:t>
      </w:r>
      <w:r>
        <w:t>Florida,</w:t>
      </w:r>
      <w:r>
        <w:rPr>
          <w:spacing w:val="40"/>
        </w:rPr>
        <w:t xml:space="preserve"> </w:t>
      </w:r>
      <w:r>
        <w:t>Maryland,</w:t>
      </w:r>
      <w:r>
        <w:rPr>
          <w:spacing w:val="40"/>
        </w:rPr>
        <w:t xml:space="preserve"> </w:t>
      </w:r>
      <w:r>
        <w:t>Minnesota,</w:t>
      </w:r>
      <w:r>
        <w:rPr>
          <w:spacing w:val="40"/>
        </w:rPr>
        <w:t xml:space="preserve"> </w:t>
      </w:r>
      <w:r>
        <w:t>Texas</w:t>
      </w:r>
      <w:r>
        <w:rPr>
          <w:spacing w:val="40"/>
        </w:rPr>
        <w:t xml:space="preserve"> </w:t>
      </w:r>
      <w:r>
        <w:t>and</w:t>
      </w:r>
      <w:r>
        <w:rPr>
          <w:spacing w:val="40"/>
        </w:rPr>
        <w:t xml:space="preserve"> </w:t>
      </w:r>
      <w:r>
        <w:t>Wisconsin.</w:t>
      </w:r>
      <w:r>
        <w:rPr>
          <w:position w:val="7"/>
          <w:sz w:val="15"/>
        </w:rPr>
        <w:t>148</w:t>
      </w:r>
      <w:r>
        <w:rPr>
          <w:spacing w:val="80"/>
          <w:position w:val="7"/>
          <w:sz w:val="15"/>
        </w:rPr>
        <w:t xml:space="preserve"> </w:t>
      </w:r>
      <w:r>
        <w:t>Second,</w:t>
      </w:r>
      <w:r>
        <w:rPr>
          <w:spacing w:val="40"/>
        </w:rPr>
        <w:t xml:space="preserve"> </w:t>
      </w:r>
      <w:r>
        <w:t>Indiana</w:t>
      </w:r>
      <w:r>
        <w:rPr>
          <w:spacing w:val="40"/>
        </w:rPr>
        <w:t xml:space="preserve"> </w:t>
      </w:r>
      <w:r>
        <w:t>legislators</w:t>
      </w:r>
      <w:r>
        <w:rPr>
          <w:spacing w:val="40"/>
        </w:rPr>
        <w:t xml:space="preserve"> </w:t>
      </w:r>
      <w:r>
        <w:t xml:space="preserve">could </w:t>
      </w:r>
      <w:r>
        <w:rPr>
          <w:w w:val="110"/>
        </w:rPr>
        <w:t>consider</w:t>
      </w:r>
      <w:r>
        <w:rPr>
          <w:spacing w:val="-5"/>
          <w:w w:val="110"/>
        </w:rPr>
        <w:t xml:space="preserve"> </w:t>
      </w:r>
      <w:r>
        <w:rPr>
          <w:w w:val="110"/>
        </w:rPr>
        <w:t>building</w:t>
      </w:r>
      <w:r>
        <w:rPr>
          <w:spacing w:val="-4"/>
          <w:w w:val="110"/>
        </w:rPr>
        <w:t xml:space="preserve"> </w:t>
      </w:r>
      <w:r>
        <w:rPr>
          <w:w w:val="110"/>
        </w:rPr>
        <w:t>in</w:t>
      </w:r>
      <w:r>
        <w:rPr>
          <w:spacing w:val="-3"/>
          <w:w w:val="110"/>
        </w:rPr>
        <w:t xml:space="preserve"> </w:t>
      </w:r>
      <w:r>
        <w:rPr>
          <w:w w:val="110"/>
        </w:rPr>
        <w:t>liquidated</w:t>
      </w:r>
      <w:r>
        <w:rPr>
          <w:spacing w:val="-4"/>
          <w:w w:val="110"/>
        </w:rPr>
        <w:t xml:space="preserve"> </w:t>
      </w:r>
      <w:r>
        <w:rPr>
          <w:w w:val="110"/>
        </w:rPr>
        <w:t>damages</w:t>
      </w:r>
      <w:r>
        <w:rPr>
          <w:spacing w:val="-4"/>
          <w:w w:val="110"/>
        </w:rPr>
        <w:t xml:space="preserve"> </w:t>
      </w:r>
      <w:r>
        <w:rPr>
          <w:w w:val="110"/>
        </w:rPr>
        <w:t>provisions.</w:t>
      </w:r>
      <w:r>
        <w:rPr>
          <w:spacing w:val="-1"/>
          <w:w w:val="110"/>
        </w:rPr>
        <w:t xml:space="preserve"> </w:t>
      </w:r>
      <w:r>
        <w:rPr>
          <w:w w:val="110"/>
        </w:rPr>
        <w:t>For</w:t>
      </w:r>
      <w:r>
        <w:rPr>
          <w:spacing w:val="-5"/>
          <w:w w:val="110"/>
        </w:rPr>
        <w:t xml:space="preserve"> </w:t>
      </w:r>
      <w:r>
        <w:rPr>
          <w:w w:val="110"/>
        </w:rPr>
        <w:t>example,</w:t>
      </w:r>
      <w:r>
        <w:rPr>
          <w:spacing w:val="-1"/>
          <w:w w:val="110"/>
        </w:rPr>
        <w:t xml:space="preserve"> </w:t>
      </w:r>
      <w:r>
        <w:rPr>
          <w:w w:val="110"/>
        </w:rPr>
        <w:t>legislators</w:t>
      </w:r>
      <w:r>
        <w:rPr>
          <w:spacing w:val="-5"/>
          <w:w w:val="110"/>
        </w:rPr>
        <w:t xml:space="preserve"> </w:t>
      </w:r>
      <w:r>
        <w:rPr>
          <w:w w:val="110"/>
        </w:rPr>
        <w:t>should consider</w:t>
      </w:r>
      <w:r>
        <w:rPr>
          <w:spacing w:val="-3"/>
          <w:w w:val="110"/>
        </w:rPr>
        <w:t xml:space="preserve"> </w:t>
      </w:r>
      <w:r>
        <w:rPr>
          <w:w w:val="110"/>
        </w:rPr>
        <w:t>the</w:t>
      </w:r>
      <w:r>
        <w:rPr>
          <w:spacing w:val="-5"/>
          <w:w w:val="110"/>
        </w:rPr>
        <w:t xml:space="preserve"> </w:t>
      </w:r>
      <w:r>
        <w:rPr>
          <w:w w:val="110"/>
        </w:rPr>
        <w:t>Delaware</w:t>
      </w:r>
      <w:r>
        <w:rPr>
          <w:spacing w:val="-7"/>
          <w:w w:val="110"/>
        </w:rPr>
        <w:t xml:space="preserve"> </w:t>
      </w:r>
      <w:r>
        <w:rPr>
          <w:w w:val="110"/>
        </w:rPr>
        <w:t>model,</w:t>
      </w:r>
      <w:r>
        <w:rPr>
          <w:spacing w:val="-3"/>
          <w:w w:val="110"/>
        </w:rPr>
        <w:t xml:space="preserve"> </w:t>
      </w:r>
      <w:r>
        <w:rPr>
          <w:w w:val="110"/>
        </w:rPr>
        <w:t>which</w:t>
      </w:r>
      <w:r>
        <w:rPr>
          <w:spacing w:val="-3"/>
          <w:w w:val="110"/>
        </w:rPr>
        <w:t xml:space="preserve"> </w:t>
      </w:r>
      <w:r>
        <w:rPr>
          <w:w w:val="110"/>
        </w:rPr>
        <w:t>refunds</w:t>
      </w:r>
      <w:r>
        <w:rPr>
          <w:spacing w:val="-5"/>
          <w:w w:val="110"/>
        </w:rPr>
        <w:t xml:space="preserve"> </w:t>
      </w:r>
      <w:r>
        <w:rPr>
          <w:w w:val="110"/>
        </w:rPr>
        <w:t>two-thirds</w:t>
      </w:r>
      <w:r>
        <w:rPr>
          <w:spacing w:val="-2"/>
          <w:w w:val="110"/>
        </w:rPr>
        <w:t xml:space="preserve"> </w:t>
      </w:r>
      <w:r>
        <w:rPr>
          <w:w w:val="110"/>
        </w:rPr>
        <w:t>rent</w:t>
      </w:r>
      <w:r>
        <w:rPr>
          <w:spacing w:val="-5"/>
          <w:w w:val="110"/>
        </w:rPr>
        <w:t xml:space="preserve"> </w:t>
      </w:r>
      <w:r>
        <w:rPr>
          <w:w w:val="110"/>
        </w:rPr>
        <w:t>per</w:t>
      </w:r>
      <w:r>
        <w:rPr>
          <w:spacing w:val="-3"/>
          <w:w w:val="110"/>
        </w:rPr>
        <w:t xml:space="preserve"> </w:t>
      </w:r>
      <w:r>
        <w:rPr>
          <w:w w:val="110"/>
        </w:rPr>
        <w:t>diem</w:t>
      </w:r>
      <w:r>
        <w:rPr>
          <w:spacing w:val="-4"/>
          <w:w w:val="110"/>
        </w:rPr>
        <w:t xml:space="preserve"> </w:t>
      </w:r>
      <w:r>
        <w:rPr>
          <w:w w:val="110"/>
        </w:rPr>
        <w:t>to</w:t>
      </w:r>
      <w:r>
        <w:rPr>
          <w:spacing w:val="-5"/>
          <w:w w:val="110"/>
        </w:rPr>
        <w:t xml:space="preserve"> </w:t>
      </w:r>
      <w:r>
        <w:rPr>
          <w:w w:val="110"/>
        </w:rPr>
        <w:t>a</w:t>
      </w:r>
      <w:r>
        <w:rPr>
          <w:spacing w:val="-5"/>
          <w:w w:val="110"/>
        </w:rPr>
        <w:t xml:space="preserve"> </w:t>
      </w:r>
      <w:r>
        <w:rPr>
          <w:w w:val="110"/>
        </w:rPr>
        <w:t>tenant</w:t>
      </w:r>
      <w:r>
        <w:rPr>
          <w:spacing w:val="-3"/>
          <w:w w:val="110"/>
        </w:rPr>
        <w:t xml:space="preserve"> </w:t>
      </w:r>
      <w:r>
        <w:rPr>
          <w:w w:val="110"/>
        </w:rPr>
        <w:t>when the court finds that habitable premises haves not been maintained.</w:t>
      </w:r>
    </w:p>
    <w:p w14:paraId="3AC49C61" w14:textId="77777777" w:rsidR="00BA67C9" w:rsidRDefault="00000000">
      <w:pPr>
        <w:pStyle w:val="BodyText"/>
        <w:spacing w:before="159" w:line="288" w:lineRule="auto"/>
        <w:ind w:left="1440" w:right="1528"/>
      </w:pPr>
      <w:r>
        <w:rPr>
          <w:w w:val="110"/>
        </w:rPr>
        <w:t>These</w:t>
      </w:r>
      <w:r>
        <w:rPr>
          <w:spacing w:val="-13"/>
          <w:w w:val="110"/>
        </w:rPr>
        <w:t xml:space="preserve"> </w:t>
      </w:r>
      <w:r>
        <w:rPr>
          <w:w w:val="110"/>
        </w:rPr>
        <w:t>approaches</w:t>
      </w:r>
      <w:r>
        <w:rPr>
          <w:spacing w:val="-13"/>
          <w:w w:val="110"/>
        </w:rPr>
        <w:t xml:space="preserve"> </w:t>
      </w:r>
      <w:r>
        <w:rPr>
          <w:w w:val="110"/>
        </w:rPr>
        <w:t>could</w:t>
      </w:r>
      <w:r>
        <w:rPr>
          <w:spacing w:val="-12"/>
          <w:w w:val="110"/>
        </w:rPr>
        <w:t xml:space="preserve"> </w:t>
      </w:r>
      <w:r>
        <w:rPr>
          <w:w w:val="110"/>
        </w:rPr>
        <w:t>not</w:t>
      </w:r>
      <w:r>
        <w:rPr>
          <w:spacing w:val="-13"/>
          <w:w w:val="110"/>
        </w:rPr>
        <w:t xml:space="preserve"> </w:t>
      </w:r>
      <w:r>
        <w:rPr>
          <w:w w:val="110"/>
        </w:rPr>
        <w:t>only</w:t>
      </w:r>
      <w:r>
        <w:rPr>
          <w:spacing w:val="-13"/>
          <w:w w:val="110"/>
        </w:rPr>
        <w:t xml:space="preserve"> </w:t>
      </w:r>
      <w:r>
        <w:rPr>
          <w:w w:val="110"/>
        </w:rPr>
        <w:t>be</w:t>
      </w:r>
      <w:r>
        <w:rPr>
          <w:spacing w:val="-12"/>
          <w:w w:val="110"/>
        </w:rPr>
        <w:t xml:space="preserve"> </w:t>
      </w:r>
      <w:r>
        <w:rPr>
          <w:w w:val="110"/>
        </w:rPr>
        <w:t>utilized</w:t>
      </w:r>
      <w:r>
        <w:rPr>
          <w:spacing w:val="-13"/>
          <w:w w:val="110"/>
        </w:rPr>
        <w:t xml:space="preserve"> </w:t>
      </w:r>
      <w:r>
        <w:rPr>
          <w:w w:val="110"/>
        </w:rPr>
        <w:t>in</w:t>
      </w:r>
      <w:r>
        <w:rPr>
          <w:spacing w:val="-12"/>
          <w:w w:val="110"/>
        </w:rPr>
        <w:t xml:space="preserve"> </w:t>
      </w:r>
      <w:r>
        <w:rPr>
          <w:w w:val="110"/>
        </w:rPr>
        <w:t>rent</w:t>
      </w:r>
      <w:r>
        <w:rPr>
          <w:spacing w:val="-13"/>
          <w:w w:val="110"/>
        </w:rPr>
        <w:t xml:space="preserve"> </w:t>
      </w:r>
      <w:r>
        <w:rPr>
          <w:w w:val="110"/>
        </w:rPr>
        <w:t>withholding</w:t>
      </w:r>
      <w:r>
        <w:rPr>
          <w:spacing w:val="-13"/>
          <w:w w:val="110"/>
        </w:rPr>
        <w:t xml:space="preserve"> </w:t>
      </w:r>
      <w:r>
        <w:rPr>
          <w:w w:val="110"/>
        </w:rPr>
        <w:t>but</w:t>
      </w:r>
      <w:r>
        <w:rPr>
          <w:spacing w:val="-13"/>
          <w:w w:val="110"/>
        </w:rPr>
        <w:t xml:space="preserve"> </w:t>
      </w:r>
      <w:r>
        <w:rPr>
          <w:w w:val="110"/>
        </w:rPr>
        <w:t>could</w:t>
      </w:r>
      <w:r>
        <w:rPr>
          <w:spacing w:val="-13"/>
          <w:w w:val="110"/>
        </w:rPr>
        <w:t xml:space="preserve"> </w:t>
      </w:r>
      <w:r>
        <w:rPr>
          <w:w w:val="110"/>
        </w:rPr>
        <w:t>also</w:t>
      </w:r>
      <w:r>
        <w:rPr>
          <w:spacing w:val="-13"/>
          <w:w w:val="110"/>
        </w:rPr>
        <w:t xml:space="preserve"> </w:t>
      </w:r>
      <w:r>
        <w:rPr>
          <w:w w:val="110"/>
        </w:rPr>
        <w:t>be</w:t>
      </w:r>
      <w:r>
        <w:rPr>
          <w:spacing w:val="-13"/>
          <w:w w:val="110"/>
        </w:rPr>
        <w:t xml:space="preserve"> </w:t>
      </w:r>
      <w:r>
        <w:rPr>
          <w:w w:val="110"/>
        </w:rPr>
        <w:t>added to</w:t>
      </w:r>
      <w:r>
        <w:rPr>
          <w:spacing w:val="-7"/>
          <w:w w:val="110"/>
        </w:rPr>
        <w:t xml:space="preserve"> </w:t>
      </w:r>
      <w:r>
        <w:rPr>
          <w:w w:val="110"/>
        </w:rPr>
        <w:t>Indiana’s</w:t>
      </w:r>
      <w:r>
        <w:rPr>
          <w:spacing w:val="-7"/>
          <w:w w:val="110"/>
        </w:rPr>
        <w:t xml:space="preserve"> </w:t>
      </w:r>
      <w:r>
        <w:rPr>
          <w:w w:val="110"/>
        </w:rPr>
        <w:t>current</w:t>
      </w:r>
      <w:r>
        <w:rPr>
          <w:spacing w:val="-7"/>
          <w:w w:val="110"/>
        </w:rPr>
        <w:t xml:space="preserve"> </w:t>
      </w:r>
      <w:r>
        <w:rPr>
          <w:w w:val="110"/>
        </w:rPr>
        <w:t>affirmative</w:t>
      </w:r>
      <w:r>
        <w:rPr>
          <w:spacing w:val="-7"/>
          <w:w w:val="110"/>
        </w:rPr>
        <w:t xml:space="preserve"> </w:t>
      </w:r>
      <w:r>
        <w:rPr>
          <w:w w:val="110"/>
        </w:rPr>
        <w:t>claims</w:t>
      </w:r>
      <w:r>
        <w:rPr>
          <w:spacing w:val="-8"/>
          <w:w w:val="110"/>
        </w:rPr>
        <w:t xml:space="preserve"> </w:t>
      </w:r>
      <w:r>
        <w:rPr>
          <w:w w:val="110"/>
        </w:rPr>
        <w:t>habitability</w:t>
      </w:r>
      <w:r>
        <w:rPr>
          <w:spacing w:val="-5"/>
          <w:w w:val="110"/>
        </w:rPr>
        <w:t xml:space="preserve"> </w:t>
      </w:r>
      <w:r>
        <w:rPr>
          <w:w w:val="110"/>
        </w:rPr>
        <w:t>statute.</w:t>
      </w:r>
      <w:r>
        <w:rPr>
          <w:spacing w:val="-7"/>
          <w:w w:val="110"/>
        </w:rPr>
        <w:t xml:space="preserve"> </w:t>
      </w:r>
      <w:r>
        <w:rPr>
          <w:w w:val="110"/>
        </w:rPr>
        <w:t>Further,</w:t>
      </w:r>
      <w:r>
        <w:rPr>
          <w:spacing w:val="-3"/>
          <w:w w:val="110"/>
        </w:rPr>
        <w:t xml:space="preserve"> </w:t>
      </w:r>
      <w:r>
        <w:rPr>
          <w:w w:val="110"/>
        </w:rPr>
        <w:t>clarifying</w:t>
      </w:r>
      <w:r>
        <w:rPr>
          <w:spacing w:val="-7"/>
          <w:w w:val="110"/>
        </w:rPr>
        <w:t xml:space="preserve"> </w:t>
      </w:r>
      <w:r>
        <w:rPr>
          <w:w w:val="110"/>
        </w:rPr>
        <w:t>these</w:t>
      </w:r>
      <w:r>
        <w:rPr>
          <w:spacing w:val="-2"/>
          <w:w w:val="110"/>
        </w:rPr>
        <w:t xml:space="preserve"> </w:t>
      </w:r>
      <w:r>
        <w:rPr>
          <w:w w:val="110"/>
        </w:rPr>
        <w:t>rules would</w:t>
      </w:r>
      <w:r>
        <w:rPr>
          <w:spacing w:val="-7"/>
          <w:w w:val="110"/>
        </w:rPr>
        <w:t xml:space="preserve"> </w:t>
      </w:r>
      <w:r>
        <w:rPr>
          <w:w w:val="110"/>
        </w:rPr>
        <w:t>allow</w:t>
      </w:r>
      <w:r>
        <w:rPr>
          <w:spacing w:val="-6"/>
          <w:w w:val="110"/>
        </w:rPr>
        <w:t xml:space="preserve"> </w:t>
      </w:r>
      <w:r>
        <w:rPr>
          <w:w w:val="110"/>
        </w:rPr>
        <w:t>for</w:t>
      </w:r>
      <w:r>
        <w:rPr>
          <w:spacing w:val="-8"/>
          <w:w w:val="110"/>
        </w:rPr>
        <w:t xml:space="preserve"> </w:t>
      </w:r>
      <w:r>
        <w:rPr>
          <w:w w:val="110"/>
        </w:rPr>
        <w:t>the</w:t>
      </w:r>
      <w:r>
        <w:rPr>
          <w:spacing w:val="-5"/>
          <w:w w:val="110"/>
        </w:rPr>
        <w:t xml:space="preserve"> </w:t>
      </w:r>
      <w:r>
        <w:rPr>
          <w:w w:val="110"/>
        </w:rPr>
        <w:t>speedy</w:t>
      </w:r>
      <w:r>
        <w:rPr>
          <w:spacing w:val="-8"/>
          <w:w w:val="110"/>
        </w:rPr>
        <w:t xml:space="preserve"> </w:t>
      </w:r>
      <w:r>
        <w:rPr>
          <w:w w:val="110"/>
        </w:rPr>
        <w:t>resolution</w:t>
      </w:r>
      <w:r>
        <w:rPr>
          <w:spacing w:val="-7"/>
          <w:w w:val="110"/>
        </w:rPr>
        <w:t xml:space="preserve"> </w:t>
      </w:r>
      <w:r>
        <w:rPr>
          <w:w w:val="110"/>
        </w:rPr>
        <w:t>of</w:t>
      </w:r>
      <w:r>
        <w:rPr>
          <w:spacing w:val="-7"/>
          <w:w w:val="110"/>
        </w:rPr>
        <w:t xml:space="preserve"> </w:t>
      </w:r>
      <w:r>
        <w:rPr>
          <w:w w:val="110"/>
        </w:rPr>
        <w:t>claims,</w:t>
      </w:r>
      <w:r>
        <w:rPr>
          <w:spacing w:val="-5"/>
          <w:w w:val="110"/>
        </w:rPr>
        <w:t xml:space="preserve"> </w:t>
      </w:r>
      <w:r>
        <w:rPr>
          <w:w w:val="110"/>
        </w:rPr>
        <w:t>an</w:t>
      </w:r>
      <w:r>
        <w:rPr>
          <w:spacing w:val="-5"/>
          <w:w w:val="110"/>
        </w:rPr>
        <w:t xml:space="preserve"> </w:t>
      </w:r>
      <w:r>
        <w:rPr>
          <w:w w:val="110"/>
        </w:rPr>
        <w:t>interest</w:t>
      </w:r>
      <w:r>
        <w:rPr>
          <w:spacing w:val="-7"/>
          <w:w w:val="110"/>
        </w:rPr>
        <w:t xml:space="preserve"> </w:t>
      </w:r>
      <w:r>
        <w:rPr>
          <w:w w:val="110"/>
        </w:rPr>
        <w:t>of</w:t>
      </w:r>
      <w:r>
        <w:rPr>
          <w:spacing w:val="-7"/>
          <w:w w:val="110"/>
        </w:rPr>
        <w:t xml:space="preserve"> </w:t>
      </w:r>
      <w:r>
        <w:rPr>
          <w:w w:val="110"/>
        </w:rPr>
        <w:t>many</w:t>
      </w:r>
      <w:r>
        <w:rPr>
          <w:spacing w:val="-8"/>
          <w:w w:val="110"/>
        </w:rPr>
        <w:t xml:space="preserve"> </w:t>
      </w:r>
      <w:r>
        <w:rPr>
          <w:w w:val="110"/>
        </w:rPr>
        <w:t>small</w:t>
      </w:r>
      <w:r>
        <w:rPr>
          <w:spacing w:val="-7"/>
          <w:w w:val="110"/>
        </w:rPr>
        <w:t xml:space="preserve"> </w:t>
      </w:r>
      <w:r>
        <w:rPr>
          <w:w w:val="110"/>
        </w:rPr>
        <w:t>claims</w:t>
      </w:r>
      <w:r>
        <w:rPr>
          <w:spacing w:val="-8"/>
          <w:w w:val="110"/>
        </w:rPr>
        <w:t xml:space="preserve"> </w:t>
      </w:r>
      <w:r>
        <w:rPr>
          <w:w w:val="110"/>
        </w:rPr>
        <w:t>courts in Indiana.</w:t>
      </w:r>
    </w:p>
    <w:p w14:paraId="23B012FA" w14:textId="77777777" w:rsidR="00BA67C9" w:rsidRDefault="00000000">
      <w:pPr>
        <w:pStyle w:val="Heading4"/>
        <w:numPr>
          <w:ilvl w:val="1"/>
          <w:numId w:val="49"/>
        </w:numPr>
        <w:tabs>
          <w:tab w:val="left" w:pos="2520"/>
        </w:tabs>
        <w:spacing w:before="152"/>
        <w:ind w:right="1647"/>
      </w:pPr>
      <w:r>
        <w:rPr>
          <w:spacing w:val="-2"/>
        </w:rPr>
        <w:t>Codify</w:t>
      </w:r>
      <w:r>
        <w:rPr>
          <w:spacing w:val="-6"/>
        </w:rPr>
        <w:t xml:space="preserve"> </w:t>
      </w:r>
      <w:r>
        <w:rPr>
          <w:spacing w:val="-2"/>
        </w:rPr>
        <w:t>Repair-and-Deduct,</w:t>
      </w:r>
      <w:r>
        <w:rPr>
          <w:spacing w:val="-6"/>
        </w:rPr>
        <w:t xml:space="preserve"> </w:t>
      </w:r>
      <w:r>
        <w:rPr>
          <w:spacing w:val="-2"/>
        </w:rPr>
        <w:t>with</w:t>
      </w:r>
      <w:r>
        <w:rPr>
          <w:spacing w:val="-8"/>
        </w:rPr>
        <w:t xml:space="preserve"> </w:t>
      </w:r>
      <w:r>
        <w:rPr>
          <w:spacing w:val="-2"/>
        </w:rPr>
        <w:t>a</w:t>
      </w:r>
      <w:r>
        <w:rPr>
          <w:spacing w:val="-6"/>
        </w:rPr>
        <w:t xml:space="preserve"> </w:t>
      </w:r>
      <w:r>
        <w:rPr>
          <w:spacing w:val="-2"/>
        </w:rPr>
        <w:t>Higher</w:t>
      </w:r>
      <w:r>
        <w:rPr>
          <w:spacing w:val="-9"/>
        </w:rPr>
        <w:t xml:space="preserve"> </w:t>
      </w:r>
      <w:r>
        <w:rPr>
          <w:spacing w:val="-2"/>
        </w:rPr>
        <w:t>Upper</w:t>
      </w:r>
      <w:r>
        <w:rPr>
          <w:spacing w:val="-7"/>
        </w:rPr>
        <w:t xml:space="preserve"> </w:t>
      </w:r>
      <w:r>
        <w:rPr>
          <w:spacing w:val="-2"/>
        </w:rPr>
        <w:t>Limit</w:t>
      </w:r>
      <w:r>
        <w:rPr>
          <w:spacing w:val="-8"/>
        </w:rPr>
        <w:t xml:space="preserve"> </w:t>
      </w:r>
      <w:r>
        <w:rPr>
          <w:spacing w:val="-2"/>
        </w:rPr>
        <w:t>and</w:t>
      </w:r>
      <w:r>
        <w:rPr>
          <w:spacing w:val="-8"/>
        </w:rPr>
        <w:t xml:space="preserve"> </w:t>
      </w:r>
      <w:r>
        <w:rPr>
          <w:spacing w:val="-2"/>
        </w:rPr>
        <w:t>Decreased</w:t>
      </w:r>
      <w:r>
        <w:rPr>
          <w:spacing w:val="-5"/>
        </w:rPr>
        <w:t xml:space="preserve"> </w:t>
      </w:r>
      <w:r>
        <w:rPr>
          <w:spacing w:val="-2"/>
        </w:rPr>
        <w:t>Notice Requirements</w:t>
      </w:r>
    </w:p>
    <w:p w14:paraId="34D4BD37" w14:textId="77777777" w:rsidR="00BA67C9" w:rsidRDefault="00000000">
      <w:pPr>
        <w:pStyle w:val="BodyText"/>
        <w:spacing w:before="128" w:line="288" w:lineRule="auto"/>
        <w:ind w:left="1440" w:right="1444"/>
      </w:pPr>
      <w:r>
        <w:rPr>
          <w:w w:val="110"/>
        </w:rPr>
        <w:t>Indiana’s common law right to repair-and-deduct is extremely limited and nebulously defined.</w:t>
      </w:r>
      <w:r>
        <w:rPr>
          <w:spacing w:val="-1"/>
          <w:w w:val="110"/>
        </w:rPr>
        <w:t xml:space="preserve"> </w:t>
      </w:r>
      <w:r>
        <w:rPr>
          <w:w w:val="110"/>
        </w:rPr>
        <w:t>Therefore,</w:t>
      </w:r>
      <w:r>
        <w:rPr>
          <w:spacing w:val="-1"/>
          <w:w w:val="110"/>
        </w:rPr>
        <w:t xml:space="preserve"> </w:t>
      </w:r>
      <w:r>
        <w:rPr>
          <w:w w:val="110"/>
        </w:rPr>
        <w:t>it fails</w:t>
      </w:r>
      <w:r>
        <w:rPr>
          <w:spacing w:val="-1"/>
          <w:w w:val="110"/>
        </w:rPr>
        <w:t xml:space="preserve"> </w:t>
      </w:r>
      <w:r>
        <w:rPr>
          <w:w w:val="110"/>
        </w:rPr>
        <w:t>to</w:t>
      </w:r>
      <w:r>
        <w:rPr>
          <w:spacing w:val="-1"/>
          <w:w w:val="110"/>
        </w:rPr>
        <w:t xml:space="preserve"> </w:t>
      </w:r>
      <w:r>
        <w:rPr>
          <w:w w:val="110"/>
        </w:rPr>
        <w:t>provide substantial relief</w:t>
      </w:r>
      <w:r>
        <w:rPr>
          <w:spacing w:val="-1"/>
          <w:w w:val="110"/>
        </w:rPr>
        <w:t xml:space="preserve"> </w:t>
      </w:r>
      <w:r>
        <w:rPr>
          <w:w w:val="110"/>
        </w:rPr>
        <w:t>to</w:t>
      </w:r>
      <w:r>
        <w:rPr>
          <w:spacing w:val="-1"/>
          <w:w w:val="110"/>
        </w:rPr>
        <w:t xml:space="preserve"> </w:t>
      </w:r>
      <w:r>
        <w:rPr>
          <w:w w:val="110"/>
        </w:rPr>
        <w:t>tenants</w:t>
      </w:r>
      <w:r>
        <w:rPr>
          <w:spacing w:val="-1"/>
          <w:w w:val="110"/>
        </w:rPr>
        <w:t xml:space="preserve"> </w:t>
      </w:r>
      <w:r>
        <w:rPr>
          <w:w w:val="110"/>
        </w:rPr>
        <w:t>struggling</w:t>
      </w:r>
      <w:r>
        <w:rPr>
          <w:spacing w:val="-1"/>
          <w:w w:val="110"/>
        </w:rPr>
        <w:t xml:space="preserve"> </w:t>
      </w:r>
      <w:r>
        <w:rPr>
          <w:w w:val="110"/>
        </w:rPr>
        <w:t>with</w:t>
      </w:r>
      <w:r>
        <w:rPr>
          <w:spacing w:val="-1"/>
          <w:w w:val="110"/>
        </w:rPr>
        <w:t xml:space="preserve"> </w:t>
      </w:r>
      <w:r>
        <w:rPr>
          <w:w w:val="110"/>
        </w:rPr>
        <w:t>serious habitability</w:t>
      </w:r>
      <w:r>
        <w:rPr>
          <w:spacing w:val="-13"/>
          <w:w w:val="110"/>
        </w:rPr>
        <w:t xml:space="preserve"> </w:t>
      </w:r>
      <w:r>
        <w:rPr>
          <w:w w:val="110"/>
        </w:rPr>
        <w:t>issues.</w:t>
      </w:r>
      <w:r>
        <w:rPr>
          <w:spacing w:val="-14"/>
          <w:w w:val="110"/>
        </w:rPr>
        <w:t xml:space="preserve"> </w:t>
      </w:r>
      <w:r>
        <w:rPr>
          <w:w w:val="110"/>
        </w:rPr>
        <w:t>Indiana</w:t>
      </w:r>
      <w:r>
        <w:rPr>
          <w:spacing w:val="-14"/>
          <w:w w:val="110"/>
        </w:rPr>
        <w:t xml:space="preserve"> </w:t>
      </w:r>
      <w:r>
        <w:rPr>
          <w:w w:val="110"/>
        </w:rPr>
        <w:t>should</w:t>
      </w:r>
      <w:r>
        <w:rPr>
          <w:spacing w:val="-14"/>
          <w:w w:val="110"/>
        </w:rPr>
        <w:t xml:space="preserve"> </w:t>
      </w:r>
      <w:r>
        <w:rPr>
          <w:w w:val="110"/>
        </w:rPr>
        <w:t>codify</w:t>
      </w:r>
      <w:r>
        <w:rPr>
          <w:spacing w:val="-14"/>
          <w:w w:val="110"/>
        </w:rPr>
        <w:t xml:space="preserve"> </w:t>
      </w:r>
      <w:r>
        <w:rPr>
          <w:w w:val="110"/>
        </w:rPr>
        <w:t>and</w:t>
      </w:r>
      <w:r>
        <w:rPr>
          <w:spacing w:val="-14"/>
          <w:w w:val="110"/>
        </w:rPr>
        <w:t xml:space="preserve"> </w:t>
      </w:r>
      <w:r>
        <w:rPr>
          <w:w w:val="110"/>
        </w:rPr>
        <w:t>expand</w:t>
      </w:r>
      <w:r>
        <w:rPr>
          <w:spacing w:val="-13"/>
          <w:w w:val="110"/>
        </w:rPr>
        <w:t xml:space="preserve"> </w:t>
      </w:r>
      <w:r>
        <w:rPr>
          <w:w w:val="110"/>
        </w:rPr>
        <w:t>its</w:t>
      </w:r>
      <w:r>
        <w:rPr>
          <w:spacing w:val="-14"/>
          <w:w w:val="110"/>
        </w:rPr>
        <w:t xml:space="preserve"> </w:t>
      </w:r>
      <w:r>
        <w:rPr>
          <w:w w:val="110"/>
        </w:rPr>
        <w:t>common</w:t>
      </w:r>
      <w:r>
        <w:rPr>
          <w:spacing w:val="-14"/>
          <w:w w:val="110"/>
        </w:rPr>
        <w:t xml:space="preserve"> </w:t>
      </w:r>
      <w:r>
        <w:rPr>
          <w:w w:val="110"/>
        </w:rPr>
        <w:t>law</w:t>
      </w:r>
      <w:r>
        <w:rPr>
          <w:spacing w:val="-8"/>
          <w:w w:val="110"/>
        </w:rPr>
        <w:t xml:space="preserve"> </w:t>
      </w:r>
      <w:r>
        <w:rPr>
          <w:w w:val="110"/>
        </w:rPr>
        <w:t>right</w:t>
      </w:r>
      <w:r>
        <w:rPr>
          <w:spacing w:val="-14"/>
          <w:w w:val="110"/>
        </w:rPr>
        <w:t xml:space="preserve"> </w:t>
      </w:r>
      <w:r>
        <w:rPr>
          <w:w w:val="110"/>
        </w:rPr>
        <w:t>to</w:t>
      </w:r>
      <w:r>
        <w:rPr>
          <w:spacing w:val="-14"/>
          <w:w w:val="110"/>
        </w:rPr>
        <w:t xml:space="preserve"> </w:t>
      </w:r>
      <w:r>
        <w:rPr>
          <w:w w:val="110"/>
        </w:rPr>
        <w:t>repair-and- deduct.</w:t>
      </w:r>
      <w:r>
        <w:rPr>
          <w:spacing w:val="-4"/>
          <w:w w:val="110"/>
        </w:rPr>
        <w:t xml:space="preserve"> </w:t>
      </w:r>
      <w:r>
        <w:rPr>
          <w:w w:val="110"/>
        </w:rPr>
        <w:t>Many</w:t>
      </w:r>
      <w:r>
        <w:rPr>
          <w:spacing w:val="-2"/>
          <w:w w:val="110"/>
        </w:rPr>
        <w:t xml:space="preserve"> </w:t>
      </w:r>
      <w:r>
        <w:rPr>
          <w:w w:val="110"/>
        </w:rPr>
        <w:t>states</w:t>
      </w:r>
      <w:r>
        <w:rPr>
          <w:spacing w:val="-4"/>
          <w:w w:val="110"/>
        </w:rPr>
        <w:t xml:space="preserve"> </w:t>
      </w:r>
      <w:r>
        <w:rPr>
          <w:w w:val="110"/>
        </w:rPr>
        <w:t>with</w:t>
      </w:r>
      <w:r>
        <w:rPr>
          <w:spacing w:val="-4"/>
          <w:w w:val="110"/>
        </w:rPr>
        <w:t xml:space="preserve"> </w:t>
      </w:r>
      <w:r>
        <w:rPr>
          <w:w w:val="110"/>
        </w:rPr>
        <w:t>no</w:t>
      </w:r>
      <w:r>
        <w:rPr>
          <w:spacing w:val="-4"/>
          <w:w w:val="110"/>
        </w:rPr>
        <w:t xml:space="preserve"> </w:t>
      </w:r>
      <w:r>
        <w:rPr>
          <w:w w:val="110"/>
        </w:rPr>
        <w:t>other</w:t>
      </w:r>
      <w:r>
        <w:rPr>
          <w:spacing w:val="-2"/>
          <w:w w:val="110"/>
        </w:rPr>
        <w:t xml:space="preserve"> </w:t>
      </w:r>
      <w:r>
        <w:rPr>
          <w:w w:val="110"/>
        </w:rPr>
        <w:t>mechanisms</w:t>
      </w:r>
      <w:r>
        <w:rPr>
          <w:spacing w:val="-2"/>
          <w:w w:val="110"/>
        </w:rPr>
        <w:t xml:space="preserve"> </w:t>
      </w:r>
      <w:r>
        <w:rPr>
          <w:w w:val="110"/>
        </w:rPr>
        <w:t>for</w:t>
      </w:r>
      <w:r>
        <w:rPr>
          <w:spacing w:val="-3"/>
          <w:w w:val="110"/>
        </w:rPr>
        <w:t xml:space="preserve"> </w:t>
      </w:r>
      <w:r>
        <w:rPr>
          <w:w w:val="110"/>
        </w:rPr>
        <w:t>rent</w:t>
      </w:r>
      <w:r>
        <w:rPr>
          <w:spacing w:val="-2"/>
          <w:w w:val="110"/>
        </w:rPr>
        <w:t xml:space="preserve"> </w:t>
      </w:r>
      <w:r>
        <w:rPr>
          <w:w w:val="110"/>
        </w:rPr>
        <w:t>withholding—such</w:t>
      </w:r>
      <w:r>
        <w:rPr>
          <w:spacing w:val="-2"/>
          <w:w w:val="110"/>
        </w:rPr>
        <w:t xml:space="preserve"> </w:t>
      </w:r>
      <w:r>
        <w:rPr>
          <w:w w:val="110"/>
        </w:rPr>
        <w:t>as Mississippi,</w:t>
      </w:r>
      <w:r>
        <w:rPr>
          <w:spacing w:val="-8"/>
          <w:w w:val="110"/>
        </w:rPr>
        <w:t xml:space="preserve"> </w:t>
      </w:r>
      <w:r>
        <w:rPr>
          <w:w w:val="110"/>
        </w:rPr>
        <w:t>Oklahoma,</w:t>
      </w:r>
      <w:r>
        <w:rPr>
          <w:spacing w:val="-10"/>
          <w:w w:val="110"/>
        </w:rPr>
        <w:t xml:space="preserve"> </w:t>
      </w:r>
      <w:r>
        <w:rPr>
          <w:w w:val="110"/>
        </w:rPr>
        <w:t>and</w:t>
      </w:r>
      <w:r>
        <w:rPr>
          <w:spacing w:val="-10"/>
          <w:w w:val="110"/>
        </w:rPr>
        <w:t xml:space="preserve"> </w:t>
      </w:r>
      <w:r>
        <w:rPr>
          <w:w w:val="110"/>
        </w:rPr>
        <w:t>Texas—allow</w:t>
      </w:r>
      <w:r>
        <w:rPr>
          <w:spacing w:val="-9"/>
          <w:w w:val="110"/>
        </w:rPr>
        <w:t xml:space="preserve"> </w:t>
      </w:r>
      <w:r>
        <w:rPr>
          <w:w w:val="110"/>
        </w:rPr>
        <w:t>for</w:t>
      </w:r>
      <w:r>
        <w:rPr>
          <w:spacing w:val="-10"/>
          <w:w w:val="110"/>
        </w:rPr>
        <w:t xml:space="preserve"> </w:t>
      </w:r>
      <w:r>
        <w:rPr>
          <w:w w:val="110"/>
        </w:rPr>
        <w:t>tenants</w:t>
      </w:r>
      <w:r>
        <w:rPr>
          <w:spacing w:val="-8"/>
          <w:w w:val="110"/>
        </w:rPr>
        <w:t xml:space="preserve"> </w:t>
      </w:r>
      <w:r>
        <w:rPr>
          <w:w w:val="110"/>
        </w:rPr>
        <w:t>to</w:t>
      </w:r>
      <w:r>
        <w:rPr>
          <w:spacing w:val="-8"/>
          <w:w w:val="110"/>
        </w:rPr>
        <w:t xml:space="preserve"> </w:t>
      </w:r>
      <w:r>
        <w:rPr>
          <w:w w:val="110"/>
        </w:rPr>
        <w:t>make</w:t>
      </w:r>
      <w:r>
        <w:rPr>
          <w:spacing w:val="-10"/>
          <w:w w:val="110"/>
        </w:rPr>
        <w:t xml:space="preserve"> </w:t>
      </w:r>
      <w:r>
        <w:rPr>
          <w:w w:val="110"/>
        </w:rPr>
        <w:t>repairs</w:t>
      </w:r>
      <w:r>
        <w:rPr>
          <w:spacing w:val="-10"/>
          <w:w w:val="110"/>
        </w:rPr>
        <w:t xml:space="preserve"> </w:t>
      </w:r>
      <w:r>
        <w:rPr>
          <w:w w:val="110"/>
        </w:rPr>
        <w:t>costing</w:t>
      </w:r>
      <w:r>
        <w:rPr>
          <w:spacing w:val="-10"/>
          <w:w w:val="110"/>
        </w:rPr>
        <w:t xml:space="preserve"> </w:t>
      </w:r>
      <w:r>
        <w:rPr>
          <w:w w:val="110"/>
        </w:rPr>
        <w:t>up</w:t>
      </w:r>
      <w:r>
        <w:rPr>
          <w:spacing w:val="-10"/>
          <w:w w:val="110"/>
        </w:rPr>
        <w:t xml:space="preserve"> </w:t>
      </w:r>
      <w:r>
        <w:rPr>
          <w:w w:val="110"/>
        </w:rPr>
        <w:t>to</w:t>
      </w:r>
      <w:r>
        <w:rPr>
          <w:spacing w:val="-10"/>
          <w:w w:val="110"/>
        </w:rPr>
        <w:t xml:space="preserve"> </w:t>
      </w:r>
      <w:r>
        <w:rPr>
          <w:w w:val="110"/>
        </w:rPr>
        <w:t>one month’s</w:t>
      </w:r>
      <w:r>
        <w:rPr>
          <w:spacing w:val="-1"/>
          <w:w w:val="110"/>
        </w:rPr>
        <w:t xml:space="preserve"> </w:t>
      </w:r>
      <w:r>
        <w:rPr>
          <w:w w:val="110"/>
        </w:rPr>
        <w:t>rent,</w:t>
      </w:r>
      <w:r>
        <w:rPr>
          <w:spacing w:val="-3"/>
          <w:w w:val="110"/>
        </w:rPr>
        <w:t xml:space="preserve"> </w:t>
      </w:r>
      <w:r>
        <w:rPr>
          <w:w w:val="110"/>
        </w:rPr>
        <w:t>then</w:t>
      </w:r>
      <w:r>
        <w:rPr>
          <w:spacing w:val="-3"/>
          <w:w w:val="110"/>
        </w:rPr>
        <w:t xml:space="preserve"> </w:t>
      </w:r>
      <w:r>
        <w:rPr>
          <w:w w:val="110"/>
        </w:rPr>
        <w:t>deduct</w:t>
      </w:r>
      <w:r>
        <w:rPr>
          <w:spacing w:val="-3"/>
          <w:w w:val="110"/>
        </w:rPr>
        <w:t xml:space="preserve"> </w:t>
      </w:r>
      <w:r>
        <w:rPr>
          <w:w w:val="110"/>
        </w:rPr>
        <w:t>that</w:t>
      </w:r>
      <w:r>
        <w:rPr>
          <w:spacing w:val="-1"/>
          <w:w w:val="110"/>
        </w:rPr>
        <w:t xml:space="preserve"> </w:t>
      </w:r>
      <w:r>
        <w:rPr>
          <w:w w:val="110"/>
        </w:rPr>
        <w:t>cost</w:t>
      </w:r>
      <w:r>
        <w:rPr>
          <w:spacing w:val="-1"/>
          <w:w w:val="110"/>
        </w:rPr>
        <w:t xml:space="preserve"> </w:t>
      </w:r>
      <w:r>
        <w:rPr>
          <w:w w:val="110"/>
        </w:rPr>
        <w:t>from</w:t>
      </w:r>
      <w:r>
        <w:rPr>
          <w:spacing w:val="-2"/>
          <w:w w:val="110"/>
        </w:rPr>
        <w:t xml:space="preserve"> </w:t>
      </w:r>
      <w:r>
        <w:rPr>
          <w:w w:val="110"/>
        </w:rPr>
        <w:t>their</w:t>
      </w:r>
      <w:r>
        <w:rPr>
          <w:spacing w:val="-1"/>
          <w:w w:val="110"/>
        </w:rPr>
        <w:t xml:space="preserve"> </w:t>
      </w:r>
      <w:r>
        <w:rPr>
          <w:w w:val="110"/>
        </w:rPr>
        <w:t>rent.</w:t>
      </w:r>
      <w:r>
        <w:rPr>
          <w:spacing w:val="-1"/>
          <w:w w:val="110"/>
        </w:rPr>
        <w:t xml:space="preserve"> </w:t>
      </w:r>
      <w:r>
        <w:rPr>
          <w:w w:val="110"/>
        </w:rPr>
        <w:t>Allowing</w:t>
      </w:r>
      <w:r>
        <w:rPr>
          <w:spacing w:val="-3"/>
          <w:w w:val="110"/>
        </w:rPr>
        <w:t xml:space="preserve"> </w:t>
      </w:r>
      <w:r>
        <w:rPr>
          <w:w w:val="110"/>
        </w:rPr>
        <w:t>tenants</w:t>
      </w:r>
      <w:r>
        <w:rPr>
          <w:spacing w:val="-3"/>
          <w:w w:val="110"/>
        </w:rPr>
        <w:t xml:space="preserve"> </w:t>
      </w:r>
      <w:r>
        <w:rPr>
          <w:w w:val="110"/>
        </w:rPr>
        <w:t>to</w:t>
      </w:r>
      <w:r>
        <w:rPr>
          <w:spacing w:val="-1"/>
          <w:w w:val="110"/>
        </w:rPr>
        <w:t xml:space="preserve"> </w:t>
      </w:r>
      <w:r>
        <w:rPr>
          <w:w w:val="110"/>
        </w:rPr>
        <w:t>repair</w:t>
      </w:r>
      <w:r>
        <w:rPr>
          <w:spacing w:val="-1"/>
          <w:w w:val="110"/>
        </w:rPr>
        <w:t xml:space="preserve"> </w:t>
      </w:r>
      <w:r>
        <w:rPr>
          <w:w w:val="110"/>
        </w:rPr>
        <w:t>conditions up to one month’s rent will broaden the applicability of the doctrine greatly. Further, reducing</w:t>
      </w:r>
      <w:r>
        <w:rPr>
          <w:spacing w:val="-9"/>
          <w:w w:val="110"/>
        </w:rPr>
        <w:t xml:space="preserve"> </w:t>
      </w:r>
      <w:r>
        <w:rPr>
          <w:w w:val="110"/>
        </w:rPr>
        <w:t>the</w:t>
      </w:r>
      <w:r>
        <w:rPr>
          <w:spacing w:val="-7"/>
          <w:w w:val="110"/>
        </w:rPr>
        <w:t xml:space="preserve"> </w:t>
      </w:r>
      <w:r>
        <w:rPr>
          <w:w w:val="110"/>
        </w:rPr>
        <w:t>onerous</w:t>
      </w:r>
      <w:r>
        <w:rPr>
          <w:spacing w:val="-9"/>
          <w:w w:val="110"/>
        </w:rPr>
        <w:t xml:space="preserve"> </w:t>
      </w:r>
      <w:r>
        <w:rPr>
          <w:w w:val="110"/>
        </w:rPr>
        <w:t>notice</w:t>
      </w:r>
      <w:r>
        <w:rPr>
          <w:spacing w:val="-7"/>
          <w:w w:val="110"/>
        </w:rPr>
        <w:t xml:space="preserve"> </w:t>
      </w:r>
      <w:r>
        <w:rPr>
          <w:w w:val="110"/>
        </w:rPr>
        <w:t>requirements</w:t>
      </w:r>
      <w:r>
        <w:rPr>
          <w:spacing w:val="-10"/>
          <w:w w:val="110"/>
        </w:rPr>
        <w:t xml:space="preserve"> </w:t>
      </w:r>
      <w:r>
        <w:rPr>
          <w:w w:val="110"/>
        </w:rPr>
        <w:t>of</w:t>
      </w:r>
      <w:r>
        <w:rPr>
          <w:spacing w:val="-11"/>
          <w:w w:val="110"/>
        </w:rPr>
        <w:t xml:space="preserve"> </w:t>
      </w:r>
      <w:r>
        <w:rPr>
          <w:w w:val="110"/>
        </w:rPr>
        <w:t>many</w:t>
      </w:r>
      <w:r>
        <w:rPr>
          <w:spacing w:val="-10"/>
          <w:w w:val="110"/>
        </w:rPr>
        <w:t xml:space="preserve"> </w:t>
      </w:r>
      <w:r>
        <w:rPr>
          <w:w w:val="110"/>
        </w:rPr>
        <w:t>states,</w:t>
      </w:r>
      <w:r>
        <w:rPr>
          <w:spacing w:val="-9"/>
          <w:w w:val="110"/>
        </w:rPr>
        <w:t xml:space="preserve"> </w:t>
      </w:r>
      <w:r>
        <w:rPr>
          <w:w w:val="110"/>
        </w:rPr>
        <w:t>such</w:t>
      </w:r>
      <w:r>
        <w:rPr>
          <w:spacing w:val="-9"/>
          <w:w w:val="110"/>
        </w:rPr>
        <w:t xml:space="preserve"> </w:t>
      </w:r>
      <w:r>
        <w:rPr>
          <w:w w:val="110"/>
        </w:rPr>
        <w:t>as</w:t>
      </w:r>
      <w:r>
        <w:rPr>
          <w:spacing w:val="-9"/>
          <w:w w:val="110"/>
        </w:rPr>
        <w:t xml:space="preserve"> </w:t>
      </w:r>
      <w:r>
        <w:rPr>
          <w:w w:val="110"/>
        </w:rPr>
        <w:t>Maine,</w:t>
      </w:r>
      <w:r>
        <w:rPr>
          <w:spacing w:val="-7"/>
          <w:w w:val="110"/>
        </w:rPr>
        <w:t xml:space="preserve"> </w:t>
      </w:r>
      <w:r>
        <w:rPr>
          <w:w w:val="110"/>
        </w:rPr>
        <w:t>would</w:t>
      </w:r>
      <w:r>
        <w:rPr>
          <w:spacing w:val="-7"/>
          <w:w w:val="110"/>
        </w:rPr>
        <w:t xml:space="preserve"> </w:t>
      </w:r>
      <w:r>
        <w:rPr>
          <w:w w:val="110"/>
        </w:rPr>
        <w:t>make the remedy more accessible for tenants.</w:t>
      </w:r>
    </w:p>
    <w:p w14:paraId="606BA9E4" w14:textId="77777777" w:rsidR="00BA67C9" w:rsidRDefault="00000000">
      <w:pPr>
        <w:pStyle w:val="Heading4"/>
        <w:numPr>
          <w:ilvl w:val="1"/>
          <w:numId w:val="49"/>
        </w:numPr>
        <w:tabs>
          <w:tab w:val="left" w:pos="2520"/>
        </w:tabs>
        <w:spacing w:before="156"/>
        <w:ind w:left="1440" w:firstLine="719"/>
      </w:pPr>
      <w:r>
        <w:rPr>
          <w:spacing w:val="-4"/>
        </w:rPr>
        <w:t>Allow</w:t>
      </w:r>
      <w:r>
        <w:rPr>
          <w:spacing w:val="-7"/>
        </w:rPr>
        <w:t xml:space="preserve"> </w:t>
      </w:r>
      <w:r>
        <w:rPr>
          <w:spacing w:val="-4"/>
        </w:rPr>
        <w:t>Tenants</w:t>
      </w:r>
      <w:r>
        <w:rPr>
          <w:spacing w:val="-7"/>
        </w:rPr>
        <w:t xml:space="preserve"> </w:t>
      </w:r>
      <w:r>
        <w:rPr>
          <w:spacing w:val="-4"/>
        </w:rPr>
        <w:t>to</w:t>
      </w:r>
      <w:r>
        <w:rPr>
          <w:spacing w:val="-6"/>
        </w:rPr>
        <w:t xml:space="preserve"> </w:t>
      </w:r>
      <w:r>
        <w:rPr>
          <w:spacing w:val="-4"/>
        </w:rPr>
        <w:t>Bring</w:t>
      </w:r>
      <w:r>
        <w:rPr>
          <w:spacing w:val="-8"/>
        </w:rPr>
        <w:t xml:space="preserve"> </w:t>
      </w:r>
      <w:r>
        <w:rPr>
          <w:spacing w:val="-4"/>
        </w:rPr>
        <w:t>Rent</w:t>
      </w:r>
      <w:r>
        <w:rPr>
          <w:spacing w:val="-6"/>
        </w:rPr>
        <w:t xml:space="preserve"> </w:t>
      </w:r>
      <w:r>
        <w:rPr>
          <w:spacing w:val="-4"/>
        </w:rPr>
        <w:t>Escrow</w:t>
      </w:r>
      <w:r>
        <w:rPr>
          <w:spacing w:val="-8"/>
        </w:rPr>
        <w:t xml:space="preserve"> </w:t>
      </w:r>
      <w:r>
        <w:rPr>
          <w:spacing w:val="-4"/>
        </w:rPr>
        <w:t>Actions</w:t>
      </w:r>
      <w:r>
        <w:rPr>
          <w:spacing w:val="-10"/>
        </w:rPr>
        <w:t xml:space="preserve"> </w:t>
      </w:r>
      <w:r>
        <w:rPr>
          <w:spacing w:val="-4"/>
        </w:rPr>
        <w:t>Affirmatively</w:t>
      </w:r>
      <w:r>
        <w:rPr>
          <w:spacing w:val="-7"/>
        </w:rPr>
        <w:t xml:space="preserve"> </w:t>
      </w:r>
      <w:r>
        <w:rPr>
          <w:spacing w:val="-4"/>
        </w:rPr>
        <w:t>and</w:t>
      </w:r>
      <w:r>
        <w:rPr>
          <w:spacing w:val="-8"/>
        </w:rPr>
        <w:t xml:space="preserve"> </w:t>
      </w:r>
      <w:r>
        <w:rPr>
          <w:spacing w:val="-4"/>
        </w:rPr>
        <w:t>Defensively</w:t>
      </w:r>
    </w:p>
    <w:p w14:paraId="1D617189" w14:textId="77777777" w:rsidR="00BA67C9" w:rsidRDefault="00000000">
      <w:pPr>
        <w:pStyle w:val="BodyText"/>
        <w:spacing w:before="129" w:line="288" w:lineRule="auto"/>
        <w:ind w:left="1440" w:right="1444"/>
      </w:pPr>
      <w:r>
        <w:rPr>
          <w:w w:val="110"/>
        </w:rPr>
        <w:t>Affirmative</w:t>
      </w:r>
      <w:r>
        <w:rPr>
          <w:spacing w:val="-3"/>
          <w:w w:val="110"/>
        </w:rPr>
        <w:t xml:space="preserve"> </w:t>
      </w:r>
      <w:r>
        <w:rPr>
          <w:w w:val="110"/>
        </w:rPr>
        <w:t>claim</w:t>
      </w:r>
      <w:r>
        <w:rPr>
          <w:spacing w:val="-4"/>
          <w:w w:val="110"/>
        </w:rPr>
        <w:t xml:space="preserve"> </w:t>
      </w:r>
      <w:r>
        <w:rPr>
          <w:w w:val="110"/>
        </w:rPr>
        <w:t>rent</w:t>
      </w:r>
      <w:r>
        <w:rPr>
          <w:spacing w:val="-5"/>
          <w:w w:val="110"/>
        </w:rPr>
        <w:t xml:space="preserve"> </w:t>
      </w:r>
      <w:r>
        <w:rPr>
          <w:w w:val="110"/>
        </w:rPr>
        <w:t>escrow</w:t>
      </w:r>
      <w:r>
        <w:rPr>
          <w:spacing w:val="-3"/>
          <w:w w:val="110"/>
        </w:rPr>
        <w:t xml:space="preserve"> </w:t>
      </w:r>
      <w:r>
        <w:rPr>
          <w:w w:val="110"/>
        </w:rPr>
        <w:t>models,</w:t>
      </w:r>
      <w:r>
        <w:rPr>
          <w:spacing w:val="-3"/>
          <w:w w:val="110"/>
        </w:rPr>
        <w:t xml:space="preserve"> </w:t>
      </w:r>
      <w:r>
        <w:rPr>
          <w:w w:val="110"/>
        </w:rPr>
        <w:t>while</w:t>
      </w:r>
      <w:r>
        <w:rPr>
          <w:spacing w:val="-5"/>
          <w:w w:val="110"/>
        </w:rPr>
        <w:t xml:space="preserve"> </w:t>
      </w:r>
      <w:r>
        <w:rPr>
          <w:w w:val="110"/>
        </w:rPr>
        <w:t>allowing</w:t>
      </w:r>
      <w:r>
        <w:rPr>
          <w:spacing w:val="-5"/>
          <w:w w:val="110"/>
        </w:rPr>
        <w:t xml:space="preserve"> </w:t>
      </w:r>
      <w:r>
        <w:rPr>
          <w:w w:val="110"/>
        </w:rPr>
        <w:t>defendants</w:t>
      </w:r>
      <w:r>
        <w:rPr>
          <w:spacing w:val="-3"/>
          <w:w w:val="110"/>
        </w:rPr>
        <w:t xml:space="preserve"> </w:t>
      </w:r>
      <w:r>
        <w:rPr>
          <w:w w:val="110"/>
        </w:rPr>
        <w:t>to</w:t>
      </w:r>
      <w:r>
        <w:rPr>
          <w:spacing w:val="-5"/>
          <w:w w:val="110"/>
        </w:rPr>
        <w:t xml:space="preserve"> </w:t>
      </w:r>
      <w:r>
        <w:rPr>
          <w:w w:val="110"/>
        </w:rPr>
        <w:t>potentially</w:t>
      </w:r>
      <w:r>
        <w:rPr>
          <w:spacing w:val="-5"/>
          <w:w w:val="110"/>
        </w:rPr>
        <w:t xml:space="preserve"> </w:t>
      </w:r>
      <w:r>
        <w:rPr>
          <w:w w:val="110"/>
        </w:rPr>
        <w:t>avoid</w:t>
      </w:r>
      <w:r>
        <w:rPr>
          <w:spacing w:val="-5"/>
          <w:w w:val="110"/>
        </w:rPr>
        <w:t xml:space="preserve"> </w:t>
      </w:r>
      <w:r>
        <w:rPr>
          <w:w w:val="110"/>
        </w:rPr>
        <w:t>a nonpayment</w:t>
      </w:r>
      <w:r>
        <w:rPr>
          <w:spacing w:val="-5"/>
          <w:w w:val="110"/>
        </w:rPr>
        <w:t xml:space="preserve"> </w:t>
      </w:r>
      <w:r>
        <w:rPr>
          <w:w w:val="110"/>
        </w:rPr>
        <w:t>of</w:t>
      </w:r>
      <w:r>
        <w:rPr>
          <w:spacing w:val="-5"/>
          <w:w w:val="110"/>
        </w:rPr>
        <w:t xml:space="preserve"> </w:t>
      </w:r>
      <w:r>
        <w:rPr>
          <w:w w:val="110"/>
        </w:rPr>
        <w:t>rent</w:t>
      </w:r>
      <w:r>
        <w:rPr>
          <w:spacing w:val="-3"/>
          <w:w w:val="110"/>
        </w:rPr>
        <w:t xml:space="preserve"> </w:t>
      </w:r>
      <w:r>
        <w:rPr>
          <w:w w:val="110"/>
        </w:rPr>
        <w:t>eviction</w:t>
      </w:r>
      <w:r>
        <w:rPr>
          <w:spacing w:val="-5"/>
          <w:w w:val="110"/>
        </w:rPr>
        <w:t xml:space="preserve"> </w:t>
      </w:r>
      <w:r>
        <w:rPr>
          <w:w w:val="110"/>
        </w:rPr>
        <w:t>suit,</w:t>
      </w:r>
      <w:r>
        <w:rPr>
          <w:spacing w:val="-5"/>
          <w:w w:val="110"/>
        </w:rPr>
        <w:t xml:space="preserve"> </w:t>
      </w:r>
      <w:r>
        <w:rPr>
          <w:w w:val="110"/>
        </w:rPr>
        <w:t>can</w:t>
      </w:r>
      <w:r>
        <w:rPr>
          <w:spacing w:val="-3"/>
          <w:w w:val="110"/>
        </w:rPr>
        <w:t xml:space="preserve"> </w:t>
      </w:r>
      <w:r>
        <w:rPr>
          <w:w w:val="110"/>
        </w:rPr>
        <w:t>result</w:t>
      </w:r>
      <w:r>
        <w:rPr>
          <w:spacing w:val="-5"/>
          <w:w w:val="110"/>
        </w:rPr>
        <w:t xml:space="preserve"> </w:t>
      </w:r>
      <w:r>
        <w:rPr>
          <w:w w:val="110"/>
        </w:rPr>
        <w:t>in</w:t>
      </w:r>
      <w:r>
        <w:rPr>
          <w:spacing w:val="-5"/>
          <w:w w:val="110"/>
        </w:rPr>
        <w:t xml:space="preserve"> </w:t>
      </w:r>
      <w:r>
        <w:rPr>
          <w:w w:val="110"/>
        </w:rPr>
        <w:t>the</w:t>
      </w:r>
      <w:r>
        <w:rPr>
          <w:spacing w:val="-5"/>
          <w:w w:val="110"/>
        </w:rPr>
        <w:t xml:space="preserve"> </w:t>
      </w:r>
      <w:r>
        <w:rPr>
          <w:w w:val="110"/>
        </w:rPr>
        <w:t>unintended</w:t>
      </w:r>
      <w:r>
        <w:rPr>
          <w:spacing w:val="-3"/>
          <w:w w:val="110"/>
        </w:rPr>
        <w:t xml:space="preserve"> </w:t>
      </w:r>
      <w:r>
        <w:rPr>
          <w:w w:val="110"/>
        </w:rPr>
        <w:t>consequence</w:t>
      </w:r>
      <w:r>
        <w:rPr>
          <w:spacing w:val="-5"/>
          <w:w w:val="110"/>
        </w:rPr>
        <w:t xml:space="preserve"> </w:t>
      </w:r>
      <w:r>
        <w:rPr>
          <w:w w:val="110"/>
        </w:rPr>
        <w:t>of</w:t>
      </w:r>
      <w:r>
        <w:rPr>
          <w:spacing w:val="-5"/>
          <w:w w:val="110"/>
        </w:rPr>
        <w:t xml:space="preserve"> </w:t>
      </w:r>
      <w:r>
        <w:rPr>
          <w:w w:val="110"/>
        </w:rPr>
        <w:t>tenants failing</w:t>
      </w:r>
      <w:r>
        <w:rPr>
          <w:spacing w:val="-6"/>
          <w:w w:val="110"/>
        </w:rPr>
        <w:t xml:space="preserve"> </w:t>
      </w:r>
      <w:r>
        <w:rPr>
          <w:w w:val="110"/>
        </w:rPr>
        <w:t>to</w:t>
      </w:r>
      <w:r>
        <w:rPr>
          <w:spacing w:val="-7"/>
          <w:w w:val="110"/>
        </w:rPr>
        <w:t xml:space="preserve"> </w:t>
      </w:r>
      <w:r>
        <w:rPr>
          <w:w w:val="110"/>
        </w:rPr>
        <w:t>abide</w:t>
      </w:r>
      <w:r>
        <w:rPr>
          <w:spacing w:val="-7"/>
          <w:w w:val="110"/>
        </w:rPr>
        <w:t xml:space="preserve"> </w:t>
      </w:r>
      <w:r>
        <w:rPr>
          <w:w w:val="110"/>
        </w:rPr>
        <w:t>by</w:t>
      </w:r>
      <w:r>
        <w:rPr>
          <w:spacing w:val="-6"/>
          <w:w w:val="110"/>
        </w:rPr>
        <w:t xml:space="preserve"> </w:t>
      </w:r>
      <w:r>
        <w:rPr>
          <w:w w:val="110"/>
        </w:rPr>
        <w:t>the</w:t>
      </w:r>
      <w:r>
        <w:rPr>
          <w:spacing w:val="-9"/>
          <w:w w:val="110"/>
        </w:rPr>
        <w:t xml:space="preserve"> </w:t>
      </w:r>
      <w:r>
        <w:rPr>
          <w:w w:val="110"/>
        </w:rPr>
        <w:t>notice</w:t>
      </w:r>
      <w:r>
        <w:rPr>
          <w:spacing w:val="-7"/>
          <w:w w:val="110"/>
        </w:rPr>
        <w:t xml:space="preserve"> </w:t>
      </w:r>
      <w:r>
        <w:rPr>
          <w:w w:val="110"/>
        </w:rPr>
        <w:t>and</w:t>
      </w:r>
      <w:r>
        <w:rPr>
          <w:spacing w:val="-7"/>
          <w:w w:val="110"/>
        </w:rPr>
        <w:t xml:space="preserve"> </w:t>
      </w:r>
      <w:r>
        <w:rPr>
          <w:w w:val="110"/>
        </w:rPr>
        <w:t>escrow</w:t>
      </w:r>
      <w:r>
        <w:rPr>
          <w:spacing w:val="-6"/>
          <w:w w:val="110"/>
        </w:rPr>
        <w:t xml:space="preserve"> </w:t>
      </w:r>
      <w:r>
        <w:rPr>
          <w:w w:val="110"/>
        </w:rPr>
        <w:t>requirements</w:t>
      </w:r>
      <w:r>
        <w:rPr>
          <w:spacing w:val="-7"/>
          <w:w w:val="110"/>
        </w:rPr>
        <w:t xml:space="preserve"> </w:t>
      </w:r>
      <w:r>
        <w:rPr>
          <w:w w:val="110"/>
        </w:rPr>
        <w:t>in</w:t>
      </w:r>
      <w:r>
        <w:rPr>
          <w:spacing w:val="-7"/>
          <w:w w:val="110"/>
        </w:rPr>
        <w:t xml:space="preserve"> </w:t>
      </w:r>
      <w:r>
        <w:rPr>
          <w:w w:val="110"/>
        </w:rPr>
        <w:t>most</w:t>
      </w:r>
      <w:r>
        <w:rPr>
          <w:spacing w:val="-6"/>
          <w:w w:val="110"/>
        </w:rPr>
        <w:t xml:space="preserve"> </w:t>
      </w:r>
      <w:r>
        <w:rPr>
          <w:w w:val="110"/>
        </w:rPr>
        <w:t>jurisdictions.</w:t>
      </w:r>
      <w:r>
        <w:rPr>
          <w:spacing w:val="-6"/>
          <w:w w:val="110"/>
        </w:rPr>
        <w:t xml:space="preserve"> </w:t>
      </w:r>
      <w:r>
        <w:rPr>
          <w:w w:val="110"/>
        </w:rPr>
        <w:t>Conversely, counterclaim</w:t>
      </w:r>
      <w:r>
        <w:rPr>
          <w:spacing w:val="-2"/>
          <w:w w:val="110"/>
        </w:rPr>
        <w:t xml:space="preserve"> </w:t>
      </w:r>
      <w:r>
        <w:rPr>
          <w:w w:val="110"/>
        </w:rPr>
        <w:t>rent</w:t>
      </w:r>
      <w:r>
        <w:rPr>
          <w:spacing w:val="-4"/>
          <w:w w:val="110"/>
        </w:rPr>
        <w:t xml:space="preserve"> </w:t>
      </w:r>
      <w:r>
        <w:rPr>
          <w:w w:val="110"/>
        </w:rPr>
        <w:t>escrow</w:t>
      </w:r>
      <w:r>
        <w:rPr>
          <w:spacing w:val="-2"/>
          <w:w w:val="110"/>
        </w:rPr>
        <w:t xml:space="preserve"> </w:t>
      </w:r>
      <w:r>
        <w:rPr>
          <w:w w:val="110"/>
        </w:rPr>
        <w:t>statutes</w:t>
      </w:r>
      <w:r>
        <w:rPr>
          <w:spacing w:val="-4"/>
          <w:w w:val="110"/>
        </w:rPr>
        <w:t xml:space="preserve"> </w:t>
      </w:r>
      <w:r>
        <w:rPr>
          <w:w w:val="110"/>
        </w:rPr>
        <w:t>sometimes</w:t>
      </w:r>
      <w:r>
        <w:rPr>
          <w:spacing w:val="-4"/>
          <w:w w:val="110"/>
        </w:rPr>
        <w:t xml:space="preserve"> </w:t>
      </w:r>
      <w:r>
        <w:rPr>
          <w:w w:val="110"/>
        </w:rPr>
        <w:t>do</w:t>
      </w:r>
      <w:r>
        <w:rPr>
          <w:spacing w:val="-4"/>
          <w:w w:val="110"/>
        </w:rPr>
        <w:t xml:space="preserve"> </w:t>
      </w:r>
      <w:r>
        <w:rPr>
          <w:w w:val="110"/>
        </w:rPr>
        <w:t>not</w:t>
      </w:r>
      <w:r>
        <w:rPr>
          <w:spacing w:val="-4"/>
          <w:w w:val="110"/>
        </w:rPr>
        <w:t xml:space="preserve"> </w:t>
      </w:r>
      <w:r>
        <w:rPr>
          <w:w w:val="110"/>
        </w:rPr>
        <w:t>allow</w:t>
      </w:r>
      <w:r>
        <w:rPr>
          <w:spacing w:val="-4"/>
          <w:w w:val="110"/>
        </w:rPr>
        <w:t xml:space="preserve"> </w:t>
      </w:r>
      <w:r>
        <w:rPr>
          <w:w w:val="110"/>
        </w:rPr>
        <w:t>a</w:t>
      </w:r>
      <w:r>
        <w:rPr>
          <w:spacing w:val="-4"/>
          <w:w w:val="110"/>
        </w:rPr>
        <w:t xml:space="preserve"> </w:t>
      </w:r>
      <w:r>
        <w:rPr>
          <w:w w:val="110"/>
        </w:rPr>
        <w:t>tenant</w:t>
      </w:r>
      <w:r>
        <w:rPr>
          <w:spacing w:val="-4"/>
          <w:w w:val="110"/>
        </w:rPr>
        <w:t xml:space="preserve"> </w:t>
      </w:r>
      <w:r>
        <w:rPr>
          <w:w w:val="110"/>
        </w:rPr>
        <w:t>to</w:t>
      </w:r>
      <w:r>
        <w:rPr>
          <w:spacing w:val="-2"/>
          <w:w w:val="110"/>
        </w:rPr>
        <w:t xml:space="preserve"> </w:t>
      </w:r>
      <w:r>
        <w:rPr>
          <w:w w:val="110"/>
        </w:rPr>
        <w:t>avoid</w:t>
      </w:r>
      <w:r>
        <w:rPr>
          <w:spacing w:val="-2"/>
          <w:w w:val="110"/>
        </w:rPr>
        <w:t xml:space="preserve"> </w:t>
      </w:r>
      <w:r>
        <w:rPr>
          <w:w w:val="110"/>
        </w:rPr>
        <w:t>an</w:t>
      </w:r>
      <w:r>
        <w:rPr>
          <w:spacing w:val="-4"/>
          <w:w w:val="110"/>
        </w:rPr>
        <w:t xml:space="preserve"> </w:t>
      </w:r>
      <w:r>
        <w:rPr>
          <w:w w:val="110"/>
        </w:rPr>
        <w:t>eviction proceeding.</w:t>
      </w:r>
      <w:r>
        <w:rPr>
          <w:spacing w:val="-3"/>
          <w:w w:val="110"/>
        </w:rPr>
        <w:t xml:space="preserve"> </w:t>
      </w:r>
      <w:r>
        <w:rPr>
          <w:w w:val="110"/>
        </w:rPr>
        <w:t>Policymakers</w:t>
      </w:r>
      <w:r>
        <w:rPr>
          <w:spacing w:val="-3"/>
          <w:w w:val="110"/>
        </w:rPr>
        <w:t xml:space="preserve"> </w:t>
      </w:r>
      <w:r>
        <w:rPr>
          <w:w w:val="110"/>
        </w:rPr>
        <w:t>should</w:t>
      </w:r>
      <w:r>
        <w:rPr>
          <w:spacing w:val="-5"/>
          <w:w w:val="110"/>
        </w:rPr>
        <w:t xml:space="preserve"> </w:t>
      </w:r>
      <w:r>
        <w:rPr>
          <w:w w:val="110"/>
        </w:rPr>
        <w:t>explore</w:t>
      </w:r>
      <w:r>
        <w:rPr>
          <w:spacing w:val="-3"/>
          <w:w w:val="110"/>
        </w:rPr>
        <w:t xml:space="preserve"> </w:t>
      </w:r>
      <w:r>
        <w:rPr>
          <w:w w:val="110"/>
        </w:rPr>
        <w:t>combining</w:t>
      </w:r>
      <w:r>
        <w:rPr>
          <w:spacing w:val="-3"/>
          <w:w w:val="110"/>
        </w:rPr>
        <w:t xml:space="preserve"> </w:t>
      </w:r>
      <w:r>
        <w:rPr>
          <w:w w:val="110"/>
        </w:rPr>
        <w:t>the</w:t>
      </w:r>
      <w:r>
        <w:rPr>
          <w:spacing w:val="-5"/>
          <w:w w:val="110"/>
        </w:rPr>
        <w:t xml:space="preserve"> </w:t>
      </w:r>
      <w:r>
        <w:rPr>
          <w:w w:val="110"/>
        </w:rPr>
        <w:t>benefits</w:t>
      </w:r>
      <w:r>
        <w:rPr>
          <w:spacing w:val="-5"/>
          <w:w w:val="110"/>
        </w:rPr>
        <w:t xml:space="preserve"> </w:t>
      </w:r>
      <w:r>
        <w:rPr>
          <w:w w:val="110"/>
        </w:rPr>
        <w:t>of</w:t>
      </w:r>
      <w:r>
        <w:rPr>
          <w:spacing w:val="-5"/>
          <w:w w:val="110"/>
        </w:rPr>
        <w:t xml:space="preserve"> </w:t>
      </w:r>
      <w:r>
        <w:rPr>
          <w:w w:val="110"/>
        </w:rPr>
        <w:t>both</w:t>
      </w:r>
      <w:r>
        <w:rPr>
          <w:spacing w:val="-5"/>
          <w:w w:val="110"/>
        </w:rPr>
        <w:t xml:space="preserve"> </w:t>
      </w:r>
      <w:r>
        <w:rPr>
          <w:w w:val="110"/>
        </w:rPr>
        <w:t xml:space="preserve">policies by </w:t>
      </w:r>
      <w:r>
        <w:rPr>
          <w:spacing w:val="-2"/>
          <w:w w:val="110"/>
        </w:rPr>
        <w:t>providing</w:t>
      </w:r>
      <w:r>
        <w:rPr>
          <w:spacing w:val="-9"/>
          <w:w w:val="110"/>
        </w:rPr>
        <w:t xml:space="preserve"> </w:t>
      </w:r>
      <w:r>
        <w:rPr>
          <w:spacing w:val="-2"/>
          <w:w w:val="110"/>
        </w:rPr>
        <w:t>tenants</w:t>
      </w:r>
      <w:r>
        <w:rPr>
          <w:spacing w:val="-8"/>
          <w:w w:val="110"/>
        </w:rPr>
        <w:t xml:space="preserve"> </w:t>
      </w:r>
      <w:r>
        <w:rPr>
          <w:spacing w:val="-2"/>
          <w:w w:val="110"/>
        </w:rPr>
        <w:t>avenues</w:t>
      </w:r>
      <w:r>
        <w:rPr>
          <w:spacing w:val="-9"/>
          <w:w w:val="110"/>
        </w:rPr>
        <w:t xml:space="preserve"> </w:t>
      </w:r>
      <w:r>
        <w:rPr>
          <w:spacing w:val="-2"/>
          <w:w w:val="110"/>
        </w:rPr>
        <w:t>to</w:t>
      </w:r>
      <w:r>
        <w:rPr>
          <w:spacing w:val="-7"/>
          <w:w w:val="110"/>
        </w:rPr>
        <w:t xml:space="preserve"> </w:t>
      </w:r>
      <w:r>
        <w:rPr>
          <w:spacing w:val="-2"/>
          <w:w w:val="110"/>
        </w:rPr>
        <w:t>either</w:t>
      </w:r>
      <w:r>
        <w:rPr>
          <w:spacing w:val="-7"/>
          <w:w w:val="110"/>
        </w:rPr>
        <w:t xml:space="preserve"> </w:t>
      </w:r>
      <w:r>
        <w:rPr>
          <w:spacing w:val="-2"/>
          <w:w w:val="110"/>
        </w:rPr>
        <w:t>proactively</w:t>
      </w:r>
      <w:r>
        <w:rPr>
          <w:spacing w:val="-6"/>
          <w:w w:val="110"/>
        </w:rPr>
        <w:t xml:space="preserve"> </w:t>
      </w:r>
      <w:r>
        <w:rPr>
          <w:spacing w:val="-2"/>
          <w:w w:val="110"/>
        </w:rPr>
        <w:t>or</w:t>
      </w:r>
      <w:r>
        <w:rPr>
          <w:spacing w:val="-9"/>
          <w:w w:val="110"/>
        </w:rPr>
        <w:t xml:space="preserve"> </w:t>
      </w:r>
      <w:r>
        <w:rPr>
          <w:spacing w:val="-2"/>
          <w:w w:val="110"/>
        </w:rPr>
        <w:t>defensively</w:t>
      </w:r>
      <w:r>
        <w:rPr>
          <w:spacing w:val="-5"/>
          <w:w w:val="110"/>
        </w:rPr>
        <w:t xml:space="preserve"> </w:t>
      </w:r>
      <w:r>
        <w:rPr>
          <w:spacing w:val="-2"/>
          <w:w w:val="110"/>
        </w:rPr>
        <w:t>initiate</w:t>
      </w:r>
      <w:r>
        <w:rPr>
          <w:spacing w:val="-9"/>
          <w:w w:val="110"/>
        </w:rPr>
        <w:t xml:space="preserve"> </w:t>
      </w:r>
      <w:r>
        <w:rPr>
          <w:spacing w:val="-2"/>
          <w:w w:val="110"/>
        </w:rPr>
        <w:t>rent</w:t>
      </w:r>
      <w:r>
        <w:rPr>
          <w:spacing w:val="-6"/>
          <w:w w:val="110"/>
        </w:rPr>
        <w:t xml:space="preserve"> </w:t>
      </w:r>
      <w:r>
        <w:rPr>
          <w:spacing w:val="-2"/>
          <w:w w:val="110"/>
        </w:rPr>
        <w:t>escrow</w:t>
      </w:r>
      <w:r>
        <w:rPr>
          <w:spacing w:val="-8"/>
          <w:w w:val="110"/>
        </w:rPr>
        <w:t xml:space="preserve"> </w:t>
      </w:r>
      <w:r>
        <w:rPr>
          <w:spacing w:val="-2"/>
          <w:w w:val="110"/>
        </w:rPr>
        <w:t xml:space="preserve">actions. </w:t>
      </w:r>
      <w:r>
        <w:rPr>
          <w:w w:val="110"/>
        </w:rPr>
        <w:t>For</w:t>
      </w:r>
      <w:r>
        <w:rPr>
          <w:spacing w:val="-5"/>
          <w:w w:val="110"/>
        </w:rPr>
        <w:t xml:space="preserve"> </w:t>
      </w:r>
      <w:r>
        <w:rPr>
          <w:w w:val="110"/>
        </w:rPr>
        <w:t>example,</w:t>
      </w:r>
      <w:r>
        <w:rPr>
          <w:spacing w:val="-7"/>
          <w:w w:val="110"/>
        </w:rPr>
        <w:t xml:space="preserve"> </w:t>
      </w:r>
      <w:r>
        <w:rPr>
          <w:w w:val="110"/>
        </w:rPr>
        <w:t>Maryland</w:t>
      </w:r>
      <w:r>
        <w:rPr>
          <w:spacing w:val="-6"/>
          <w:w w:val="110"/>
        </w:rPr>
        <w:t xml:space="preserve"> </w:t>
      </w:r>
      <w:r>
        <w:rPr>
          <w:w w:val="110"/>
        </w:rPr>
        <w:t>law</w:t>
      </w:r>
      <w:r>
        <w:rPr>
          <w:spacing w:val="-6"/>
          <w:w w:val="110"/>
        </w:rPr>
        <w:t xml:space="preserve"> </w:t>
      </w:r>
      <w:r>
        <w:rPr>
          <w:w w:val="110"/>
        </w:rPr>
        <w:t>specifies</w:t>
      </w:r>
      <w:r>
        <w:rPr>
          <w:spacing w:val="-4"/>
          <w:w w:val="110"/>
        </w:rPr>
        <w:t xml:space="preserve"> </w:t>
      </w:r>
      <w:r>
        <w:rPr>
          <w:w w:val="110"/>
        </w:rPr>
        <w:t>that</w:t>
      </w:r>
      <w:r>
        <w:rPr>
          <w:spacing w:val="-6"/>
          <w:w w:val="110"/>
        </w:rPr>
        <w:t xml:space="preserve"> </w:t>
      </w:r>
      <w:r>
        <w:rPr>
          <w:w w:val="110"/>
        </w:rPr>
        <w:t>tenants</w:t>
      </w:r>
      <w:r>
        <w:rPr>
          <w:spacing w:val="-6"/>
          <w:w w:val="110"/>
        </w:rPr>
        <w:t xml:space="preserve"> </w:t>
      </w:r>
      <w:r>
        <w:rPr>
          <w:w w:val="110"/>
        </w:rPr>
        <w:t>may</w:t>
      </w:r>
      <w:r>
        <w:rPr>
          <w:spacing w:val="-6"/>
          <w:w w:val="110"/>
        </w:rPr>
        <w:t xml:space="preserve"> </w:t>
      </w:r>
      <w:r>
        <w:rPr>
          <w:w w:val="110"/>
        </w:rPr>
        <w:t>invoke</w:t>
      </w:r>
      <w:r>
        <w:rPr>
          <w:spacing w:val="-4"/>
          <w:w w:val="110"/>
        </w:rPr>
        <w:t xml:space="preserve"> </w:t>
      </w:r>
      <w:r>
        <w:rPr>
          <w:w w:val="110"/>
        </w:rPr>
        <w:t>the</w:t>
      </w:r>
      <w:r>
        <w:rPr>
          <w:spacing w:val="-6"/>
          <w:w w:val="110"/>
        </w:rPr>
        <w:t xml:space="preserve"> </w:t>
      </w:r>
      <w:r>
        <w:rPr>
          <w:w w:val="110"/>
        </w:rPr>
        <w:t>protections</w:t>
      </w:r>
      <w:r>
        <w:rPr>
          <w:spacing w:val="-6"/>
          <w:w w:val="110"/>
        </w:rPr>
        <w:t xml:space="preserve"> </w:t>
      </w:r>
      <w:r>
        <w:rPr>
          <w:w w:val="110"/>
        </w:rPr>
        <w:t>of</w:t>
      </w:r>
      <w:r>
        <w:rPr>
          <w:spacing w:val="-6"/>
          <w:w w:val="110"/>
        </w:rPr>
        <w:t xml:space="preserve"> </w:t>
      </w:r>
      <w:r>
        <w:rPr>
          <w:w w:val="110"/>
        </w:rPr>
        <w:t>rent escrow</w:t>
      </w:r>
      <w:r>
        <w:rPr>
          <w:spacing w:val="-6"/>
          <w:w w:val="110"/>
        </w:rPr>
        <w:t xml:space="preserve"> </w:t>
      </w:r>
      <w:r>
        <w:rPr>
          <w:w w:val="110"/>
        </w:rPr>
        <w:t>both</w:t>
      </w:r>
      <w:r>
        <w:rPr>
          <w:spacing w:val="-5"/>
          <w:w w:val="110"/>
        </w:rPr>
        <w:t xml:space="preserve"> </w:t>
      </w:r>
      <w:r>
        <w:rPr>
          <w:w w:val="110"/>
        </w:rPr>
        <w:t>affirmatively</w:t>
      </w:r>
      <w:r>
        <w:rPr>
          <w:spacing w:val="-3"/>
          <w:w w:val="110"/>
        </w:rPr>
        <w:t xml:space="preserve"> </w:t>
      </w:r>
      <w:r>
        <w:rPr>
          <w:w w:val="110"/>
        </w:rPr>
        <w:t>and</w:t>
      </w:r>
      <w:r>
        <w:rPr>
          <w:spacing w:val="-5"/>
          <w:w w:val="110"/>
        </w:rPr>
        <w:t xml:space="preserve"> </w:t>
      </w:r>
      <w:r>
        <w:rPr>
          <w:w w:val="110"/>
        </w:rPr>
        <w:t>defensively.</w:t>
      </w:r>
      <w:r>
        <w:rPr>
          <w:w w:val="110"/>
          <w:position w:val="7"/>
          <w:sz w:val="15"/>
        </w:rPr>
        <w:t>149</w:t>
      </w:r>
      <w:r>
        <w:rPr>
          <w:spacing w:val="17"/>
          <w:w w:val="110"/>
          <w:position w:val="7"/>
          <w:sz w:val="15"/>
        </w:rPr>
        <w:t xml:space="preserve"> </w:t>
      </w:r>
      <w:r>
        <w:rPr>
          <w:w w:val="110"/>
        </w:rPr>
        <w:t>Indiana</w:t>
      </w:r>
      <w:r>
        <w:rPr>
          <w:spacing w:val="-5"/>
          <w:w w:val="110"/>
        </w:rPr>
        <w:t xml:space="preserve"> </w:t>
      </w:r>
      <w:r>
        <w:rPr>
          <w:w w:val="110"/>
        </w:rPr>
        <w:t>should</w:t>
      </w:r>
      <w:r>
        <w:rPr>
          <w:spacing w:val="-5"/>
          <w:w w:val="110"/>
        </w:rPr>
        <w:t xml:space="preserve"> </w:t>
      </w:r>
      <w:r>
        <w:rPr>
          <w:w w:val="110"/>
        </w:rPr>
        <w:t>allow</w:t>
      </w:r>
      <w:r>
        <w:rPr>
          <w:spacing w:val="-6"/>
          <w:w w:val="110"/>
        </w:rPr>
        <w:t xml:space="preserve"> </w:t>
      </w:r>
      <w:r>
        <w:rPr>
          <w:w w:val="110"/>
        </w:rPr>
        <w:t>tenants</w:t>
      </w:r>
      <w:r>
        <w:rPr>
          <w:spacing w:val="-5"/>
          <w:w w:val="110"/>
        </w:rPr>
        <w:t xml:space="preserve"> </w:t>
      </w:r>
      <w:r>
        <w:rPr>
          <w:w w:val="110"/>
        </w:rPr>
        <w:t>both</w:t>
      </w:r>
      <w:r>
        <w:rPr>
          <w:spacing w:val="-5"/>
          <w:w w:val="110"/>
        </w:rPr>
        <w:t xml:space="preserve"> </w:t>
      </w:r>
      <w:r>
        <w:rPr>
          <w:w w:val="110"/>
        </w:rPr>
        <w:t>options.</w:t>
      </w:r>
    </w:p>
    <w:p w14:paraId="3E4D6937" w14:textId="77777777" w:rsidR="00BA67C9" w:rsidRDefault="00BA67C9">
      <w:pPr>
        <w:pStyle w:val="BodyText"/>
        <w:rPr>
          <w:sz w:val="20"/>
        </w:rPr>
      </w:pPr>
    </w:p>
    <w:p w14:paraId="3ACA31A8" w14:textId="77777777" w:rsidR="00BA67C9" w:rsidRDefault="00BA67C9">
      <w:pPr>
        <w:pStyle w:val="BodyText"/>
        <w:rPr>
          <w:sz w:val="20"/>
        </w:rPr>
      </w:pPr>
    </w:p>
    <w:p w14:paraId="79DFC93A" w14:textId="77777777" w:rsidR="00BA67C9" w:rsidRDefault="00000000">
      <w:pPr>
        <w:pStyle w:val="BodyText"/>
        <w:spacing w:before="7"/>
        <w:rPr>
          <w:sz w:val="29"/>
        </w:rPr>
      </w:pPr>
      <w:r>
        <w:rPr>
          <w:noProof/>
        </w:rPr>
        <mc:AlternateContent>
          <mc:Choice Requires="wps">
            <w:drawing>
              <wp:anchor distT="0" distB="0" distL="0" distR="0" simplePos="0" relativeHeight="487608832" behindDoc="1" locked="0" layoutInCell="1" allowOverlap="1" wp14:anchorId="7F0ECBCC" wp14:editId="75AD48EB">
                <wp:simplePos x="0" y="0"/>
                <wp:positionH relativeFrom="page">
                  <wp:posOffset>914704</wp:posOffset>
                </wp:positionH>
                <wp:positionV relativeFrom="paragraph">
                  <wp:posOffset>231439</wp:posOffset>
                </wp:positionV>
                <wp:extent cx="1829435" cy="762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C47F4" id="Graphic 110" o:spid="_x0000_s1026" style="position:absolute;margin-left:1in;margin-top:18.2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" path="m1829054,l,,,7620r1829054,l1829054,xe" fillcolor="black" stroked="f">
                <v:path arrowok="t"/>
                <w10:wrap type="topAndBottom" anchorx="page"/>
              </v:shape>
            </w:pict>
          </mc:Fallback>
        </mc:AlternateContent>
      </w:r>
    </w:p>
    <w:p w14:paraId="1937B60D" w14:textId="77777777" w:rsidR="00BA67C9" w:rsidRDefault="00000000">
      <w:pPr>
        <w:spacing w:before="113" w:line="252" w:lineRule="auto"/>
        <w:ind w:left="1440" w:right="1444"/>
        <w:rPr>
          <w:sz w:val="18"/>
        </w:rPr>
      </w:pPr>
      <w:r>
        <w:rPr>
          <w:w w:val="110"/>
          <w:position w:val="6"/>
          <w:sz w:val="12"/>
        </w:rPr>
        <w:t>148</w:t>
      </w:r>
      <w:r>
        <w:rPr>
          <w:spacing w:val="14"/>
          <w:w w:val="110"/>
          <w:position w:val="6"/>
          <w:sz w:val="12"/>
        </w:rPr>
        <w:t xml:space="preserve"> </w:t>
      </w:r>
      <w:r>
        <w:rPr>
          <w:w w:val="110"/>
          <w:sz w:val="18"/>
        </w:rPr>
        <w:t>F</w:t>
      </w:r>
      <w:r>
        <w:rPr>
          <w:w w:val="110"/>
          <w:sz w:val="14"/>
        </w:rPr>
        <w:t>LA</w:t>
      </w:r>
      <w:r>
        <w:rPr>
          <w:w w:val="110"/>
          <w:sz w:val="18"/>
        </w:rPr>
        <w:t>.</w:t>
      </w:r>
      <w:r>
        <w:rPr>
          <w:spacing w:val="-14"/>
          <w:w w:val="110"/>
          <w:sz w:val="18"/>
        </w:rPr>
        <w:t xml:space="preserve"> </w:t>
      </w:r>
      <w:r>
        <w:rPr>
          <w:w w:val="110"/>
          <w:sz w:val="18"/>
        </w:rPr>
        <w:t>96</w:t>
      </w:r>
      <w:r>
        <w:rPr>
          <w:spacing w:val="-14"/>
          <w:w w:val="110"/>
          <w:sz w:val="18"/>
        </w:rPr>
        <w:t xml:space="preserve"> </w:t>
      </w:r>
      <w:r>
        <w:rPr>
          <w:w w:val="110"/>
          <w:sz w:val="18"/>
        </w:rPr>
        <w:t>S</w:t>
      </w:r>
      <w:r>
        <w:rPr>
          <w:w w:val="110"/>
          <w:sz w:val="14"/>
        </w:rPr>
        <w:t>TAT</w:t>
      </w:r>
      <w:r>
        <w:rPr>
          <w:w w:val="110"/>
          <w:sz w:val="18"/>
        </w:rPr>
        <w:t>.</w:t>
      </w:r>
      <w:r>
        <w:rPr>
          <w:spacing w:val="-13"/>
          <w:w w:val="110"/>
          <w:sz w:val="18"/>
        </w:rPr>
        <w:t xml:space="preserve"> </w:t>
      </w:r>
      <w:r>
        <w:rPr>
          <w:w w:val="110"/>
          <w:sz w:val="18"/>
        </w:rPr>
        <w:t>A</w:t>
      </w:r>
      <w:r>
        <w:rPr>
          <w:w w:val="110"/>
          <w:sz w:val="14"/>
        </w:rPr>
        <w:t>NN</w:t>
      </w:r>
      <w:r>
        <w:rPr>
          <w:w w:val="110"/>
          <w:sz w:val="18"/>
        </w:rPr>
        <w:t>.</w:t>
      </w:r>
      <w:r>
        <w:rPr>
          <w:spacing w:val="-2"/>
          <w:w w:val="110"/>
          <w:sz w:val="18"/>
        </w:rPr>
        <w:t xml:space="preserve"> </w:t>
      </w:r>
      <w:r>
        <w:rPr>
          <w:w w:val="110"/>
          <w:sz w:val="18"/>
        </w:rPr>
        <w:t>§</w:t>
      </w:r>
      <w:r>
        <w:rPr>
          <w:spacing w:val="-3"/>
          <w:w w:val="110"/>
          <w:sz w:val="18"/>
        </w:rPr>
        <w:t xml:space="preserve"> </w:t>
      </w:r>
      <w:r>
        <w:rPr>
          <w:w w:val="110"/>
          <w:sz w:val="18"/>
        </w:rPr>
        <w:t>83.56 (“an</w:t>
      </w:r>
      <w:r>
        <w:rPr>
          <w:spacing w:val="-2"/>
          <w:w w:val="110"/>
          <w:sz w:val="18"/>
        </w:rPr>
        <w:t xml:space="preserve"> </w:t>
      </w:r>
      <w:r>
        <w:rPr>
          <w:w w:val="110"/>
          <w:sz w:val="18"/>
        </w:rPr>
        <w:t>amount</w:t>
      </w:r>
      <w:r>
        <w:rPr>
          <w:spacing w:val="-4"/>
          <w:w w:val="110"/>
          <w:sz w:val="18"/>
        </w:rPr>
        <w:t xml:space="preserve"> </w:t>
      </w:r>
      <w:r>
        <w:rPr>
          <w:w w:val="110"/>
          <w:sz w:val="18"/>
        </w:rPr>
        <w:t>in</w:t>
      </w:r>
      <w:r>
        <w:rPr>
          <w:spacing w:val="-3"/>
          <w:w w:val="110"/>
          <w:sz w:val="18"/>
        </w:rPr>
        <w:t xml:space="preserve"> </w:t>
      </w:r>
      <w:r>
        <w:rPr>
          <w:w w:val="110"/>
          <w:sz w:val="18"/>
        </w:rPr>
        <w:t>proportion</w:t>
      </w:r>
      <w:r>
        <w:rPr>
          <w:spacing w:val="-3"/>
          <w:w w:val="110"/>
          <w:sz w:val="18"/>
        </w:rPr>
        <w:t xml:space="preserve"> </w:t>
      </w:r>
      <w:r>
        <w:rPr>
          <w:w w:val="110"/>
          <w:sz w:val="18"/>
        </w:rPr>
        <w:t>to the</w:t>
      </w:r>
      <w:r>
        <w:rPr>
          <w:spacing w:val="-3"/>
          <w:w w:val="110"/>
          <w:sz w:val="18"/>
        </w:rPr>
        <w:t xml:space="preserve"> </w:t>
      </w:r>
      <w:r>
        <w:rPr>
          <w:w w:val="110"/>
          <w:sz w:val="18"/>
        </w:rPr>
        <w:t>loss</w:t>
      </w:r>
      <w:r>
        <w:rPr>
          <w:spacing w:val="-4"/>
          <w:w w:val="110"/>
          <w:sz w:val="18"/>
        </w:rPr>
        <w:t xml:space="preserve"> </w:t>
      </w:r>
      <w:r>
        <w:rPr>
          <w:w w:val="110"/>
          <w:sz w:val="18"/>
        </w:rPr>
        <w:t>of</w:t>
      </w:r>
      <w:r>
        <w:rPr>
          <w:spacing w:val="-4"/>
          <w:w w:val="110"/>
          <w:sz w:val="18"/>
        </w:rPr>
        <w:t xml:space="preserve"> </w:t>
      </w:r>
      <w:r>
        <w:rPr>
          <w:w w:val="110"/>
          <w:sz w:val="18"/>
        </w:rPr>
        <w:t>rental</w:t>
      </w:r>
      <w:r>
        <w:rPr>
          <w:spacing w:val="-3"/>
          <w:w w:val="110"/>
          <w:sz w:val="18"/>
        </w:rPr>
        <w:t xml:space="preserve"> </w:t>
      </w:r>
      <w:r>
        <w:rPr>
          <w:w w:val="110"/>
          <w:sz w:val="18"/>
        </w:rPr>
        <w:t>value</w:t>
      </w:r>
      <w:r>
        <w:rPr>
          <w:spacing w:val="-3"/>
          <w:w w:val="110"/>
          <w:sz w:val="18"/>
        </w:rPr>
        <w:t xml:space="preserve"> </w:t>
      </w:r>
      <w:r>
        <w:rPr>
          <w:w w:val="110"/>
          <w:sz w:val="18"/>
        </w:rPr>
        <w:t>caused</w:t>
      </w:r>
      <w:r>
        <w:rPr>
          <w:spacing w:val="-4"/>
          <w:w w:val="110"/>
          <w:sz w:val="18"/>
        </w:rPr>
        <w:t xml:space="preserve"> </w:t>
      </w:r>
      <w:r>
        <w:rPr>
          <w:w w:val="110"/>
          <w:sz w:val="18"/>
        </w:rPr>
        <w:t>by</w:t>
      </w:r>
      <w:r>
        <w:rPr>
          <w:spacing w:val="-4"/>
          <w:w w:val="110"/>
          <w:sz w:val="18"/>
        </w:rPr>
        <w:t xml:space="preserve"> </w:t>
      </w:r>
      <w:r>
        <w:rPr>
          <w:w w:val="110"/>
          <w:sz w:val="18"/>
        </w:rPr>
        <w:t>the noncompliance.”);</w:t>
      </w:r>
      <w:r>
        <w:rPr>
          <w:spacing w:val="-14"/>
          <w:w w:val="110"/>
          <w:sz w:val="18"/>
        </w:rPr>
        <w:t xml:space="preserve"> </w:t>
      </w:r>
      <w:r>
        <w:rPr>
          <w:w w:val="110"/>
          <w:sz w:val="18"/>
        </w:rPr>
        <w:t>M</w:t>
      </w:r>
      <w:r>
        <w:rPr>
          <w:w w:val="110"/>
          <w:sz w:val="14"/>
        </w:rPr>
        <w:t>D</w:t>
      </w:r>
      <w:r>
        <w:rPr>
          <w:w w:val="110"/>
          <w:sz w:val="18"/>
        </w:rPr>
        <w:t>.</w:t>
      </w:r>
      <w:r>
        <w:rPr>
          <w:spacing w:val="-14"/>
          <w:w w:val="110"/>
          <w:sz w:val="18"/>
        </w:rPr>
        <w:t xml:space="preserve"> </w:t>
      </w:r>
      <w:r>
        <w:rPr>
          <w:w w:val="110"/>
          <w:sz w:val="18"/>
        </w:rPr>
        <w:t>C</w:t>
      </w:r>
      <w:r>
        <w:rPr>
          <w:w w:val="110"/>
          <w:sz w:val="14"/>
        </w:rPr>
        <w:t>ODE</w:t>
      </w:r>
      <w:r>
        <w:rPr>
          <w:spacing w:val="-11"/>
          <w:w w:val="110"/>
          <w:sz w:val="14"/>
        </w:rPr>
        <w:t xml:space="preserve"> </w:t>
      </w:r>
      <w:r>
        <w:rPr>
          <w:w w:val="110"/>
          <w:sz w:val="18"/>
        </w:rPr>
        <w:t>A</w:t>
      </w:r>
      <w:r>
        <w:rPr>
          <w:w w:val="110"/>
          <w:sz w:val="14"/>
        </w:rPr>
        <w:t>NN</w:t>
      </w:r>
      <w:r>
        <w:rPr>
          <w:w w:val="110"/>
          <w:sz w:val="18"/>
        </w:rPr>
        <w:t>.,</w:t>
      </w:r>
      <w:r>
        <w:rPr>
          <w:spacing w:val="-13"/>
          <w:w w:val="110"/>
          <w:sz w:val="18"/>
        </w:rPr>
        <w:t xml:space="preserve"> </w:t>
      </w:r>
      <w:r>
        <w:rPr>
          <w:w w:val="110"/>
          <w:sz w:val="18"/>
        </w:rPr>
        <w:t>R</w:t>
      </w:r>
      <w:r>
        <w:rPr>
          <w:w w:val="110"/>
          <w:sz w:val="14"/>
        </w:rPr>
        <w:t>EAL</w:t>
      </w:r>
      <w:r>
        <w:rPr>
          <w:spacing w:val="-11"/>
          <w:w w:val="110"/>
          <w:sz w:val="14"/>
        </w:rPr>
        <w:t xml:space="preserve"> </w:t>
      </w:r>
      <w:r>
        <w:rPr>
          <w:w w:val="110"/>
          <w:sz w:val="18"/>
        </w:rPr>
        <w:t>P</w:t>
      </w:r>
      <w:r>
        <w:rPr>
          <w:w w:val="110"/>
          <w:sz w:val="14"/>
        </w:rPr>
        <w:t>ROP</w:t>
      </w:r>
      <w:r>
        <w:rPr>
          <w:w w:val="110"/>
          <w:sz w:val="18"/>
        </w:rPr>
        <w:t>.</w:t>
      </w:r>
      <w:r>
        <w:rPr>
          <w:spacing w:val="-14"/>
          <w:w w:val="110"/>
          <w:sz w:val="18"/>
        </w:rPr>
        <w:t xml:space="preserve"> </w:t>
      </w:r>
      <w:r>
        <w:rPr>
          <w:w w:val="110"/>
          <w:sz w:val="18"/>
        </w:rPr>
        <w:t>§</w:t>
      </w:r>
      <w:r>
        <w:rPr>
          <w:spacing w:val="-14"/>
          <w:w w:val="110"/>
          <w:sz w:val="18"/>
        </w:rPr>
        <w:t xml:space="preserve"> </w:t>
      </w:r>
      <w:r>
        <w:rPr>
          <w:w w:val="110"/>
          <w:sz w:val="18"/>
        </w:rPr>
        <w:t>8-211</w:t>
      </w:r>
      <w:r>
        <w:rPr>
          <w:spacing w:val="-13"/>
          <w:w w:val="110"/>
          <w:sz w:val="18"/>
        </w:rPr>
        <w:t xml:space="preserve"> </w:t>
      </w:r>
      <w:r>
        <w:rPr>
          <w:w w:val="110"/>
          <w:sz w:val="18"/>
        </w:rPr>
        <w:t>(“fair</w:t>
      </w:r>
      <w:r>
        <w:rPr>
          <w:spacing w:val="-13"/>
          <w:w w:val="110"/>
          <w:sz w:val="18"/>
        </w:rPr>
        <w:t xml:space="preserve"> </w:t>
      </w:r>
      <w:r>
        <w:rPr>
          <w:w w:val="110"/>
          <w:sz w:val="18"/>
        </w:rPr>
        <w:t>and</w:t>
      </w:r>
      <w:r>
        <w:rPr>
          <w:spacing w:val="-13"/>
          <w:w w:val="110"/>
          <w:sz w:val="18"/>
        </w:rPr>
        <w:t xml:space="preserve"> </w:t>
      </w:r>
      <w:r>
        <w:rPr>
          <w:w w:val="110"/>
          <w:sz w:val="18"/>
        </w:rPr>
        <w:t>equitable</w:t>
      </w:r>
      <w:r>
        <w:rPr>
          <w:spacing w:val="-12"/>
          <w:w w:val="110"/>
          <w:sz w:val="18"/>
        </w:rPr>
        <w:t xml:space="preserve"> </w:t>
      </w:r>
      <w:r>
        <w:rPr>
          <w:w w:val="110"/>
          <w:sz w:val="18"/>
        </w:rPr>
        <w:t>to</w:t>
      </w:r>
      <w:r>
        <w:rPr>
          <w:spacing w:val="-11"/>
          <w:w w:val="110"/>
          <w:sz w:val="18"/>
        </w:rPr>
        <w:t xml:space="preserve"> </w:t>
      </w:r>
      <w:r>
        <w:rPr>
          <w:w w:val="110"/>
          <w:sz w:val="18"/>
        </w:rPr>
        <w:t>represent</w:t>
      </w:r>
      <w:r>
        <w:rPr>
          <w:spacing w:val="-12"/>
          <w:w w:val="110"/>
          <w:sz w:val="18"/>
        </w:rPr>
        <w:t xml:space="preserve"> </w:t>
      </w:r>
      <w:r>
        <w:rPr>
          <w:w w:val="110"/>
          <w:sz w:val="18"/>
        </w:rPr>
        <w:t>the</w:t>
      </w:r>
      <w:r>
        <w:rPr>
          <w:spacing w:val="-12"/>
          <w:w w:val="110"/>
          <w:sz w:val="18"/>
        </w:rPr>
        <w:t xml:space="preserve"> </w:t>
      </w:r>
      <w:r>
        <w:rPr>
          <w:w w:val="110"/>
          <w:sz w:val="18"/>
        </w:rPr>
        <w:t>existence</w:t>
      </w:r>
      <w:r>
        <w:rPr>
          <w:spacing w:val="-12"/>
          <w:w w:val="110"/>
          <w:sz w:val="18"/>
        </w:rPr>
        <w:t xml:space="preserve"> </w:t>
      </w:r>
      <w:r>
        <w:rPr>
          <w:w w:val="110"/>
          <w:sz w:val="18"/>
        </w:rPr>
        <w:t>of</w:t>
      </w:r>
      <w:r>
        <w:rPr>
          <w:spacing w:val="-13"/>
          <w:w w:val="110"/>
          <w:sz w:val="18"/>
        </w:rPr>
        <w:t xml:space="preserve"> </w:t>
      </w:r>
      <w:r>
        <w:rPr>
          <w:w w:val="110"/>
          <w:sz w:val="18"/>
        </w:rPr>
        <w:t>the conditions</w:t>
      </w:r>
      <w:r>
        <w:rPr>
          <w:spacing w:val="-14"/>
          <w:w w:val="110"/>
          <w:sz w:val="18"/>
        </w:rPr>
        <w:t xml:space="preserve"> </w:t>
      </w:r>
      <w:r>
        <w:rPr>
          <w:w w:val="110"/>
          <w:sz w:val="18"/>
        </w:rPr>
        <w:t>and</w:t>
      </w:r>
      <w:r>
        <w:rPr>
          <w:spacing w:val="-14"/>
          <w:w w:val="110"/>
          <w:sz w:val="18"/>
        </w:rPr>
        <w:t xml:space="preserve"> </w:t>
      </w:r>
      <w:r>
        <w:rPr>
          <w:w w:val="110"/>
          <w:sz w:val="18"/>
        </w:rPr>
        <w:t>defects”);</w:t>
      </w:r>
      <w:r>
        <w:rPr>
          <w:spacing w:val="-11"/>
          <w:w w:val="110"/>
          <w:sz w:val="18"/>
        </w:rPr>
        <w:t xml:space="preserve"> </w:t>
      </w:r>
      <w:r>
        <w:rPr>
          <w:w w:val="110"/>
          <w:sz w:val="18"/>
        </w:rPr>
        <w:t>M</w:t>
      </w:r>
      <w:r>
        <w:rPr>
          <w:w w:val="110"/>
          <w:sz w:val="14"/>
        </w:rPr>
        <w:t>INN</w:t>
      </w:r>
      <w:r>
        <w:rPr>
          <w:w w:val="110"/>
          <w:sz w:val="18"/>
        </w:rPr>
        <w:t>.</w:t>
      </w:r>
      <w:r>
        <w:rPr>
          <w:spacing w:val="-14"/>
          <w:w w:val="110"/>
          <w:sz w:val="18"/>
        </w:rPr>
        <w:t xml:space="preserve"> </w:t>
      </w:r>
      <w:r>
        <w:rPr>
          <w:w w:val="110"/>
          <w:sz w:val="18"/>
        </w:rPr>
        <w:t>S</w:t>
      </w:r>
      <w:r>
        <w:rPr>
          <w:w w:val="110"/>
          <w:sz w:val="14"/>
        </w:rPr>
        <w:t>TAT</w:t>
      </w:r>
      <w:r>
        <w:rPr>
          <w:w w:val="110"/>
          <w:sz w:val="18"/>
        </w:rPr>
        <w:t>.</w:t>
      </w:r>
      <w:r>
        <w:rPr>
          <w:spacing w:val="-10"/>
          <w:w w:val="110"/>
          <w:sz w:val="18"/>
        </w:rPr>
        <w:t xml:space="preserve"> </w:t>
      </w:r>
      <w:r>
        <w:rPr>
          <w:w w:val="110"/>
          <w:sz w:val="18"/>
        </w:rPr>
        <w:t>§</w:t>
      </w:r>
      <w:r>
        <w:rPr>
          <w:spacing w:val="-11"/>
          <w:w w:val="110"/>
          <w:sz w:val="18"/>
        </w:rPr>
        <w:t xml:space="preserve"> </w:t>
      </w:r>
      <w:r>
        <w:rPr>
          <w:w w:val="110"/>
          <w:sz w:val="18"/>
        </w:rPr>
        <w:t>504B.425</w:t>
      </w:r>
      <w:r>
        <w:rPr>
          <w:spacing w:val="-10"/>
          <w:w w:val="110"/>
          <w:sz w:val="18"/>
        </w:rPr>
        <w:t xml:space="preserve"> </w:t>
      </w:r>
      <w:r>
        <w:rPr>
          <w:w w:val="110"/>
          <w:sz w:val="18"/>
        </w:rPr>
        <w:t>(“the</w:t>
      </w:r>
      <w:r>
        <w:rPr>
          <w:spacing w:val="-11"/>
          <w:w w:val="110"/>
          <w:sz w:val="18"/>
        </w:rPr>
        <w:t xml:space="preserve"> </w:t>
      </w:r>
      <w:r>
        <w:rPr>
          <w:w w:val="110"/>
          <w:sz w:val="18"/>
        </w:rPr>
        <w:t>extent</w:t>
      </w:r>
      <w:r>
        <w:rPr>
          <w:spacing w:val="-12"/>
          <w:w w:val="110"/>
          <w:sz w:val="18"/>
        </w:rPr>
        <w:t xml:space="preserve"> </w:t>
      </w:r>
      <w:r>
        <w:rPr>
          <w:w w:val="110"/>
          <w:sz w:val="18"/>
        </w:rPr>
        <w:t>to</w:t>
      </w:r>
      <w:r>
        <w:rPr>
          <w:spacing w:val="-11"/>
          <w:w w:val="110"/>
          <w:sz w:val="18"/>
        </w:rPr>
        <w:t xml:space="preserve"> </w:t>
      </w:r>
      <w:r>
        <w:rPr>
          <w:w w:val="110"/>
          <w:sz w:val="18"/>
        </w:rPr>
        <w:t>which</w:t>
      </w:r>
      <w:r>
        <w:rPr>
          <w:spacing w:val="-11"/>
          <w:w w:val="110"/>
          <w:sz w:val="18"/>
        </w:rPr>
        <w:t xml:space="preserve"> </w:t>
      </w:r>
      <w:r>
        <w:rPr>
          <w:w w:val="110"/>
          <w:sz w:val="18"/>
        </w:rPr>
        <w:t>any</w:t>
      </w:r>
      <w:r>
        <w:rPr>
          <w:spacing w:val="-12"/>
          <w:w w:val="110"/>
          <w:sz w:val="18"/>
        </w:rPr>
        <w:t xml:space="preserve"> </w:t>
      </w:r>
      <w:r>
        <w:rPr>
          <w:w w:val="110"/>
          <w:sz w:val="18"/>
        </w:rPr>
        <w:t>uncorrected</w:t>
      </w:r>
      <w:r>
        <w:rPr>
          <w:spacing w:val="-11"/>
          <w:w w:val="110"/>
          <w:sz w:val="18"/>
        </w:rPr>
        <w:t xml:space="preserve"> </w:t>
      </w:r>
      <w:r>
        <w:rPr>
          <w:w w:val="110"/>
          <w:sz w:val="18"/>
        </w:rPr>
        <w:t>violations</w:t>
      </w:r>
      <w:r>
        <w:rPr>
          <w:spacing w:val="-12"/>
          <w:w w:val="110"/>
          <w:sz w:val="18"/>
        </w:rPr>
        <w:t xml:space="preserve"> </w:t>
      </w:r>
      <w:r>
        <w:rPr>
          <w:w w:val="110"/>
          <w:sz w:val="18"/>
        </w:rPr>
        <w:t>impair</w:t>
      </w:r>
      <w:r>
        <w:rPr>
          <w:spacing w:val="-11"/>
          <w:w w:val="110"/>
          <w:sz w:val="18"/>
        </w:rPr>
        <w:t xml:space="preserve"> </w:t>
      </w:r>
      <w:r>
        <w:rPr>
          <w:w w:val="110"/>
          <w:sz w:val="18"/>
        </w:rPr>
        <w:t>the residential</w:t>
      </w:r>
      <w:r>
        <w:rPr>
          <w:spacing w:val="-12"/>
          <w:w w:val="110"/>
          <w:sz w:val="18"/>
        </w:rPr>
        <w:t xml:space="preserve"> </w:t>
      </w:r>
      <w:r>
        <w:rPr>
          <w:w w:val="110"/>
          <w:sz w:val="18"/>
        </w:rPr>
        <w:t>tenants’</w:t>
      </w:r>
      <w:r>
        <w:rPr>
          <w:spacing w:val="-5"/>
          <w:w w:val="110"/>
          <w:sz w:val="18"/>
        </w:rPr>
        <w:t xml:space="preserve"> </w:t>
      </w:r>
      <w:r>
        <w:rPr>
          <w:w w:val="110"/>
          <w:sz w:val="18"/>
        </w:rPr>
        <w:t>use</w:t>
      </w:r>
      <w:r>
        <w:rPr>
          <w:spacing w:val="-6"/>
          <w:w w:val="110"/>
          <w:sz w:val="18"/>
        </w:rPr>
        <w:t xml:space="preserve"> </w:t>
      </w:r>
      <w:r>
        <w:rPr>
          <w:w w:val="110"/>
          <w:sz w:val="18"/>
        </w:rPr>
        <w:t>and</w:t>
      </w:r>
      <w:r>
        <w:rPr>
          <w:spacing w:val="-4"/>
          <w:w w:val="110"/>
          <w:sz w:val="18"/>
        </w:rPr>
        <w:t xml:space="preserve"> </w:t>
      </w:r>
      <w:r>
        <w:rPr>
          <w:w w:val="110"/>
          <w:sz w:val="18"/>
        </w:rPr>
        <w:t>enjoyment</w:t>
      </w:r>
      <w:r>
        <w:rPr>
          <w:spacing w:val="-7"/>
          <w:w w:val="110"/>
          <w:sz w:val="18"/>
        </w:rPr>
        <w:t xml:space="preserve"> </w:t>
      </w:r>
      <w:r>
        <w:rPr>
          <w:w w:val="110"/>
          <w:sz w:val="18"/>
        </w:rPr>
        <w:t>of</w:t>
      </w:r>
      <w:r>
        <w:rPr>
          <w:spacing w:val="-7"/>
          <w:w w:val="110"/>
          <w:sz w:val="18"/>
        </w:rPr>
        <w:t xml:space="preserve"> </w:t>
      </w:r>
      <w:r>
        <w:rPr>
          <w:w w:val="110"/>
          <w:sz w:val="18"/>
        </w:rPr>
        <w:t>the</w:t>
      </w:r>
      <w:r>
        <w:rPr>
          <w:spacing w:val="-6"/>
          <w:w w:val="110"/>
          <w:sz w:val="18"/>
        </w:rPr>
        <w:t xml:space="preserve"> </w:t>
      </w:r>
      <w:r>
        <w:rPr>
          <w:w w:val="110"/>
          <w:sz w:val="18"/>
        </w:rPr>
        <w:t>property”);</w:t>
      </w:r>
      <w:r>
        <w:rPr>
          <w:spacing w:val="-2"/>
          <w:w w:val="110"/>
          <w:sz w:val="18"/>
        </w:rPr>
        <w:t xml:space="preserve"> </w:t>
      </w:r>
      <w:r>
        <w:rPr>
          <w:w w:val="110"/>
          <w:sz w:val="18"/>
        </w:rPr>
        <w:t>T</w:t>
      </w:r>
      <w:r>
        <w:rPr>
          <w:w w:val="110"/>
          <w:sz w:val="14"/>
        </w:rPr>
        <w:t>EX</w:t>
      </w:r>
      <w:r>
        <w:rPr>
          <w:w w:val="110"/>
          <w:sz w:val="18"/>
        </w:rPr>
        <w:t>.</w:t>
      </w:r>
      <w:r>
        <w:rPr>
          <w:spacing w:val="-14"/>
          <w:w w:val="110"/>
          <w:sz w:val="18"/>
        </w:rPr>
        <w:t xml:space="preserve"> </w:t>
      </w:r>
      <w:r>
        <w:rPr>
          <w:w w:val="110"/>
          <w:sz w:val="18"/>
        </w:rPr>
        <w:t>P</w:t>
      </w:r>
      <w:r>
        <w:rPr>
          <w:w w:val="110"/>
          <w:sz w:val="14"/>
        </w:rPr>
        <w:t>ROP</w:t>
      </w:r>
      <w:r>
        <w:rPr>
          <w:w w:val="110"/>
          <w:sz w:val="18"/>
        </w:rPr>
        <w:t>.</w:t>
      </w:r>
      <w:r>
        <w:rPr>
          <w:spacing w:val="-14"/>
          <w:w w:val="110"/>
          <w:sz w:val="18"/>
        </w:rPr>
        <w:t xml:space="preserve"> </w:t>
      </w:r>
      <w:r>
        <w:rPr>
          <w:w w:val="110"/>
          <w:sz w:val="18"/>
        </w:rPr>
        <w:t>C</w:t>
      </w:r>
      <w:r>
        <w:rPr>
          <w:w w:val="110"/>
          <w:sz w:val="14"/>
        </w:rPr>
        <w:t>ODE</w:t>
      </w:r>
      <w:r>
        <w:rPr>
          <w:spacing w:val="-5"/>
          <w:w w:val="110"/>
          <w:sz w:val="14"/>
        </w:rPr>
        <w:t xml:space="preserve"> </w:t>
      </w:r>
      <w:r>
        <w:rPr>
          <w:w w:val="110"/>
          <w:sz w:val="18"/>
        </w:rPr>
        <w:t>A</w:t>
      </w:r>
      <w:r>
        <w:rPr>
          <w:w w:val="110"/>
          <w:sz w:val="14"/>
        </w:rPr>
        <w:t>NN</w:t>
      </w:r>
      <w:r>
        <w:rPr>
          <w:w w:val="110"/>
          <w:sz w:val="18"/>
        </w:rPr>
        <w:t>.</w:t>
      </w:r>
      <w:r>
        <w:rPr>
          <w:spacing w:val="-5"/>
          <w:w w:val="110"/>
          <w:sz w:val="18"/>
        </w:rPr>
        <w:t xml:space="preserve"> </w:t>
      </w:r>
      <w:r>
        <w:rPr>
          <w:w w:val="110"/>
          <w:sz w:val="18"/>
        </w:rPr>
        <w:t>§</w:t>
      </w:r>
      <w:r>
        <w:rPr>
          <w:spacing w:val="-6"/>
          <w:w w:val="110"/>
          <w:sz w:val="18"/>
        </w:rPr>
        <w:t xml:space="preserve"> </w:t>
      </w:r>
      <w:r>
        <w:rPr>
          <w:w w:val="110"/>
          <w:sz w:val="18"/>
        </w:rPr>
        <w:t>92.0563</w:t>
      </w:r>
      <w:r>
        <w:rPr>
          <w:spacing w:val="-6"/>
          <w:w w:val="110"/>
          <w:sz w:val="18"/>
        </w:rPr>
        <w:t xml:space="preserve"> </w:t>
      </w:r>
      <w:r>
        <w:rPr>
          <w:w w:val="110"/>
          <w:sz w:val="18"/>
        </w:rPr>
        <w:t>(“in</w:t>
      </w:r>
      <w:r>
        <w:rPr>
          <w:spacing w:val="-5"/>
          <w:w w:val="110"/>
          <w:sz w:val="18"/>
        </w:rPr>
        <w:t xml:space="preserve"> </w:t>
      </w:r>
      <w:r>
        <w:rPr>
          <w:w w:val="110"/>
          <w:sz w:val="18"/>
        </w:rPr>
        <w:t>proportion</w:t>
      </w:r>
      <w:r>
        <w:rPr>
          <w:spacing w:val="-3"/>
          <w:w w:val="110"/>
          <w:sz w:val="18"/>
        </w:rPr>
        <w:t xml:space="preserve"> </w:t>
      </w:r>
      <w:r>
        <w:rPr>
          <w:w w:val="110"/>
          <w:sz w:val="18"/>
        </w:rPr>
        <w:t>to the</w:t>
      </w:r>
      <w:r>
        <w:rPr>
          <w:spacing w:val="-5"/>
          <w:w w:val="110"/>
          <w:sz w:val="18"/>
        </w:rPr>
        <w:t xml:space="preserve"> </w:t>
      </w:r>
      <w:r>
        <w:rPr>
          <w:w w:val="110"/>
          <w:sz w:val="18"/>
        </w:rPr>
        <w:t>reduced</w:t>
      </w:r>
      <w:r>
        <w:rPr>
          <w:spacing w:val="-4"/>
          <w:w w:val="110"/>
          <w:sz w:val="18"/>
        </w:rPr>
        <w:t xml:space="preserve"> </w:t>
      </w:r>
      <w:r>
        <w:rPr>
          <w:w w:val="110"/>
          <w:sz w:val="18"/>
        </w:rPr>
        <w:t>rental</w:t>
      </w:r>
      <w:r>
        <w:rPr>
          <w:spacing w:val="-4"/>
          <w:w w:val="110"/>
          <w:sz w:val="18"/>
        </w:rPr>
        <w:t xml:space="preserve"> </w:t>
      </w:r>
      <w:r>
        <w:rPr>
          <w:w w:val="110"/>
          <w:sz w:val="18"/>
        </w:rPr>
        <w:t>value”); W</w:t>
      </w:r>
      <w:r>
        <w:rPr>
          <w:w w:val="110"/>
          <w:sz w:val="14"/>
        </w:rPr>
        <w:t>IS</w:t>
      </w:r>
      <w:r>
        <w:rPr>
          <w:w w:val="110"/>
          <w:sz w:val="18"/>
        </w:rPr>
        <w:t>.</w:t>
      </w:r>
      <w:r>
        <w:rPr>
          <w:spacing w:val="-14"/>
          <w:w w:val="110"/>
          <w:sz w:val="18"/>
        </w:rPr>
        <w:t xml:space="preserve"> </w:t>
      </w:r>
      <w:r>
        <w:rPr>
          <w:w w:val="110"/>
          <w:sz w:val="18"/>
        </w:rPr>
        <w:t>S</w:t>
      </w:r>
      <w:r>
        <w:rPr>
          <w:w w:val="110"/>
          <w:sz w:val="14"/>
        </w:rPr>
        <w:t>TAT</w:t>
      </w:r>
      <w:r>
        <w:rPr>
          <w:w w:val="110"/>
          <w:sz w:val="18"/>
        </w:rPr>
        <w:t>.</w:t>
      </w:r>
      <w:r>
        <w:rPr>
          <w:spacing w:val="-14"/>
          <w:w w:val="110"/>
          <w:sz w:val="18"/>
        </w:rPr>
        <w:t xml:space="preserve"> </w:t>
      </w:r>
      <w:r>
        <w:rPr>
          <w:w w:val="110"/>
          <w:sz w:val="18"/>
        </w:rPr>
        <w:t>A</w:t>
      </w:r>
      <w:r>
        <w:rPr>
          <w:w w:val="110"/>
          <w:sz w:val="14"/>
        </w:rPr>
        <w:t>NN</w:t>
      </w:r>
      <w:r>
        <w:rPr>
          <w:w w:val="110"/>
          <w:sz w:val="18"/>
        </w:rPr>
        <w:t>.</w:t>
      </w:r>
      <w:r>
        <w:rPr>
          <w:spacing w:val="-2"/>
          <w:w w:val="110"/>
          <w:sz w:val="18"/>
        </w:rPr>
        <w:t xml:space="preserve"> </w:t>
      </w:r>
      <w:r>
        <w:rPr>
          <w:w w:val="110"/>
          <w:sz w:val="18"/>
        </w:rPr>
        <w:t>§</w:t>
      </w:r>
      <w:r>
        <w:rPr>
          <w:spacing w:val="-4"/>
          <w:w w:val="110"/>
          <w:sz w:val="18"/>
        </w:rPr>
        <w:t xml:space="preserve"> </w:t>
      </w:r>
      <w:r>
        <w:rPr>
          <w:w w:val="110"/>
          <w:sz w:val="18"/>
        </w:rPr>
        <w:t>704.07</w:t>
      </w:r>
      <w:r>
        <w:rPr>
          <w:spacing w:val="-1"/>
          <w:w w:val="110"/>
          <w:sz w:val="18"/>
        </w:rPr>
        <w:t xml:space="preserve"> </w:t>
      </w:r>
      <w:r>
        <w:rPr>
          <w:w w:val="110"/>
          <w:sz w:val="18"/>
        </w:rPr>
        <w:t>(“to</w:t>
      </w:r>
      <w:r>
        <w:rPr>
          <w:spacing w:val="-4"/>
          <w:w w:val="110"/>
          <w:sz w:val="18"/>
        </w:rPr>
        <w:t xml:space="preserve"> </w:t>
      </w:r>
      <w:r>
        <w:rPr>
          <w:w w:val="110"/>
          <w:sz w:val="18"/>
        </w:rPr>
        <w:t>the</w:t>
      </w:r>
      <w:r>
        <w:rPr>
          <w:spacing w:val="-4"/>
          <w:w w:val="110"/>
          <w:sz w:val="18"/>
        </w:rPr>
        <w:t xml:space="preserve"> </w:t>
      </w:r>
      <w:r>
        <w:rPr>
          <w:w w:val="110"/>
          <w:sz w:val="18"/>
        </w:rPr>
        <w:t>extent</w:t>
      </w:r>
      <w:r>
        <w:rPr>
          <w:spacing w:val="-4"/>
          <w:w w:val="110"/>
          <w:sz w:val="18"/>
        </w:rPr>
        <w:t xml:space="preserve"> </w:t>
      </w:r>
      <w:r>
        <w:rPr>
          <w:w w:val="110"/>
          <w:sz w:val="18"/>
        </w:rPr>
        <w:t>the</w:t>
      </w:r>
      <w:r>
        <w:rPr>
          <w:spacing w:val="-4"/>
          <w:w w:val="110"/>
          <w:sz w:val="18"/>
        </w:rPr>
        <w:t xml:space="preserve"> </w:t>
      </w:r>
      <w:r>
        <w:rPr>
          <w:w w:val="110"/>
          <w:sz w:val="18"/>
        </w:rPr>
        <w:t>tenant</w:t>
      </w:r>
      <w:r>
        <w:rPr>
          <w:spacing w:val="-4"/>
          <w:w w:val="110"/>
          <w:sz w:val="18"/>
        </w:rPr>
        <w:t xml:space="preserve"> </w:t>
      </w:r>
      <w:r>
        <w:rPr>
          <w:w w:val="110"/>
          <w:sz w:val="18"/>
        </w:rPr>
        <w:t>is</w:t>
      </w:r>
      <w:r>
        <w:rPr>
          <w:spacing w:val="-4"/>
          <w:w w:val="110"/>
          <w:sz w:val="18"/>
        </w:rPr>
        <w:t xml:space="preserve"> </w:t>
      </w:r>
      <w:r>
        <w:rPr>
          <w:w w:val="110"/>
          <w:sz w:val="18"/>
        </w:rPr>
        <w:t>deprived</w:t>
      </w:r>
      <w:r>
        <w:rPr>
          <w:spacing w:val="-4"/>
          <w:w w:val="110"/>
          <w:sz w:val="18"/>
        </w:rPr>
        <w:t xml:space="preserve"> </w:t>
      </w:r>
      <w:r>
        <w:rPr>
          <w:w w:val="110"/>
          <w:sz w:val="18"/>
        </w:rPr>
        <w:t>of</w:t>
      </w:r>
      <w:r>
        <w:rPr>
          <w:spacing w:val="-4"/>
          <w:w w:val="110"/>
          <w:sz w:val="18"/>
        </w:rPr>
        <w:t xml:space="preserve"> </w:t>
      </w:r>
      <w:r>
        <w:rPr>
          <w:w w:val="110"/>
          <w:sz w:val="18"/>
        </w:rPr>
        <w:t>the</w:t>
      </w:r>
      <w:r>
        <w:rPr>
          <w:spacing w:val="-1"/>
          <w:w w:val="110"/>
          <w:sz w:val="18"/>
        </w:rPr>
        <w:t xml:space="preserve"> </w:t>
      </w:r>
      <w:r>
        <w:rPr>
          <w:w w:val="110"/>
          <w:sz w:val="18"/>
        </w:rPr>
        <w:t>full</w:t>
      </w:r>
      <w:r>
        <w:rPr>
          <w:spacing w:val="-4"/>
          <w:w w:val="110"/>
          <w:sz w:val="18"/>
        </w:rPr>
        <w:t xml:space="preserve"> </w:t>
      </w:r>
      <w:r>
        <w:rPr>
          <w:w w:val="110"/>
          <w:sz w:val="18"/>
        </w:rPr>
        <w:t>normal use of the premises”).</w:t>
      </w:r>
    </w:p>
    <w:p w14:paraId="094FCD7E" w14:textId="77777777" w:rsidR="00BA67C9" w:rsidRDefault="00000000">
      <w:pPr>
        <w:spacing w:line="201" w:lineRule="exact"/>
        <w:ind w:left="1440"/>
        <w:rPr>
          <w:sz w:val="18"/>
        </w:rPr>
      </w:pPr>
      <w:r>
        <w:rPr>
          <w:spacing w:val="-2"/>
          <w:w w:val="105"/>
          <w:position w:val="6"/>
          <w:sz w:val="12"/>
        </w:rPr>
        <w:t>149</w:t>
      </w:r>
      <w:r>
        <w:rPr>
          <w:spacing w:val="7"/>
          <w:w w:val="105"/>
          <w:position w:val="6"/>
          <w:sz w:val="12"/>
        </w:rPr>
        <w:t xml:space="preserve"> </w:t>
      </w:r>
      <w:r>
        <w:rPr>
          <w:spacing w:val="-2"/>
          <w:w w:val="105"/>
          <w:sz w:val="18"/>
        </w:rPr>
        <w:t>M</w:t>
      </w:r>
      <w:r>
        <w:rPr>
          <w:spacing w:val="-2"/>
          <w:w w:val="105"/>
          <w:sz w:val="14"/>
        </w:rPr>
        <w:t>D</w:t>
      </w:r>
      <w:r>
        <w:rPr>
          <w:spacing w:val="-2"/>
          <w:w w:val="105"/>
          <w:sz w:val="18"/>
        </w:rPr>
        <w:t>.</w:t>
      </w:r>
      <w:r>
        <w:rPr>
          <w:spacing w:val="-12"/>
          <w:w w:val="105"/>
          <w:sz w:val="18"/>
        </w:rPr>
        <w:t xml:space="preserve"> </w:t>
      </w:r>
      <w:r>
        <w:rPr>
          <w:spacing w:val="-2"/>
          <w:w w:val="105"/>
          <w:sz w:val="18"/>
        </w:rPr>
        <w:t>C</w:t>
      </w:r>
      <w:r>
        <w:rPr>
          <w:spacing w:val="-2"/>
          <w:w w:val="105"/>
          <w:sz w:val="14"/>
        </w:rPr>
        <w:t>ODE</w:t>
      </w:r>
      <w:r>
        <w:rPr>
          <w:w w:val="105"/>
          <w:sz w:val="14"/>
        </w:rPr>
        <w:t xml:space="preserve"> </w:t>
      </w:r>
      <w:r>
        <w:rPr>
          <w:spacing w:val="-2"/>
          <w:w w:val="105"/>
          <w:sz w:val="18"/>
        </w:rPr>
        <w:t>A</w:t>
      </w:r>
      <w:r>
        <w:rPr>
          <w:spacing w:val="-2"/>
          <w:w w:val="105"/>
          <w:sz w:val="14"/>
        </w:rPr>
        <w:t>NN</w:t>
      </w:r>
      <w:r>
        <w:rPr>
          <w:spacing w:val="-2"/>
          <w:w w:val="105"/>
          <w:sz w:val="18"/>
        </w:rPr>
        <w:t>.,</w:t>
      </w:r>
      <w:r>
        <w:rPr>
          <w:spacing w:val="-11"/>
          <w:w w:val="105"/>
          <w:sz w:val="18"/>
        </w:rPr>
        <w:t xml:space="preserve"> </w:t>
      </w:r>
      <w:r>
        <w:rPr>
          <w:spacing w:val="-2"/>
          <w:w w:val="105"/>
          <w:sz w:val="18"/>
        </w:rPr>
        <w:t>R</w:t>
      </w:r>
      <w:r>
        <w:rPr>
          <w:spacing w:val="-2"/>
          <w:w w:val="105"/>
          <w:sz w:val="14"/>
        </w:rPr>
        <w:t>EAL</w:t>
      </w:r>
      <w:r>
        <w:rPr>
          <w:spacing w:val="-4"/>
          <w:w w:val="105"/>
          <w:sz w:val="14"/>
        </w:rPr>
        <w:t xml:space="preserve"> </w:t>
      </w:r>
      <w:r>
        <w:rPr>
          <w:spacing w:val="-2"/>
          <w:w w:val="105"/>
          <w:sz w:val="18"/>
        </w:rPr>
        <w:t>P</w:t>
      </w:r>
      <w:r>
        <w:rPr>
          <w:spacing w:val="-2"/>
          <w:w w:val="105"/>
          <w:sz w:val="14"/>
        </w:rPr>
        <w:t>ROP</w:t>
      </w:r>
      <w:r>
        <w:rPr>
          <w:spacing w:val="-2"/>
          <w:w w:val="105"/>
          <w:sz w:val="18"/>
        </w:rPr>
        <w:t>.</w:t>
      </w:r>
      <w:r>
        <w:rPr>
          <w:spacing w:val="-4"/>
          <w:w w:val="105"/>
          <w:sz w:val="18"/>
        </w:rPr>
        <w:t xml:space="preserve"> </w:t>
      </w:r>
      <w:r>
        <w:rPr>
          <w:spacing w:val="-2"/>
          <w:w w:val="105"/>
          <w:sz w:val="18"/>
        </w:rPr>
        <w:t>§</w:t>
      </w:r>
      <w:r>
        <w:rPr>
          <w:spacing w:val="-1"/>
          <w:w w:val="105"/>
          <w:sz w:val="18"/>
        </w:rPr>
        <w:t xml:space="preserve"> </w:t>
      </w:r>
      <w:r>
        <w:rPr>
          <w:spacing w:val="-2"/>
          <w:w w:val="105"/>
          <w:sz w:val="18"/>
        </w:rPr>
        <w:t>8-211</w:t>
      </w:r>
      <w:r>
        <w:rPr>
          <w:spacing w:val="-4"/>
          <w:w w:val="105"/>
          <w:sz w:val="18"/>
        </w:rPr>
        <w:t xml:space="preserve"> </w:t>
      </w:r>
      <w:r>
        <w:rPr>
          <w:spacing w:val="-2"/>
          <w:w w:val="105"/>
          <w:sz w:val="18"/>
        </w:rPr>
        <w:t>(West, 2021).</w:t>
      </w:r>
    </w:p>
    <w:p w14:paraId="558B1A29" w14:textId="77777777" w:rsidR="00BA67C9" w:rsidRDefault="00BA67C9">
      <w:pPr>
        <w:spacing w:line="201" w:lineRule="exact"/>
        <w:rPr>
          <w:sz w:val="18"/>
        </w:rPr>
        <w:sectPr w:rsidR="00BA67C9">
          <w:footerReference w:type="default" r:id="rId68"/>
          <w:pgSz w:w="12240" w:h="15840"/>
          <w:pgMar w:top="1360" w:right="0" w:bottom="1340" w:left="0" w:header="0" w:footer="1158" w:gutter="0"/>
          <w:pgNumType w:start="29"/>
          <w:cols w:space="720"/>
        </w:sectPr>
      </w:pPr>
    </w:p>
    <w:p w14:paraId="54778A5C" w14:textId="77777777" w:rsidR="00BA67C9" w:rsidRDefault="00000000">
      <w:pPr>
        <w:pStyle w:val="Heading5"/>
        <w:numPr>
          <w:ilvl w:val="0"/>
          <w:numId w:val="49"/>
        </w:numPr>
        <w:tabs>
          <w:tab w:val="left" w:pos="2160"/>
        </w:tabs>
        <w:spacing w:before="90"/>
        <w:rPr>
          <w:rFonts w:ascii="Wingdings" w:hAnsi="Wingdings"/>
          <w:b w:val="0"/>
        </w:rPr>
      </w:pPr>
      <w:bookmarkStart w:id="28" w:name="_bookmark28"/>
      <w:bookmarkEnd w:id="28"/>
      <w:r>
        <w:lastRenderedPageBreak/>
        <w:t>Ensure</w:t>
      </w:r>
      <w:r>
        <w:rPr>
          <w:spacing w:val="11"/>
        </w:rPr>
        <w:t xml:space="preserve"> </w:t>
      </w:r>
      <w:r>
        <w:t>Small</w:t>
      </w:r>
      <w:r>
        <w:rPr>
          <w:spacing w:val="12"/>
        </w:rPr>
        <w:t xml:space="preserve"> </w:t>
      </w:r>
      <w:r>
        <w:t>Claims</w:t>
      </w:r>
      <w:r>
        <w:rPr>
          <w:spacing w:val="11"/>
        </w:rPr>
        <w:t xml:space="preserve"> </w:t>
      </w:r>
      <w:r>
        <w:t>Courts</w:t>
      </w:r>
      <w:r>
        <w:rPr>
          <w:spacing w:val="12"/>
        </w:rPr>
        <w:t xml:space="preserve"> </w:t>
      </w:r>
      <w:r>
        <w:t>Are</w:t>
      </w:r>
      <w:r>
        <w:rPr>
          <w:spacing w:val="9"/>
        </w:rPr>
        <w:t xml:space="preserve"> </w:t>
      </w:r>
      <w:r>
        <w:t>a</w:t>
      </w:r>
      <w:r>
        <w:rPr>
          <w:spacing w:val="12"/>
        </w:rPr>
        <w:t xml:space="preserve"> </w:t>
      </w:r>
      <w:r>
        <w:t>Tenant-Friendly</w:t>
      </w:r>
      <w:r>
        <w:rPr>
          <w:spacing w:val="8"/>
        </w:rPr>
        <w:t xml:space="preserve"> </w:t>
      </w:r>
      <w:r>
        <w:rPr>
          <w:spacing w:val="-2"/>
        </w:rPr>
        <w:t>Forum</w:t>
      </w:r>
    </w:p>
    <w:p w14:paraId="0903C1BE" w14:textId="77777777" w:rsidR="00BA67C9" w:rsidRDefault="00000000">
      <w:pPr>
        <w:pStyle w:val="BodyText"/>
        <w:spacing w:before="172" w:line="288" w:lineRule="auto"/>
        <w:ind w:left="1440" w:right="1444"/>
      </w:pPr>
      <w:r>
        <w:rPr>
          <w:w w:val="110"/>
        </w:rPr>
        <w:t>Tenants’ rights cannot be bolstered and enforced in small claims courts if largely unrepresented</w:t>
      </w:r>
      <w:r>
        <w:rPr>
          <w:spacing w:val="-8"/>
          <w:w w:val="110"/>
        </w:rPr>
        <w:t xml:space="preserve"> </w:t>
      </w:r>
      <w:r>
        <w:rPr>
          <w:w w:val="110"/>
        </w:rPr>
        <w:t>tenants</w:t>
      </w:r>
      <w:r>
        <w:rPr>
          <w:spacing w:val="-8"/>
          <w:w w:val="110"/>
        </w:rPr>
        <w:t xml:space="preserve"> </w:t>
      </w:r>
      <w:r>
        <w:rPr>
          <w:w w:val="110"/>
        </w:rPr>
        <w:t>must</w:t>
      </w:r>
      <w:r>
        <w:rPr>
          <w:spacing w:val="-8"/>
          <w:w w:val="110"/>
        </w:rPr>
        <w:t xml:space="preserve"> </w:t>
      </w:r>
      <w:r>
        <w:rPr>
          <w:w w:val="110"/>
        </w:rPr>
        <w:t>delve</w:t>
      </w:r>
      <w:r>
        <w:rPr>
          <w:spacing w:val="-9"/>
          <w:w w:val="110"/>
        </w:rPr>
        <w:t xml:space="preserve"> </w:t>
      </w:r>
      <w:r>
        <w:rPr>
          <w:w w:val="110"/>
        </w:rPr>
        <w:t>through</w:t>
      </w:r>
      <w:r>
        <w:rPr>
          <w:spacing w:val="-8"/>
          <w:w w:val="110"/>
        </w:rPr>
        <w:t xml:space="preserve"> </w:t>
      </w:r>
      <w:r>
        <w:rPr>
          <w:w w:val="110"/>
        </w:rPr>
        <w:t>pleadings</w:t>
      </w:r>
      <w:r>
        <w:rPr>
          <w:spacing w:val="-9"/>
          <w:w w:val="110"/>
        </w:rPr>
        <w:t xml:space="preserve"> </w:t>
      </w:r>
      <w:r>
        <w:rPr>
          <w:w w:val="110"/>
        </w:rPr>
        <w:t>filled</w:t>
      </w:r>
      <w:r>
        <w:rPr>
          <w:spacing w:val="-6"/>
          <w:w w:val="110"/>
        </w:rPr>
        <w:t xml:space="preserve"> </w:t>
      </w:r>
      <w:r>
        <w:rPr>
          <w:w w:val="110"/>
        </w:rPr>
        <w:t>with</w:t>
      </w:r>
      <w:r>
        <w:rPr>
          <w:spacing w:val="-6"/>
          <w:w w:val="110"/>
        </w:rPr>
        <w:t xml:space="preserve"> </w:t>
      </w:r>
      <w:r>
        <w:rPr>
          <w:w w:val="110"/>
        </w:rPr>
        <w:t>legalese</w:t>
      </w:r>
      <w:r>
        <w:rPr>
          <w:spacing w:val="-6"/>
          <w:w w:val="110"/>
        </w:rPr>
        <w:t xml:space="preserve"> </w:t>
      </w:r>
      <w:r>
        <w:rPr>
          <w:w w:val="110"/>
        </w:rPr>
        <w:t>and</w:t>
      </w:r>
      <w:r>
        <w:rPr>
          <w:spacing w:val="-8"/>
          <w:w w:val="110"/>
        </w:rPr>
        <w:t xml:space="preserve"> </w:t>
      </w:r>
      <w:r>
        <w:rPr>
          <w:w w:val="110"/>
        </w:rPr>
        <w:t>face skeptical</w:t>
      </w:r>
      <w:r>
        <w:rPr>
          <w:spacing w:val="-17"/>
          <w:w w:val="110"/>
        </w:rPr>
        <w:t xml:space="preserve"> </w:t>
      </w:r>
      <w:r>
        <w:rPr>
          <w:w w:val="110"/>
        </w:rPr>
        <w:t>judges.</w:t>
      </w:r>
      <w:r>
        <w:rPr>
          <w:spacing w:val="-17"/>
          <w:w w:val="110"/>
        </w:rPr>
        <w:t xml:space="preserve"> </w:t>
      </w:r>
      <w:r>
        <w:rPr>
          <w:w w:val="110"/>
        </w:rPr>
        <w:t>Tenants</w:t>
      </w:r>
      <w:r>
        <w:rPr>
          <w:spacing w:val="-17"/>
          <w:w w:val="110"/>
        </w:rPr>
        <w:t xml:space="preserve"> </w:t>
      </w:r>
      <w:r>
        <w:rPr>
          <w:w w:val="110"/>
        </w:rPr>
        <w:t>are</w:t>
      </w:r>
      <w:r>
        <w:rPr>
          <w:spacing w:val="-17"/>
          <w:w w:val="110"/>
        </w:rPr>
        <w:t xml:space="preserve"> </w:t>
      </w:r>
      <w:r>
        <w:rPr>
          <w:w w:val="110"/>
        </w:rPr>
        <w:t>not</w:t>
      </w:r>
      <w:r>
        <w:rPr>
          <w:spacing w:val="-17"/>
          <w:w w:val="110"/>
        </w:rPr>
        <w:t xml:space="preserve"> </w:t>
      </w:r>
      <w:r>
        <w:rPr>
          <w:w w:val="110"/>
        </w:rPr>
        <w:t>always</w:t>
      </w:r>
      <w:r>
        <w:rPr>
          <w:spacing w:val="-16"/>
          <w:w w:val="110"/>
        </w:rPr>
        <w:t xml:space="preserve"> </w:t>
      </w:r>
      <w:r>
        <w:rPr>
          <w:w w:val="110"/>
        </w:rPr>
        <w:t>aware</w:t>
      </w:r>
      <w:r>
        <w:rPr>
          <w:spacing w:val="-17"/>
          <w:w w:val="110"/>
        </w:rPr>
        <w:t xml:space="preserve"> </w:t>
      </w:r>
      <w:r>
        <w:rPr>
          <w:w w:val="110"/>
        </w:rPr>
        <w:t>of</w:t>
      </w:r>
      <w:r>
        <w:rPr>
          <w:spacing w:val="-17"/>
          <w:w w:val="110"/>
        </w:rPr>
        <w:t xml:space="preserve"> </w:t>
      </w:r>
      <w:r>
        <w:rPr>
          <w:w w:val="110"/>
        </w:rPr>
        <w:t>their</w:t>
      </w:r>
      <w:r>
        <w:rPr>
          <w:spacing w:val="-17"/>
          <w:w w:val="110"/>
        </w:rPr>
        <w:t xml:space="preserve"> </w:t>
      </w:r>
      <w:r>
        <w:rPr>
          <w:w w:val="110"/>
        </w:rPr>
        <w:t>habitability</w:t>
      </w:r>
      <w:r>
        <w:rPr>
          <w:spacing w:val="-17"/>
          <w:w w:val="110"/>
        </w:rPr>
        <w:t xml:space="preserve"> </w:t>
      </w:r>
      <w:r>
        <w:rPr>
          <w:w w:val="110"/>
        </w:rPr>
        <w:t>rights,</w:t>
      </w:r>
      <w:r>
        <w:rPr>
          <w:spacing w:val="-16"/>
          <w:w w:val="110"/>
        </w:rPr>
        <w:t xml:space="preserve"> </w:t>
      </w:r>
      <w:r>
        <w:rPr>
          <w:w w:val="110"/>
        </w:rPr>
        <w:t>and</w:t>
      </w:r>
      <w:r>
        <w:rPr>
          <w:spacing w:val="-17"/>
          <w:w w:val="110"/>
        </w:rPr>
        <w:t xml:space="preserve"> </w:t>
      </w:r>
      <w:r>
        <w:rPr>
          <w:w w:val="110"/>
        </w:rPr>
        <w:t>often</w:t>
      </w:r>
      <w:r>
        <w:rPr>
          <w:spacing w:val="-17"/>
          <w:w w:val="110"/>
        </w:rPr>
        <w:t xml:space="preserve"> </w:t>
      </w:r>
      <w:r>
        <w:rPr>
          <w:w w:val="110"/>
        </w:rPr>
        <w:t>even less</w:t>
      </w:r>
      <w:r>
        <w:rPr>
          <w:spacing w:val="-9"/>
          <w:w w:val="110"/>
        </w:rPr>
        <w:t xml:space="preserve"> </w:t>
      </w:r>
      <w:r>
        <w:rPr>
          <w:w w:val="110"/>
        </w:rPr>
        <w:t>aware</w:t>
      </w:r>
      <w:r>
        <w:rPr>
          <w:spacing w:val="-8"/>
          <w:w w:val="110"/>
        </w:rPr>
        <w:t xml:space="preserve"> </w:t>
      </w:r>
      <w:r>
        <w:rPr>
          <w:w w:val="110"/>
        </w:rPr>
        <w:t>of</w:t>
      </w:r>
      <w:r>
        <w:rPr>
          <w:spacing w:val="-11"/>
          <w:w w:val="110"/>
        </w:rPr>
        <w:t xml:space="preserve"> </w:t>
      </w:r>
      <w:r>
        <w:rPr>
          <w:w w:val="110"/>
        </w:rPr>
        <w:t>how</w:t>
      </w:r>
      <w:r>
        <w:rPr>
          <w:spacing w:val="-10"/>
          <w:w w:val="110"/>
        </w:rPr>
        <w:t xml:space="preserve"> </w:t>
      </w:r>
      <w:r>
        <w:rPr>
          <w:w w:val="110"/>
        </w:rPr>
        <w:t>to</w:t>
      </w:r>
      <w:r>
        <w:rPr>
          <w:spacing w:val="-8"/>
          <w:w w:val="110"/>
        </w:rPr>
        <w:t xml:space="preserve"> </w:t>
      </w:r>
      <w:r>
        <w:rPr>
          <w:w w:val="110"/>
        </w:rPr>
        <w:t>best</w:t>
      </w:r>
      <w:r>
        <w:rPr>
          <w:spacing w:val="-9"/>
          <w:w w:val="110"/>
        </w:rPr>
        <w:t xml:space="preserve"> </w:t>
      </w:r>
      <w:r>
        <w:rPr>
          <w:w w:val="110"/>
        </w:rPr>
        <w:t>assert</w:t>
      </w:r>
      <w:r>
        <w:rPr>
          <w:spacing w:val="-9"/>
          <w:w w:val="110"/>
        </w:rPr>
        <w:t xml:space="preserve"> </w:t>
      </w:r>
      <w:r>
        <w:rPr>
          <w:w w:val="110"/>
        </w:rPr>
        <w:t>those</w:t>
      </w:r>
      <w:r>
        <w:rPr>
          <w:spacing w:val="-8"/>
          <w:w w:val="110"/>
        </w:rPr>
        <w:t xml:space="preserve"> </w:t>
      </w:r>
      <w:r>
        <w:rPr>
          <w:w w:val="110"/>
        </w:rPr>
        <w:t>rights.</w:t>
      </w:r>
      <w:r>
        <w:rPr>
          <w:spacing w:val="-9"/>
          <w:w w:val="110"/>
        </w:rPr>
        <w:t xml:space="preserve"> </w:t>
      </w:r>
      <w:r>
        <w:rPr>
          <w:w w:val="110"/>
        </w:rPr>
        <w:t>Policymakers</w:t>
      </w:r>
      <w:r>
        <w:rPr>
          <w:spacing w:val="-8"/>
          <w:w w:val="110"/>
        </w:rPr>
        <w:t xml:space="preserve"> </w:t>
      </w:r>
      <w:r>
        <w:rPr>
          <w:w w:val="110"/>
        </w:rPr>
        <w:t>should</w:t>
      </w:r>
      <w:r>
        <w:rPr>
          <w:spacing w:val="-8"/>
          <w:w w:val="110"/>
        </w:rPr>
        <w:t xml:space="preserve"> </w:t>
      </w:r>
      <w:r>
        <w:rPr>
          <w:w w:val="110"/>
        </w:rPr>
        <w:t>consider</w:t>
      </w:r>
      <w:r>
        <w:rPr>
          <w:spacing w:val="-10"/>
          <w:w w:val="110"/>
        </w:rPr>
        <w:t xml:space="preserve"> </w:t>
      </w:r>
      <w:r>
        <w:rPr>
          <w:w w:val="110"/>
        </w:rPr>
        <w:t>enacting policies that better guide tenants through invoking habitability protections.</w:t>
      </w:r>
    </w:p>
    <w:p w14:paraId="702C5316" w14:textId="77777777" w:rsidR="00BA67C9" w:rsidRDefault="00000000">
      <w:pPr>
        <w:pStyle w:val="Heading4"/>
        <w:numPr>
          <w:ilvl w:val="1"/>
          <w:numId w:val="49"/>
        </w:numPr>
        <w:tabs>
          <w:tab w:val="left" w:pos="2520"/>
        </w:tabs>
        <w:spacing w:before="152"/>
      </w:pPr>
      <w:r>
        <w:rPr>
          <w:spacing w:val="-4"/>
        </w:rPr>
        <w:t>Right</w:t>
      </w:r>
      <w:r>
        <w:rPr>
          <w:spacing w:val="-7"/>
        </w:rPr>
        <w:t xml:space="preserve"> </w:t>
      </w:r>
      <w:r>
        <w:rPr>
          <w:spacing w:val="-4"/>
        </w:rPr>
        <w:t>to</w:t>
      </w:r>
      <w:r>
        <w:rPr>
          <w:spacing w:val="-7"/>
        </w:rPr>
        <w:t xml:space="preserve"> </w:t>
      </w:r>
      <w:r>
        <w:rPr>
          <w:spacing w:val="-4"/>
        </w:rPr>
        <w:t>Counsel</w:t>
      </w:r>
      <w:r>
        <w:rPr>
          <w:spacing w:val="-7"/>
        </w:rPr>
        <w:t xml:space="preserve"> </w:t>
      </w:r>
      <w:r>
        <w:rPr>
          <w:spacing w:val="-4"/>
        </w:rPr>
        <w:t>for</w:t>
      </w:r>
      <w:r>
        <w:rPr>
          <w:spacing w:val="-8"/>
        </w:rPr>
        <w:t xml:space="preserve"> </w:t>
      </w:r>
      <w:r>
        <w:rPr>
          <w:spacing w:val="-4"/>
        </w:rPr>
        <w:t>Tenants</w:t>
      </w:r>
      <w:r>
        <w:rPr>
          <w:spacing w:val="-5"/>
        </w:rPr>
        <w:t xml:space="preserve"> </w:t>
      </w:r>
      <w:r>
        <w:rPr>
          <w:spacing w:val="-4"/>
        </w:rPr>
        <w:t>in</w:t>
      </w:r>
      <w:r>
        <w:rPr>
          <w:spacing w:val="-6"/>
        </w:rPr>
        <w:t xml:space="preserve"> </w:t>
      </w:r>
      <w:r>
        <w:rPr>
          <w:spacing w:val="-4"/>
        </w:rPr>
        <w:t>Eviction</w:t>
      </w:r>
      <w:r>
        <w:rPr>
          <w:spacing w:val="-5"/>
        </w:rPr>
        <w:t xml:space="preserve"> </w:t>
      </w:r>
      <w:r>
        <w:rPr>
          <w:spacing w:val="-4"/>
        </w:rPr>
        <w:t>Proceedings</w:t>
      </w:r>
    </w:p>
    <w:p w14:paraId="6F7C749E" w14:textId="77777777" w:rsidR="00BA67C9" w:rsidRDefault="00000000">
      <w:pPr>
        <w:pStyle w:val="BodyText"/>
        <w:spacing w:before="125" w:line="288" w:lineRule="auto"/>
        <w:ind w:left="1440" w:right="1571"/>
      </w:pPr>
      <w:r>
        <w:t>Tenants</w:t>
      </w:r>
      <w:r>
        <w:rPr>
          <w:spacing w:val="40"/>
        </w:rPr>
        <w:t xml:space="preserve"> </w:t>
      </w:r>
      <w:r>
        <w:t>receive</w:t>
      </w:r>
      <w:r>
        <w:rPr>
          <w:spacing w:val="40"/>
        </w:rPr>
        <w:t xml:space="preserve"> </w:t>
      </w:r>
      <w:r>
        <w:t>much</w:t>
      </w:r>
      <w:r>
        <w:rPr>
          <w:spacing w:val="40"/>
        </w:rPr>
        <w:t xml:space="preserve"> </w:t>
      </w:r>
      <w:r>
        <w:t>better</w:t>
      </w:r>
      <w:r>
        <w:rPr>
          <w:spacing w:val="40"/>
        </w:rPr>
        <w:t xml:space="preserve"> </w:t>
      </w:r>
      <w:r>
        <w:t>outcomes</w:t>
      </w:r>
      <w:r>
        <w:rPr>
          <w:spacing w:val="40"/>
        </w:rPr>
        <w:t xml:space="preserve"> </w:t>
      </w:r>
      <w:r>
        <w:t>when</w:t>
      </w:r>
      <w:r>
        <w:rPr>
          <w:spacing w:val="40"/>
        </w:rPr>
        <w:t xml:space="preserve"> </w:t>
      </w:r>
      <w:r>
        <w:t>represented.</w:t>
      </w:r>
      <w:r>
        <w:rPr>
          <w:position w:val="7"/>
          <w:sz w:val="15"/>
        </w:rPr>
        <w:t>150</w:t>
      </w:r>
      <w:r>
        <w:rPr>
          <w:spacing w:val="73"/>
          <w:position w:val="7"/>
          <w:sz w:val="15"/>
        </w:rPr>
        <w:t xml:space="preserve"> </w:t>
      </w:r>
      <w:r>
        <w:t>Evictions</w:t>
      </w:r>
      <w:r>
        <w:rPr>
          <w:spacing w:val="40"/>
        </w:rPr>
        <w:t xml:space="preserve"> </w:t>
      </w:r>
      <w:r>
        <w:t>are</w:t>
      </w:r>
      <w:r>
        <w:rPr>
          <w:spacing w:val="40"/>
        </w:rPr>
        <w:t xml:space="preserve"> </w:t>
      </w:r>
      <w:r>
        <w:t>far</w:t>
      </w:r>
      <w:r>
        <w:rPr>
          <w:spacing w:val="40"/>
        </w:rPr>
        <w:t xml:space="preserve"> </w:t>
      </w:r>
      <w:r>
        <w:t xml:space="preserve">more </w:t>
      </w:r>
      <w:r>
        <w:rPr>
          <w:w w:val="110"/>
        </w:rPr>
        <w:t>consequential</w:t>
      </w:r>
      <w:r>
        <w:rPr>
          <w:spacing w:val="-10"/>
          <w:w w:val="110"/>
        </w:rPr>
        <w:t xml:space="preserve"> </w:t>
      </w:r>
      <w:r>
        <w:rPr>
          <w:w w:val="110"/>
        </w:rPr>
        <w:t>to</w:t>
      </w:r>
      <w:r>
        <w:rPr>
          <w:spacing w:val="-9"/>
          <w:w w:val="110"/>
        </w:rPr>
        <w:t xml:space="preserve"> </w:t>
      </w:r>
      <w:r>
        <w:rPr>
          <w:w w:val="110"/>
        </w:rPr>
        <w:t>the</w:t>
      </w:r>
      <w:r>
        <w:rPr>
          <w:spacing w:val="-11"/>
          <w:w w:val="110"/>
        </w:rPr>
        <w:t xml:space="preserve"> </w:t>
      </w:r>
      <w:r>
        <w:rPr>
          <w:w w:val="110"/>
        </w:rPr>
        <w:t>physical</w:t>
      </w:r>
      <w:r>
        <w:rPr>
          <w:spacing w:val="-11"/>
          <w:w w:val="110"/>
        </w:rPr>
        <w:t xml:space="preserve"> </w:t>
      </w:r>
      <w:r>
        <w:rPr>
          <w:w w:val="110"/>
        </w:rPr>
        <w:t>and</w:t>
      </w:r>
      <w:r>
        <w:rPr>
          <w:spacing w:val="-11"/>
          <w:w w:val="110"/>
        </w:rPr>
        <w:t xml:space="preserve"> </w:t>
      </w:r>
      <w:r>
        <w:rPr>
          <w:w w:val="110"/>
        </w:rPr>
        <w:t>mental</w:t>
      </w:r>
      <w:r>
        <w:rPr>
          <w:spacing w:val="-9"/>
          <w:w w:val="110"/>
        </w:rPr>
        <w:t xml:space="preserve"> </w:t>
      </w:r>
      <w:r>
        <w:rPr>
          <w:w w:val="110"/>
        </w:rPr>
        <w:t>health</w:t>
      </w:r>
      <w:r>
        <w:rPr>
          <w:spacing w:val="-11"/>
          <w:w w:val="110"/>
        </w:rPr>
        <w:t xml:space="preserve"> </w:t>
      </w:r>
      <w:r>
        <w:rPr>
          <w:w w:val="110"/>
        </w:rPr>
        <w:t>of</w:t>
      </w:r>
      <w:r>
        <w:rPr>
          <w:spacing w:val="-11"/>
          <w:w w:val="110"/>
        </w:rPr>
        <w:t xml:space="preserve"> </w:t>
      </w:r>
      <w:r>
        <w:rPr>
          <w:w w:val="110"/>
        </w:rPr>
        <w:t>citizens</w:t>
      </w:r>
      <w:r>
        <w:rPr>
          <w:spacing w:val="-9"/>
          <w:w w:val="110"/>
        </w:rPr>
        <w:t xml:space="preserve"> </w:t>
      </w:r>
      <w:r>
        <w:rPr>
          <w:w w:val="110"/>
        </w:rPr>
        <w:t>than</w:t>
      </w:r>
      <w:r>
        <w:rPr>
          <w:spacing w:val="-11"/>
          <w:w w:val="110"/>
        </w:rPr>
        <w:t xml:space="preserve"> </w:t>
      </w:r>
      <w:r>
        <w:rPr>
          <w:w w:val="110"/>
        </w:rPr>
        <w:t>other</w:t>
      </w:r>
      <w:r>
        <w:rPr>
          <w:spacing w:val="-9"/>
          <w:w w:val="110"/>
        </w:rPr>
        <w:t xml:space="preserve"> </w:t>
      </w:r>
      <w:r>
        <w:rPr>
          <w:w w:val="110"/>
        </w:rPr>
        <w:t>small</w:t>
      </w:r>
      <w:r>
        <w:rPr>
          <w:spacing w:val="-9"/>
          <w:w w:val="110"/>
        </w:rPr>
        <w:t xml:space="preserve"> </w:t>
      </w:r>
      <w:r>
        <w:rPr>
          <w:w w:val="110"/>
        </w:rPr>
        <w:t>claims actions.</w:t>
      </w:r>
      <w:r>
        <w:rPr>
          <w:spacing w:val="-6"/>
          <w:w w:val="110"/>
        </w:rPr>
        <w:t xml:space="preserve"> </w:t>
      </w:r>
      <w:r>
        <w:rPr>
          <w:w w:val="110"/>
        </w:rPr>
        <w:t>Recognizing</w:t>
      </w:r>
      <w:r>
        <w:rPr>
          <w:spacing w:val="-8"/>
          <w:w w:val="110"/>
        </w:rPr>
        <w:t xml:space="preserve"> </w:t>
      </w:r>
      <w:r>
        <w:rPr>
          <w:w w:val="110"/>
        </w:rPr>
        <w:t>that</w:t>
      </w:r>
      <w:r>
        <w:rPr>
          <w:spacing w:val="-6"/>
          <w:w w:val="110"/>
        </w:rPr>
        <w:t xml:space="preserve"> </w:t>
      </w:r>
      <w:r>
        <w:rPr>
          <w:w w:val="110"/>
        </w:rPr>
        <w:t>fact,</w:t>
      </w:r>
      <w:r>
        <w:rPr>
          <w:spacing w:val="-8"/>
          <w:w w:val="110"/>
        </w:rPr>
        <w:t xml:space="preserve"> </w:t>
      </w:r>
      <w:r>
        <w:rPr>
          <w:w w:val="110"/>
        </w:rPr>
        <w:t>states</w:t>
      </w:r>
      <w:r>
        <w:rPr>
          <w:spacing w:val="-8"/>
          <w:w w:val="110"/>
        </w:rPr>
        <w:t xml:space="preserve"> </w:t>
      </w:r>
      <w:r>
        <w:rPr>
          <w:w w:val="110"/>
        </w:rPr>
        <w:t>and</w:t>
      </w:r>
      <w:r>
        <w:rPr>
          <w:spacing w:val="-7"/>
          <w:w w:val="110"/>
        </w:rPr>
        <w:t xml:space="preserve"> </w:t>
      </w:r>
      <w:r>
        <w:rPr>
          <w:w w:val="110"/>
        </w:rPr>
        <w:t>municipalities</w:t>
      </w:r>
      <w:r>
        <w:rPr>
          <w:spacing w:val="-8"/>
          <w:w w:val="110"/>
        </w:rPr>
        <w:t xml:space="preserve"> </w:t>
      </w:r>
      <w:r>
        <w:rPr>
          <w:w w:val="110"/>
        </w:rPr>
        <w:t>have</w:t>
      </w:r>
      <w:r>
        <w:rPr>
          <w:spacing w:val="-8"/>
          <w:w w:val="110"/>
        </w:rPr>
        <w:t xml:space="preserve"> </w:t>
      </w:r>
      <w:r>
        <w:rPr>
          <w:w w:val="110"/>
        </w:rPr>
        <w:t>passed</w:t>
      </w:r>
      <w:r>
        <w:rPr>
          <w:spacing w:val="-10"/>
          <w:w w:val="110"/>
        </w:rPr>
        <w:t xml:space="preserve"> </w:t>
      </w:r>
      <w:r>
        <w:rPr>
          <w:w w:val="110"/>
        </w:rPr>
        <w:t>laws</w:t>
      </w:r>
      <w:r>
        <w:rPr>
          <w:spacing w:val="-8"/>
          <w:w w:val="110"/>
        </w:rPr>
        <w:t xml:space="preserve"> </w:t>
      </w:r>
      <w:r>
        <w:rPr>
          <w:w w:val="110"/>
        </w:rPr>
        <w:t>and ordinances</w:t>
      </w:r>
      <w:r>
        <w:rPr>
          <w:spacing w:val="-6"/>
          <w:w w:val="110"/>
        </w:rPr>
        <w:t xml:space="preserve"> </w:t>
      </w:r>
      <w:r>
        <w:rPr>
          <w:w w:val="110"/>
        </w:rPr>
        <w:t>guaranteeing</w:t>
      </w:r>
      <w:r>
        <w:rPr>
          <w:spacing w:val="-3"/>
          <w:w w:val="110"/>
        </w:rPr>
        <w:t xml:space="preserve"> </w:t>
      </w:r>
      <w:r>
        <w:rPr>
          <w:w w:val="110"/>
        </w:rPr>
        <w:t>the</w:t>
      </w:r>
      <w:r>
        <w:rPr>
          <w:spacing w:val="-5"/>
          <w:w w:val="110"/>
        </w:rPr>
        <w:t xml:space="preserve"> </w:t>
      </w:r>
      <w:r>
        <w:rPr>
          <w:w w:val="110"/>
        </w:rPr>
        <w:t>right</w:t>
      </w:r>
      <w:r>
        <w:rPr>
          <w:spacing w:val="-5"/>
          <w:w w:val="110"/>
        </w:rPr>
        <w:t xml:space="preserve"> </w:t>
      </w:r>
      <w:r>
        <w:rPr>
          <w:w w:val="110"/>
        </w:rPr>
        <w:t>to</w:t>
      </w:r>
      <w:r>
        <w:rPr>
          <w:spacing w:val="-5"/>
          <w:w w:val="110"/>
        </w:rPr>
        <w:t xml:space="preserve"> </w:t>
      </w:r>
      <w:r>
        <w:rPr>
          <w:w w:val="110"/>
        </w:rPr>
        <w:t>counsel,</w:t>
      </w:r>
      <w:r>
        <w:rPr>
          <w:spacing w:val="-5"/>
          <w:w w:val="110"/>
        </w:rPr>
        <w:t xml:space="preserve"> </w:t>
      </w:r>
      <w:r>
        <w:rPr>
          <w:w w:val="110"/>
        </w:rPr>
        <w:t>the</w:t>
      </w:r>
      <w:r>
        <w:rPr>
          <w:spacing w:val="-3"/>
          <w:w w:val="110"/>
        </w:rPr>
        <w:t xml:space="preserve"> </w:t>
      </w:r>
      <w:r>
        <w:rPr>
          <w:w w:val="110"/>
        </w:rPr>
        <w:t>most</w:t>
      </w:r>
      <w:r>
        <w:rPr>
          <w:spacing w:val="-5"/>
          <w:w w:val="110"/>
        </w:rPr>
        <w:t xml:space="preserve"> </w:t>
      </w:r>
      <w:r>
        <w:rPr>
          <w:w w:val="110"/>
        </w:rPr>
        <w:t>notable</w:t>
      </w:r>
      <w:r>
        <w:rPr>
          <w:spacing w:val="-5"/>
          <w:w w:val="110"/>
        </w:rPr>
        <w:t xml:space="preserve"> </w:t>
      </w:r>
      <w:r>
        <w:rPr>
          <w:w w:val="110"/>
        </w:rPr>
        <w:t>example</w:t>
      </w:r>
      <w:r>
        <w:rPr>
          <w:spacing w:val="-5"/>
          <w:w w:val="110"/>
        </w:rPr>
        <w:t xml:space="preserve"> </w:t>
      </w:r>
      <w:r>
        <w:rPr>
          <w:w w:val="110"/>
        </w:rPr>
        <w:t>being Washington.</w:t>
      </w:r>
      <w:r>
        <w:rPr>
          <w:w w:val="110"/>
          <w:position w:val="7"/>
          <w:sz w:val="15"/>
        </w:rPr>
        <w:t>151</w:t>
      </w:r>
      <w:r>
        <w:rPr>
          <w:spacing w:val="15"/>
          <w:w w:val="110"/>
          <w:position w:val="7"/>
          <w:sz w:val="15"/>
        </w:rPr>
        <w:t xml:space="preserve"> </w:t>
      </w:r>
      <w:r>
        <w:rPr>
          <w:w w:val="110"/>
        </w:rPr>
        <w:t>Indiana</w:t>
      </w:r>
      <w:r>
        <w:rPr>
          <w:spacing w:val="-5"/>
          <w:w w:val="110"/>
        </w:rPr>
        <w:t xml:space="preserve"> </w:t>
      </w:r>
      <w:r>
        <w:rPr>
          <w:w w:val="110"/>
        </w:rPr>
        <w:t>lawmakers</w:t>
      </w:r>
      <w:r>
        <w:rPr>
          <w:spacing w:val="-7"/>
          <w:w w:val="110"/>
        </w:rPr>
        <w:t xml:space="preserve"> </w:t>
      </w:r>
      <w:r>
        <w:rPr>
          <w:w w:val="110"/>
        </w:rPr>
        <w:t>should</w:t>
      </w:r>
      <w:r>
        <w:rPr>
          <w:spacing w:val="-7"/>
          <w:w w:val="110"/>
        </w:rPr>
        <w:t xml:space="preserve"> </w:t>
      </w:r>
      <w:r>
        <w:rPr>
          <w:w w:val="110"/>
        </w:rPr>
        <w:t>consider</w:t>
      </w:r>
      <w:r>
        <w:rPr>
          <w:spacing w:val="-5"/>
          <w:w w:val="110"/>
        </w:rPr>
        <w:t xml:space="preserve"> </w:t>
      </w:r>
      <w:r>
        <w:rPr>
          <w:w w:val="110"/>
        </w:rPr>
        <w:t>passing</w:t>
      </w:r>
      <w:r>
        <w:rPr>
          <w:spacing w:val="-7"/>
          <w:w w:val="110"/>
        </w:rPr>
        <w:t xml:space="preserve"> </w:t>
      </w:r>
      <w:r>
        <w:rPr>
          <w:w w:val="110"/>
        </w:rPr>
        <w:t>a</w:t>
      </w:r>
      <w:r>
        <w:rPr>
          <w:spacing w:val="-7"/>
          <w:w w:val="110"/>
        </w:rPr>
        <w:t xml:space="preserve"> </w:t>
      </w:r>
      <w:r>
        <w:rPr>
          <w:w w:val="110"/>
        </w:rPr>
        <w:t>similar</w:t>
      </w:r>
      <w:r>
        <w:rPr>
          <w:spacing w:val="-7"/>
          <w:w w:val="110"/>
        </w:rPr>
        <w:t xml:space="preserve"> </w:t>
      </w:r>
      <w:r>
        <w:rPr>
          <w:w w:val="110"/>
        </w:rPr>
        <w:t>provision.</w:t>
      </w:r>
    </w:p>
    <w:p w14:paraId="1492B462" w14:textId="77777777" w:rsidR="00BA67C9" w:rsidRDefault="00000000">
      <w:pPr>
        <w:pStyle w:val="Heading4"/>
        <w:numPr>
          <w:ilvl w:val="1"/>
          <w:numId w:val="49"/>
        </w:numPr>
        <w:tabs>
          <w:tab w:val="left" w:pos="2520"/>
        </w:tabs>
      </w:pPr>
      <w:r>
        <w:rPr>
          <w:spacing w:val="-4"/>
        </w:rPr>
        <w:t>Enhanced</w:t>
      </w:r>
      <w:r>
        <w:rPr>
          <w:spacing w:val="-9"/>
        </w:rPr>
        <w:t xml:space="preserve"> </w:t>
      </w:r>
      <w:r>
        <w:rPr>
          <w:spacing w:val="-4"/>
        </w:rPr>
        <w:t>Pleading</w:t>
      </w:r>
      <w:r>
        <w:rPr>
          <w:spacing w:val="-8"/>
        </w:rPr>
        <w:t xml:space="preserve"> </w:t>
      </w:r>
      <w:r>
        <w:rPr>
          <w:spacing w:val="-4"/>
        </w:rPr>
        <w:t>Requirements</w:t>
      </w:r>
      <w:r>
        <w:rPr>
          <w:spacing w:val="-7"/>
        </w:rPr>
        <w:t xml:space="preserve"> </w:t>
      </w:r>
      <w:r>
        <w:rPr>
          <w:spacing w:val="-4"/>
        </w:rPr>
        <w:t>for</w:t>
      </w:r>
      <w:r>
        <w:rPr>
          <w:spacing w:val="-8"/>
        </w:rPr>
        <w:t xml:space="preserve"> </w:t>
      </w:r>
      <w:r>
        <w:rPr>
          <w:spacing w:val="-4"/>
        </w:rPr>
        <w:t>Evictions</w:t>
      </w:r>
    </w:p>
    <w:p w14:paraId="5B1EC521" w14:textId="77777777" w:rsidR="00BA67C9" w:rsidRDefault="00000000">
      <w:pPr>
        <w:pStyle w:val="BodyText"/>
        <w:spacing w:before="129" w:line="288" w:lineRule="auto"/>
        <w:ind w:left="1440" w:right="1571"/>
      </w:pPr>
      <w:r>
        <w:rPr>
          <w:w w:val="110"/>
        </w:rPr>
        <w:t>Indiana</w:t>
      </w:r>
      <w:r>
        <w:rPr>
          <w:spacing w:val="-9"/>
          <w:w w:val="110"/>
        </w:rPr>
        <w:t xml:space="preserve"> </w:t>
      </w:r>
      <w:r>
        <w:rPr>
          <w:w w:val="110"/>
        </w:rPr>
        <w:t>courts,</w:t>
      </w:r>
      <w:r>
        <w:rPr>
          <w:spacing w:val="-9"/>
          <w:w w:val="110"/>
        </w:rPr>
        <w:t xml:space="preserve"> </w:t>
      </w:r>
      <w:r>
        <w:rPr>
          <w:w w:val="110"/>
        </w:rPr>
        <w:t>by</w:t>
      </w:r>
      <w:r>
        <w:rPr>
          <w:spacing w:val="-9"/>
          <w:w w:val="110"/>
        </w:rPr>
        <w:t xml:space="preserve"> </w:t>
      </w:r>
      <w:r>
        <w:rPr>
          <w:w w:val="110"/>
        </w:rPr>
        <w:t>often</w:t>
      </w:r>
      <w:r>
        <w:rPr>
          <w:spacing w:val="-7"/>
          <w:w w:val="110"/>
        </w:rPr>
        <w:t xml:space="preserve"> </w:t>
      </w:r>
      <w:r>
        <w:rPr>
          <w:w w:val="110"/>
        </w:rPr>
        <w:t>refusing</w:t>
      </w:r>
      <w:r>
        <w:rPr>
          <w:spacing w:val="-9"/>
          <w:w w:val="110"/>
        </w:rPr>
        <w:t xml:space="preserve"> </w:t>
      </w:r>
      <w:r>
        <w:rPr>
          <w:w w:val="110"/>
        </w:rPr>
        <w:t>to</w:t>
      </w:r>
      <w:r>
        <w:rPr>
          <w:spacing w:val="-7"/>
          <w:w w:val="110"/>
        </w:rPr>
        <w:t xml:space="preserve"> </w:t>
      </w:r>
      <w:r>
        <w:rPr>
          <w:w w:val="110"/>
        </w:rPr>
        <w:t>consider</w:t>
      </w:r>
      <w:r>
        <w:rPr>
          <w:spacing w:val="-7"/>
          <w:w w:val="110"/>
        </w:rPr>
        <w:t xml:space="preserve"> </w:t>
      </w:r>
      <w:r>
        <w:rPr>
          <w:w w:val="110"/>
        </w:rPr>
        <w:t>tenants’</w:t>
      </w:r>
      <w:r>
        <w:rPr>
          <w:spacing w:val="-9"/>
          <w:w w:val="110"/>
        </w:rPr>
        <w:t xml:space="preserve"> </w:t>
      </w:r>
      <w:r>
        <w:rPr>
          <w:w w:val="110"/>
        </w:rPr>
        <w:t>complaints</w:t>
      </w:r>
      <w:r>
        <w:rPr>
          <w:spacing w:val="-9"/>
          <w:w w:val="110"/>
        </w:rPr>
        <w:t xml:space="preserve"> </w:t>
      </w:r>
      <w:r>
        <w:rPr>
          <w:w w:val="110"/>
        </w:rPr>
        <w:t>about</w:t>
      </w:r>
      <w:r>
        <w:rPr>
          <w:spacing w:val="-8"/>
          <w:w w:val="110"/>
        </w:rPr>
        <w:t xml:space="preserve"> </w:t>
      </w:r>
      <w:r>
        <w:rPr>
          <w:w w:val="110"/>
        </w:rPr>
        <w:t>the</w:t>
      </w:r>
      <w:r>
        <w:rPr>
          <w:spacing w:val="-9"/>
          <w:w w:val="110"/>
        </w:rPr>
        <w:t xml:space="preserve"> </w:t>
      </w:r>
      <w:r>
        <w:rPr>
          <w:w w:val="110"/>
        </w:rPr>
        <w:t>premises</w:t>
      </w:r>
      <w:r>
        <w:rPr>
          <w:spacing w:val="-9"/>
          <w:w w:val="110"/>
        </w:rPr>
        <w:t xml:space="preserve"> </w:t>
      </w:r>
      <w:r>
        <w:rPr>
          <w:w w:val="110"/>
        </w:rPr>
        <w:t xml:space="preserve">at </w:t>
      </w:r>
      <w:r>
        <w:rPr>
          <w:spacing w:val="-2"/>
          <w:w w:val="110"/>
        </w:rPr>
        <w:t>the</w:t>
      </w:r>
      <w:r>
        <w:rPr>
          <w:spacing w:val="-5"/>
          <w:w w:val="110"/>
        </w:rPr>
        <w:t xml:space="preserve"> </w:t>
      </w:r>
      <w:r>
        <w:rPr>
          <w:spacing w:val="-2"/>
          <w:w w:val="110"/>
        </w:rPr>
        <w:t>initial</w:t>
      </w:r>
      <w:r>
        <w:rPr>
          <w:spacing w:val="-5"/>
          <w:w w:val="110"/>
        </w:rPr>
        <w:t xml:space="preserve"> </w:t>
      </w:r>
      <w:r>
        <w:rPr>
          <w:spacing w:val="-2"/>
          <w:w w:val="110"/>
        </w:rPr>
        <w:t>possession</w:t>
      </w:r>
      <w:r>
        <w:rPr>
          <w:spacing w:val="-5"/>
          <w:w w:val="110"/>
        </w:rPr>
        <w:t xml:space="preserve"> </w:t>
      </w:r>
      <w:r>
        <w:rPr>
          <w:spacing w:val="-2"/>
          <w:w w:val="110"/>
        </w:rPr>
        <w:t>hearing,</w:t>
      </w:r>
      <w:r>
        <w:rPr>
          <w:spacing w:val="-5"/>
          <w:w w:val="110"/>
        </w:rPr>
        <w:t xml:space="preserve"> </w:t>
      </w:r>
      <w:r>
        <w:rPr>
          <w:spacing w:val="-2"/>
          <w:w w:val="110"/>
        </w:rPr>
        <w:t>do</w:t>
      </w:r>
      <w:r>
        <w:rPr>
          <w:spacing w:val="-5"/>
          <w:w w:val="110"/>
        </w:rPr>
        <w:t xml:space="preserve"> </w:t>
      </w:r>
      <w:r>
        <w:rPr>
          <w:spacing w:val="-2"/>
          <w:w w:val="110"/>
        </w:rPr>
        <w:t>not</w:t>
      </w:r>
      <w:r>
        <w:rPr>
          <w:spacing w:val="-5"/>
          <w:w w:val="110"/>
        </w:rPr>
        <w:t xml:space="preserve"> </w:t>
      </w:r>
      <w:r>
        <w:rPr>
          <w:spacing w:val="-2"/>
          <w:w w:val="110"/>
        </w:rPr>
        <w:t>adequately</w:t>
      </w:r>
      <w:r>
        <w:rPr>
          <w:spacing w:val="-5"/>
          <w:w w:val="110"/>
        </w:rPr>
        <w:t xml:space="preserve"> </w:t>
      </w:r>
      <w:r>
        <w:rPr>
          <w:spacing w:val="-2"/>
          <w:w w:val="110"/>
        </w:rPr>
        <w:t>address</w:t>
      </w:r>
      <w:r>
        <w:rPr>
          <w:spacing w:val="-5"/>
          <w:w w:val="110"/>
        </w:rPr>
        <w:t xml:space="preserve"> </w:t>
      </w:r>
      <w:r>
        <w:rPr>
          <w:spacing w:val="-2"/>
          <w:w w:val="110"/>
        </w:rPr>
        <w:t>tenants’</w:t>
      </w:r>
      <w:r>
        <w:rPr>
          <w:spacing w:val="-5"/>
          <w:w w:val="110"/>
        </w:rPr>
        <w:t xml:space="preserve"> </w:t>
      </w:r>
      <w:r>
        <w:rPr>
          <w:spacing w:val="-2"/>
          <w:w w:val="110"/>
        </w:rPr>
        <w:t>habitability</w:t>
      </w:r>
      <w:r>
        <w:rPr>
          <w:spacing w:val="-5"/>
          <w:w w:val="110"/>
        </w:rPr>
        <w:t xml:space="preserve"> </w:t>
      </w:r>
      <w:r>
        <w:rPr>
          <w:spacing w:val="-2"/>
          <w:w w:val="110"/>
        </w:rPr>
        <w:t xml:space="preserve">defenses. </w:t>
      </w:r>
      <w:r>
        <w:rPr>
          <w:w w:val="110"/>
        </w:rPr>
        <w:t>However, even in jurisdictions with stronger habitability protections, tenants often struggle</w:t>
      </w:r>
      <w:r>
        <w:rPr>
          <w:spacing w:val="-5"/>
          <w:w w:val="110"/>
        </w:rPr>
        <w:t xml:space="preserve"> </w:t>
      </w:r>
      <w:r>
        <w:rPr>
          <w:w w:val="110"/>
        </w:rPr>
        <w:t>to</w:t>
      </w:r>
      <w:r>
        <w:rPr>
          <w:spacing w:val="-7"/>
          <w:w w:val="110"/>
        </w:rPr>
        <w:t xml:space="preserve"> </w:t>
      </w:r>
      <w:r>
        <w:rPr>
          <w:w w:val="110"/>
        </w:rPr>
        <w:t>be</w:t>
      </w:r>
      <w:r>
        <w:rPr>
          <w:spacing w:val="-7"/>
          <w:w w:val="110"/>
        </w:rPr>
        <w:t xml:space="preserve"> </w:t>
      </w:r>
      <w:r>
        <w:rPr>
          <w:w w:val="110"/>
        </w:rPr>
        <w:t>heard</w:t>
      </w:r>
      <w:r>
        <w:rPr>
          <w:spacing w:val="-7"/>
          <w:w w:val="110"/>
        </w:rPr>
        <w:t xml:space="preserve"> </w:t>
      </w:r>
      <w:r>
        <w:rPr>
          <w:w w:val="110"/>
        </w:rPr>
        <w:t>in</w:t>
      </w:r>
      <w:r>
        <w:rPr>
          <w:spacing w:val="-9"/>
          <w:w w:val="110"/>
        </w:rPr>
        <w:t xml:space="preserve"> </w:t>
      </w:r>
      <w:r>
        <w:rPr>
          <w:w w:val="110"/>
        </w:rPr>
        <w:t>eviction</w:t>
      </w:r>
      <w:r>
        <w:rPr>
          <w:spacing w:val="-7"/>
          <w:w w:val="110"/>
        </w:rPr>
        <w:t xml:space="preserve"> </w:t>
      </w:r>
      <w:r>
        <w:rPr>
          <w:w w:val="110"/>
        </w:rPr>
        <w:t>hearings.</w:t>
      </w:r>
      <w:r>
        <w:rPr>
          <w:spacing w:val="-7"/>
          <w:w w:val="110"/>
        </w:rPr>
        <w:t xml:space="preserve"> </w:t>
      </w:r>
      <w:r>
        <w:rPr>
          <w:w w:val="110"/>
        </w:rPr>
        <w:t>Indiana</w:t>
      </w:r>
      <w:r>
        <w:rPr>
          <w:spacing w:val="-7"/>
          <w:w w:val="110"/>
        </w:rPr>
        <w:t xml:space="preserve"> </w:t>
      </w:r>
      <w:r>
        <w:rPr>
          <w:w w:val="110"/>
        </w:rPr>
        <w:t>lawmakers</w:t>
      </w:r>
      <w:r>
        <w:rPr>
          <w:spacing w:val="-8"/>
          <w:w w:val="110"/>
        </w:rPr>
        <w:t xml:space="preserve"> </w:t>
      </w:r>
      <w:r>
        <w:rPr>
          <w:w w:val="110"/>
        </w:rPr>
        <w:t>should</w:t>
      </w:r>
      <w:r>
        <w:rPr>
          <w:spacing w:val="-7"/>
          <w:w w:val="110"/>
        </w:rPr>
        <w:t xml:space="preserve"> </w:t>
      </w:r>
      <w:r>
        <w:rPr>
          <w:w w:val="110"/>
        </w:rPr>
        <w:t>consider</w:t>
      </w:r>
      <w:r>
        <w:rPr>
          <w:spacing w:val="-8"/>
          <w:w w:val="110"/>
        </w:rPr>
        <w:t xml:space="preserve"> </w:t>
      </w:r>
      <w:r>
        <w:rPr>
          <w:w w:val="110"/>
        </w:rPr>
        <w:t>enacting procedural</w:t>
      </w:r>
      <w:r>
        <w:rPr>
          <w:spacing w:val="-6"/>
          <w:w w:val="110"/>
        </w:rPr>
        <w:t xml:space="preserve"> </w:t>
      </w:r>
      <w:r>
        <w:rPr>
          <w:w w:val="110"/>
        </w:rPr>
        <w:t>safeguards</w:t>
      </w:r>
      <w:r>
        <w:rPr>
          <w:spacing w:val="-6"/>
          <w:w w:val="110"/>
        </w:rPr>
        <w:t xml:space="preserve"> </w:t>
      </w:r>
      <w:r>
        <w:rPr>
          <w:w w:val="110"/>
        </w:rPr>
        <w:t>to</w:t>
      </w:r>
      <w:r>
        <w:rPr>
          <w:spacing w:val="-6"/>
          <w:w w:val="110"/>
        </w:rPr>
        <w:t xml:space="preserve"> </w:t>
      </w:r>
      <w:r>
        <w:rPr>
          <w:w w:val="110"/>
        </w:rPr>
        <w:t>ensure</w:t>
      </w:r>
      <w:r>
        <w:rPr>
          <w:spacing w:val="-6"/>
          <w:w w:val="110"/>
        </w:rPr>
        <w:t xml:space="preserve"> </w:t>
      </w:r>
      <w:r>
        <w:rPr>
          <w:w w:val="110"/>
        </w:rPr>
        <w:t>tenants’</w:t>
      </w:r>
      <w:r>
        <w:rPr>
          <w:spacing w:val="-6"/>
          <w:w w:val="110"/>
        </w:rPr>
        <w:t xml:space="preserve"> </w:t>
      </w:r>
      <w:r>
        <w:rPr>
          <w:w w:val="110"/>
        </w:rPr>
        <w:t>habitability</w:t>
      </w:r>
      <w:r>
        <w:rPr>
          <w:spacing w:val="-6"/>
          <w:w w:val="110"/>
        </w:rPr>
        <w:t xml:space="preserve"> </w:t>
      </w:r>
      <w:r>
        <w:rPr>
          <w:w w:val="110"/>
        </w:rPr>
        <w:t>concerns</w:t>
      </w:r>
      <w:r>
        <w:rPr>
          <w:spacing w:val="-6"/>
          <w:w w:val="110"/>
        </w:rPr>
        <w:t xml:space="preserve"> </w:t>
      </w:r>
      <w:r>
        <w:rPr>
          <w:w w:val="110"/>
        </w:rPr>
        <w:t>are</w:t>
      </w:r>
      <w:r>
        <w:rPr>
          <w:spacing w:val="-6"/>
          <w:w w:val="110"/>
        </w:rPr>
        <w:t xml:space="preserve"> </w:t>
      </w:r>
      <w:r>
        <w:rPr>
          <w:w w:val="110"/>
        </w:rPr>
        <w:t>addressed.</w:t>
      </w:r>
    </w:p>
    <w:p w14:paraId="467D5F4D" w14:textId="77777777" w:rsidR="00BA67C9" w:rsidRDefault="00000000">
      <w:pPr>
        <w:pStyle w:val="BodyText"/>
        <w:spacing w:before="162" w:line="288" w:lineRule="auto"/>
        <w:ind w:left="1440" w:right="1528"/>
      </w:pPr>
      <w:r>
        <w:rPr>
          <w:w w:val="110"/>
        </w:rPr>
        <w:t>One</w:t>
      </w:r>
      <w:r>
        <w:rPr>
          <w:spacing w:val="-16"/>
          <w:w w:val="110"/>
        </w:rPr>
        <w:t xml:space="preserve"> </w:t>
      </w:r>
      <w:r>
        <w:rPr>
          <w:w w:val="110"/>
        </w:rPr>
        <w:t>approach</w:t>
      </w:r>
      <w:r>
        <w:rPr>
          <w:spacing w:val="-16"/>
          <w:w w:val="110"/>
        </w:rPr>
        <w:t xml:space="preserve"> </w:t>
      </w:r>
      <w:r>
        <w:rPr>
          <w:w w:val="110"/>
        </w:rPr>
        <w:t>recommended</w:t>
      </w:r>
      <w:r>
        <w:rPr>
          <w:spacing w:val="-16"/>
          <w:w w:val="110"/>
        </w:rPr>
        <w:t xml:space="preserve"> </w:t>
      </w:r>
      <w:r>
        <w:rPr>
          <w:w w:val="110"/>
        </w:rPr>
        <w:t>by</w:t>
      </w:r>
      <w:r>
        <w:rPr>
          <w:spacing w:val="-14"/>
          <w:w w:val="110"/>
        </w:rPr>
        <w:t xml:space="preserve"> </w:t>
      </w:r>
      <w:r>
        <w:rPr>
          <w:w w:val="110"/>
        </w:rPr>
        <w:t>Professor</w:t>
      </w:r>
      <w:r>
        <w:rPr>
          <w:spacing w:val="-15"/>
          <w:w w:val="110"/>
        </w:rPr>
        <w:t xml:space="preserve"> </w:t>
      </w:r>
      <w:r>
        <w:rPr>
          <w:w w:val="110"/>
        </w:rPr>
        <w:t>Serge</w:t>
      </w:r>
      <w:r>
        <w:rPr>
          <w:spacing w:val="-16"/>
          <w:w w:val="110"/>
        </w:rPr>
        <w:t xml:space="preserve"> </w:t>
      </w:r>
      <w:r>
        <w:rPr>
          <w:w w:val="110"/>
        </w:rPr>
        <w:t>Martinez</w:t>
      </w:r>
      <w:r>
        <w:rPr>
          <w:spacing w:val="-16"/>
          <w:w w:val="110"/>
        </w:rPr>
        <w:t xml:space="preserve"> </w:t>
      </w:r>
      <w:r>
        <w:rPr>
          <w:w w:val="110"/>
        </w:rPr>
        <w:t>of</w:t>
      </w:r>
      <w:r>
        <w:rPr>
          <w:spacing w:val="-16"/>
          <w:w w:val="110"/>
        </w:rPr>
        <w:t xml:space="preserve"> </w:t>
      </w:r>
      <w:r>
        <w:rPr>
          <w:w w:val="110"/>
        </w:rPr>
        <w:t>the</w:t>
      </w:r>
      <w:r>
        <w:rPr>
          <w:spacing w:val="-14"/>
          <w:w w:val="110"/>
        </w:rPr>
        <w:t xml:space="preserve"> </w:t>
      </w:r>
      <w:r>
        <w:rPr>
          <w:w w:val="110"/>
        </w:rPr>
        <w:t>University</w:t>
      </w:r>
      <w:r>
        <w:rPr>
          <w:spacing w:val="-17"/>
          <w:w w:val="110"/>
        </w:rPr>
        <w:t xml:space="preserve"> </w:t>
      </w:r>
      <w:r>
        <w:rPr>
          <w:w w:val="110"/>
        </w:rPr>
        <w:t>of</w:t>
      </w:r>
      <w:r>
        <w:rPr>
          <w:spacing w:val="-16"/>
          <w:w w:val="110"/>
        </w:rPr>
        <w:t xml:space="preserve"> </w:t>
      </w:r>
      <w:r>
        <w:rPr>
          <w:w w:val="110"/>
        </w:rPr>
        <w:t>New Mexico</w:t>
      </w:r>
      <w:r>
        <w:rPr>
          <w:spacing w:val="-17"/>
          <w:w w:val="110"/>
        </w:rPr>
        <w:t xml:space="preserve"> </w:t>
      </w:r>
      <w:r>
        <w:rPr>
          <w:w w:val="110"/>
        </w:rPr>
        <w:t>School</w:t>
      </w:r>
      <w:r>
        <w:rPr>
          <w:spacing w:val="-17"/>
          <w:w w:val="110"/>
        </w:rPr>
        <w:t xml:space="preserve"> </w:t>
      </w:r>
      <w:r>
        <w:rPr>
          <w:w w:val="110"/>
        </w:rPr>
        <w:t>of</w:t>
      </w:r>
      <w:r>
        <w:rPr>
          <w:spacing w:val="-17"/>
          <w:w w:val="110"/>
        </w:rPr>
        <w:t xml:space="preserve"> </w:t>
      </w:r>
      <w:r>
        <w:rPr>
          <w:w w:val="110"/>
        </w:rPr>
        <w:t>Law</w:t>
      </w:r>
      <w:r>
        <w:rPr>
          <w:spacing w:val="-17"/>
          <w:w w:val="110"/>
        </w:rPr>
        <w:t xml:space="preserve"> </w:t>
      </w:r>
      <w:r>
        <w:rPr>
          <w:w w:val="110"/>
        </w:rPr>
        <w:t>is</w:t>
      </w:r>
      <w:r>
        <w:rPr>
          <w:spacing w:val="-17"/>
          <w:w w:val="110"/>
        </w:rPr>
        <w:t xml:space="preserve"> </w:t>
      </w:r>
      <w:r>
        <w:rPr>
          <w:w w:val="110"/>
        </w:rPr>
        <w:t>establishing</w:t>
      </w:r>
      <w:r>
        <w:rPr>
          <w:spacing w:val="-16"/>
          <w:w w:val="110"/>
        </w:rPr>
        <w:t xml:space="preserve"> </w:t>
      </w:r>
      <w:r>
        <w:rPr>
          <w:w w:val="110"/>
        </w:rPr>
        <w:t>heightened</w:t>
      </w:r>
      <w:r>
        <w:rPr>
          <w:spacing w:val="-17"/>
          <w:w w:val="110"/>
        </w:rPr>
        <w:t xml:space="preserve"> </w:t>
      </w:r>
      <w:r>
        <w:rPr>
          <w:w w:val="110"/>
        </w:rPr>
        <w:t>pleading</w:t>
      </w:r>
      <w:r>
        <w:rPr>
          <w:spacing w:val="-17"/>
          <w:w w:val="110"/>
        </w:rPr>
        <w:t xml:space="preserve"> </w:t>
      </w:r>
      <w:r>
        <w:rPr>
          <w:w w:val="110"/>
        </w:rPr>
        <w:t>standards</w:t>
      </w:r>
      <w:r>
        <w:rPr>
          <w:spacing w:val="-17"/>
          <w:w w:val="110"/>
        </w:rPr>
        <w:t xml:space="preserve"> </w:t>
      </w:r>
      <w:r>
        <w:rPr>
          <w:w w:val="110"/>
        </w:rPr>
        <w:t>requiring</w:t>
      </w:r>
      <w:r>
        <w:rPr>
          <w:spacing w:val="-17"/>
          <w:w w:val="110"/>
        </w:rPr>
        <w:t xml:space="preserve"> </w:t>
      </w:r>
      <w:r>
        <w:rPr>
          <w:w w:val="110"/>
        </w:rPr>
        <w:t>landlords to</w:t>
      </w:r>
      <w:r>
        <w:rPr>
          <w:spacing w:val="-2"/>
          <w:w w:val="110"/>
        </w:rPr>
        <w:t xml:space="preserve"> </w:t>
      </w:r>
      <w:r>
        <w:rPr>
          <w:w w:val="110"/>
        </w:rPr>
        <w:t>plead</w:t>
      </w:r>
      <w:r>
        <w:rPr>
          <w:spacing w:val="-1"/>
          <w:w w:val="110"/>
        </w:rPr>
        <w:t xml:space="preserve"> </w:t>
      </w:r>
      <w:r>
        <w:rPr>
          <w:w w:val="110"/>
        </w:rPr>
        <w:t>that</w:t>
      </w:r>
      <w:r>
        <w:rPr>
          <w:spacing w:val="-2"/>
          <w:w w:val="110"/>
        </w:rPr>
        <w:t xml:space="preserve"> </w:t>
      </w:r>
      <w:r>
        <w:rPr>
          <w:w w:val="110"/>
        </w:rPr>
        <w:t>there are</w:t>
      </w:r>
      <w:r>
        <w:rPr>
          <w:spacing w:val="-5"/>
          <w:w w:val="110"/>
        </w:rPr>
        <w:t xml:space="preserve"> </w:t>
      </w:r>
      <w:r>
        <w:rPr>
          <w:w w:val="110"/>
        </w:rPr>
        <w:t>no habitability</w:t>
      </w:r>
      <w:r>
        <w:rPr>
          <w:spacing w:val="-3"/>
          <w:w w:val="110"/>
        </w:rPr>
        <w:t xml:space="preserve"> </w:t>
      </w:r>
      <w:r>
        <w:rPr>
          <w:w w:val="110"/>
        </w:rPr>
        <w:t>violations in</w:t>
      </w:r>
      <w:r>
        <w:rPr>
          <w:spacing w:val="-2"/>
          <w:w w:val="110"/>
        </w:rPr>
        <w:t xml:space="preserve"> </w:t>
      </w:r>
      <w:r>
        <w:rPr>
          <w:w w:val="110"/>
        </w:rPr>
        <w:t>order</w:t>
      </w:r>
      <w:r>
        <w:rPr>
          <w:spacing w:val="-3"/>
          <w:w w:val="110"/>
        </w:rPr>
        <w:t xml:space="preserve"> </w:t>
      </w:r>
      <w:r>
        <w:rPr>
          <w:w w:val="110"/>
        </w:rPr>
        <w:t>to</w:t>
      </w:r>
      <w:r>
        <w:rPr>
          <w:spacing w:val="-2"/>
          <w:w w:val="110"/>
        </w:rPr>
        <w:t xml:space="preserve"> </w:t>
      </w:r>
      <w:r>
        <w:rPr>
          <w:w w:val="110"/>
        </w:rPr>
        <w:t>evict</w:t>
      </w:r>
      <w:r>
        <w:rPr>
          <w:spacing w:val="-2"/>
          <w:w w:val="110"/>
        </w:rPr>
        <w:t xml:space="preserve"> </w:t>
      </w:r>
      <w:r>
        <w:rPr>
          <w:w w:val="110"/>
        </w:rPr>
        <w:t>a</w:t>
      </w:r>
      <w:r>
        <w:rPr>
          <w:spacing w:val="-2"/>
          <w:w w:val="110"/>
        </w:rPr>
        <w:t xml:space="preserve"> </w:t>
      </w:r>
      <w:r>
        <w:rPr>
          <w:w w:val="110"/>
        </w:rPr>
        <w:t>tenant.</w:t>
      </w:r>
      <w:r>
        <w:rPr>
          <w:w w:val="110"/>
          <w:position w:val="7"/>
          <w:sz w:val="15"/>
        </w:rPr>
        <w:t>152</w:t>
      </w:r>
      <w:r>
        <w:rPr>
          <w:spacing w:val="20"/>
          <w:w w:val="110"/>
          <w:position w:val="7"/>
          <w:sz w:val="15"/>
        </w:rPr>
        <w:t xml:space="preserve"> </w:t>
      </w:r>
      <w:r>
        <w:rPr>
          <w:w w:val="110"/>
        </w:rPr>
        <w:t>This would ensure</w:t>
      </w:r>
      <w:r>
        <w:rPr>
          <w:spacing w:val="-9"/>
          <w:w w:val="110"/>
        </w:rPr>
        <w:t xml:space="preserve"> </w:t>
      </w:r>
      <w:r>
        <w:rPr>
          <w:w w:val="110"/>
        </w:rPr>
        <w:t>that</w:t>
      </w:r>
      <w:r>
        <w:rPr>
          <w:spacing w:val="-8"/>
          <w:w w:val="110"/>
        </w:rPr>
        <w:t xml:space="preserve"> </w:t>
      </w:r>
      <w:r>
        <w:rPr>
          <w:w w:val="110"/>
        </w:rPr>
        <w:t>habitability</w:t>
      </w:r>
      <w:r>
        <w:rPr>
          <w:spacing w:val="-10"/>
          <w:w w:val="110"/>
        </w:rPr>
        <w:t xml:space="preserve"> </w:t>
      </w:r>
      <w:r>
        <w:rPr>
          <w:w w:val="110"/>
        </w:rPr>
        <w:t>issues</w:t>
      </w:r>
      <w:r>
        <w:rPr>
          <w:spacing w:val="-10"/>
          <w:w w:val="110"/>
        </w:rPr>
        <w:t xml:space="preserve"> </w:t>
      </w:r>
      <w:r>
        <w:rPr>
          <w:w w:val="110"/>
        </w:rPr>
        <w:t>are</w:t>
      </w:r>
      <w:r>
        <w:rPr>
          <w:spacing w:val="-9"/>
          <w:w w:val="110"/>
        </w:rPr>
        <w:t xml:space="preserve"> </w:t>
      </w:r>
      <w:r>
        <w:rPr>
          <w:w w:val="110"/>
        </w:rPr>
        <w:t>addressed</w:t>
      </w:r>
      <w:r>
        <w:rPr>
          <w:spacing w:val="-8"/>
          <w:w w:val="110"/>
        </w:rPr>
        <w:t xml:space="preserve"> </w:t>
      </w:r>
      <w:r>
        <w:rPr>
          <w:w w:val="110"/>
        </w:rPr>
        <w:t>in</w:t>
      </w:r>
      <w:r>
        <w:rPr>
          <w:spacing w:val="-8"/>
          <w:w w:val="110"/>
        </w:rPr>
        <w:t xml:space="preserve"> </w:t>
      </w:r>
      <w:r>
        <w:rPr>
          <w:w w:val="110"/>
        </w:rPr>
        <w:t>each</w:t>
      </w:r>
      <w:r>
        <w:rPr>
          <w:spacing w:val="-9"/>
          <w:w w:val="110"/>
        </w:rPr>
        <w:t xml:space="preserve"> </w:t>
      </w:r>
      <w:r>
        <w:rPr>
          <w:w w:val="110"/>
        </w:rPr>
        <w:t>eviction</w:t>
      </w:r>
      <w:r>
        <w:rPr>
          <w:spacing w:val="-8"/>
          <w:w w:val="110"/>
        </w:rPr>
        <w:t xml:space="preserve"> </w:t>
      </w:r>
      <w:r>
        <w:rPr>
          <w:w w:val="110"/>
        </w:rPr>
        <w:t>hearing</w:t>
      </w:r>
      <w:r>
        <w:rPr>
          <w:spacing w:val="-9"/>
          <w:w w:val="110"/>
        </w:rPr>
        <w:t xml:space="preserve"> </w:t>
      </w:r>
      <w:r>
        <w:rPr>
          <w:w w:val="110"/>
        </w:rPr>
        <w:t>and</w:t>
      </w:r>
      <w:r>
        <w:rPr>
          <w:spacing w:val="-8"/>
          <w:w w:val="110"/>
        </w:rPr>
        <w:t xml:space="preserve"> </w:t>
      </w:r>
      <w:r>
        <w:rPr>
          <w:w w:val="110"/>
        </w:rPr>
        <w:t>would</w:t>
      </w:r>
      <w:r>
        <w:rPr>
          <w:spacing w:val="-9"/>
          <w:w w:val="110"/>
        </w:rPr>
        <w:t xml:space="preserve"> </w:t>
      </w:r>
      <w:r>
        <w:rPr>
          <w:w w:val="110"/>
        </w:rPr>
        <w:t>give tenants the opportunity to dispute the state of the premises. Additionally, some jurisdictions</w:t>
      </w:r>
      <w:r>
        <w:rPr>
          <w:spacing w:val="-15"/>
          <w:w w:val="110"/>
        </w:rPr>
        <w:t xml:space="preserve"> </w:t>
      </w:r>
      <w:r>
        <w:rPr>
          <w:w w:val="110"/>
        </w:rPr>
        <w:t>have</w:t>
      </w:r>
      <w:r>
        <w:rPr>
          <w:spacing w:val="-15"/>
          <w:w w:val="110"/>
        </w:rPr>
        <w:t xml:space="preserve"> </w:t>
      </w:r>
      <w:r>
        <w:rPr>
          <w:w w:val="110"/>
        </w:rPr>
        <w:t>considered</w:t>
      </w:r>
      <w:r>
        <w:rPr>
          <w:spacing w:val="-11"/>
          <w:w w:val="110"/>
        </w:rPr>
        <w:t xml:space="preserve"> </w:t>
      </w:r>
      <w:r>
        <w:rPr>
          <w:w w:val="110"/>
        </w:rPr>
        <w:t>a</w:t>
      </w:r>
      <w:r>
        <w:rPr>
          <w:spacing w:val="-15"/>
          <w:w w:val="110"/>
        </w:rPr>
        <w:t xml:space="preserve"> </w:t>
      </w:r>
      <w:r>
        <w:rPr>
          <w:w w:val="110"/>
        </w:rPr>
        <w:t>similar</w:t>
      </w:r>
      <w:r>
        <w:rPr>
          <w:spacing w:val="-13"/>
          <w:w w:val="110"/>
        </w:rPr>
        <w:t xml:space="preserve"> </w:t>
      </w:r>
      <w:r>
        <w:rPr>
          <w:w w:val="110"/>
        </w:rPr>
        <w:t>“clean</w:t>
      </w:r>
      <w:r>
        <w:rPr>
          <w:spacing w:val="-14"/>
          <w:w w:val="110"/>
        </w:rPr>
        <w:t xml:space="preserve"> </w:t>
      </w:r>
      <w:r>
        <w:rPr>
          <w:w w:val="110"/>
        </w:rPr>
        <w:t>hands”</w:t>
      </w:r>
      <w:r>
        <w:rPr>
          <w:spacing w:val="-15"/>
          <w:w w:val="110"/>
        </w:rPr>
        <w:t xml:space="preserve"> </w:t>
      </w:r>
      <w:r>
        <w:rPr>
          <w:w w:val="110"/>
        </w:rPr>
        <w:t>requirement</w:t>
      </w:r>
      <w:r>
        <w:rPr>
          <w:spacing w:val="-13"/>
          <w:w w:val="110"/>
        </w:rPr>
        <w:t xml:space="preserve"> </w:t>
      </w:r>
      <w:r>
        <w:rPr>
          <w:w w:val="110"/>
        </w:rPr>
        <w:t>for</w:t>
      </w:r>
      <w:r>
        <w:rPr>
          <w:spacing w:val="-16"/>
          <w:w w:val="110"/>
        </w:rPr>
        <w:t xml:space="preserve"> </w:t>
      </w:r>
      <w:r>
        <w:rPr>
          <w:w w:val="110"/>
        </w:rPr>
        <w:t>a</w:t>
      </w:r>
      <w:r>
        <w:rPr>
          <w:spacing w:val="-13"/>
          <w:w w:val="110"/>
        </w:rPr>
        <w:t xml:space="preserve"> </w:t>
      </w:r>
      <w:r>
        <w:rPr>
          <w:w w:val="110"/>
        </w:rPr>
        <w:t>landlord</w:t>
      </w:r>
      <w:r>
        <w:rPr>
          <w:spacing w:val="-15"/>
          <w:w w:val="110"/>
        </w:rPr>
        <w:t xml:space="preserve"> </w:t>
      </w:r>
      <w:r>
        <w:rPr>
          <w:w w:val="110"/>
        </w:rPr>
        <w:t>seeking eviction.</w:t>
      </w:r>
      <w:r>
        <w:rPr>
          <w:w w:val="110"/>
          <w:position w:val="7"/>
          <w:sz w:val="15"/>
        </w:rPr>
        <w:t>153</w:t>
      </w:r>
      <w:r>
        <w:rPr>
          <w:spacing w:val="19"/>
          <w:w w:val="110"/>
          <w:position w:val="7"/>
          <w:sz w:val="15"/>
        </w:rPr>
        <w:t xml:space="preserve"> </w:t>
      </w:r>
      <w:r>
        <w:rPr>
          <w:w w:val="110"/>
        </w:rPr>
        <w:t>Either</w:t>
      </w:r>
      <w:r>
        <w:rPr>
          <w:spacing w:val="-1"/>
          <w:w w:val="110"/>
        </w:rPr>
        <w:t xml:space="preserve"> </w:t>
      </w:r>
      <w:r>
        <w:rPr>
          <w:w w:val="110"/>
        </w:rPr>
        <w:t>of</w:t>
      </w:r>
      <w:r>
        <w:rPr>
          <w:spacing w:val="-5"/>
          <w:w w:val="110"/>
        </w:rPr>
        <w:t xml:space="preserve"> </w:t>
      </w:r>
      <w:r>
        <w:rPr>
          <w:w w:val="110"/>
        </w:rPr>
        <w:t>these</w:t>
      </w:r>
      <w:r>
        <w:rPr>
          <w:spacing w:val="-3"/>
          <w:w w:val="110"/>
        </w:rPr>
        <w:t xml:space="preserve"> </w:t>
      </w:r>
      <w:r>
        <w:rPr>
          <w:w w:val="110"/>
        </w:rPr>
        <w:t>approaches</w:t>
      </w:r>
      <w:r>
        <w:rPr>
          <w:spacing w:val="-3"/>
          <w:w w:val="110"/>
        </w:rPr>
        <w:t xml:space="preserve"> </w:t>
      </w:r>
      <w:r>
        <w:rPr>
          <w:w w:val="110"/>
        </w:rPr>
        <w:t>would</w:t>
      </w:r>
      <w:r>
        <w:rPr>
          <w:spacing w:val="-3"/>
          <w:w w:val="110"/>
        </w:rPr>
        <w:t xml:space="preserve"> </w:t>
      </w:r>
      <w:r>
        <w:rPr>
          <w:w w:val="110"/>
        </w:rPr>
        <w:t>ensure</w:t>
      </w:r>
      <w:r>
        <w:rPr>
          <w:spacing w:val="-3"/>
          <w:w w:val="110"/>
        </w:rPr>
        <w:t xml:space="preserve"> </w:t>
      </w:r>
      <w:r>
        <w:rPr>
          <w:w w:val="110"/>
        </w:rPr>
        <w:t>that</w:t>
      </w:r>
      <w:r>
        <w:rPr>
          <w:spacing w:val="-3"/>
          <w:w w:val="110"/>
        </w:rPr>
        <w:t xml:space="preserve"> </w:t>
      </w:r>
      <w:r>
        <w:rPr>
          <w:w w:val="110"/>
        </w:rPr>
        <w:t>tenants’</w:t>
      </w:r>
      <w:r>
        <w:rPr>
          <w:spacing w:val="-1"/>
          <w:w w:val="110"/>
        </w:rPr>
        <w:t xml:space="preserve"> </w:t>
      </w:r>
      <w:r>
        <w:rPr>
          <w:w w:val="110"/>
        </w:rPr>
        <w:t>claims</w:t>
      </w:r>
      <w:r>
        <w:rPr>
          <w:spacing w:val="-1"/>
          <w:w w:val="110"/>
        </w:rPr>
        <w:t xml:space="preserve"> </w:t>
      </w:r>
      <w:r>
        <w:rPr>
          <w:w w:val="110"/>
        </w:rPr>
        <w:t>are</w:t>
      </w:r>
      <w:r>
        <w:rPr>
          <w:spacing w:val="-3"/>
          <w:w w:val="110"/>
        </w:rPr>
        <w:t xml:space="preserve"> </w:t>
      </w:r>
      <w:r>
        <w:rPr>
          <w:w w:val="110"/>
        </w:rPr>
        <w:t>better heard and adjudicated in eviction proceedings.</w:t>
      </w:r>
    </w:p>
    <w:p w14:paraId="52BDDE6B" w14:textId="77777777" w:rsidR="00BA67C9" w:rsidRDefault="00BA67C9">
      <w:pPr>
        <w:pStyle w:val="BodyText"/>
        <w:rPr>
          <w:sz w:val="20"/>
        </w:rPr>
      </w:pPr>
    </w:p>
    <w:p w14:paraId="590A99B8" w14:textId="77777777" w:rsidR="00BA67C9" w:rsidRDefault="00BA67C9">
      <w:pPr>
        <w:pStyle w:val="BodyText"/>
        <w:rPr>
          <w:sz w:val="20"/>
        </w:rPr>
      </w:pPr>
    </w:p>
    <w:p w14:paraId="06B80270" w14:textId="77777777" w:rsidR="00BA67C9" w:rsidRDefault="00BA67C9">
      <w:pPr>
        <w:pStyle w:val="BodyText"/>
        <w:rPr>
          <w:sz w:val="20"/>
        </w:rPr>
      </w:pPr>
    </w:p>
    <w:p w14:paraId="5C4226F4" w14:textId="77777777" w:rsidR="00BA67C9" w:rsidRDefault="00BA67C9">
      <w:pPr>
        <w:pStyle w:val="BodyText"/>
        <w:rPr>
          <w:sz w:val="20"/>
        </w:rPr>
      </w:pPr>
    </w:p>
    <w:p w14:paraId="70DD352E" w14:textId="77777777" w:rsidR="00BA67C9" w:rsidRDefault="00BA67C9">
      <w:pPr>
        <w:pStyle w:val="BodyText"/>
        <w:rPr>
          <w:sz w:val="20"/>
        </w:rPr>
      </w:pPr>
    </w:p>
    <w:p w14:paraId="714E1E0B" w14:textId="77777777" w:rsidR="00BA67C9" w:rsidRDefault="00BA67C9">
      <w:pPr>
        <w:pStyle w:val="BodyText"/>
        <w:rPr>
          <w:sz w:val="20"/>
        </w:rPr>
      </w:pPr>
    </w:p>
    <w:p w14:paraId="5CE38142" w14:textId="77777777" w:rsidR="00BA67C9" w:rsidRDefault="00BA67C9">
      <w:pPr>
        <w:pStyle w:val="BodyText"/>
        <w:rPr>
          <w:sz w:val="20"/>
        </w:rPr>
      </w:pPr>
    </w:p>
    <w:p w14:paraId="1EE2A528" w14:textId="77777777" w:rsidR="00BA67C9" w:rsidRDefault="00BA67C9">
      <w:pPr>
        <w:pStyle w:val="BodyText"/>
        <w:rPr>
          <w:sz w:val="20"/>
        </w:rPr>
      </w:pPr>
    </w:p>
    <w:p w14:paraId="77E6C3BF" w14:textId="77777777" w:rsidR="00BA67C9" w:rsidRDefault="00BA67C9">
      <w:pPr>
        <w:pStyle w:val="BodyText"/>
        <w:rPr>
          <w:sz w:val="20"/>
        </w:rPr>
      </w:pPr>
    </w:p>
    <w:p w14:paraId="6AF07CE1" w14:textId="77777777" w:rsidR="00BA67C9" w:rsidRDefault="00BA67C9">
      <w:pPr>
        <w:pStyle w:val="BodyText"/>
        <w:rPr>
          <w:sz w:val="20"/>
        </w:rPr>
      </w:pPr>
    </w:p>
    <w:p w14:paraId="26F3C5BE" w14:textId="77777777" w:rsidR="00BA67C9" w:rsidRDefault="00BA67C9">
      <w:pPr>
        <w:pStyle w:val="BodyText"/>
        <w:rPr>
          <w:sz w:val="20"/>
        </w:rPr>
      </w:pPr>
    </w:p>
    <w:p w14:paraId="70F5C331" w14:textId="77777777" w:rsidR="00BA67C9" w:rsidRDefault="00BA67C9">
      <w:pPr>
        <w:pStyle w:val="BodyText"/>
        <w:rPr>
          <w:sz w:val="20"/>
        </w:rPr>
      </w:pPr>
    </w:p>
    <w:p w14:paraId="1F4E1F58" w14:textId="77777777" w:rsidR="00BA67C9" w:rsidRDefault="00000000">
      <w:pPr>
        <w:pStyle w:val="BodyText"/>
        <w:spacing w:before="5"/>
        <w:rPr>
          <w:sz w:val="25"/>
        </w:rPr>
      </w:pPr>
      <w:r>
        <w:rPr>
          <w:noProof/>
        </w:rPr>
        <mc:AlternateContent>
          <mc:Choice Requires="wps">
            <w:drawing>
              <wp:anchor distT="0" distB="0" distL="0" distR="0" simplePos="0" relativeHeight="487609344" behindDoc="1" locked="0" layoutInCell="1" allowOverlap="1" wp14:anchorId="13D34A4C" wp14:editId="2BD600E1">
                <wp:simplePos x="0" y="0"/>
                <wp:positionH relativeFrom="page">
                  <wp:posOffset>914704</wp:posOffset>
                </wp:positionH>
                <wp:positionV relativeFrom="paragraph">
                  <wp:posOffset>201505</wp:posOffset>
                </wp:positionV>
                <wp:extent cx="1829435"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AF41C" id="Graphic 111" o:spid="_x0000_s1026" style="position:absolute;margin-left:1in;margin-top:15.85pt;width:144.0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KDywbOQAAAAOAQAADwAAAAAAAAAAAAAAAAB9BAAAZHJz&#13;&#10;L2Rvd25yZXYueG1sUEsFBgAAAAAEAAQA8wAAAI4FAAAAAA==&#13;&#10;" path="m1829054,l,,,7619r1829054,l1829054,xe" fillcolor="black" stroked="f">
                <v:path arrowok="t"/>
                <w10:wrap type="topAndBottom" anchorx="page"/>
              </v:shape>
            </w:pict>
          </mc:Fallback>
        </mc:AlternateContent>
      </w:r>
    </w:p>
    <w:p w14:paraId="13154611" w14:textId="77777777" w:rsidR="00BA67C9" w:rsidRDefault="00000000">
      <w:pPr>
        <w:spacing w:before="113"/>
        <w:ind w:left="1440"/>
        <w:rPr>
          <w:sz w:val="18"/>
        </w:rPr>
      </w:pPr>
      <w:r>
        <w:rPr>
          <w:w w:val="110"/>
          <w:position w:val="6"/>
          <w:sz w:val="12"/>
        </w:rPr>
        <w:t>150</w:t>
      </w:r>
      <w:r>
        <w:rPr>
          <w:spacing w:val="-2"/>
          <w:w w:val="110"/>
          <w:position w:val="6"/>
          <w:sz w:val="12"/>
        </w:rPr>
        <w:t xml:space="preserve"> </w:t>
      </w:r>
      <w:r>
        <w:rPr>
          <w:w w:val="110"/>
          <w:sz w:val="18"/>
        </w:rPr>
        <w:t>Summers,</w:t>
      </w:r>
      <w:r>
        <w:rPr>
          <w:spacing w:val="-13"/>
          <w:w w:val="110"/>
          <w:sz w:val="18"/>
        </w:rPr>
        <w:t xml:space="preserve"> </w:t>
      </w:r>
      <w:r>
        <w:rPr>
          <w:i/>
          <w:w w:val="110"/>
          <w:sz w:val="18"/>
        </w:rPr>
        <w:t>supra</w:t>
      </w:r>
      <w:r>
        <w:rPr>
          <w:i/>
          <w:spacing w:val="-14"/>
          <w:w w:val="110"/>
          <w:sz w:val="18"/>
        </w:rPr>
        <w:t xml:space="preserve"> </w:t>
      </w:r>
      <w:r>
        <w:rPr>
          <w:w w:val="110"/>
          <w:sz w:val="18"/>
        </w:rPr>
        <w:t>note</w:t>
      </w:r>
      <w:r>
        <w:rPr>
          <w:spacing w:val="-13"/>
          <w:w w:val="110"/>
          <w:sz w:val="18"/>
        </w:rPr>
        <w:t xml:space="preserve"> </w:t>
      </w:r>
      <w:hyperlink w:anchor="_bookmark21" w:history="1">
        <w:r>
          <w:rPr>
            <w:w w:val="110"/>
            <w:sz w:val="18"/>
          </w:rPr>
          <w:t>121,</w:t>
        </w:r>
      </w:hyperlink>
      <w:r>
        <w:rPr>
          <w:spacing w:val="-14"/>
          <w:w w:val="110"/>
          <w:sz w:val="18"/>
        </w:rPr>
        <w:t xml:space="preserve"> </w:t>
      </w:r>
      <w:r>
        <w:rPr>
          <w:w w:val="110"/>
          <w:sz w:val="18"/>
        </w:rPr>
        <w:t>at</w:t>
      </w:r>
      <w:r>
        <w:rPr>
          <w:spacing w:val="-13"/>
          <w:w w:val="110"/>
          <w:sz w:val="18"/>
        </w:rPr>
        <w:t xml:space="preserve"> </w:t>
      </w:r>
      <w:r>
        <w:rPr>
          <w:spacing w:val="-4"/>
          <w:w w:val="110"/>
          <w:sz w:val="18"/>
        </w:rPr>
        <w:t>205.</w:t>
      </w:r>
    </w:p>
    <w:p w14:paraId="322DBE83" w14:textId="77777777" w:rsidR="00BA67C9" w:rsidRDefault="00000000">
      <w:pPr>
        <w:spacing w:before="7"/>
        <w:ind w:left="1440"/>
        <w:rPr>
          <w:sz w:val="18"/>
        </w:rPr>
      </w:pPr>
      <w:r>
        <w:rPr>
          <w:w w:val="110"/>
          <w:position w:val="6"/>
          <w:sz w:val="12"/>
        </w:rPr>
        <w:t>151</w:t>
      </w:r>
      <w:r>
        <w:rPr>
          <w:spacing w:val="16"/>
          <w:w w:val="110"/>
          <w:position w:val="6"/>
          <w:sz w:val="12"/>
        </w:rPr>
        <w:t xml:space="preserve"> </w:t>
      </w:r>
      <w:r>
        <w:rPr>
          <w:w w:val="110"/>
          <w:sz w:val="18"/>
        </w:rPr>
        <w:t>SB</w:t>
      </w:r>
      <w:r>
        <w:rPr>
          <w:spacing w:val="-3"/>
          <w:w w:val="110"/>
          <w:sz w:val="18"/>
        </w:rPr>
        <w:t xml:space="preserve"> </w:t>
      </w:r>
      <w:r>
        <w:rPr>
          <w:w w:val="110"/>
          <w:sz w:val="18"/>
        </w:rPr>
        <w:t>5160</w:t>
      </w:r>
      <w:r>
        <w:rPr>
          <w:spacing w:val="-1"/>
          <w:w w:val="110"/>
          <w:sz w:val="18"/>
        </w:rPr>
        <w:t xml:space="preserve"> </w:t>
      </w:r>
      <w:r>
        <w:rPr>
          <w:w w:val="110"/>
          <w:sz w:val="18"/>
        </w:rPr>
        <w:t>(2021-2022),</w:t>
      </w:r>
      <w:r>
        <w:rPr>
          <w:spacing w:val="-2"/>
          <w:w w:val="110"/>
          <w:sz w:val="18"/>
        </w:rPr>
        <w:t xml:space="preserve"> </w:t>
      </w:r>
      <w:hyperlink r:id="rId69">
        <w:r>
          <w:rPr>
            <w:color w:val="0462C1"/>
            <w:spacing w:val="-2"/>
            <w:w w:val="110"/>
            <w:sz w:val="18"/>
            <w:u w:val="single" w:color="0462C1"/>
          </w:rPr>
          <w:t>https://app.leg.wa.gov/billsummary?Year=2021&amp;BillNumber=5160</w:t>
        </w:r>
      </w:hyperlink>
      <w:r>
        <w:rPr>
          <w:spacing w:val="-2"/>
          <w:w w:val="110"/>
          <w:sz w:val="18"/>
        </w:rPr>
        <w:t>.</w:t>
      </w:r>
    </w:p>
    <w:p w14:paraId="1FF2743E" w14:textId="77777777" w:rsidR="00BA67C9" w:rsidRDefault="00000000">
      <w:pPr>
        <w:spacing w:before="6"/>
        <w:ind w:left="1440"/>
        <w:rPr>
          <w:sz w:val="18"/>
        </w:rPr>
      </w:pPr>
      <w:r>
        <w:rPr>
          <w:w w:val="110"/>
          <w:position w:val="6"/>
          <w:sz w:val="12"/>
        </w:rPr>
        <w:t>152</w:t>
      </w:r>
      <w:r>
        <w:rPr>
          <w:spacing w:val="5"/>
          <w:w w:val="110"/>
          <w:position w:val="6"/>
          <w:sz w:val="12"/>
        </w:rPr>
        <w:t xml:space="preserve"> </w:t>
      </w:r>
      <w:r>
        <w:rPr>
          <w:w w:val="110"/>
          <w:sz w:val="18"/>
        </w:rPr>
        <w:t>Martinez,</w:t>
      </w:r>
      <w:r>
        <w:rPr>
          <w:spacing w:val="-12"/>
          <w:w w:val="110"/>
          <w:sz w:val="18"/>
        </w:rPr>
        <w:t xml:space="preserve"> </w:t>
      </w:r>
      <w:r>
        <w:rPr>
          <w:i/>
          <w:w w:val="110"/>
          <w:sz w:val="18"/>
        </w:rPr>
        <w:t>supra</w:t>
      </w:r>
      <w:r>
        <w:rPr>
          <w:i/>
          <w:spacing w:val="-11"/>
          <w:w w:val="110"/>
          <w:sz w:val="18"/>
        </w:rPr>
        <w:t xml:space="preserve"> </w:t>
      </w:r>
      <w:r>
        <w:rPr>
          <w:w w:val="110"/>
          <w:sz w:val="18"/>
        </w:rPr>
        <w:t>note</w:t>
      </w:r>
      <w:r>
        <w:rPr>
          <w:spacing w:val="-12"/>
          <w:w w:val="110"/>
          <w:sz w:val="18"/>
        </w:rPr>
        <w:t xml:space="preserve"> </w:t>
      </w:r>
      <w:hyperlink w:anchor="_bookmark22" w:history="1">
        <w:r>
          <w:rPr>
            <w:w w:val="110"/>
            <w:sz w:val="18"/>
          </w:rPr>
          <w:t>128,</w:t>
        </w:r>
      </w:hyperlink>
      <w:r>
        <w:rPr>
          <w:spacing w:val="-11"/>
          <w:w w:val="110"/>
          <w:sz w:val="18"/>
        </w:rPr>
        <w:t xml:space="preserve"> </w:t>
      </w:r>
      <w:r>
        <w:rPr>
          <w:w w:val="110"/>
          <w:sz w:val="18"/>
        </w:rPr>
        <w:t>at</w:t>
      </w:r>
      <w:r>
        <w:rPr>
          <w:spacing w:val="-13"/>
          <w:w w:val="110"/>
          <w:sz w:val="18"/>
        </w:rPr>
        <w:t xml:space="preserve"> </w:t>
      </w:r>
      <w:r>
        <w:rPr>
          <w:spacing w:val="-2"/>
          <w:w w:val="110"/>
          <w:sz w:val="18"/>
        </w:rPr>
        <w:t>272–73.</w:t>
      </w:r>
    </w:p>
    <w:p w14:paraId="33624165" w14:textId="77777777" w:rsidR="00BA67C9" w:rsidRDefault="00000000">
      <w:pPr>
        <w:spacing w:before="5" w:line="249" w:lineRule="auto"/>
        <w:ind w:left="1440" w:right="1571"/>
        <w:rPr>
          <w:sz w:val="18"/>
        </w:rPr>
      </w:pPr>
      <w:r>
        <w:rPr>
          <w:position w:val="6"/>
          <w:sz w:val="12"/>
        </w:rPr>
        <w:t>153</w:t>
      </w:r>
      <w:r>
        <w:rPr>
          <w:spacing w:val="40"/>
          <w:position w:val="6"/>
          <w:sz w:val="12"/>
        </w:rPr>
        <w:t xml:space="preserve"> </w:t>
      </w:r>
      <w:r>
        <w:rPr>
          <w:i/>
          <w:sz w:val="18"/>
        </w:rPr>
        <w:t>See, e.g.</w:t>
      </w:r>
      <w:r>
        <w:rPr>
          <w:sz w:val="18"/>
        </w:rPr>
        <w:t>,</w:t>
      </w:r>
      <w:r>
        <w:rPr>
          <w:spacing w:val="36"/>
          <w:sz w:val="18"/>
        </w:rPr>
        <w:t xml:space="preserve"> </w:t>
      </w:r>
      <w:r>
        <w:rPr>
          <w:sz w:val="18"/>
        </w:rPr>
        <w:t>New</w:t>
      </w:r>
      <w:r>
        <w:rPr>
          <w:spacing w:val="34"/>
          <w:sz w:val="18"/>
        </w:rPr>
        <w:t xml:space="preserve"> </w:t>
      </w:r>
      <w:r>
        <w:rPr>
          <w:sz w:val="18"/>
        </w:rPr>
        <w:t>York</w:t>
      </w:r>
      <w:r>
        <w:rPr>
          <w:spacing w:val="34"/>
          <w:sz w:val="18"/>
        </w:rPr>
        <w:t xml:space="preserve"> </w:t>
      </w:r>
      <w:r>
        <w:rPr>
          <w:sz w:val="18"/>
        </w:rPr>
        <w:t>State</w:t>
      </w:r>
      <w:r>
        <w:rPr>
          <w:spacing w:val="39"/>
          <w:sz w:val="18"/>
        </w:rPr>
        <w:t xml:space="preserve"> </w:t>
      </w:r>
      <w:r>
        <w:rPr>
          <w:sz w:val="18"/>
        </w:rPr>
        <w:t>Senate</w:t>
      </w:r>
      <w:r>
        <w:rPr>
          <w:spacing w:val="34"/>
          <w:sz w:val="18"/>
        </w:rPr>
        <w:t xml:space="preserve"> </w:t>
      </w:r>
      <w:r>
        <w:rPr>
          <w:sz w:val="18"/>
        </w:rPr>
        <w:t>Bill</w:t>
      </w:r>
      <w:r>
        <w:rPr>
          <w:spacing w:val="34"/>
          <w:sz w:val="18"/>
        </w:rPr>
        <w:t xml:space="preserve"> </w:t>
      </w:r>
      <w:r>
        <w:rPr>
          <w:sz w:val="18"/>
        </w:rPr>
        <w:t>S4788,</w:t>
      </w:r>
      <w:r>
        <w:rPr>
          <w:spacing w:val="36"/>
          <w:sz w:val="18"/>
        </w:rPr>
        <w:t xml:space="preserve"> </w:t>
      </w:r>
      <w:r>
        <w:rPr>
          <w:sz w:val="18"/>
        </w:rPr>
        <w:t xml:space="preserve">(2019-2020), </w:t>
      </w:r>
      <w:r>
        <w:rPr>
          <w:w w:val="110"/>
          <w:sz w:val="18"/>
        </w:rPr>
        <w:t>https://</w:t>
      </w:r>
      <w:hyperlink r:id="rId70">
        <w:r>
          <w:rPr>
            <w:w w:val="110"/>
            <w:sz w:val="18"/>
          </w:rPr>
          <w:t>www.nysenate.gov/legislation/bills/2019/S4788</w:t>
        </w:r>
      </w:hyperlink>
      <w:r>
        <w:rPr>
          <w:w w:val="110"/>
          <w:sz w:val="18"/>
        </w:rPr>
        <w:t xml:space="preserve"> .</w:t>
      </w:r>
    </w:p>
    <w:p w14:paraId="5B73957C" w14:textId="77777777" w:rsidR="00BA67C9" w:rsidRDefault="00BA67C9">
      <w:pPr>
        <w:spacing w:line="249" w:lineRule="auto"/>
        <w:rPr>
          <w:sz w:val="18"/>
        </w:rPr>
        <w:sectPr w:rsidR="00BA67C9">
          <w:pgSz w:w="12240" w:h="15840"/>
          <w:pgMar w:top="1360" w:right="0" w:bottom="1340" w:left="0" w:header="0" w:footer="1158" w:gutter="0"/>
          <w:cols w:space="720"/>
        </w:sectPr>
      </w:pPr>
    </w:p>
    <w:p w14:paraId="7C3A8F0F" w14:textId="77777777" w:rsidR="00BA67C9" w:rsidRDefault="00000000">
      <w:pPr>
        <w:pStyle w:val="Heading1"/>
        <w:spacing w:before="92"/>
        <w:ind w:left="601" w:right="947"/>
        <w:jc w:val="center"/>
      </w:pPr>
      <w:bookmarkStart w:id="29" w:name="_bookmark29"/>
      <w:bookmarkEnd w:id="29"/>
      <w:r>
        <w:rPr>
          <w:color w:val="2E5395"/>
          <w:w w:val="105"/>
        </w:rPr>
        <w:lastRenderedPageBreak/>
        <w:t>Public</w:t>
      </w:r>
      <w:r>
        <w:rPr>
          <w:color w:val="2E5395"/>
          <w:spacing w:val="2"/>
          <w:w w:val="105"/>
        </w:rPr>
        <w:t xml:space="preserve"> </w:t>
      </w:r>
      <w:r>
        <w:rPr>
          <w:color w:val="2E5395"/>
          <w:w w:val="105"/>
        </w:rPr>
        <w:t>Enforcement</w:t>
      </w:r>
      <w:r>
        <w:rPr>
          <w:color w:val="2E5395"/>
          <w:spacing w:val="5"/>
          <w:w w:val="105"/>
        </w:rPr>
        <w:t xml:space="preserve"> </w:t>
      </w:r>
      <w:r>
        <w:rPr>
          <w:color w:val="2E5395"/>
          <w:w w:val="105"/>
        </w:rPr>
        <w:t>–</w:t>
      </w:r>
      <w:r>
        <w:rPr>
          <w:color w:val="2E5395"/>
          <w:spacing w:val="1"/>
          <w:w w:val="105"/>
        </w:rPr>
        <w:t xml:space="preserve"> </w:t>
      </w:r>
      <w:r>
        <w:rPr>
          <w:color w:val="2E5395"/>
          <w:w w:val="105"/>
        </w:rPr>
        <w:t>Code</w:t>
      </w:r>
      <w:r>
        <w:rPr>
          <w:color w:val="2E5395"/>
          <w:spacing w:val="2"/>
          <w:w w:val="105"/>
        </w:rPr>
        <w:t xml:space="preserve"> </w:t>
      </w:r>
      <w:r>
        <w:rPr>
          <w:color w:val="2E5395"/>
          <w:w w:val="105"/>
        </w:rPr>
        <w:t>Enforcement</w:t>
      </w:r>
      <w:r>
        <w:rPr>
          <w:color w:val="2E5395"/>
          <w:spacing w:val="2"/>
          <w:w w:val="105"/>
        </w:rPr>
        <w:t xml:space="preserve"> </w:t>
      </w:r>
      <w:r>
        <w:rPr>
          <w:color w:val="2E5395"/>
          <w:w w:val="105"/>
        </w:rPr>
        <w:t>and</w:t>
      </w:r>
      <w:r>
        <w:rPr>
          <w:color w:val="2E5395"/>
          <w:spacing w:val="5"/>
          <w:w w:val="105"/>
        </w:rPr>
        <w:t xml:space="preserve"> </w:t>
      </w:r>
      <w:r>
        <w:rPr>
          <w:color w:val="2E5395"/>
          <w:w w:val="105"/>
        </w:rPr>
        <w:t>Nuisance</w:t>
      </w:r>
      <w:r>
        <w:rPr>
          <w:color w:val="2E5395"/>
          <w:spacing w:val="5"/>
          <w:w w:val="105"/>
        </w:rPr>
        <w:t xml:space="preserve"> </w:t>
      </w:r>
      <w:r>
        <w:rPr>
          <w:color w:val="2E5395"/>
          <w:spacing w:val="-5"/>
          <w:w w:val="105"/>
        </w:rPr>
        <w:t>Law</w:t>
      </w:r>
    </w:p>
    <w:p w14:paraId="6D8F2A8F" w14:textId="77777777" w:rsidR="00BA67C9" w:rsidRDefault="00000000">
      <w:pPr>
        <w:pStyle w:val="BodyText"/>
        <w:spacing w:before="11"/>
        <w:rPr>
          <w:sz w:val="4"/>
        </w:rPr>
      </w:pPr>
      <w:r>
        <w:rPr>
          <w:noProof/>
        </w:rPr>
        <mc:AlternateContent>
          <mc:Choice Requires="wps">
            <w:drawing>
              <wp:anchor distT="0" distB="0" distL="0" distR="0" simplePos="0" relativeHeight="487609856" behindDoc="1" locked="0" layoutInCell="1" allowOverlap="1" wp14:anchorId="4BEC8537" wp14:editId="4BBF61C7">
                <wp:simplePos x="0" y="0"/>
                <wp:positionH relativeFrom="page">
                  <wp:posOffset>896416</wp:posOffset>
                </wp:positionH>
                <wp:positionV relativeFrom="paragraph">
                  <wp:posOffset>51581</wp:posOffset>
                </wp:positionV>
                <wp:extent cx="5981065" cy="1841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843BF" id="Graphic 112" o:spid="_x0000_s1026" style="position:absolute;margin-left:70.6pt;margin-top:4.05pt;width:470.95pt;height:1.45pt;z-index:-1570662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4EnihOEAAAAOAQAADwAAAAAAAAAAAAAAAAB6BAAAZHJzL2Rvd25y&#13;&#10;ZXYueG1sUEsFBgAAAAAEAAQA8wAAAIgFAAAAAA==&#13;&#10;" path="m5981065,l,,,18288r5981065,l5981065,xe" fillcolor="black" stroked="f">
                <v:path arrowok="t"/>
                <w10:wrap type="topAndBottom" anchorx="page"/>
              </v:shape>
            </w:pict>
          </mc:Fallback>
        </mc:AlternateContent>
      </w:r>
    </w:p>
    <w:p w14:paraId="28609062" w14:textId="77777777" w:rsidR="00BA67C9" w:rsidRDefault="00BA67C9">
      <w:pPr>
        <w:pStyle w:val="BodyText"/>
        <w:spacing w:before="4"/>
        <w:rPr>
          <w:sz w:val="12"/>
        </w:rPr>
      </w:pPr>
    </w:p>
    <w:p w14:paraId="1B8FD0C0" w14:textId="77777777" w:rsidR="00BA67C9" w:rsidRDefault="00000000">
      <w:pPr>
        <w:pStyle w:val="BodyText"/>
        <w:spacing w:before="110" w:line="288" w:lineRule="auto"/>
        <w:ind w:left="1440" w:right="1444" w:firstLine="719"/>
      </w:pPr>
      <w:r>
        <w:rPr>
          <w:w w:val="110"/>
        </w:rPr>
        <w:t>Public</w:t>
      </w:r>
      <w:r>
        <w:rPr>
          <w:spacing w:val="-17"/>
          <w:w w:val="110"/>
        </w:rPr>
        <w:t xml:space="preserve"> </w:t>
      </w:r>
      <w:r>
        <w:rPr>
          <w:w w:val="110"/>
        </w:rPr>
        <w:t>enforcement</w:t>
      </w:r>
      <w:r>
        <w:rPr>
          <w:spacing w:val="-17"/>
          <w:w w:val="110"/>
        </w:rPr>
        <w:t xml:space="preserve"> </w:t>
      </w:r>
      <w:r>
        <w:rPr>
          <w:w w:val="110"/>
        </w:rPr>
        <w:t>in</w:t>
      </w:r>
      <w:r>
        <w:rPr>
          <w:spacing w:val="-17"/>
          <w:w w:val="110"/>
        </w:rPr>
        <w:t xml:space="preserve"> </w:t>
      </w:r>
      <w:r>
        <w:rPr>
          <w:w w:val="110"/>
        </w:rPr>
        <w:t>Indiana</w:t>
      </w:r>
      <w:r>
        <w:rPr>
          <w:spacing w:val="-17"/>
          <w:w w:val="110"/>
        </w:rPr>
        <w:t xml:space="preserve"> </w:t>
      </w:r>
      <w:r>
        <w:rPr>
          <w:w w:val="110"/>
        </w:rPr>
        <w:t>consists</w:t>
      </w:r>
      <w:r>
        <w:rPr>
          <w:spacing w:val="-17"/>
          <w:w w:val="110"/>
        </w:rPr>
        <w:t xml:space="preserve"> </w:t>
      </w:r>
      <w:r>
        <w:rPr>
          <w:w w:val="110"/>
        </w:rPr>
        <w:t>of</w:t>
      </w:r>
      <w:r>
        <w:rPr>
          <w:spacing w:val="-16"/>
          <w:w w:val="110"/>
        </w:rPr>
        <w:t xml:space="preserve"> </w:t>
      </w:r>
      <w:r>
        <w:rPr>
          <w:w w:val="110"/>
        </w:rPr>
        <w:t>several</w:t>
      </w:r>
      <w:r>
        <w:rPr>
          <w:spacing w:val="-17"/>
          <w:w w:val="110"/>
        </w:rPr>
        <w:t xml:space="preserve"> </w:t>
      </w:r>
      <w:r>
        <w:rPr>
          <w:w w:val="110"/>
        </w:rPr>
        <w:t>mechanisms,</w:t>
      </w:r>
      <w:r>
        <w:rPr>
          <w:spacing w:val="-17"/>
          <w:w w:val="110"/>
        </w:rPr>
        <w:t xml:space="preserve"> </w:t>
      </w:r>
      <w:r>
        <w:rPr>
          <w:w w:val="110"/>
        </w:rPr>
        <w:t>including</w:t>
      </w:r>
      <w:r>
        <w:rPr>
          <w:spacing w:val="-17"/>
          <w:w w:val="110"/>
        </w:rPr>
        <w:t xml:space="preserve"> </w:t>
      </w:r>
      <w:r>
        <w:rPr>
          <w:w w:val="110"/>
        </w:rPr>
        <w:t>primarily code</w:t>
      </w:r>
      <w:r>
        <w:rPr>
          <w:spacing w:val="-2"/>
          <w:w w:val="110"/>
        </w:rPr>
        <w:t xml:space="preserve"> </w:t>
      </w:r>
      <w:r>
        <w:rPr>
          <w:w w:val="110"/>
        </w:rPr>
        <w:t>enforcement</w:t>
      </w:r>
      <w:r>
        <w:rPr>
          <w:spacing w:val="-2"/>
          <w:w w:val="110"/>
        </w:rPr>
        <w:t xml:space="preserve"> </w:t>
      </w:r>
      <w:r>
        <w:rPr>
          <w:w w:val="110"/>
        </w:rPr>
        <w:t>and</w:t>
      </w:r>
      <w:r>
        <w:rPr>
          <w:spacing w:val="-5"/>
          <w:w w:val="110"/>
        </w:rPr>
        <w:t xml:space="preserve"> </w:t>
      </w:r>
      <w:r>
        <w:rPr>
          <w:w w:val="110"/>
        </w:rPr>
        <w:t>special</w:t>
      </w:r>
      <w:r>
        <w:rPr>
          <w:spacing w:val="-3"/>
          <w:w w:val="110"/>
        </w:rPr>
        <w:t xml:space="preserve"> </w:t>
      </w:r>
      <w:r>
        <w:rPr>
          <w:w w:val="110"/>
        </w:rPr>
        <w:t>litigation—often</w:t>
      </w:r>
      <w:r>
        <w:rPr>
          <w:spacing w:val="-2"/>
          <w:w w:val="110"/>
        </w:rPr>
        <w:t xml:space="preserve"> </w:t>
      </w:r>
      <w:r>
        <w:rPr>
          <w:w w:val="110"/>
        </w:rPr>
        <w:t>in</w:t>
      </w:r>
      <w:r>
        <w:rPr>
          <w:spacing w:val="-3"/>
          <w:w w:val="110"/>
        </w:rPr>
        <w:t xml:space="preserve"> </w:t>
      </w:r>
      <w:r>
        <w:rPr>
          <w:w w:val="110"/>
        </w:rPr>
        <w:t>the</w:t>
      </w:r>
      <w:r>
        <w:rPr>
          <w:spacing w:val="-3"/>
          <w:w w:val="110"/>
        </w:rPr>
        <w:t xml:space="preserve"> </w:t>
      </w:r>
      <w:r>
        <w:rPr>
          <w:w w:val="110"/>
        </w:rPr>
        <w:t>form</w:t>
      </w:r>
      <w:r>
        <w:rPr>
          <w:spacing w:val="-3"/>
          <w:w w:val="110"/>
        </w:rPr>
        <w:t xml:space="preserve"> </w:t>
      </w:r>
      <w:r>
        <w:rPr>
          <w:w w:val="110"/>
        </w:rPr>
        <w:t>of</w:t>
      </w:r>
      <w:r>
        <w:rPr>
          <w:spacing w:val="-3"/>
          <w:w w:val="110"/>
        </w:rPr>
        <w:t xml:space="preserve"> </w:t>
      </w:r>
      <w:r>
        <w:rPr>
          <w:w w:val="110"/>
        </w:rPr>
        <w:t>nuisance</w:t>
      </w:r>
      <w:r>
        <w:rPr>
          <w:spacing w:val="-2"/>
          <w:w w:val="110"/>
        </w:rPr>
        <w:t xml:space="preserve"> </w:t>
      </w:r>
      <w:r>
        <w:rPr>
          <w:w w:val="110"/>
        </w:rPr>
        <w:t>complaints— conducted</w:t>
      </w:r>
      <w:r>
        <w:rPr>
          <w:spacing w:val="-3"/>
          <w:w w:val="110"/>
        </w:rPr>
        <w:t xml:space="preserve"> </w:t>
      </w:r>
      <w:r>
        <w:rPr>
          <w:w w:val="110"/>
        </w:rPr>
        <w:t>by</w:t>
      </w:r>
      <w:r>
        <w:rPr>
          <w:spacing w:val="-4"/>
          <w:w w:val="110"/>
        </w:rPr>
        <w:t xml:space="preserve"> </w:t>
      </w:r>
      <w:r>
        <w:rPr>
          <w:w w:val="110"/>
        </w:rPr>
        <w:t>municipalities.</w:t>
      </w:r>
      <w:r>
        <w:rPr>
          <w:spacing w:val="-3"/>
          <w:w w:val="110"/>
        </w:rPr>
        <w:t xml:space="preserve"> </w:t>
      </w:r>
      <w:r>
        <w:rPr>
          <w:w w:val="110"/>
        </w:rPr>
        <w:t>Nationally,</w:t>
      </w:r>
      <w:r>
        <w:rPr>
          <w:spacing w:val="-1"/>
          <w:w w:val="110"/>
        </w:rPr>
        <w:t xml:space="preserve"> </w:t>
      </w:r>
      <w:r>
        <w:rPr>
          <w:w w:val="110"/>
        </w:rPr>
        <w:t>code</w:t>
      </w:r>
      <w:r>
        <w:rPr>
          <w:spacing w:val="-3"/>
          <w:w w:val="110"/>
        </w:rPr>
        <w:t xml:space="preserve"> </w:t>
      </w:r>
      <w:r>
        <w:rPr>
          <w:w w:val="110"/>
        </w:rPr>
        <w:t>enforcement</w:t>
      </w:r>
      <w:r>
        <w:rPr>
          <w:spacing w:val="-3"/>
          <w:w w:val="110"/>
        </w:rPr>
        <w:t xml:space="preserve"> </w:t>
      </w:r>
      <w:r>
        <w:rPr>
          <w:w w:val="110"/>
        </w:rPr>
        <w:t>schemes</w:t>
      </w:r>
      <w:r>
        <w:rPr>
          <w:spacing w:val="-3"/>
          <w:w w:val="110"/>
        </w:rPr>
        <w:t xml:space="preserve"> </w:t>
      </w:r>
      <w:r>
        <w:rPr>
          <w:w w:val="110"/>
        </w:rPr>
        <w:t>are</w:t>
      </w:r>
      <w:r>
        <w:rPr>
          <w:spacing w:val="-1"/>
          <w:w w:val="110"/>
        </w:rPr>
        <w:t xml:space="preserve"> </w:t>
      </w:r>
      <w:r>
        <w:rPr>
          <w:w w:val="110"/>
        </w:rPr>
        <w:t>typically administered</w:t>
      </w:r>
      <w:r>
        <w:rPr>
          <w:spacing w:val="-7"/>
          <w:w w:val="110"/>
        </w:rPr>
        <w:t xml:space="preserve"> </w:t>
      </w:r>
      <w:r>
        <w:rPr>
          <w:w w:val="110"/>
        </w:rPr>
        <w:t>at</w:t>
      </w:r>
      <w:r>
        <w:rPr>
          <w:spacing w:val="-6"/>
          <w:w w:val="110"/>
        </w:rPr>
        <w:t xml:space="preserve"> </w:t>
      </w:r>
      <w:r>
        <w:rPr>
          <w:w w:val="110"/>
        </w:rPr>
        <w:t>the</w:t>
      </w:r>
      <w:r>
        <w:rPr>
          <w:spacing w:val="-4"/>
          <w:w w:val="110"/>
        </w:rPr>
        <w:t xml:space="preserve"> </w:t>
      </w:r>
      <w:r>
        <w:rPr>
          <w:w w:val="110"/>
        </w:rPr>
        <w:t>municipal</w:t>
      </w:r>
      <w:r>
        <w:rPr>
          <w:spacing w:val="-3"/>
          <w:w w:val="110"/>
        </w:rPr>
        <w:t xml:space="preserve"> </w:t>
      </w:r>
      <w:r>
        <w:rPr>
          <w:w w:val="110"/>
        </w:rPr>
        <w:t>level,</w:t>
      </w:r>
      <w:r>
        <w:rPr>
          <w:spacing w:val="-5"/>
          <w:w w:val="110"/>
        </w:rPr>
        <w:t xml:space="preserve"> </w:t>
      </w:r>
      <w:r>
        <w:rPr>
          <w:w w:val="110"/>
        </w:rPr>
        <w:t>with</w:t>
      </w:r>
      <w:r>
        <w:rPr>
          <w:spacing w:val="-7"/>
          <w:w w:val="110"/>
        </w:rPr>
        <w:t xml:space="preserve"> </w:t>
      </w:r>
      <w:r>
        <w:rPr>
          <w:w w:val="110"/>
        </w:rPr>
        <w:t>only</w:t>
      </w:r>
      <w:r>
        <w:rPr>
          <w:spacing w:val="-9"/>
          <w:w w:val="110"/>
        </w:rPr>
        <w:t xml:space="preserve"> </w:t>
      </w:r>
      <w:r>
        <w:rPr>
          <w:w w:val="110"/>
        </w:rPr>
        <w:t>a</w:t>
      </w:r>
      <w:r>
        <w:rPr>
          <w:spacing w:val="-5"/>
          <w:w w:val="110"/>
        </w:rPr>
        <w:t xml:space="preserve"> </w:t>
      </w:r>
      <w:r>
        <w:rPr>
          <w:w w:val="110"/>
        </w:rPr>
        <w:t>few</w:t>
      </w:r>
      <w:r>
        <w:rPr>
          <w:spacing w:val="-4"/>
          <w:w w:val="110"/>
        </w:rPr>
        <w:t xml:space="preserve"> </w:t>
      </w:r>
      <w:r>
        <w:rPr>
          <w:w w:val="110"/>
        </w:rPr>
        <w:t>exceptions.</w:t>
      </w:r>
      <w:r>
        <w:rPr>
          <w:w w:val="110"/>
          <w:position w:val="7"/>
          <w:sz w:val="15"/>
        </w:rPr>
        <w:t>154</w:t>
      </w:r>
      <w:r>
        <w:rPr>
          <w:spacing w:val="15"/>
          <w:w w:val="110"/>
          <w:position w:val="7"/>
          <w:sz w:val="15"/>
        </w:rPr>
        <w:t xml:space="preserve"> </w:t>
      </w:r>
      <w:r>
        <w:rPr>
          <w:w w:val="110"/>
        </w:rPr>
        <w:t>Code</w:t>
      </w:r>
      <w:r>
        <w:rPr>
          <w:spacing w:val="-7"/>
          <w:w w:val="110"/>
        </w:rPr>
        <w:t xml:space="preserve"> </w:t>
      </w:r>
      <w:r>
        <w:rPr>
          <w:w w:val="110"/>
        </w:rPr>
        <w:t>enforcement schemes</w:t>
      </w:r>
      <w:r>
        <w:rPr>
          <w:spacing w:val="-5"/>
          <w:w w:val="110"/>
        </w:rPr>
        <w:t xml:space="preserve"> </w:t>
      </w:r>
      <w:r>
        <w:rPr>
          <w:w w:val="110"/>
        </w:rPr>
        <w:t>differ</w:t>
      </w:r>
      <w:r>
        <w:rPr>
          <w:spacing w:val="-3"/>
          <w:w w:val="110"/>
        </w:rPr>
        <w:t xml:space="preserve"> </w:t>
      </w:r>
      <w:r>
        <w:rPr>
          <w:w w:val="110"/>
        </w:rPr>
        <w:t>considerably</w:t>
      </w:r>
      <w:r>
        <w:rPr>
          <w:spacing w:val="-5"/>
          <w:w w:val="110"/>
        </w:rPr>
        <w:t xml:space="preserve"> </w:t>
      </w:r>
      <w:r>
        <w:rPr>
          <w:w w:val="110"/>
        </w:rPr>
        <w:t>by</w:t>
      </w:r>
      <w:r>
        <w:rPr>
          <w:spacing w:val="-3"/>
          <w:w w:val="110"/>
        </w:rPr>
        <w:t xml:space="preserve"> </w:t>
      </w:r>
      <w:r>
        <w:rPr>
          <w:w w:val="110"/>
        </w:rPr>
        <w:t>municipality,</w:t>
      </w:r>
      <w:r>
        <w:rPr>
          <w:spacing w:val="-5"/>
          <w:w w:val="110"/>
        </w:rPr>
        <w:t xml:space="preserve"> </w:t>
      </w:r>
      <w:r>
        <w:rPr>
          <w:w w:val="110"/>
        </w:rPr>
        <w:t>contingent</w:t>
      </w:r>
      <w:r>
        <w:rPr>
          <w:spacing w:val="-5"/>
          <w:w w:val="110"/>
        </w:rPr>
        <w:t xml:space="preserve"> </w:t>
      </w:r>
      <w:r>
        <w:rPr>
          <w:w w:val="110"/>
        </w:rPr>
        <w:t>on</w:t>
      </w:r>
      <w:r>
        <w:rPr>
          <w:spacing w:val="-5"/>
          <w:w w:val="110"/>
        </w:rPr>
        <w:t xml:space="preserve"> </w:t>
      </w:r>
      <w:r>
        <w:rPr>
          <w:w w:val="110"/>
        </w:rPr>
        <w:t>local</w:t>
      </w:r>
      <w:r>
        <w:rPr>
          <w:spacing w:val="-5"/>
          <w:w w:val="110"/>
        </w:rPr>
        <w:t xml:space="preserve"> </w:t>
      </w:r>
      <w:r>
        <w:rPr>
          <w:w w:val="110"/>
        </w:rPr>
        <w:t>governance</w:t>
      </w:r>
      <w:r>
        <w:rPr>
          <w:spacing w:val="-5"/>
          <w:w w:val="110"/>
        </w:rPr>
        <w:t xml:space="preserve"> </w:t>
      </w:r>
      <w:r>
        <w:rPr>
          <w:w w:val="110"/>
        </w:rPr>
        <w:t>structures and</w:t>
      </w:r>
      <w:r>
        <w:rPr>
          <w:spacing w:val="-6"/>
          <w:w w:val="110"/>
        </w:rPr>
        <w:t xml:space="preserve"> </w:t>
      </w:r>
      <w:r>
        <w:rPr>
          <w:w w:val="110"/>
        </w:rPr>
        <w:t>the</w:t>
      </w:r>
      <w:r>
        <w:rPr>
          <w:spacing w:val="-8"/>
          <w:w w:val="110"/>
        </w:rPr>
        <w:t xml:space="preserve"> </w:t>
      </w:r>
      <w:r>
        <w:rPr>
          <w:w w:val="110"/>
        </w:rPr>
        <w:t>powers</w:t>
      </w:r>
      <w:r>
        <w:rPr>
          <w:spacing w:val="-9"/>
          <w:w w:val="110"/>
        </w:rPr>
        <w:t xml:space="preserve"> </w:t>
      </w:r>
      <w:r>
        <w:rPr>
          <w:w w:val="110"/>
        </w:rPr>
        <w:t>states</w:t>
      </w:r>
      <w:r>
        <w:rPr>
          <w:spacing w:val="-8"/>
          <w:w w:val="110"/>
        </w:rPr>
        <w:t xml:space="preserve"> </w:t>
      </w:r>
      <w:r>
        <w:rPr>
          <w:w w:val="110"/>
        </w:rPr>
        <w:t>grant</w:t>
      </w:r>
      <w:r>
        <w:rPr>
          <w:spacing w:val="-8"/>
          <w:w w:val="110"/>
        </w:rPr>
        <w:t xml:space="preserve"> </w:t>
      </w:r>
      <w:r>
        <w:rPr>
          <w:w w:val="110"/>
        </w:rPr>
        <w:t>to</w:t>
      </w:r>
      <w:r>
        <w:rPr>
          <w:spacing w:val="-6"/>
          <w:w w:val="110"/>
        </w:rPr>
        <w:t xml:space="preserve"> </w:t>
      </w:r>
      <w:r>
        <w:rPr>
          <w:w w:val="110"/>
        </w:rPr>
        <w:t>municipalities.</w:t>
      </w:r>
      <w:r>
        <w:rPr>
          <w:spacing w:val="-8"/>
          <w:w w:val="110"/>
        </w:rPr>
        <w:t xml:space="preserve"> </w:t>
      </w:r>
      <w:r>
        <w:rPr>
          <w:w w:val="110"/>
        </w:rPr>
        <w:t>However,</w:t>
      </w:r>
      <w:r>
        <w:rPr>
          <w:spacing w:val="-8"/>
          <w:w w:val="110"/>
        </w:rPr>
        <w:t xml:space="preserve"> </w:t>
      </w:r>
      <w:r>
        <w:rPr>
          <w:w w:val="110"/>
        </w:rPr>
        <w:t>there</w:t>
      </w:r>
      <w:r>
        <w:rPr>
          <w:spacing w:val="-7"/>
          <w:w w:val="110"/>
        </w:rPr>
        <w:t xml:space="preserve"> </w:t>
      </w:r>
      <w:r>
        <w:rPr>
          <w:w w:val="110"/>
        </w:rPr>
        <w:t>are</w:t>
      </w:r>
      <w:r>
        <w:rPr>
          <w:spacing w:val="-6"/>
          <w:w w:val="110"/>
        </w:rPr>
        <w:t xml:space="preserve"> </w:t>
      </w:r>
      <w:r>
        <w:rPr>
          <w:w w:val="110"/>
        </w:rPr>
        <w:t>several</w:t>
      </w:r>
      <w:r>
        <w:rPr>
          <w:spacing w:val="-8"/>
          <w:w w:val="110"/>
        </w:rPr>
        <w:t xml:space="preserve"> </w:t>
      </w:r>
      <w:r>
        <w:rPr>
          <w:w w:val="110"/>
        </w:rPr>
        <w:t>philosophical and</w:t>
      </w:r>
      <w:r>
        <w:rPr>
          <w:spacing w:val="-12"/>
          <w:w w:val="110"/>
        </w:rPr>
        <w:t xml:space="preserve"> </w:t>
      </w:r>
      <w:r>
        <w:rPr>
          <w:w w:val="110"/>
        </w:rPr>
        <w:t>methodological</w:t>
      </w:r>
      <w:r>
        <w:rPr>
          <w:spacing w:val="-13"/>
          <w:w w:val="110"/>
        </w:rPr>
        <w:t xml:space="preserve"> </w:t>
      </w:r>
      <w:r>
        <w:rPr>
          <w:w w:val="110"/>
        </w:rPr>
        <w:t>differences</w:t>
      </w:r>
      <w:r>
        <w:rPr>
          <w:spacing w:val="-13"/>
          <w:w w:val="110"/>
        </w:rPr>
        <w:t xml:space="preserve"> </w:t>
      </w:r>
      <w:r>
        <w:rPr>
          <w:w w:val="110"/>
        </w:rPr>
        <w:t>by</w:t>
      </w:r>
      <w:r>
        <w:rPr>
          <w:spacing w:val="-14"/>
          <w:w w:val="110"/>
        </w:rPr>
        <w:t xml:space="preserve"> </w:t>
      </w:r>
      <w:r>
        <w:rPr>
          <w:w w:val="110"/>
        </w:rPr>
        <w:t>which</w:t>
      </w:r>
      <w:r>
        <w:rPr>
          <w:spacing w:val="-12"/>
          <w:w w:val="110"/>
        </w:rPr>
        <w:t xml:space="preserve"> </w:t>
      </w:r>
      <w:r>
        <w:rPr>
          <w:w w:val="110"/>
        </w:rPr>
        <w:t>code</w:t>
      </w:r>
      <w:r>
        <w:rPr>
          <w:spacing w:val="-13"/>
          <w:w w:val="110"/>
        </w:rPr>
        <w:t xml:space="preserve"> </w:t>
      </w:r>
      <w:r>
        <w:rPr>
          <w:w w:val="110"/>
        </w:rPr>
        <w:t>enforcement</w:t>
      </w:r>
      <w:r>
        <w:rPr>
          <w:spacing w:val="-12"/>
          <w:w w:val="110"/>
        </w:rPr>
        <w:t xml:space="preserve"> </w:t>
      </w:r>
      <w:r>
        <w:rPr>
          <w:w w:val="110"/>
        </w:rPr>
        <w:t>schemes</w:t>
      </w:r>
      <w:r>
        <w:rPr>
          <w:spacing w:val="-16"/>
          <w:w w:val="110"/>
        </w:rPr>
        <w:t xml:space="preserve"> </w:t>
      </w:r>
      <w:r>
        <w:rPr>
          <w:w w:val="110"/>
        </w:rPr>
        <w:t>vary.</w:t>
      </w:r>
    </w:p>
    <w:p w14:paraId="774824B9" w14:textId="77777777" w:rsidR="00BA67C9" w:rsidRDefault="00000000">
      <w:pPr>
        <w:pStyle w:val="BodyText"/>
        <w:spacing w:before="158" w:line="288" w:lineRule="auto"/>
        <w:ind w:left="1440" w:right="1444" w:firstLine="719"/>
      </w:pPr>
      <w:r>
        <w:rPr>
          <w:w w:val="110"/>
        </w:rPr>
        <w:t>Given</w:t>
      </w:r>
      <w:r>
        <w:rPr>
          <w:spacing w:val="-10"/>
          <w:w w:val="110"/>
        </w:rPr>
        <w:t xml:space="preserve"> </w:t>
      </w:r>
      <w:r>
        <w:rPr>
          <w:w w:val="110"/>
        </w:rPr>
        <w:t>these</w:t>
      </w:r>
      <w:r>
        <w:rPr>
          <w:spacing w:val="-8"/>
          <w:w w:val="110"/>
        </w:rPr>
        <w:t xml:space="preserve"> </w:t>
      </w:r>
      <w:r>
        <w:rPr>
          <w:w w:val="110"/>
        </w:rPr>
        <w:t>theoretical</w:t>
      </w:r>
      <w:r>
        <w:rPr>
          <w:spacing w:val="-10"/>
          <w:w w:val="110"/>
        </w:rPr>
        <w:t xml:space="preserve"> </w:t>
      </w:r>
      <w:r>
        <w:rPr>
          <w:w w:val="110"/>
        </w:rPr>
        <w:t>and</w:t>
      </w:r>
      <w:r>
        <w:rPr>
          <w:spacing w:val="-8"/>
          <w:w w:val="110"/>
        </w:rPr>
        <w:t xml:space="preserve"> </w:t>
      </w:r>
      <w:r>
        <w:rPr>
          <w:w w:val="110"/>
        </w:rPr>
        <w:t>structural</w:t>
      </w:r>
      <w:r>
        <w:rPr>
          <w:spacing w:val="-10"/>
          <w:w w:val="110"/>
        </w:rPr>
        <w:t xml:space="preserve"> </w:t>
      </w:r>
      <w:r>
        <w:rPr>
          <w:w w:val="110"/>
        </w:rPr>
        <w:t>differences</w:t>
      </w:r>
      <w:r>
        <w:rPr>
          <w:spacing w:val="-10"/>
          <w:w w:val="110"/>
        </w:rPr>
        <w:t xml:space="preserve"> </w:t>
      </w:r>
      <w:r>
        <w:rPr>
          <w:w w:val="110"/>
        </w:rPr>
        <w:t>in</w:t>
      </w:r>
      <w:r>
        <w:rPr>
          <w:spacing w:val="-10"/>
          <w:w w:val="110"/>
        </w:rPr>
        <w:t xml:space="preserve"> </w:t>
      </w:r>
      <w:r>
        <w:rPr>
          <w:w w:val="110"/>
        </w:rPr>
        <w:t>code</w:t>
      </w:r>
      <w:r>
        <w:rPr>
          <w:spacing w:val="-10"/>
          <w:w w:val="110"/>
        </w:rPr>
        <w:t xml:space="preserve"> </w:t>
      </w:r>
      <w:r>
        <w:rPr>
          <w:w w:val="110"/>
        </w:rPr>
        <w:t>enforcement</w:t>
      </w:r>
      <w:r>
        <w:rPr>
          <w:spacing w:val="-10"/>
          <w:w w:val="110"/>
        </w:rPr>
        <w:t xml:space="preserve"> </w:t>
      </w:r>
      <w:r>
        <w:rPr>
          <w:w w:val="110"/>
        </w:rPr>
        <w:t>systems, where</w:t>
      </w:r>
      <w:r>
        <w:rPr>
          <w:spacing w:val="-17"/>
          <w:w w:val="110"/>
        </w:rPr>
        <w:t xml:space="preserve"> </w:t>
      </w:r>
      <w:r>
        <w:rPr>
          <w:w w:val="110"/>
        </w:rPr>
        <w:t>does</w:t>
      </w:r>
      <w:r>
        <w:rPr>
          <w:spacing w:val="-17"/>
          <w:w w:val="110"/>
        </w:rPr>
        <w:t xml:space="preserve"> </w:t>
      </w:r>
      <w:r>
        <w:rPr>
          <w:w w:val="110"/>
        </w:rPr>
        <w:t>Indiana</w:t>
      </w:r>
      <w:r>
        <w:rPr>
          <w:spacing w:val="-17"/>
          <w:w w:val="110"/>
        </w:rPr>
        <w:t xml:space="preserve"> </w:t>
      </w:r>
      <w:r>
        <w:rPr>
          <w:w w:val="110"/>
        </w:rPr>
        <w:t>fall</w:t>
      </w:r>
      <w:r>
        <w:rPr>
          <w:spacing w:val="-17"/>
          <w:w w:val="110"/>
        </w:rPr>
        <w:t xml:space="preserve"> </w:t>
      </w:r>
      <w:r>
        <w:rPr>
          <w:w w:val="110"/>
        </w:rPr>
        <w:t>in</w:t>
      </w:r>
      <w:r>
        <w:rPr>
          <w:spacing w:val="-17"/>
          <w:w w:val="110"/>
        </w:rPr>
        <w:t xml:space="preserve"> </w:t>
      </w:r>
      <w:r>
        <w:rPr>
          <w:w w:val="110"/>
        </w:rPr>
        <w:t>addressing</w:t>
      </w:r>
      <w:r>
        <w:rPr>
          <w:spacing w:val="-16"/>
          <w:w w:val="110"/>
        </w:rPr>
        <w:t xml:space="preserve"> </w:t>
      </w:r>
      <w:r>
        <w:rPr>
          <w:w w:val="110"/>
        </w:rPr>
        <w:t>code</w:t>
      </w:r>
      <w:r>
        <w:rPr>
          <w:spacing w:val="-17"/>
          <w:w w:val="110"/>
        </w:rPr>
        <w:t xml:space="preserve"> </w:t>
      </w:r>
      <w:r>
        <w:rPr>
          <w:w w:val="110"/>
        </w:rPr>
        <w:t>enforcement</w:t>
      </w:r>
      <w:r>
        <w:rPr>
          <w:spacing w:val="-17"/>
          <w:w w:val="110"/>
        </w:rPr>
        <w:t xml:space="preserve"> </w:t>
      </w:r>
      <w:r>
        <w:rPr>
          <w:w w:val="110"/>
        </w:rPr>
        <w:t>schemes?</w:t>
      </w:r>
      <w:r>
        <w:rPr>
          <w:spacing w:val="-17"/>
          <w:w w:val="110"/>
        </w:rPr>
        <w:t xml:space="preserve"> </w:t>
      </w:r>
      <w:r>
        <w:rPr>
          <w:w w:val="110"/>
        </w:rPr>
        <w:t>Indiana</w:t>
      </w:r>
      <w:r>
        <w:rPr>
          <w:spacing w:val="-17"/>
          <w:w w:val="110"/>
        </w:rPr>
        <w:t xml:space="preserve"> </w:t>
      </w:r>
      <w:r>
        <w:rPr>
          <w:w w:val="110"/>
        </w:rPr>
        <w:t>code enforcement systems are primarily conceived and utilized to combat blight over mitigating</w:t>
      </w:r>
      <w:r>
        <w:rPr>
          <w:spacing w:val="-7"/>
          <w:w w:val="110"/>
        </w:rPr>
        <w:t xml:space="preserve"> </w:t>
      </w:r>
      <w:r>
        <w:rPr>
          <w:w w:val="110"/>
        </w:rPr>
        <w:t>individual</w:t>
      </w:r>
      <w:r>
        <w:rPr>
          <w:spacing w:val="-10"/>
          <w:w w:val="110"/>
        </w:rPr>
        <w:t xml:space="preserve"> </w:t>
      </w:r>
      <w:r>
        <w:rPr>
          <w:w w:val="110"/>
        </w:rPr>
        <w:t>housing</w:t>
      </w:r>
      <w:r>
        <w:rPr>
          <w:spacing w:val="-10"/>
          <w:w w:val="110"/>
        </w:rPr>
        <w:t xml:space="preserve"> </w:t>
      </w:r>
      <w:r>
        <w:rPr>
          <w:w w:val="110"/>
        </w:rPr>
        <w:t>hazards.</w:t>
      </w:r>
      <w:r>
        <w:rPr>
          <w:spacing w:val="-10"/>
          <w:w w:val="110"/>
        </w:rPr>
        <w:t xml:space="preserve"> </w:t>
      </w:r>
      <w:r>
        <w:rPr>
          <w:w w:val="110"/>
        </w:rPr>
        <w:t>For</w:t>
      </w:r>
      <w:r>
        <w:rPr>
          <w:spacing w:val="-9"/>
          <w:w w:val="110"/>
        </w:rPr>
        <w:t xml:space="preserve"> </w:t>
      </w:r>
      <w:r>
        <w:rPr>
          <w:w w:val="110"/>
        </w:rPr>
        <w:t>instance,</w:t>
      </w:r>
      <w:r>
        <w:rPr>
          <w:spacing w:val="-10"/>
          <w:w w:val="110"/>
        </w:rPr>
        <w:t xml:space="preserve"> </w:t>
      </w:r>
      <w:r>
        <w:rPr>
          <w:w w:val="110"/>
        </w:rPr>
        <w:t>General</w:t>
      </w:r>
      <w:r>
        <w:rPr>
          <w:spacing w:val="-10"/>
          <w:w w:val="110"/>
        </w:rPr>
        <w:t xml:space="preserve"> </w:t>
      </w:r>
      <w:r>
        <w:rPr>
          <w:w w:val="110"/>
        </w:rPr>
        <w:t>Assembly’s</w:t>
      </w:r>
      <w:r>
        <w:rPr>
          <w:spacing w:val="-10"/>
          <w:w w:val="110"/>
        </w:rPr>
        <w:t xml:space="preserve"> </w:t>
      </w:r>
      <w:r>
        <w:rPr>
          <w:w w:val="110"/>
        </w:rPr>
        <w:t>legislative findings</w:t>
      </w:r>
      <w:r>
        <w:rPr>
          <w:spacing w:val="-17"/>
          <w:w w:val="110"/>
        </w:rPr>
        <w:t xml:space="preserve"> </w:t>
      </w:r>
      <w:r>
        <w:rPr>
          <w:w w:val="110"/>
        </w:rPr>
        <w:t>indicate</w:t>
      </w:r>
      <w:r>
        <w:rPr>
          <w:spacing w:val="-16"/>
          <w:w w:val="110"/>
        </w:rPr>
        <w:t xml:space="preserve"> </w:t>
      </w:r>
      <w:r>
        <w:rPr>
          <w:w w:val="110"/>
        </w:rPr>
        <w:t>that</w:t>
      </w:r>
      <w:r>
        <w:rPr>
          <w:spacing w:val="-16"/>
          <w:w w:val="110"/>
        </w:rPr>
        <w:t xml:space="preserve"> </w:t>
      </w:r>
      <w:r>
        <w:rPr>
          <w:w w:val="110"/>
        </w:rPr>
        <w:t>the</w:t>
      </w:r>
      <w:r>
        <w:rPr>
          <w:spacing w:val="-15"/>
          <w:w w:val="110"/>
        </w:rPr>
        <w:t xml:space="preserve"> </w:t>
      </w:r>
      <w:r>
        <w:rPr>
          <w:w w:val="110"/>
        </w:rPr>
        <w:t>Unsafe</w:t>
      </w:r>
      <w:r>
        <w:rPr>
          <w:spacing w:val="-15"/>
          <w:w w:val="110"/>
        </w:rPr>
        <w:t xml:space="preserve"> </w:t>
      </w:r>
      <w:r>
        <w:rPr>
          <w:w w:val="110"/>
        </w:rPr>
        <w:t>Building</w:t>
      </w:r>
      <w:r>
        <w:rPr>
          <w:spacing w:val="-15"/>
          <w:w w:val="110"/>
        </w:rPr>
        <w:t xml:space="preserve"> </w:t>
      </w:r>
      <w:r>
        <w:rPr>
          <w:w w:val="110"/>
        </w:rPr>
        <w:t>Law</w:t>
      </w:r>
      <w:r>
        <w:rPr>
          <w:spacing w:val="-16"/>
          <w:w w:val="110"/>
        </w:rPr>
        <w:t xml:space="preserve"> </w:t>
      </w:r>
      <w:r>
        <w:rPr>
          <w:w w:val="110"/>
        </w:rPr>
        <w:t>(discussed</w:t>
      </w:r>
      <w:r>
        <w:rPr>
          <w:spacing w:val="-16"/>
          <w:w w:val="110"/>
        </w:rPr>
        <w:t xml:space="preserve"> </w:t>
      </w:r>
      <w:r>
        <w:rPr>
          <w:w w:val="110"/>
        </w:rPr>
        <w:t>in</w:t>
      </w:r>
      <w:r>
        <w:rPr>
          <w:spacing w:val="-16"/>
          <w:w w:val="110"/>
        </w:rPr>
        <w:t xml:space="preserve"> </w:t>
      </w:r>
      <w:r>
        <w:rPr>
          <w:w w:val="110"/>
        </w:rPr>
        <w:t>more</w:t>
      </w:r>
      <w:r>
        <w:rPr>
          <w:spacing w:val="-17"/>
          <w:w w:val="110"/>
        </w:rPr>
        <w:t xml:space="preserve"> </w:t>
      </w:r>
      <w:r>
        <w:rPr>
          <w:w w:val="110"/>
        </w:rPr>
        <w:t>detail</w:t>
      </w:r>
      <w:r>
        <w:rPr>
          <w:spacing w:val="-16"/>
          <w:w w:val="110"/>
        </w:rPr>
        <w:t xml:space="preserve"> </w:t>
      </w:r>
      <w:r>
        <w:rPr>
          <w:w w:val="110"/>
        </w:rPr>
        <w:t>below</w:t>
      </w:r>
      <w:r>
        <w:rPr>
          <w:spacing w:val="-16"/>
          <w:w w:val="110"/>
        </w:rPr>
        <w:t xml:space="preserve"> </w:t>
      </w:r>
      <w:r>
        <w:rPr>
          <w:w w:val="110"/>
        </w:rPr>
        <w:t>in</w:t>
      </w:r>
      <w:r>
        <w:rPr>
          <w:spacing w:val="-15"/>
          <w:w w:val="110"/>
        </w:rPr>
        <w:t xml:space="preserve"> </w:t>
      </w:r>
      <w:r>
        <w:rPr>
          <w:w w:val="110"/>
        </w:rPr>
        <w:t>Section II(B)(1))</w:t>
      </w:r>
      <w:r>
        <w:rPr>
          <w:spacing w:val="-3"/>
          <w:w w:val="110"/>
        </w:rPr>
        <w:t xml:space="preserve"> </w:t>
      </w:r>
      <w:r>
        <w:rPr>
          <w:w w:val="110"/>
        </w:rPr>
        <w:t>was</w:t>
      </w:r>
      <w:r>
        <w:rPr>
          <w:spacing w:val="-4"/>
          <w:w w:val="110"/>
        </w:rPr>
        <w:t xml:space="preserve"> </w:t>
      </w:r>
      <w:r>
        <w:rPr>
          <w:w w:val="110"/>
        </w:rPr>
        <w:t>conceived</w:t>
      </w:r>
      <w:r>
        <w:rPr>
          <w:spacing w:val="-4"/>
          <w:w w:val="110"/>
        </w:rPr>
        <w:t xml:space="preserve"> </w:t>
      </w:r>
      <w:r>
        <w:rPr>
          <w:w w:val="110"/>
        </w:rPr>
        <w:t>and</w:t>
      </w:r>
      <w:r>
        <w:rPr>
          <w:spacing w:val="-4"/>
          <w:w w:val="110"/>
        </w:rPr>
        <w:t xml:space="preserve"> </w:t>
      </w:r>
      <w:r>
        <w:rPr>
          <w:w w:val="110"/>
        </w:rPr>
        <w:t>enacted</w:t>
      </w:r>
      <w:r>
        <w:rPr>
          <w:spacing w:val="-4"/>
          <w:w w:val="110"/>
        </w:rPr>
        <w:t xml:space="preserve"> </w:t>
      </w:r>
      <w:r>
        <w:rPr>
          <w:w w:val="110"/>
        </w:rPr>
        <w:t>to</w:t>
      </w:r>
      <w:r>
        <w:rPr>
          <w:spacing w:val="-2"/>
          <w:w w:val="110"/>
        </w:rPr>
        <w:t xml:space="preserve"> </w:t>
      </w:r>
      <w:r>
        <w:rPr>
          <w:w w:val="110"/>
        </w:rPr>
        <w:t>curtail</w:t>
      </w:r>
      <w:r>
        <w:rPr>
          <w:spacing w:val="-4"/>
          <w:w w:val="110"/>
        </w:rPr>
        <w:t xml:space="preserve"> </w:t>
      </w:r>
      <w:r>
        <w:rPr>
          <w:w w:val="110"/>
        </w:rPr>
        <w:t>the</w:t>
      </w:r>
      <w:r>
        <w:rPr>
          <w:spacing w:val="-4"/>
          <w:w w:val="110"/>
        </w:rPr>
        <w:t xml:space="preserve"> </w:t>
      </w:r>
      <w:r>
        <w:rPr>
          <w:w w:val="110"/>
        </w:rPr>
        <w:t>problems</w:t>
      </w:r>
      <w:r>
        <w:rPr>
          <w:spacing w:val="-2"/>
          <w:w w:val="110"/>
        </w:rPr>
        <w:t xml:space="preserve"> </w:t>
      </w:r>
      <w:r>
        <w:rPr>
          <w:w w:val="110"/>
        </w:rPr>
        <w:t>vacant</w:t>
      </w:r>
      <w:r>
        <w:rPr>
          <w:spacing w:val="-4"/>
          <w:w w:val="110"/>
        </w:rPr>
        <w:t xml:space="preserve"> </w:t>
      </w:r>
      <w:r>
        <w:rPr>
          <w:w w:val="110"/>
        </w:rPr>
        <w:t>buildings</w:t>
      </w:r>
      <w:r>
        <w:rPr>
          <w:spacing w:val="-4"/>
          <w:w w:val="110"/>
        </w:rPr>
        <w:t xml:space="preserve"> </w:t>
      </w:r>
      <w:r>
        <w:rPr>
          <w:w w:val="110"/>
        </w:rPr>
        <w:t>created</w:t>
      </w:r>
      <w:r>
        <w:rPr>
          <w:spacing w:val="-2"/>
          <w:w w:val="110"/>
        </w:rPr>
        <w:t xml:space="preserve"> </w:t>
      </w:r>
      <w:r>
        <w:rPr>
          <w:w w:val="110"/>
        </w:rPr>
        <w:t>in the community.</w:t>
      </w:r>
      <w:r>
        <w:rPr>
          <w:w w:val="110"/>
          <w:position w:val="7"/>
          <w:sz w:val="15"/>
        </w:rPr>
        <w:t>155</w:t>
      </w:r>
      <w:r>
        <w:rPr>
          <w:spacing w:val="23"/>
          <w:w w:val="110"/>
          <w:position w:val="7"/>
          <w:sz w:val="15"/>
        </w:rPr>
        <w:t xml:space="preserve"> </w:t>
      </w:r>
      <w:r>
        <w:rPr>
          <w:w w:val="110"/>
        </w:rPr>
        <w:t>Additionally, in 1986, the Indiana General Assembly, through Public Law</w:t>
      </w:r>
      <w:r>
        <w:rPr>
          <w:spacing w:val="-8"/>
          <w:w w:val="110"/>
        </w:rPr>
        <w:t xml:space="preserve"> </w:t>
      </w:r>
      <w:r>
        <w:rPr>
          <w:w w:val="110"/>
        </w:rPr>
        <w:t>59-1986,</w:t>
      </w:r>
      <w:r>
        <w:rPr>
          <w:spacing w:val="-8"/>
          <w:w w:val="110"/>
        </w:rPr>
        <w:t xml:space="preserve"> </w:t>
      </w:r>
      <w:r>
        <w:rPr>
          <w:w w:val="110"/>
        </w:rPr>
        <w:t>authorized</w:t>
      </w:r>
      <w:r>
        <w:rPr>
          <w:spacing w:val="-7"/>
          <w:w w:val="110"/>
        </w:rPr>
        <w:t xml:space="preserve"> </w:t>
      </w:r>
      <w:r>
        <w:rPr>
          <w:w w:val="110"/>
        </w:rPr>
        <w:t>the</w:t>
      </w:r>
      <w:r>
        <w:rPr>
          <w:spacing w:val="-6"/>
          <w:w w:val="110"/>
        </w:rPr>
        <w:t xml:space="preserve"> </w:t>
      </w:r>
      <w:r>
        <w:rPr>
          <w:w w:val="110"/>
        </w:rPr>
        <w:t>removal</w:t>
      </w:r>
      <w:r>
        <w:rPr>
          <w:spacing w:val="-8"/>
          <w:w w:val="110"/>
        </w:rPr>
        <w:t xml:space="preserve"> </w:t>
      </w:r>
      <w:r>
        <w:rPr>
          <w:w w:val="110"/>
        </w:rPr>
        <w:t>of</w:t>
      </w:r>
      <w:r>
        <w:rPr>
          <w:spacing w:val="-8"/>
          <w:w w:val="110"/>
        </w:rPr>
        <w:t xml:space="preserve"> </w:t>
      </w:r>
      <w:r>
        <w:rPr>
          <w:w w:val="110"/>
        </w:rPr>
        <w:t>trash</w:t>
      </w:r>
      <w:r>
        <w:rPr>
          <w:spacing w:val="-8"/>
          <w:w w:val="110"/>
        </w:rPr>
        <w:t xml:space="preserve"> </w:t>
      </w:r>
      <w:r>
        <w:rPr>
          <w:w w:val="110"/>
        </w:rPr>
        <w:t>and</w:t>
      </w:r>
      <w:r>
        <w:rPr>
          <w:spacing w:val="-6"/>
          <w:w w:val="110"/>
        </w:rPr>
        <w:t xml:space="preserve"> </w:t>
      </w:r>
      <w:r>
        <w:rPr>
          <w:w w:val="110"/>
        </w:rPr>
        <w:t>weeds</w:t>
      </w:r>
      <w:r>
        <w:rPr>
          <w:spacing w:val="-8"/>
          <w:w w:val="110"/>
        </w:rPr>
        <w:t xml:space="preserve"> </w:t>
      </w:r>
      <w:r>
        <w:rPr>
          <w:w w:val="110"/>
        </w:rPr>
        <w:t>as</w:t>
      </w:r>
      <w:r>
        <w:rPr>
          <w:spacing w:val="-8"/>
          <w:w w:val="110"/>
        </w:rPr>
        <w:t xml:space="preserve"> </w:t>
      </w:r>
      <w:r>
        <w:rPr>
          <w:w w:val="110"/>
        </w:rPr>
        <w:t>part</w:t>
      </w:r>
      <w:r>
        <w:rPr>
          <w:spacing w:val="-6"/>
          <w:w w:val="110"/>
        </w:rPr>
        <w:t xml:space="preserve"> </w:t>
      </w:r>
      <w:r>
        <w:rPr>
          <w:w w:val="110"/>
        </w:rPr>
        <w:t>of</w:t>
      </w:r>
      <w:r>
        <w:rPr>
          <w:spacing w:val="-9"/>
          <w:w w:val="110"/>
        </w:rPr>
        <w:t xml:space="preserve"> </w:t>
      </w:r>
      <w:r>
        <w:rPr>
          <w:w w:val="110"/>
        </w:rPr>
        <w:t>the</w:t>
      </w:r>
      <w:r>
        <w:rPr>
          <w:spacing w:val="-6"/>
          <w:w w:val="110"/>
        </w:rPr>
        <w:t xml:space="preserve"> </w:t>
      </w:r>
      <w:r>
        <w:rPr>
          <w:w w:val="110"/>
        </w:rPr>
        <w:t>Unsafe</w:t>
      </w:r>
      <w:r>
        <w:rPr>
          <w:spacing w:val="-6"/>
          <w:w w:val="110"/>
        </w:rPr>
        <w:t xml:space="preserve"> </w:t>
      </w:r>
      <w:r>
        <w:rPr>
          <w:w w:val="110"/>
        </w:rPr>
        <w:t>Building Law.</w:t>
      </w:r>
      <w:r>
        <w:rPr>
          <w:spacing w:val="-17"/>
          <w:w w:val="110"/>
        </w:rPr>
        <w:t xml:space="preserve"> </w:t>
      </w:r>
      <w:r>
        <w:rPr>
          <w:w w:val="110"/>
        </w:rPr>
        <w:t>Further,</w:t>
      </w:r>
      <w:r>
        <w:rPr>
          <w:spacing w:val="-17"/>
          <w:w w:val="110"/>
        </w:rPr>
        <w:t xml:space="preserve"> </w:t>
      </w:r>
      <w:r>
        <w:rPr>
          <w:w w:val="110"/>
        </w:rPr>
        <w:t>Indianapolis</w:t>
      </w:r>
      <w:r>
        <w:rPr>
          <w:spacing w:val="-17"/>
          <w:w w:val="110"/>
        </w:rPr>
        <w:t xml:space="preserve"> </w:t>
      </w:r>
      <w:r>
        <w:rPr>
          <w:w w:val="110"/>
        </w:rPr>
        <w:t>recently</w:t>
      </w:r>
      <w:r>
        <w:rPr>
          <w:spacing w:val="-17"/>
          <w:w w:val="110"/>
        </w:rPr>
        <w:t xml:space="preserve"> </w:t>
      </w:r>
      <w:r>
        <w:rPr>
          <w:w w:val="110"/>
        </w:rPr>
        <w:t>convened</w:t>
      </w:r>
      <w:r>
        <w:rPr>
          <w:spacing w:val="-17"/>
          <w:w w:val="110"/>
        </w:rPr>
        <w:t xml:space="preserve"> </w:t>
      </w:r>
      <w:r>
        <w:rPr>
          <w:w w:val="110"/>
        </w:rPr>
        <w:t>a</w:t>
      </w:r>
      <w:r>
        <w:rPr>
          <w:spacing w:val="-16"/>
          <w:w w:val="110"/>
        </w:rPr>
        <w:t xml:space="preserve"> </w:t>
      </w:r>
      <w:r>
        <w:rPr>
          <w:w w:val="110"/>
        </w:rPr>
        <w:t>task</w:t>
      </w:r>
      <w:r>
        <w:rPr>
          <w:spacing w:val="-17"/>
          <w:w w:val="110"/>
        </w:rPr>
        <w:t xml:space="preserve"> </w:t>
      </w:r>
      <w:r>
        <w:rPr>
          <w:w w:val="110"/>
        </w:rPr>
        <w:t>force</w:t>
      </w:r>
      <w:r>
        <w:rPr>
          <w:spacing w:val="-17"/>
          <w:w w:val="110"/>
        </w:rPr>
        <w:t xml:space="preserve"> </w:t>
      </w:r>
      <w:r>
        <w:rPr>
          <w:w w:val="110"/>
        </w:rPr>
        <w:t>to</w:t>
      </w:r>
      <w:r>
        <w:rPr>
          <w:spacing w:val="-15"/>
          <w:w w:val="110"/>
        </w:rPr>
        <w:t xml:space="preserve"> </w:t>
      </w:r>
      <w:r>
        <w:rPr>
          <w:w w:val="110"/>
        </w:rPr>
        <w:t>analyze</w:t>
      </w:r>
      <w:r>
        <w:rPr>
          <w:spacing w:val="-17"/>
          <w:w w:val="110"/>
        </w:rPr>
        <w:t xml:space="preserve"> </w:t>
      </w:r>
      <w:r>
        <w:rPr>
          <w:w w:val="110"/>
        </w:rPr>
        <w:t>the</w:t>
      </w:r>
      <w:r>
        <w:rPr>
          <w:spacing w:val="-17"/>
          <w:w w:val="110"/>
        </w:rPr>
        <w:t xml:space="preserve"> </w:t>
      </w:r>
      <w:r>
        <w:rPr>
          <w:w w:val="110"/>
        </w:rPr>
        <w:t>effectiveness</w:t>
      </w:r>
      <w:r>
        <w:rPr>
          <w:spacing w:val="-16"/>
          <w:w w:val="110"/>
        </w:rPr>
        <w:t xml:space="preserve"> </w:t>
      </w:r>
      <w:r>
        <w:rPr>
          <w:w w:val="110"/>
        </w:rPr>
        <w:t>of weed</w:t>
      </w:r>
      <w:r>
        <w:rPr>
          <w:spacing w:val="-6"/>
          <w:w w:val="110"/>
        </w:rPr>
        <w:t xml:space="preserve"> </w:t>
      </w:r>
      <w:r>
        <w:rPr>
          <w:w w:val="110"/>
        </w:rPr>
        <w:t>abatement.</w:t>
      </w:r>
      <w:r>
        <w:rPr>
          <w:w w:val="110"/>
          <w:position w:val="7"/>
          <w:sz w:val="15"/>
        </w:rPr>
        <w:t>156</w:t>
      </w:r>
      <w:r>
        <w:rPr>
          <w:spacing w:val="15"/>
          <w:w w:val="110"/>
          <w:position w:val="7"/>
          <w:sz w:val="15"/>
        </w:rPr>
        <w:t xml:space="preserve"> </w:t>
      </w:r>
      <w:r>
        <w:rPr>
          <w:w w:val="110"/>
        </w:rPr>
        <w:t>This</w:t>
      </w:r>
      <w:r>
        <w:rPr>
          <w:spacing w:val="-5"/>
          <w:w w:val="110"/>
        </w:rPr>
        <w:t xml:space="preserve"> </w:t>
      </w:r>
      <w:r>
        <w:rPr>
          <w:w w:val="110"/>
        </w:rPr>
        <w:t>indicates</w:t>
      </w:r>
      <w:r>
        <w:rPr>
          <w:spacing w:val="-6"/>
          <w:w w:val="110"/>
        </w:rPr>
        <w:t xml:space="preserve"> </w:t>
      </w:r>
      <w:r>
        <w:rPr>
          <w:w w:val="110"/>
        </w:rPr>
        <w:t>a</w:t>
      </w:r>
      <w:r>
        <w:rPr>
          <w:spacing w:val="-5"/>
          <w:w w:val="110"/>
        </w:rPr>
        <w:t xml:space="preserve"> </w:t>
      </w:r>
      <w:r>
        <w:rPr>
          <w:w w:val="110"/>
        </w:rPr>
        <w:t>willingness</w:t>
      </w:r>
      <w:r>
        <w:rPr>
          <w:spacing w:val="-6"/>
          <w:w w:val="110"/>
        </w:rPr>
        <w:t xml:space="preserve"> </w:t>
      </w:r>
      <w:r>
        <w:rPr>
          <w:w w:val="110"/>
        </w:rPr>
        <w:t>to</w:t>
      </w:r>
      <w:r>
        <w:rPr>
          <w:spacing w:val="-5"/>
          <w:w w:val="110"/>
        </w:rPr>
        <w:t xml:space="preserve"> </w:t>
      </w:r>
      <w:r>
        <w:rPr>
          <w:w w:val="110"/>
        </w:rPr>
        <w:t>utilize</w:t>
      </w:r>
      <w:r>
        <w:rPr>
          <w:spacing w:val="-6"/>
          <w:w w:val="110"/>
        </w:rPr>
        <w:t xml:space="preserve"> </w:t>
      </w:r>
      <w:r>
        <w:rPr>
          <w:w w:val="110"/>
        </w:rPr>
        <w:t>enforcement</w:t>
      </w:r>
      <w:r>
        <w:rPr>
          <w:spacing w:val="-5"/>
          <w:w w:val="110"/>
        </w:rPr>
        <w:t xml:space="preserve"> </w:t>
      </w:r>
      <w:r>
        <w:rPr>
          <w:w w:val="110"/>
        </w:rPr>
        <w:t>resources</w:t>
      </w:r>
      <w:r>
        <w:rPr>
          <w:spacing w:val="-6"/>
          <w:w w:val="110"/>
        </w:rPr>
        <w:t xml:space="preserve"> </w:t>
      </w:r>
      <w:r>
        <w:rPr>
          <w:w w:val="110"/>
        </w:rPr>
        <w:t>to combat signs of disarray.</w:t>
      </w:r>
    </w:p>
    <w:p w14:paraId="25B5B848" w14:textId="77777777" w:rsidR="00BA67C9" w:rsidRDefault="00000000">
      <w:pPr>
        <w:pStyle w:val="BodyText"/>
        <w:spacing w:before="159" w:line="288" w:lineRule="auto"/>
        <w:ind w:left="1440" w:right="1528" w:firstLine="719"/>
      </w:pPr>
      <w:r>
        <w:rPr>
          <w:w w:val="110"/>
        </w:rPr>
        <w:t>Additionally,</w:t>
      </w:r>
      <w:r>
        <w:rPr>
          <w:spacing w:val="-4"/>
          <w:w w:val="110"/>
        </w:rPr>
        <w:t xml:space="preserve"> </w:t>
      </w:r>
      <w:r>
        <w:rPr>
          <w:w w:val="110"/>
        </w:rPr>
        <w:t>Indiana</w:t>
      </w:r>
      <w:r>
        <w:rPr>
          <w:spacing w:val="-6"/>
          <w:w w:val="110"/>
        </w:rPr>
        <w:t xml:space="preserve"> </w:t>
      </w:r>
      <w:r>
        <w:rPr>
          <w:w w:val="110"/>
        </w:rPr>
        <w:t>code</w:t>
      </w:r>
      <w:r>
        <w:rPr>
          <w:spacing w:val="-6"/>
          <w:w w:val="110"/>
        </w:rPr>
        <w:t xml:space="preserve"> </w:t>
      </w:r>
      <w:r>
        <w:rPr>
          <w:w w:val="110"/>
        </w:rPr>
        <w:t>enforcement</w:t>
      </w:r>
      <w:r>
        <w:rPr>
          <w:spacing w:val="-6"/>
          <w:w w:val="110"/>
        </w:rPr>
        <w:t xml:space="preserve"> </w:t>
      </w:r>
      <w:r>
        <w:rPr>
          <w:w w:val="110"/>
        </w:rPr>
        <w:t>systems</w:t>
      </w:r>
      <w:r>
        <w:rPr>
          <w:spacing w:val="-4"/>
          <w:w w:val="110"/>
        </w:rPr>
        <w:t xml:space="preserve"> </w:t>
      </w:r>
      <w:r>
        <w:rPr>
          <w:w w:val="110"/>
        </w:rPr>
        <w:t>almost</w:t>
      </w:r>
      <w:r>
        <w:rPr>
          <w:spacing w:val="-4"/>
          <w:w w:val="110"/>
        </w:rPr>
        <w:t xml:space="preserve"> </w:t>
      </w:r>
      <w:r>
        <w:rPr>
          <w:w w:val="110"/>
        </w:rPr>
        <w:t>exclusively</w:t>
      </w:r>
      <w:r>
        <w:rPr>
          <w:spacing w:val="-6"/>
          <w:w w:val="110"/>
        </w:rPr>
        <w:t xml:space="preserve"> </w:t>
      </w:r>
      <w:r>
        <w:rPr>
          <w:w w:val="110"/>
        </w:rPr>
        <w:t>act</w:t>
      </w:r>
      <w:r>
        <w:rPr>
          <w:spacing w:val="-6"/>
          <w:w w:val="110"/>
        </w:rPr>
        <w:t xml:space="preserve"> </w:t>
      </w:r>
      <w:r>
        <w:rPr>
          <w:w w:val="110"/>
        </w:rPr>
        <w:t>in</w:t>
      </w:r>
      <w:r>
        <w:rPr>
          <w:spacing w:val="-6"/>
          <w:w w:val="110"/>
        </w:rPr>
        <w:t xml:space="preserve"> </w:t>
      </w:r>
      <w:r>
        <w:rPr>
          <w:w w:val="110"/>
        </w:rPr>
        <w:t xml:space="preserve">a </w:t>
      </w:r>
      <w:r>
        <w:rPr>
          <w:spacing w:val="-2"/>
          <w:w w:val="110"/>
        </w:rPr>
        <w:t>reactive</w:t>
      </w:r>
      <w:r>
        <w:rPr>
          <w:spacing w:val="-10"/>
          <w:w w:val="110"/>
        </w:rPr>
        <w:t xml:space="preserve"> </w:t>
      </w:r>
      <w:r>
        <w:rPr>
          <w:spacing w:val="-2"/>
          <w:w w:val="110"/>
        </w:rPr>
        <w:t>manner,</w:t>
      </w:r>
      <w:r>
        <w:rPr>
          <w:spacing w:val="-13"/>
          <w:w w:val="110"/>
        </w:rPr>
        <w:t xml:space="preserve"> </w:t>
      </w:r>
      <w:r>
        <w:rPr>
          <w:spacing w:val="-2"/>
          <w:w w:val="110"/>
        </w:rPr>
        <w:t>with</w:t>
      </w:r>
      <w:r>
        <w:rPr>
          <w:spacing w:val="-12"/>
          <w:w w:val="110"/>
        </w:rPr>
        <w:t xml:space="preserve"> </w:t>
      </w:r>
      <w:r>
        <w:rPr>
          <w:spacing w:val="-2"/>
          <w:w w:val="110"/>
        </w:rPr>
        <w:t>very</w:t>
      </w:r>
      <w:r>
        <w:rPr>
          <w:spacing w:val="-10"/>
          <w:w w:val="110"/>
        </w:rPr>
        <w:t xml:space="preserve"> </w:t>
      </w:r>
      <w:r>
        <w:rPr>
          <w:spacing w:val="-2"/>
          <w:w w:val="110"/>
        </w:rPr>
        <w:t>few</w:t>
      </w:r>
      <w:r>
        <w:rPr>
          <w:spacing w:val="-12"/>
          <w:w w:val="110"/>
        </w:rPr>
        <w:t xml:space="preserve"> </w:t>
      </w:r>
      <w:r>
        <w:rPr>
          <w:spacing w:val="-2"/>
          <w:w w:val="110"/>
        </w:rPr>
        <w:t>proactive</w:t>
      </w:r>
      <w:r>
        <w:rPr>
          <w:spacing w:val="-10"/>
          <w:w w:val="110"/>
        </w:rPr>
        <w:t xml:space="preserve"> </w:t>
      </w:r>
      <w:r>
        <w:rPr>
          <w:spacing w:val="-2"/>
          <w:w w:val="110"/>
        </w:rPr>
        <w:t>elements.</w:t>
      </w:r>
      <w:r>
        <w:rPr>
          <w:spacing w:val="-12"/>
          <w:w w:val="110"/>
        </w:rPr>
        <w:t xml:space="preserve"> </w:t>
      </w:r>
      <w:r>
        <w:rPr>
          <w:spacing w:val="-2"/>
          <w:w w:val="110"/>
        </w:rPr>
        <w:t>Next,</w:t>
      </w:r>
      <w:r>
        <w:rPr>
          <w:spacing w:val="-12"/>
          <w:w w:val="110"/>
        </w:rPr>
        <w:t xml:space="preserve"> </w:t>
      </w:r>
      <w:r>
        <w:rPr>
          <w:spacing w:val="-2"/>
          <w:w w:val="110"/>
        </w:rPr>
        <w:t>as</w:t>
      </w:r>
      <w:r>
        <w:rPr>
          <w:spacing w:val="-12"/>
          <w:w w:val="110"/>
        </w:rPr>
        <w:t xml:space="preserve"> </w:t>
      </w:r>
      <w:r>
        <w:rPr>
          <w:spacing w:val="-2"/>
          <w:w w:val="110"/>
        </w:rPr>
        <w:t>seen</w:t>
      </w:r>
      <w:r>
        <w:rPr>
          <w:spacing w:val="-10"/>
          <w:w w:val="110"/>
        </w:rPr>
        <w:t xml:space="preserve"> </w:t>
      </w:r>
      <w:r>
        <w:rPr>
          <w:spacing w:val="-2"/>
          <w:w w:val="110"/>
        </w:rPr>
        <w:t>in</w:t>
      </w:r>
      <w:r>
        <w:rPr>
          <w:spacing w:val="-12"/>
          <w:w w:val="110"/>
        </w:rPr>
        <w:t xml:space="preserve"> </w:t>
      </w:r>
      <w:r>
        <w:rPr>
          <w:spacing w:val="-2"/>
          <w:w w:val="110"/>
        </w:rPr>
        <w:t>the</w:t>
      </w:r>
      <w:r>
        <w:rPr>
          <w:spacing w:val="-8"/>
          <w:w w:val="110"/>
        </w:rPr>
        <w:t xml:space="preserve"> </w:t>
      </w:r>
      <w:r>
        <w:rPr>
          <w:spacing w:val="-2"/>
          <w:w w:val="110"/>
        </w:rPr>
        <w:t>discussion</w:t>
      </w:r>
      <w:r>
        <w:rPr>
          <w:spacing w:val="-12"/>
          <w:w w:val="110"/>
        </w:rPr>
        <w:t xml:space="preserve"> </w:t>
      </w:r>
      <w:r>
        <w:rPr>
          <w:spacing w:val="-2"/>
          <w:w w:val="110"/>
        </w:rPr>
        <w:t>of</w:t>
      </w:r>
      <w:r>
        <w:rPr>
          <w:spacing w:val="-12"/>
          <w:w w:val="110"/>
        </w:rPr>
        <w:t xml:space="preserve"> </w:t>
      </w:r>
      <w:r>
        <w:rPr>
          <w:spacing w:val="-2"/>
          <w:w w:val="110"/>
        </w:rPr>
        <w:t xml:space="preserve">the </w:t>
      </w:r>
      <w:r>
        <w:rPr>
          <w:w w:val="110"/>
        </w:rPr>
        <w:t>Unsafe</w:t>
      </w:r>
      <w:r>
        <w:rPr>
          <w:spacing w:val="-6"/>
          <w:w w:val="110"/>
        </w:rPr>
        <w:t xml:space="preserve"> </w:t>
      </w:r>
      <w:r>
        <w:rPr>
          <w:w w:val="110"/>
        </w:rPr>
        <w:t>Building</w:t>
      </w:r>
      <w:r>
        <w:rPr>
          <w:spacing w:val="-7"/>
          <w:w w:val="110"/>
        </w:rPr>
        <w:t xml:space="preserve"> </w:t>
      </w:r>
      <w:r>
        <w:rPr>
          <w:w w:val="110"/>
        </w:rPr>
        <w:t>Law</w:t>
      </w:r>
      <w:r>
        <w:rPr>
          <w:spacing w:val="-6"/>
          <w:w w:val="110"/>
        </w:rPr>
        <w:t xml:space="preserve"> </w:t>
      </w:r>
      <w:r>
        <w:rPr>
          <w:w w:val="110"/>
        </w:rPr>
        <w:t>and</w:t>
      </w:r>
      <w:r>
        <w:rPr>
          <w:spacing w:val="-6"/>
          <w:w w:val="110"/>
        </w:rPr>
        <w:t xml:space="preserve"> </w:t>
      </w:r>
      <w:r>
        <w:rPr>
          <w:w w:val="110"/>
        </w:rPr>
        <w:t>the</w:t>
      </w:r>
      <w:r>
        <w:rPr>
          <w:spacing w:val="-7"/>
          <w:w w:val="110"/>
        </w:rPr>
        <w:t xml:space="preserve"> </w:t>
      </w:r>
      <w:r>
        <w:rPr>
          <w:w w:val="110"/>
        </w:rPr>
        <w:t>Health</w:t>
      </w:r>
      <w:r>
        <w:rPr>
          <w:spacing w:val="-7"/>
          <w:w w:val="110"/>
        </w:rPr>
        <w:t xml:space="preserve"> </w:t>
      </w:r>
      <w:r>
        <w:rPr>
          <w:w w:val="110"/>
        </w:rPr>
        <w:t>and</w:t>
      </w:r>
      <w:r>
        <w:rPr>
          <w:spacing w:val="-6"/>
          <w:w w:val="110"/>
        </w:rPr>
        <w:t xml:space="preserve"> </w:t>
      </w:r>
      <w:r>
        <w:rPr>
          <w:w w:val="110"/>
        </w:rPr>
        <w:t>Hospital</w:t>
      </w:r>
      <w:r>
        <w:rPr>
          <w:spacing w:val="-7"/>
          <w:w w:val="110"/>
        </w:rPr>
        <w:t xml:space="preserve"> </w:t>
      </w:r>
      <w:r>
        <w:rPr>
          <w:w w:val="110"/>
        </w:rPr>
        <w:t>Corporation,</w:t>
      </w:r>
      <w:r>
        <w:rPr>
          <w:spacing w:val="-7"/>
          <w:w w:val="110"/>
        </w:rPr>
        <w:t xml:space="preserve"> </w:t>
      </w:r>
      <w:r>
        <w:rPr>
          <w:w w:val="110"/>
        </w:rPr>
        <w:t>Indiana</w:t>
      </w:r>
      <w:r>
        <w:rPr>
          <w:spacing w:val="-6"/>
          <w:w w:val="110"/>
        </w:rPr>
        <w:t xml:space="preserve"> </w:t>
      </w:r>
      <w:r>
        <w:rPr>
          <w:w w:val="110"/>
        </w:rPr>
        <w:t>has</w:t>
      </w:r>
      <w:r>
        <w:rPr>
          <w:spacing w:val="-7"/>
          <w:w w:val="110"/>
        </w:rPr>
        <w:t xml:space="preserve"> </w:t>
      </w:r>
      <w:r>
        <w:rPr>
          <w:w w:val="110"/>
        </w:rPr>
        <w:t>both</w:t>
      </w:r>
      <w:r>
        <w:rPr>
          <w:spacing w:val="-7"/>
          <w:w w:val="110"/>
        </w:rPr>
        <w:t xml:space="preserve"> </w:t>
      </w:r>
      <w:r>
        <w:rPr>
          <w:w w:val="110"/>
        </w:rPr>
        <w:t>a sanction and abatement track, but primarily relies on the sanction track to bring rental properties into compliance. Municipalities appear to utilize the abatement track inconsistently</w:t>
      </w:r>
      <w:r>
        <w:rPr>
          <w:spacing w:val="-5"/>
          <w:w w:val="110"/>
        </w:rPr>
        <w:t xml:space="preserve"> </w:t>
      </w:r>
      <w:r>
        <w:rPr>
          <w:w w:val="110"/>
        </w:rPr>
        <w:t>due</w:t>
      </w:r>
      <w:r>
        <w:rPr>
          <w:spacing w:val="-5"/>
          <w:w w:val="110"/>
        </w:rPr>
        <w:t xml:space="preserve"> </w:t>
      </w:r>
      <w:r>
        <w:rPr>
          <w:w w:val="110"/>
        </w:rPr>
        <w:t>to</w:t>
      </w:r>
      <w:r>
        <w:rPr>
          <w:spacing w:val="-5"/>
          <w:w w:val="110"/>
        </w:rPr>
        <w:t xml:space="preserve"> </w:t>
      </w:r>
      <w:r>
        <w:rPr>
          <w:w w:val="110"/>
        </w:rPr>
        <w:t>complexities</w:t>
      </w:r>
      <w:r>
        <w:rPr>
          <w:spacing w:val="-6"/>
          <w:w w:val="110"/>
        </w:rPr>
        <w:t xml:space="preserve"> </w:t>
      </w:r>
      <w:r>
        <w:rPr>
          <w:w w:val="110"/>
        </w:rPr>
        <w:t>of</w:t>
      </w:r>
      <w:r>
        <w:rPr>
          <w:spacing w:val="-5"/>
          <w:w w:val="110"/>
        </w:rPr>
        <w:t xml:space="preserve"> </w:t>
      </w:r>
      <w:r>
        <w:rPr>
          <w:w w:val="110"/>
        </w:rPr>
        <w:t>state</w:t>
      </w:r>
      <w:r>
        <w:rPr>
          <w:spacing w:val="-5"/>
          <w:w w:val="110"/>
        </w:rPr>
        <w:t xml:space="preserve"> </w:t>
      </w:r>
      <w:r>
        <w:rPr>
          <w:w w:val="110"/>
        </w:rPr>
        <w:t>law.</w:t>
      </w:r>
      <w:r>
        <w:rPr>
          <w:spacing w:val="-3"/>
          <w:w w:val="110"/>
        </w:rPr>
        <w:t xml:space="preserve"> </w:t>
      </w:r>
      <w:r>
        <w:rPr>
          <w:w w:val="110"/>
        </w:rPr>
        <w:t>Finally,</w:t>
      </w:r>
      <w:r>
        <w:rPr>
          <w:spacing w:val="-3"/>
          <w:w w:val="110"/>
        </w:rPr>
        <w:t xml:space="preserve"> </w:t>
      </w:r>
      <w:r>
        <w:rPr>
          <w:w w:val="110"/>
        </w:rPr>
        <w:t>Indiana</w:t>
      </w:r>
      <w:r>
        <w:rPr>
          <w:spacing w:val="-5"/>
          <w:w w:val="110"/>
        </w:rPr>
        <w:t xml:space="preserve"> </w:t>
      </w:r>
      <w:r>
        <w:rPr>
          <w:w w:val="110"/>
        </w:rPr>
        <w:t>code</w:t>
      </w:r>
      <w:r>
        <w:rPr>
          <w:spacing w:val="-3"/>
          <w:w w:val="110"/>
        </w:rPr>
        <w:t xml:space="preserve"> </w:t>
      </w:r>
      <w:r>
        <w:rPr>
          <w:w w:val="110"/>
        </w:rPr>
        <w:t>enforcement operates utilizing both the quasi-judicial system and civil enforcement systems.</w:t>
      </w:r>
    </w:p>
    <w:p w14:paraId="476B6B5C" w14:textId="77777777" w:rsidR="00BA67C9" w:rsidRDefault="00000000">
      <w:pPr>
        <w:pStyle w:val="Heading3"/>
        <w:numPr>
          <w:ilvl w:val="0"/>
          <w:numId w:val="48"/>
        </w:numPr>
        <w:tabs>
          <w:tab w:val="left" w:pos="2160"/>
        </w:tabs>
        <w:spacing w:before="163"/>
        <w:ind w:hanging="518"/>
        <w:jc w:val="left"/>
        <w:rPr>
          <w:u w:val="none"/>
        </w:rPr>
      </w:pPr>
      <w:bookmarkStart w:id="30" w:name="_bookmark30"/>
      <w:bookmarkEnd w:id="30"/>
      <w:r>
        <w:t>Sources</w:t>
      </w:r>
      <w:r>
        <w:rPr>
          <w:spacing w:val="-1"/>
        </w:rPr>
        <w:t xml:space="preserve"> </w:t>
      </w:r>
      <w:r>
        <w:t>of</w:t>
      </w:r>
      <w:r>
        <w:rPr>
          <w:spacing w:val="-1"/>
        </w:rPr>
        <w:t xml:space="preserve"> </w:t>
      </w:r>
      <w:r>
        <w:t>Indiana</w:t>
      </w:r>
      <w:r>
        <w:rPr>
          <w:spacing w:val="-1"/>
        </w:rPr>
        <w:t xml:space="preserve"> </w:t>
      </w:r>
      <w:r>
        <w:t>Code</w:t>
      </w:r>
      <w:r>
        <w:rPr>
          <w:spacing w:val="-1"/>
        </w:rPr>
        <w:t xml:space="preserve"> </w:t>
      </w:r>
      <w:r>
        <w:t>Enforcement</w:t>
      </w:r>
      <w:r>
        <w:rPr>
          <w:spacing w:val="1"/>
        </w:rPr>
        <w:t xml:space="preserve"> </w:t>
      </w:r>
      <w:r>
        <w:rPr>
          <w:spacing w:val="-5"/>
        </w:rPr>
        <w:t>Law</w:t>
      </w:r>
    </w:p>
    <w:p w14:paraId="7F029404" w14:textId="77777777" w:rsidR="00BA67C9" w:rsidRDefault="00000000">
      <w:pPr>
        <w:pStyle w:val="BodyText"/>
        <w:spacing w:before="175" w:line="288" w:lineRule="auto"/>
        <w:ind w:left="1440" w:right="1571" w:firstLine="719"/>
      </w:pPr>
      <w:r>
        <w:rPr>
          <w:spacing w:val="-2"/>
          <w:w w:val="110"/>
        </w:rPr>
        <w:t>Indiana</w:t>
      </w:r>
      <w:r>
        <w:rPr>
          <w:spacing w:val="-12"/>
          <w:w w:val="110"/>
        </w:rPr>
        <w:t xml:space="preserve"> </w:t>
      </w:r>
      <w:r>
        <w:rPr>
          <w:spacing w:val="-2"/>
          <w:w w:val="110"/>
        </w:rPr>
        <w:t>law</w:t>
      </w:r>
      <w:r>
        <w:rPr>
          <w:spacing w:val="-13"/>
          <w:w w:val="110"/>
        </w:rPr>
        <w:t xml:space="preserve"> </w:t>
      </w:r>
      <w:r>
        <w:rPr>
          <w:spacing w:val="-2"/>
          <w:w w:val="110"/>
        </w:rPr>
        <w:t>on</w:t>
      </w:r>
      <w:r>
        <w:rPr>
          <w:spacing w:val="-11"/>
          <w:w w:val="110"/>
        </w:rPr>
        <w:t xml:space="preserve"> </w:t>
      </w:r>
      <w:r>
        <w:rPr>
          <w:spacing w:val="-2"/>
          <w:w w:val="110"/>
        </w:rPr>
        <w:t>code</w:t>
      </w:r>
      <w:r>
        <w:rPr>
          <w:spacing w:val="-11"/>
          <w:w w:val="110"/>
        </w:rPr>
        <w:t xml:space="preserve"> </w:t>
      </w:r>
      <w:r>
        <w:rPr>
          <w:spacing w:val="-2"/>
          <w:w w:val="110"/>
        </w:rPr>
        <w:t>enforcement,</w:t>
      </w:r>
      <w:r>
        <w:rPr>
          <w:spacing w:val="-12"/>
          <w:w w:val="110"/>
        </w:rPr>
        <w:t xml:space="preserve"> </w:t>
      </w:r>
      <w:r>
        <w:rPr>
          <w:spacing w:val="-2"/>
          <w:w w:val="110"/>
        </w:rPr>
        <w:t>despite</w:t>
      </w:r>
      <w:r>
        <w:rPr>
          <w:spacing w:val="-10"/>
          <w:w w:val="110"/>
        </w:rPr>
        <w:t xml:space="preserve"> </w:t>
      </w:r>
      <w:r>
        <w:rPr>
          <w:spacing w:val="-2"/>
          <w:w w:val="110"/>
        </w:rPr>
        <w:t>its</w:t>
      </w:r>
      <w:r>
        <w:rPr>
          <w:spacing w:val="-12"/>
          <w:w w:val="110"/>
        </w:rPr>
        <w:t xml:space="preserve"> </w:t>
      </w:r>
      <w:r>
        <w:rPr>
          <w:spacing w:val="-2"/>
          <w:w w:val="110"/>
        </w:rPr>
        <w:t>effectiveness</w:t>
      </w:r>
      <w:r>
        <w:rPr>
          <w:spacing w:val="-12"/>
          <w:w w:val="110"/>
        </w:rPr>
        <w:t xml:space="preserve"> </w:t>
      </w:r>
      <w:r>
        <w:rPr>
          <w:spacing w:val="-2"/>
          <w:w w:val="110"/>
        </w:rPr>
        <w:t>in</w:t>
      </w:r>
      <w:r>
        <w:rPr>
          <w:spacing w:val="-12"/>
          <w:w w:val="110"/>
        </w:rPr>
        <w:t xml:space="preserve"> </w:t>
      </w:r>
      <w:r>
        <w:rPr>
          <w:spacing w:val="-2"/>
          <w:w w:val="110"/>
        </w:rPr>
        <w:t>some</w:t>
      </w:r>
      <w:r>
        <w:rPr>
          <w:spacing w:val="-12"/>
          <w:w w:val="110"/>
        </w:rPr>
        <w:t xml:space="preserve"> </w:t>
      </w:r>
      <w:r>
        <w:rPr>
          <w:spacing w:val="-2"/>
          <w:w w:val="110"/>
        </w:rPr>
        <w:t>aspects,</w:t>
      </w:r>
      <w:r>
        <w:rPr>
          <w:spacing w:val="-11"/>
          <w:w w:val="110"/>
        </w:rPr>
        <w:t xml:space="preserve"> </w:t>
      </w:r>
      <w:r>
        <w:rPr>
          <w:spacing w:val="-2"/>
          <w:w w:val="110"/>
        </w:rPr>
        <w:t>is</w:t>
      </w:r>
      <w:r>
        <w:rPr>
          <w:spacing w:val="-12"/>
          <w:w w:val="110"/>
        </w:rPr>
        <w:t xml:space="preserve"> </w:t>
      </w:r>
      <w:r>
        <w:rPr>
          <w:spacing w:val="-2"/>
          <w:w w:val="110"/>
        </w:rPr>
        <w:t xml:space="preserve">ad </w:t>
      </w:r>
      <w:r>
        <w:rPr>
          <w:w w:val="110"/>
        </w:rPr>
        <w:t>hoc</w:t>
      </w:r>
      <w:r>
        <w:rPr>
          <w:spacing w:val="-4"/>
          <w:w w:val="110"/>
        </w:rPr>
        <w:t xml:space="preserve"> </w:t>
      </w:r>
      <w:r>
        <w:rPr>
          <w:w w:val="110"/>
        </w:rPr>
        <w:t>in</w:t>
      </w:r>
      <w:r>
        <w:rPr>
          <w:spacing w:val="-4"/>
          <w:w w:val="110"/>
        </w:rPr>
        <w:t xml:space="preserve"> </w:t>
      </w:r>
      <w:r>
        <w:rPr>
          <w:w w:val="110"/>
        </w:rPr>
        <w:t>nature.</w:t>
      </w:r>
      <w:r>
        <w:rPr>
          <w:spacing w:val="-4"/>
          <w:w w:val="110"/>
        </w:rPr>
        <w:t xml:space="preserve"> </w:t>
      </w:r>
      <w:r>
        <w:rPr>
          <w:w w:val="110"/>
        </w:rPr>
        <w:t>Indiana</w:t>
      </w:r>
      <w:r>
        <w:rPr>
          <w:spacing w:val="-4"/>
          <w:w w:val="110"/>
        </w:rPr>
        <w:t xml:space="preserve"> </w:t>
      </w:r>
      <w:r>
        <w:rPr>
          <w:w w:val="110"/>
        </w:rPr>
        <w:t>has</w:t>
      </w:r>
      <w:r>
        <w:rPr>
          <w:spacing w:val="-4"/>
          <w:w w:val="110"/>
        </w:rPr>
        <w:t xml:space="preserve"> </w:t>
      </w:r>
      <w:r>
        <w:rPr>
          <w:w w:val="110"/>
        </w:rPr>
        <w:t>at</w:t>
      </w:r>
      <w:r>
        <w:rPr>
          <w:spacing w:val="-4"/>
          <w:w w:val="110"/>
        </w:rPr>
        <w:t xml:space="preserve"> </w:t>
      </w:r>
      <w:r>
        <w:rPr>
          <w:w w:val="110"/>
        </w:rPr>
        <w:t>least</w:t>
      </w:r>
      <w:r>
        <w:rPr>
          <w:spacing w:val="-2"/>
          <w:w w:val="110"/>
        </w:rPr>
        <w:t xml:space="preserve"> </w:t>
      </w:r>
      <w:r>
        <w:rPr>
          <w:w w:val="110"/>
        </w:rPr>
        <w:t>four</w:t>
      </w:r>
      <w:r>
        <w:rPr>
          <w:spacing w:val="-5"/>
          <w:w w:val="110"/>
        </w:rPr>
        <w:t xml:space="preserve"> </w:t>
      </w:r>
      <w:r>
        <w:rPr>
          <w:w w:val="110"/>
        </w:rPr>
        <w:t>separate</w:t>
      </w:r>
      <w:r>
        <w:rPr>
          <w:spacing w:val="-4"/>
          <w:w w:val="110"/>
        </w:rPr>
        <w:t xml:space="preserve"> </w:t>
      </w:r>
      <w:r>
        <w:rPr>
          <w:w w:val="110"/>
        </w:rPr>
        <w:t>sources</w:t>
      </w:r>
      <w:r>
        <w:rPr>
          <w:spacing w:val="-2"/>
          <w:w w:val="110"/>
        </w:rPr>
        <w:t xml:space="preserve"> </w:t>
      </w:r>
      <w:r>
        <w:rPr>
          <w:w w:val="110"/>
        </w:rPr>
        <w:t>of</w:t>
      </w:r>
      <w:r>
        <w:rPr>
          <w:spacing w:val="-4"/>
          <w:w w:val="110"/>
        </w:rPr>
        <w:t xml:space="preserve"> </w:t>
      </w:r>
      <w:r>
        <w:rPr>
          <w:w w:val="110"/>
        </w:rPr>
        <w:t>law</w:t>
      </w:r>
      <w:r>
        <w:rPr>
          <w:spacing w:val="-4"/>
          <w:w w:val="110"/>
        </w:rPr>
        <w:t xml:space="preserve"> </w:t>
      </w:r>
      <w:r>
        <w:rPr>
          <w:w w:val="110"/>
        </w:rPr>
        <w:t>that</w:t>
      </w:r>
      <w:r>
        <w:rPr>
          <w:spacing w:val="-5"/>
          <w:w w:val="110"/>
        </w:rPr>
        <w:t xml:space="preserve"> </w:t>
      </w:r>
      <w:r>
        <w:rPr>
          <w:w w:val="110"/>
        </w:rPr>
        <w:t>allow</w:t>
      </w:r>
      <w:r>
        <w:rPr>
          <w:spacing w:val="-3"/>
          <w:w w:val="110"/>
        </w:rPr>
        <w:t xml:space="preserve"> </w:t>
      </w:r>
      <w:r>
        <w:rPr>
          <w:w w:val="110"/>
        </w:rPr>
        <w:t>local municipalities—and</w:t>
      </w:r>
      <w:r>
        <w:rPr>
          <w:spacing w:val="-14"/>
          <w:w w:val="110"/>
        </w:rPr>
        <w:t xml:space="preserve"> </w:t>
      </w:r>
      <w:r>
        <w:rPr>
          <w:w w:val="110"/>
        </w:rPr>
        <w:t>occasionally</w:t>
      </w:r>
      <w:r>
        <w:rPr>
          <w:spacing w:val="-15"/>
          <w:w w:val="110"/>
        </w:rPr>
        <w:t xml:space="preserve"> </w:t>
      </w:r>
      <w:r>
        <w:rPr>
          <w:w w:val="110"/>
        </w:rPr>
        <w:t>state</w:t>
      </w:r>
      <w:r>
        <w:rPr>
          <w:spacing w:val="-15"/>
          <w:w w:val="110"/>
        </w:rPr>
        <w:t xml:space="preserve"> </w:t>
      </w:r>
      <w:r>
        <w:rPr>
          <w:w w:val="110"/>
        </w:rPr>
        <w:t>government</w:t>
      </w:r>
      <w:r>
        <w:rPr>
          <w:spacing w:val="-15"/>
          <w:w w:val="110"/>
        </w:rPr>
        <w:t xml:space="preserve"> </w:t>
      </w:r>
      <w:r>
        <w:rPr>
          <w:w w:val="110"/>
        </w:rPr>
        <w:t>entities—to</w:t>
      </w:r>
      <w:r>
        <w:rPr>
          <w:spacing w:val="-15"/>
          <w:w w:val="110"/>
        </w:rPr>
        <w:t xml:space="preserve"> </w:t>
      </w:r>
      <w:r>
        <w:rPr>
          <w:w w:val="110"/>
        </w:rPr>
        <w:t>enforce</w:t>
      </w:r>
      <w:r>
        <w:rPr>
          <w:spacing w:val="-15"/>
          <w:w w:val="110"/>
        </w:rPr>
        <w:t xml:space="preserve"> </w:t>
      </w:r>
      <w:r>
        <w:rPr>
          <w:w w:val="110"/>
        </w:rPr>
        <w:t>housing</w:t>
      </w:r>
      <w:r>
        <w:rPr>
          <w:spacing w:val="-15"/>
          <w:w w:val="110"/>
        </w:rPr>
        <w:t xml:space="preserve"> </w:t>
      </w:r>
      <w:r>
        <w:rPr>
          <w:w w:val="110"/>
        </w:rPr>
        <w:t>codes</w:t>
      </w:r>
    </w:p>
    <w:p w14:paraId="20F5575D" w14:textId="77777777" w:rsidR="00BA67C9" w:rsidRDefault="00000000">
      <w:pPr>
        <w:pStyle w:val="BodyText"/>
        <w:spacing w:before="7"/>
        <w:rPr>
          <w:sz w:val="21"/>
        </w:rPr>
      </w:pPr>
      <w:r>
        <w:rPr>
          <w:noProof/>
        </w:rPr>
        <mc:AlternateContent>
          <mc:Choice Requires="wps">
            <w:drawing>
              <wp:anchor distT="0" distB="0" distL="0" distR="0" simplePos="0" relativeHeight="487610368" behindDoc="1" locked="0" layoutInCell="1" allowOverlap="1" wp14:anchorId="0816DE1F" wp14:editId="70540208">
                <wp:simplePos x="0" y="0"/>
                <wp:positionH relativeFrom="page">
                  <wp:posOffset>914704</wp:posOffset>
                </wp:positionH>
                <wp:positionV relativeFrom="paragraph">
                  <wp:posOffset>173186</wp:posOffset>
                </wp:positionV>
                <wp:extent cx="1829435" cy="762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111F8" id="Graphic 113" o:spid="_x0000_s1026" style="position:absolute;margin-left:1in;margin-top:13.65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" path="m1829054,l,,,7619r1829054,l1829054,xe" fillcolor="black" stroked="f">
                <v:path arrowok="t"/>
                <w10:wrap type="topAndBottom" anchorx="page"/>
              </v:shape>
            </w:pict>
          </mc:Fallback>
        </mc:AlternateContent>
      </w:r>
    </w:p>
    <w:p w14:paraId="7F2552A3" w14:textId="77777777" w:rsidR="00BA67C9" w:rsidRDefault="00000000">
      <w:pPr>
        <w:spacing w:before="115"/>
        <w:ind w:left="1440"/>
        <w:rPr>
          <w:sz w:val="18"/>
        </w:rPr>
      </w:pPr>
      <w:r>
        <w:rPr>
          <w:position w:val="6"/>
          <w:sz w:val="12"/>
        </w:rPr>
        <w:t>154</w:t>
      </w:r>
      <w:r>
        <w:rPr>
          <w:spacing w:val="8"/>
          <w:position w:val="6"/>
          <w:sz w:val="12"/>
        </w:rPr>
        <w:t xml:space="preserve"> </w:t>
      </w:r>
      <w:r>
        <w:rPr>
          <w:sz w:val="18"/>
        </w:rPr>
        <w:t>A</w:t>
      </w:r>
      <w:r>
        <w:rPr>
          <w:sz w:val="14"/>
        </w:rPr>
        <w:t>MY</w:t>
      </w:r>
      <w:r>
        <w:rPr>
          <w:spacing w:val="-4"/>
          <w:sz w:val="14"/>
        </w:rPr>
        <w:t xml:space="preserve"> </w:t>
      </w:r>
      <w:r>
        <w:rPr>
          <w:sz w:val="18"/>
        </w:rPr>
        <w:t>A</w:t>
      </w:r>
      <w:r>
        <w:rPr>
          <w:sz w:val="14"/>
        </w:rPr>
        <w:t>CKERMAN</w:t>
      </w:r>
      <w:r>
        <w:rPr>
          <w:spacing w:val="-1"/>
          <w:sz w:val="14"/>
        </w:rPr>
        <w:t xml:space="preserve"> </w:t>
      </w:r>
      <w:r>
        <w:rPr>
          <w:sz w:val="14"/>
        </w:rPr>
        <w:t>ET</w:t>
      </w:r>
      <w:r>
        <w:rPr>
          <w:spacing w:val="-3"/>
          <w:sz w:val="14"/>
        </w:rPr>
        <w:t xml:space="preserve"> </w:t>
      </w:r>
      <w:r>
        <w:rPr>
          <w:sz w:val="14"/>
        </w:rPr>
        <w:t>AL</w:t>
      </w:r>
      <w:r>
        <w:rPr>
          <w:sz w:val="18"/>
        </w:rPr>
        <w:t>.,</w:t>
      </w:r>
      <w:r>
        <w:rPr>
          <w:spacing w:val="-12"/>
          <w:sz w:val="18"/>
        </w:rPr>
        <w:t xml:space="preserve"> </w:t>
      </w:r>
      <w:r>
        <w:rPr>
          <w:sz w:val="18"/>
        </w:rPr>
        <w:t>A</w:t>
      </w:r>
      <w:r>
        <w:rPr>
          <w:spacing w:val="-13"/>
          <w:sz w:val="18"/>
        </w:rPr>
        <w:t xml:space="preserve"> </w:t>
      </w:r>
      <w:r>
        <w:rPr>
          <w:sz w:val="18"/>
        </w:rPr>
        <w:t>G</w:t>
      </w:r>
      <w:r>
        <w:rPr>
          <w:sz w:val="14"/>
        </w:rPr>
        <w:t>UIDE</w:t>
      </w:r>
      <w:r>
        <w:rPr>
          <w:spacing w:val="-2"/>
          <w:sz w:val="14"/>
        </w:rPr>
        <w:t xml:space="preserve"> </w:t>
      </w:r>
      <w:r>
        <w:rPr>
          <w:sz w:val="14"/>
        </w:rPr>
        <w:t>TO</w:t>
      </w:r>
      <w:r>
        <w:rPr>
          <w:spacing w:val="-3"/>
          <w:sz w:val="14"/>
        </w:rPr>
        <w:t xml:space="preserve"> </w:t>
      </w:r>
      <w:r>
        <w:rPr>
          <w:sz w:val="18"/>
        </w:rPr>
        <w:t>P</w:t>
      </w:r>
      <w:r>
        <w:rPr>
          <w:sz w:val="14"/>
        </w:rPr>
        <w:t>ROACTIVE</w:t>
      </w:r>
      <w:r>
        <w:rPr>
          <w:spacing w:val="-3"/>
          <w:sz w:val="14"/>
        </w:rPr>
        <w:t xml:space="preserve"> </w:t>
      </w:r>
      <w:r>
        <w:rPr>
          <w:sz w:val="18"/>
        </w:rPr>
        <w:t>R</w:t>
      </w:r>
      <w:r>
        <w:rPr>
          <w:sz w:val="14"/>
        </w:rPr>
        <w:t>ENTAL</w:t>
      </w:r>
      <w:r>
        <w:rPr>
          <w:spacing w:val="-4"/>
          <w:sz w:val="14"/>
        </w:rPr>
        <w:t xml:space="preserve"> </w:t>
      </w:r>
      <w:r>
        <w:rPr>
          <w:sz w:val="18"/>
        </w:rPr>
        <w:t>I</w:t>
      </w:r>
      <w:r>
        <w:rPr>
          <w:sz w:val="14"/>
        </w:rPr>
        <w:t>NSPECTION</w:t>
      </w:r>
      <w:r>
        <w:rPr>
          <w:spacing w:val="-3"/>
          <w:sz w:val="14"/>
        </w:rPr>
        <w:t xml:space="preserve"> </w:t>
      </w:r>
      <w:r>
        <w:rPr>
          <w:sz w:val="18"/>
        </w:rPr>
        <w:t>P</w:t>
      </w:r>
      <w:r>
        <w:rPr>
          <w:sz w:val="14"/>
        </w:rPr>
        <w:t>ROGRAMS</w:t>
      </w:r>
      <w:r>
        <w:rPr>
          <w:sz w:val="18"/>
        </w:rPr>
        <w:t>,</w:t>
      </w:r>
      <w:r>
        <w:rPr>
          <w:spacing w:val="-13"/>
          <w:sz w:val="18"/>
        </w:rPr>
        <w:t xml:space="preserve"> </w:t>
      </w:r>
      <w:r>
        <w:rPr>
          <w:sz w:val="18"/>
        </w:rPr>
        <w:t>C</w:t>
      </w:r>
      <w:r>
        <w:rPr>
          <w:sz w:val="14"/>
        </w:rPr>
        <w:t>HANGE</w:t>
      </w:r>
      <w:r>
        <w:rPr>
          <w:sz w:val="18"/>
        </w:rPr>
        <w:t>L</w:t>
      </w:r>
      <w:r>
        <w:rPr>
          <w:sz w:val="14"/>
        </w:rPr>
        <w:t>AB</w:t>
      </w:r>
      <w:r>
        <w:rPr>
          <w:spacing w:val="-1"/>
          <w:sz w:val="14"/>
        </w:rPr>
        <w:t xml:space="preserve"> </w:t>
      </w:r>
      <w:r>
        <w:rPr>
          <w:sz w:val="18"/>
        </w:rPr>
        <w:t>S</w:t>
      </w:r>
      <w:r>
        <w:rPr>
          <w:sz w:val="14"/>
        </w:rPr>
        <w:t>OLUTIONS</w:t>
      </w:r>
      <w:r>
        <w:rPr>
          <w:spacing w:val="9"/>
          <w:sz w:val="14"/>
        </w:rPr>
        <w:t xml:space="preserve"> </w:t>
      </w:r>
      <w:r>
        <w:rPr>
          <w:sz w:val="18"/>
        </w:rPr>
        <w:t>6</w:t>
      </w:r>
      <w:r>
        <w:rPr>
          <w:spacing w:val="-3"/>
          <w:sz w:val="18"/>
        </w:rPr>
        <w:t xml:space="preserve"> </w:t>
      </w:r>
      <w:r>
        <w:rPr>
          <w:sz w:val="18"/>
        </w:rPr>
        <w:t>(Feb.</w:t>
      </w:r>
      <w:r>
        <w:rPr>
          <w:spacing w:val="-6"/>
          <w:sz w:val="18"/>
        </w:rPr>
        <w:t xml:space="preserve"> </w:t>
      </w:r>
      <w:r>
        <w:rPr>
          <w:spacing w:val="-5"/>
          <w:sz w:val="18"/>
        </w:rPr>
        <w:t>4,</w:t>
      </w:r>
    </w:p>
    <w:p w14:paraId="55E03ED6" w14:textId="77777777" w:rsidR="00BA67C9" w:rsidRDefault="00000000">
      <w:pPr>
        <w:spacing w:before="9" w:line="249" w:lineRule="auto"/>
        <w:ind w:left="1440"/>
        <w:rPr>
          <w:sz w:val="18"/>
        </w:rPr>
      </w:pPr>
      <w:r>
        <w:rPr>
          <w:w w:val="110"/>
          <w:sz w:val="18"/>
        </w:rPr>
        <w:t xml:space="preserve">2014), </w:t>
      </w:r>
      <w:hyperlink r:id="rId71">
        <w:r>
          <w:rPr>
            <w:color w:val="0462C1"/>
            <w:w w:val="110"/>
            <w:sz w:val="18"/>
            <w:u w:val="single" w:color="0462C1"/>
          </w:rPr>
          <w:t>https://www.changelabsolutions.org/sites/default/files/Proactive-Rental-Inspection-</w:t>
        </w:r>
      </w:hyperlink>
      <w:r>
        <w:rPr>
          <w:color w:val="0462C1"/>
          <w:w w:val="110"/>
          <w:sz w:val="18"/>
        </w:rPr>
        <w:t xml:space="preserve"> </w:t>
      </w:r>
      <w:hyperlink r:id="rId72">
        <w:r>
          <w:rPr>
            <w:color w:val="0462C1"/>
            <w:spacing w:val="-2"/>
            <w:w w:val="110"/>
            <w:sz w:val="18"/>
            <w:u w:val="single" w:color="0462C1"/>
          </w:rPr>
          <w:t>Programs_Guide_FINAL_20140204.pdf</w:t>
        </w:r>
        <w:r>
          <w:rPr>
            <w:spacing w:val="-2"/>
            <w:w w:val="110"/>
            <w:sz w:val="18"/>
          </w:rPr>
          <w:t>.</w:t>
        </w:r>
      </w:hyperlink>
    </w:p>
    <w:p w14:paraId="16D768BE" w14:textId="77777777" w:rsidR="00BA67C9" w:rsidRDefault="00000000">
      <w:pPr>
        <w:spacing w:line="252" w:lineRule="auto"/>
        <w:ind w:left="1440" w:right="1528"/>
        <w:rPr>
          <w:sz w:val="18"/>
        </w:rPr>
      </w:pPr>
      <w:r>
        <w:rPr>
          <w:w w:val="110"/>
          <w:position w:val="6"/>
          <w:sz w:val="12"/>
        </w:rPr>
        <w:t>155</w:t>
      </w:r>
      <w:r>
        <w:rPr>
          <w:spacing w:val="17"/>
          <w:w w:val="110"/>
          <w:position w:val="6"/>
          <w:sz w:val="12"/>
        </w:rPr>
        <w:t xml:space="preserve"> </w:t>
      </w:r>
      <w:hyperlink r:id="rId73">
        <w:r>
          <w:rPr>
            <w:color w:val="0462C1"/>
            <w:w w:val="110"/>
            <w:sz w:val="18"/>
            <w:u w:val="single" w:color="0462C1"/>
          </w:rPr>
          <w:t>Ind.</w:t>
        </w:r>
        <w:r>
          <w:rPr>
            <w:color w:val="0462C1"/>
            <w:spacing w:val="-2"/>
            <w:w w:val="110"/>
            <w:sz w:val="18"/>
            <w:u w:val="single" w:color="0462C1"/>
          </w:rPr>
          <w:t xml:space="preserve"> </w:t>
        </w:r>
        <w:r>
          <w:rPr>
            <w:color w:val="0462C1"/>
            <w:w w:val="110"/>
            <w:sz w:val="18"/>
            <w:u w:val="single" w:color="0462C1"/>
          </w:rPr>
          <w:t>Code § 36-7-9-4.5(k)</w:t>
        </w:r>
      </w:hyperlink>
      <w:r>
        <w:rPr>
          <w:color w:val="0462C1"/>
          <w:w w:val="110"/>
          <w:sz w:val="18"/>
        </w:rPr>
        <w:t xml:space="preserve"> </w:t>
      </w:r>
      <w:r>
        <w:rPr>
          <w:w w:val="110"/>
          <w:sz w:val="18"/>
        </w:rPr>
        <w:t>(stating “In recognition of</w:t>
      </w:r>
      <w:r>
        <w:rPr>
          <w:spacing w:val="-1"/>
          <w:w w:val="110"/>
          <w:sz w:val="18"/>
        </w:rPr>
        <w:t xml:space="preserve"> </w:t>
      </w:r>
      <w:r>
        <w:rPr>
          <w:w w:val="110"/>
          <w:sz w:val="18"/>
        </w:rPr>
        <w:t>the problems</w:t>
      </w:r>
      <w:r>
        <w:rPr>
          <w:spacing w:val="-1"/>
          <w:w w:val="110"/>
          <w:sz w:val="18"/>
        </w:rPr>
        <w:t xml:space="preserve"> </w:t>
      </w:r>
      <w:r>
        <w:rPr>
          <w:w w:val="110"/>
          <w:sz w:val="18"/>
        </w:rPr>
        <w:t>created</w:t>
      </w:r>
      <w:r>
        <w:rPr>
          <w:spacing w:val="-1"/>
          <w:w w:val="110"/>
          <w:sz w:val="18"/>
        </w:rPr>
        <w:t xml:space="preserve"> </w:t>
      </w:r>
      <w:r>
        <w:rPr>
          <w:w w:val="110"/>
          <w:sz w:val="18"/>
        </w:rPr>
        <w:t>in a</w:t>
      </w:r>
      <w:r>
        <w:rPr>
          <w:spacing w:val="-1"/>
          <w:w w:val="110"/>
          <w:sz w:val="18"/>
        </w:rPr>
        <w:t xml:space="preserve"> </w:t>
      </w:r>
      <w:r>
        <w:rPr>
          <w:w w:val="110"/>
          <w:sz w:val="18"/>
        </w:rPr>
        <w:t>community</w:t>
      </w:r>
      <w:r>
        <w:rPr>
          <w:spacing w:val="-1"/>
          <w:w w:val="110"/>
          <w:sz w:val="18"/>
        </w:rPr>
        <w:t xml:space="preserve"> </w:t>
      </w:r>
      <w:r>
        <w:rPr>
          <w:w w:val="110"/>
          <w:sz w:val="18"/>
        </w:rPr>
        <w:t>by</w:t>
      </w:r>
      <w:r>
        <w:rPr>
          <w:spacing w:val="-1"/>
          <w:w w:val="110"/>
          <w:sz w:val="18"/>
        </w:rPr>
        <w:t xml:space="preserve"> </w:t>
      </w:r>
      <w:r>
        <w:rPr>
          <w:w w:val="110"/>
          <w:sz w:val="18"/>
        </w:rPr>
        <w:t>vacant structures,</w:t>
      </w:r>
      <w:r>
        <w:rPr>
          <w:spacing w:val="-3"/>
          <w:w w:val="110"/>
          <w:sz w:val="18"/>
        </w:rPr>
        <w:t xml:space="preserve"> </w:t>
      </w:r>
      <w:r>
        <w:rPr>
          <w:w w:val="110"/>
          <w:sz w:val="18"/>
        </w:rPr>
        <w:t>the</w:t>
      </w:r>
      <w:r>
        <w:rPr>
          <w:spacing w:val="-4"/>
          <w:w w:val="110"/>
          <w:sz w:val="18"/>
        </w:rPr>
        <w:t xml:space="preserve"> </w:t>
      </w:r>
      <w:r>
        <w:rPr>
          <w:w w:val="110"/>
          <w:sz w:val="18"/>
        </w:rPr>
        <w:t>general</w:t>
      </w:r>
      <w:r>
        <w:rPr>
          <w:spacing w:val="-4"/>
          <w:w w:val="110"/>
          <w:sz w:val="18"/>
        </w:rPr>
        <w:t xml:space="preserve"> </w:t>
      </w:r>
      <w:r>
        <w:rPr>
          <w:w w:val="110"/>
          <w:sz w:val="18"/>
        </w:rPr>
        <w:t>assembly</w:t>
      </w:r>
      <w:r>
        <w:rPr>
          <w:spacing w:val="-3"/>
          <w:w w:val="110"/>
          <w:sz w:val="18"/>
        </w:rPr>
        <w:t xml:space="preserve"> </w:t>
      </w:r>
      <w:r>
        <w:rPr>
          <w:w w:val="110"/>
          <w:sz w:val="18"/>
        </w:rPr>
        <w:t>finds</w:t>
      </w:r>
      <w:r>
        <w:rPr>
          <w:spacing w:val="-5"/>
          <w:w w:val="110"/>
          <w:sz w:val="18"/>
        </w:rPr>
        <w:t xml:space="preserve"> </w:t>
      </w:r>
      <w:r>
        <w:rPr>
          <w:w w:val="110"/>
          <w:sz w:val="18"/>
        </w:rPr>
        <w:t>that</w:t>
      </w:r>
      <w:r>
        <w:rPr>
          <w:spacing w:val="-5"/>
          <w:w w:val="110"/>
          <w:sz w:val="18"/>
        </w:rPr>
        <w:t xml:space="preserve"> </w:t>
      </w:r>
      <w:r>
        <w:rPr>
          <w:w w:val="110"/>
          <w:sz w:val="18"/>
        </w:rPr>
        <w:t>vigorous</w:t>
      </w:r>
      <w:r>
        <w:rPr>
          <w:spacing w:val="-3"/>
          <w:w w:val="110"/>
          <w:sz w:val="18"/>
        </w:rPr>
        <w:t xml:space="preserve"> </w:t>
      </w:r>
      <w:r>
        <w:rPr>
          <w:w w:val="110"/>
          <w:sz w:val="18"/>
        </w:rPr>
        <w:t>and</w:t>
      </w:r>
      <w:r>
        <w:rPr>
          <w:spacing w:val="-2"/>
          <w:w w:val="110"/>
          <w:sz w:val="18"/>
        </w:rPr>
        <w:t xml:space="preserve"> </w:t>
      </w:r>
      <w:r>
        <w:rPr>
          <w:w w:val="110"/>
          <w:sz w:val="18"/>
        </w:rPr>
        <w:t>disciplined</w:t>
      </w:r>
      <w:r>
        <w:rPr>
          <w:spacing w:val="-5"/>
          <w:w w:val="110"/>
          <w:sz w:val="18"/>
        </w:rPr>
        <w:t xml:space="preserve"> </w:t>
      </w:r>
      <w:r>
        <w:rPr>
          <w:w w:val="110"/>
          <w:sz w:val="18"/>
        </w:rPr>
        <w:t>action</w:t>
      </w:r>
      <w:r>
        <w:rPr>
          <w:spacing w:val="-1"/>
          <w:w w:val="110"/>
          <w:sz w:val="18"/>
        </w:rPr>
        <w:t xml:space="preserve"> </w:t>
      </w:r>
      <w:r>
        <w:rPr>
          <w:w w:val="110"/>
          <w:sz w:val="18"/>
        </w:rPr>
        <w:t>should</w:t>
      </w:r>
      <w:r>
        <w:rPr>
          <w:spacing w:val="-5"/>
          <w:w w:val="110"/>
          <w:sz w:val="18"/>
        </w:rPr>
        <w:t xml:space="preserve"> </w:t>
      </w:r>
      <w:r>
        <w:rPr>
          <w:w w:val="110"/>
          <w:sz w:val="18"/>
        </w:rPr>
        <w:t>be</w:t>
      </w:r>
      <w:r>
        <w:rPr>
          <w:spacing w:val="-4"/>
          <w:w w:val="110"/>
          <w:sz w:val="18"/>
        </w:rPr>
        <w:t xml:space="preserve"> </w:t>
      </w:r>
      <w:r>
        <w:rPr>
          <w:w w:val="110"/>
          <w:sz w:val="18"/>
        </w:rPr>
        <w:t>taken</w:t>
      </w:r>
      <w:r>
        <w:rPr>
          <w:spacing w:val="-3"/>
          <w:w w:val="110"/>
          <w:sz w:val="18"/>
        </w:rPr>
        <w:t xml:space="preserve"> </w:t>
      </w:r>
      <w:r>
        <w:rPr>
          <w:w w:val="110"/>
          <w:sz w:val="18"/>
        </w:rPr>
        <w:t>to</w:t>
      </w:r>
      <w:r>
        <w:rPr>
          <w:spacing w:val="-4"/>
          <w:w w:val="110"/>
          <w:sz w:val="18"/>
        </w:rPr>
        <w:t xml:space="preserve"> </w:t>
      </w:r>
      <w:r>
        <w:rPr>
          <w:w w:val="110"/>
          <w:sz w:val="18"/>
        </w:rPr>
        <w:t>ensure</w:t>
      </w:r>
      <w:r>
        <w:rPr>
          <w:spacing w:val="-4"/>
          <w:w w:val="110"/>
          <w:sz w:val="18"/>
        </w:rPr>
        <w:t xml:space="preserve"> </w:t>
      </w:r>
      <w:r>
        <w:rPr>
          <w:w w:val="110"/>
          <w:sz w:val="18"/>
        </w:rPr>
        <w:t>the proper</w:t>
      </w:r>
      <w:r>
        <w:rPr>
          <w:spacing w:val="-6"/>
          <w:w w:val="110"/>
          <w:sz w:val="18"/>
        </w:rPr>
        <w:t xml:space="preserve"> </w:t>
      </w:r>
      <w:r>
        <w:rPr>
          <w:w w:val="110"/>
          <w:sz w:val="18"/>
        </w:rPr>
        <w:t>maintenance</w:t>
      </w:r>
      <w:r>
        <w:rPr>
          <w:spacing w:val="-6"/>
          <w:w w:val="110"/>
          <w:sz w:val="18"/>
        </w:rPr>
        <w:t xml:space="preserve"> </w:t>
      </w:r>
      <w:r>
        <w:rPr>
          <w:w w:val="110"/>
          <w:sz w:val="18"/>
        </w:rPr>
        <w:t>and</w:t>
      </w:r>
      <w:r>
        <w:rPr>
          <w:spacing w:val="-8"/>
          <w:w w:val="110"/>
          <w:sz w:val="18"/>
        </w:rPr>
        <w:t xml:space="preserve"> </w:t>
      </w:r>
      <w:r>
        <w:rPr>
          <w:w w:val="110"/>
          <w:sz w:val="18"/>
        </w:rPr>
        <w:t>repair</w:t>
      </w:r>
      <w:r>
        <w:rPr>
          <w:spacing w:val="-8"/>
          <w:w w:val="110"/>
          <w:sz w:val="18"/>
        </w:rPr>
        <w:t xml:space="preserve"> </w:t>
      </w:r>
      <w:r>
        <w:rPr>
          <w:w w:val="110"/>
          <w:sz w:val="18"/>
        </w:rPr>
        <w:t>of</w:t>
      </w:r>
      <w:r>
        <w:rPr>
          <w:spacing w:val="-8"/>
          <w:w w:val="110"/>
          <w:sz w:val="18"/>
        </w:rPr>
        <w:t xml:space="preserve"> </w:t>
      </w:r>
      <w:r>
        <w:rPr>
          <w:w w:val="110"/>
          <w:sz w:val="18"/>
        </w:rPr>
        <w:t>vacant</w:t>
      </w:r>
      <w:r>
        <w:rPr>
          <w:spacing w:val="-6"/>
          <w:w w:val="110"/>
          <w:sz w:val="18"/>
        </w:rPr>
        <w:t xml:space="preserve"> </w:t>
      </w:r>
      <w:r>
        <w:rPr>
          <w:w w:val="110"/>
          <w:sz w:val="18"/>
        </w:rPr>
        <w:t>structures</w:t>
      </w:r>
      <w:r>
        <w:rPr>
          <w:spacing w:val="-8"/>
          <w:w w:val="110"/>
          <w:sz w:val="18"/>
        </w:rPr>
        <w:t xml:space="preserve"> </w:t>
      </w:r>
      <w:r>
        <w:rPr>
          <w:w w:val="110"/>
          <w:sz w:val="18"/>
        </w:rPr>
        <w:t>and</w:t>
      </w:r>
      <w:r>
        <w:rPr>
          <w:spacing w:val="-5"/>
          <w:w w:val="110"/>
          <w:sz w:val="18"/>
        </w:rPr>
        <w:t xml:space="preserve"> </w:t>
      </w:r>
      <w:r>
        <w:rPr>
          <w:w w:val="110"/>
          <w:sz w:val="18"/>
        </w:rPr>
        <w:t>encourages</w:t>
      </w:r>
      <w:r>
        <w:rPr>
          <w:spacing w:val="-8"/>
          <w:w w:val="110"/>
          <w:sz w:val="18"/>
        </w:rPr>
        <w:t xml:space="preserve"> </w:t>
      </w:r>
      <w:r>
        <w:rPr>
          <w:w w:val="110"/>
          <w:sz w:val="18"/>
        </w:rPr>
        <w:t>local</w:t>
      </w:r>
      <w:r>
        <w:rPr>
          <w:spacing w:val="-8"/>
          <w:w w:val="110"/>
          <w:sz w:val="18"/>
        </w:rPr>
        <w:t xml:space="preserve"> </w:t>
      </w:r>
      <w:r>
        <w:rPr>
          <w:w w:val="110"/>
          <w:sz w:val="18"/>
        </w:rPr>
        <w:t>governmental</w:t>
      </w:r>
      <w:r>
        <w:rPr>
          <w:spacing w:val="-7"/>
          <w:w w:val="110"/>
          <w:sz w:val="18"/>
        </w:rPr>
        <w:t xml:space="preserve"> </w:t>
      </w:r>
      <w:r>
        <w:rPr>
          <w:w w:val="110"/>
          <w:sz w:val="18"/>
        </w:rPr>
        <w:t>bodies</w:t>
      </w:r>
      <w:r>
        <w:rPr>
          <w:spacing w:val="-6"/>
          <w:w w:val="110"/>
          <w:sz w:val="18"/>
        </w:rPr>
        <w:t xml:space="preserve"> </w:t>
      </w:r>
      <w:r>
        <w:rPr>
          <w:w w:val="110"/>
          <w:sz w:val="18"/>
        </w:rPr>
        <w:t>to</w:t>
      </w:r>
      <w:r>
        <w:rPr>
          <w:spacing w:val="-5"/>
          <w:w w:val="110"/>
          <w:sz w:val="18"/>
        </w:rPr>
        <w:t xml:space="preserve"> </w:t>
      </w:r>
      <w:r>
        <w:rPr>
          <w:w w:val="110"/>
          <w:sz w:val="18"/>
        </w:rPr>
        <w:t>adopt maintenance</w:t>
      </w:r>
      <w:r>
        <w:rPr>
          <w:spacing w:val="-11"/>
          <w:w w:val="110"/>
          <w:sz w:val="18"/>
        </w:rPr>
        <w:t xml:space="preserve"> </w:t>
      </w:r>
      <w:r>
        <w:rPr>
          <w:w w:val="110"/>
          <w:sz w:val="18"/>
        </w:rPr>
        <w:t>and</w:t>
      </w:r>
      <w:r>
        <w:rPr>
          <w:spacing w:val="-12"/>
          <w:w w:val="110"/>
          <w:sz w:val="18"/>
        </w:rPr>
        <w:t xml:space="preserve"> </w:t>
      </w:r>
      <w:r>
        <w:rPr>
          <w:w w:val="110"/>
          <w:sz w:val="18"/>
        </w:rPr>
        <w:t>repair</w:t>
      </w:r>
      <w:r>
        <w:rPr>
          <w:spacing w:val="-11"/>
          <w:w w:val="110"/>
          <w:sz w:val="18"/>
        </w:rPr>
        <w:t xml:space="preserve"> </w:t>
      </w:r>
      <w:r>
        <w:rPr>
          <w:w w:val="110"/>
          <w:sz w:val="18"/>
        </w:rPr>
        <w:t>standards</w:t>
      </w:r>
      <w:r>
        <w:rPr>
          <w:spacing w:val="-12"/>
          <w:w w:val="110"/>
          <w:sz w:val="18"/>
        </w:rPr>
        <w:t xml:space="preserve"> </w:t>
      </w:r>
      <w:r>
        <w:rPr>
          <w:w w:val="110"/>
          <w:sz w:val="18"/>
        </w:rPr>
        <w:t>appropriate</w:t>
      </w:r>
      <w:r>
        <w:rPr>
          <w:spacing w:val="-8"/>
          <w:w w:val="110"/>
          <w:sz w:val="18"/>
        </w:rPr>
        <w:t xml:space="preserve"> </w:t>
      </w:r>
      <w:r>
        <w:rPr>
          <w:w w:val="110"/>
          <w:sz w:val="18"/>
        </w:rPr>
        <w:t>for</w:t>
      </w:r>
      <w:r>
        <w:rPr>
          <w:spacing w:val="-11"/>
          <w:w w:val="110"/>
          <w:sz w:val="18"/>
        </w:rPr>
        <w:t xml:space="preserve"> </w:t>
      </w:r>
      <w:r>
        <w:rPr>
          <w:w w:val="110"/>
          <w:sz w:val="18"/>
        </w:rPr>
        <w:t>the</w:t>
      </w:r>
      <w:r>
        <w:rPr>
          <w:spacing w:val="-12"/>
          <w:w w:val="110"/>
          <w:sz w:val="18"/>
        </w:rPr>
        <w:t xml:space="preserve"> </w:t>
      </w:r>
      <w:r>
        <w:rPr>
          <w:w w:val="110"/>
          <w:sz w:val="18"/>
        </w:rPr>
        <w:t>community</w:t>
      </w:r>
      <w:r>
        <w:rPr>
          <w:spacing w:val="-12"/>
          <w:w w:val="110"/>
          <w:sz w:val="18"/>
        </w:rPr>
        <w:t xml:space="preserve"> </w:t>
      </w:r>
      <w:r>
        <w:rPr>
          <w:w w:val="110"/>
          <w:sz w:val="18"/>
        </w:rPr>
        <w:t>in</w:t>
      </w:r>
      <w:r>
        <w:rPr>
          <w:spacing w:val="-12"/>
          <w:w w:val="110"/>
          <w:sz w:val="18"/>
        </w:rPr>
        <w:t xml:space="preserve"> </w:t>
      </w:r>
      <w:r>
        <w:rPr>
          <w:w w:val="110"/>
          <w:sz w:val="18"/>
        </w:rPr>
        <w:t>accordance</w:t>
      </w:r>
      <w:r>
        <w:rPr>
          <w:spacing w:val="-11"/>
          <w:w w:val="110"/>
          <w:sz w:val="18"/>
        </w:rPr>
        <w:t xml:space="preserve"> </w:t>
      </w:r>
      <w:r>
        <w:rPr>
          <w:w w:val="110"/>
          <w:sz w:val="18"/>
        </w:rPr>
        <w:t>with</w:t>
      </w:r>
      <w:r>
        <w:rPr>
          <w:spacing w:val="-11"/>
          <w:w w:val="110"/>
          <w:sz w:val="18"/>
        </w:rPr>
        <w:t xml:space="preserve"> </w:t>
      </w:r>
      <w:r>
        <w:rPr>
          <w:w w:val="110"/>
          <w:sz w:val="18"/>
        </w:rPr>
        <w:t>this</w:t>
      </w:r>
      <w:r>
        <w:rPr>
          <w:spacing w:val="-12"/>
          <w:w w:val="110"/>
          <w:sz w:val="18"/>
        </w:rPr>
        <w:t xml:space="preserve"> </w:t>
      </w:r>
      <w:r>
        <w:rPr>
          <w:w w:val="110"/>
          <w:sz w:val="18"/>
        </w:rPr>
        <w:t>chapter</w:t>
      </w:r>
      <w:r>
        <w:rPr>
          <w:spacing w:val="-11"/>
          <w:w w:val="110"/>
          <w:sz w:val="18"/>
        </w:rPr>
        <w:t xml:space="preserve"> </w:t>
      </w:r>
      <w:r>
        <w:rPr>
          <w:w w:val="110"/>
          <w:sz w:val="18"/>
        </w:rPr>
        <w:t>and</w:t>
      </w:r>
      <w:r>
        <w:rPr>
          <w:spacing w:val="-12"/>
          <w:w w:val="110"/>
          <w:sz w:val="18"/>
        </w:rPr>
        <w:t xml:space="preserve"> </w:t>
      </w:r>
      <w:r>
        <w:rPr>
          <w:w w:val="110"/>
          <w:sz w:val="18"/>
        </w:rPr>
        <w:t xml:space="preserve">other </w:t>
      </w:r>
      <w:r>
        <w:rPr>
          <w:spacing w:val="-2"/>
          <w:w w:val="110"/>
          <w:sz w:val="18"/>
        </w:rPr>
        <w:t>statutes”).</w:t>
      </w:r>
    </w:p>
    <w:p w14:paraId="60DA020F" w14:textId="77777777" w:rsidR="00BA67C9" w:rsidRDefault="00000000">
      <w:pPr>
        <w:spacing w:line="203" w:lineRule="exact"/>
        <w:ind w:left="1440"/>
        <w:rPr>
          <w:sz w:val="14"/>
        </w:rPr>
      </w:pPr>
      <w:r>
        <w:rPr>
          <w:position w:val="6"/>
          <w:sz w:val="12"/>
        </w:rPr>
        <w:t>156</w:t>
      </w:r>
      <w:r>
        <w:rPr>
          <w:spacing w:val="1"/>
          <w:position w:val="6"/>
          <w:sz w:val="12"/>
        </w:rPr>
        <w:t xml:space="preserve"> </w:t>
      </w:r>
      <w:r>
        <w:rPr>
          <w:i/>
          <w:sz w:val="18"/>
        </w:rPr>
        <w:t>See</w:t>
      </w:r>
      <w:r>
        <w:rPr>
          <w:i/>
          <w:spacing w:val="-12"/>
          <w:sz w:val="18"/>
        </w:rPr>
        <w:t xml:space="preserve"> </w:t>
      </w:r>
      <w:r>
        <w:rPr>
          <w:sz w:val="18"/>
        </w:rPr>
        <w:t>O</w:t>
      </w:r>
      <w:r>
        <w:rPr>
          <w:sz w:val="14"/>
        </w:rPr>
        <w:t>FFICE</w:t>
      </w:r>
      <w:r>
        <w:rPr>
          <w:spacing w:val="-9"/>
          <w:sz w:val="14"/>
        </w:rPr>
        <w:t xml:space="preserve"> </w:t>
      </w:r>
      <w:r>
        <w:rPr>
          <w:sz w:val="14"/>
        </w:rPr>
        <w:t>OF</w:t>
      </w:r>
      <w:r>
        <w:rPr>
          <w:spacing w:val="-9"/>
          <w:sz w:val="14"/>
        </w:rPr>
        <w:t xml:space="preserve"> </w:t>
      </w:r>
      <w:r>
        <w:rPr>
          <w:sz w:val="18"/>
        </w:rPr>
        <w:t>A</w:t>
      </w:r>
      <w:r>
        <w:rPr>
          <w:sz w:val="14"/>
        </w:rPr>
        <w:t>UDIT</w:t>
      </w:r>
      <w:r>
        <w:rPr>
          <w:spacing w:val="-8"/>
          <w:sz w:val="14"/>
        </w:rPr>
        <w:t xml:space="preserve"> </w:t>
      </w:r>
      <w:r>
        <w:rPr>
          <w:sz w:val="14"/>
        </w:rPr>
        <w:t>AND</w:t>
      </w:r>
      <w:r>
        <w:rPr>
          <w:spacing w:val="-7"/>
          <w:sz w:val="14"/>
        </w:rPr>
        <w:t xml:space="preserve"> </w:t>
      </w:r>
      <w:r>
        <w:rPr>
          <w:sz w:val="18"/>
        </w:rPr>
        <w:t>P</w:t>
      </w:r>
      <w:r>
        <w:rPr>
          <w:sz w:val="14"/>
        </w:rPr>
        <w:t>ERFORMANCE</w:t>
      </w:r>
      <w:r>
        <w:rPr>
          <w:sz w:val="18"/>
        </w:rPr>
        <w:t>,</w:t>
      </w:r>
      <w:r>
        <w:rPr>
          <w:spacing w:val="-10"/>
          <w:sz w:val="18"/>
        </w:rPr>
        <w:t xml:space="preserve"> </w:t>
      </w:r>
      <w:r>
        <w:rPr>
          <w:sz w:val="18"/>
        </w:rPr>
        <w:t>R</w:t>
      </w:r>
      <w:r>
        <w:rPr>
          <w:sz w:val="14"/>
        </w:rPr>
        <w:t>EPORT</w:t>
      </w:r>
      <w:r>
        <w:rPr>
          <w:spacing w:val="-8"/>
          <w:sz w:val="14"/>
        </w:rPr>
        <w:t xml:space="preserve"> </w:t>
      </w:r>
      <w:r>
        <w:rPr>
          <w:sz w:val="14"/>
        </w:rPr>
        <w:t>TO</w:t>
      </w:r>
      <w:r>
        <w:rPr>
          <w:spacing w:val="-9"/>
          <w:sz w:val="14"/>
        </w:rPr>
        <w:t xml:space="preserve"> </w:t>
      </w:r>
      <w:r>
        <w:rPr>
          <w:sz w:val="14"/>
        </w:rPr>
        <w:t>THE</w:t>
      </w:r>
      <w:r>
        <w:rPr>
          <w:spacing w:val="-9"/>
          <w:sz w:val="14"/>
        </w:rPr>
        <w:t xml:space="preserve"> </w:t>
      </w:r>
      <w:r>
        <w:rPr>
          <w:sz w:val="18"/>
        </w:rPr>
        <w:t>D</w:t>
      </w:r>
      <w:r>
        <w:rPr>
          <w:sz w:val="14"/>
        </w:rPr>
        <w:t>EPARTMENT</w:t>
      </w:r>
      <w:r>
        <w:rPr>
          <w:spacing w:val="-8"/>
          <w:sz w:val="14"/>
        </w:rPr>
        <w:t xml:space="preserve"> </w:t>
      </w:r>
      <w:r>
        <w:rPr>
          <w:sz w:val="14"/>
        </w:rPr>
        <w:t>OF</w:t>
      </w:r>
      <w:r>
        <w:rPr>
          <w:spacing w:val="-8"/>
          <w:sz w:val="14"/>
        </w:rPr>
        <w:t xml:space="preserve"> </w:t>
      </w:r>
      <w:r>
        <w:rPr>
          <w:sz w:val="18"/>
        </w:rPr>
        <w:t>B</w:t>
      </w:r>
      <w:r>
        <w:rPr>
          <w:sz w:val="14"/>
        </w:rPr>
        <w:t>USINESS</w:t>
      </w:r>
      <w:r>
        <w:rPr>
          <w:spacing w:val="-7"/>
          <w:sz w:val="14"/>
        </w:rPr>
        <w:t xml:space="preserve"> </w:t>
      </w:r>
      <w:r>
        <w:rPr>
          <w:sz w:val="14"/>
        </w:rPr>
        <w:t>AND</w:t>
      </w:r>
      <w:r>
        <w:rPr>
          <w:spacing w:val="-9"/>
          <w:sz w:val="14"/>
        </w:rPr>
        <w:t xml:space="preserve"> </w:t>
      </w:r>
      <w:r>
        <w:rPr>
          <w:sz w:val="18"/>
        </w:rPr>
        <w:t>N</w:t>
      </w:r>
      <w:r>
        <w:rPr>
          <w:sz w:val="14"/>
        </w:rPr>
        <w:t>EIGHBORHOOD</w:t>
      </w:r>
      <w:r>
        <w:rPr>
          <w:spacing w:val="-6"/>
          <w:sz w:val="14"/>
        </w:rPr>
        <w:t xml:space="preserve"> </w:t>
      </w:r>
      <w:r>
        <w:rPr>
          <w:sz w:val="18"/>
        </w:rPr>
        <w:t>S</w:t>
      </w:r>
      <w:r>
        <w:rPr>
          <w:sz w:val="14"/>
        </w:rPr>
        <w:t>ERVICES</w:t>
      </w:r>
      <w:r>
        <w:rPr>
          <w:spacing w:val="-8"/>
          <w:sz w:val="14"/>
        </w:rPr>
        <w:t xml:space="preserve"> </w:t>
      </w:r>
      <w:r>
        <w:rPr>
          <w:spacing w:val="-5"/>
          <w:sz w:val="14"/>
        </w:rPr>
        <w:t>AND</w:t>
      </w:r>
    </w:p>
    <w:p w14:paraId="268DECC4" w14:textId="77777777" w:rsidR="00BA67C9" w:rsidRDefault="00000000">
      <w:pPr>
        <w:spacing w:before="7"/>
        <w:ind w:left="1440"/>
        <w:rPr>
          <w:sz w:val="18"/>
        </w:rPr>
      </w:pPr>
      <w:r>
        <w:rPr>
          <w:sz w:val="14"/>
        </w:rPr>
        <w:t>THE</w:t>
      </w:r>
      <w:r>
        <w:rPr>
          <w:spacing w:val="3"/>
          <w:sz w:val="14"/>
        </w:rPr>
        <w:t xml:space="preserve"> </w:t>
      </w:r>
      <w:r>
        <w:rPr>
          <w:sz w:val="18"/>
        </w:rPr>
        <w:t>M</w:t>
      </w:r>
      <w:r>
        <w:rPr>
          <w:sz w:val="14"/>
        </w:rPr>
        <w:t>ARION</w:t>
      </w:r>
      <w:r>
        <w:rPr>
          <w:spacing w:val="7"/>
          <w:sz w:val="14"/>
        </w:rPr>
        <w:t xml:space="preserve"> </w:t>
      </w:r>
      <w:r>
        <w:rPr>
          <w:sz w:val="18"/>
        </w:rPr>
        <w:t>C</w:t>
      </w:r>
      <w:r>
        <w:rPr>
          <w:sz w:val="14"/>
        </w:rPr>
        <w:t>OUNTY</w:t>
      </w:r>
      <w:r>
        <w:rPr>
          <w:spacing w:val="4"/>
          <w:sz w:val="14"/>
        </w:rPr>
        <w:t xml:space="preserve"> </w:t>
      </w:r>
      <w:r>
        <w:rPr>
          <w:sz w:val="18"/>
        </w:rPr>
        <w:t>P</w:t>
      </w:r>
      <w:r>
        <w:rPr>
          <w:sz w:val="14"/>
        </w:rPr>
        <w:t>UBLIC</w:t>
      </w:r>
      <w:r>
        <w:rPr>
          <w:spacing w:val="5"/>
          <w:sz w:val="14"/>
        </w:rPr>
        <w:t xml:space="preserve"> </w:t>
      </w:r>
      <w:r>
        <w:rPr>
          <w:sz w:val="18"/>
        </w:rPr>
        <w:t>H</w:t>
      </w:r>
      <w:r>
        <w:rPr>
          <w:sz w:val="14"/>
        </w:rPr>
        <w:t>EALTH</w:t>
      </w:r>
      <w:r>
        <w:rPr>
          <w:spacing w:val="5"/>
          <w:sz w:val="14"/>
        </w:rPr>
        <w:t xml:space="preserve"> </w:t>
      </w:r>
      <w:r>
        <w:rPr>
          <w:sz w:val="18"/>
        </w:rPr>
        <w:t>D</w:t>
      </w:r>
      <w:r>
        <w:rPr>
          <w:sz w:val="14"/>
        </w:rPr>
        <w:t>EPARTMENT</w:t>
      </w:r>
      <w:r>
        <w:rPr>
          <w:sz w:val="18"/>
        </w:rPr>
        <w:t>,</w:t>
      </w:r>
      <w:r>
        <w:rPr>
          <w:spacing w:val="-5"/>
          <w:sz w:val="18"/>
        </w:rPr>
        <w:t xml:space="preserve"> </w:t>
      </w:r>
      <w:r>
        <w:rPr>
          <w:sz w:val="18"/>
        </w:rPr>
        <w:t>H</w:t>
      </w:r>
      <w:r>
        <w:rPr>
          <w:sz w:val="14"/>
        </w:rPr>
        <w:t>IGH</w:t>
      </w:r>
      <w:r>
        <w:rPr>
          <w:spacing w:val="4"/>
          <w:sz w:val="14"/>
        </w:rPr>
        <w:t xml:space="preserve"> </w:t>
      </w:r>
      <w:r>
        <w:rPr>
          <w:sz w:val="18"/>
        </w:rPr>
        <w:t>W</w:t>
      </w:r>
      <w:r>
        <w:rPr>
          <w:sz w:val="14"/>
        </w:rPr>
        <w:t>EED</w:t>
      </w:r>
      <w:r>
        <w:rPr>
          <w:spacing w:val="9"/>
          <w:sz w:val="14"/>
        </w:rPr>
        <w:t xml:space="preserve"> </w:t>
      </w:r>
      <w:r>
        <w:rPr>
          <w:sz w:val="14"/>
        </w:rPr>
        <w:t>AND</w:t>
      </w:r>
      <w:r>
        <w:rPr>
          <w:spacing w:val="5"/>
          <w:sz w:val="14"/>
        </w:rPr>
        <w:t xml:space="preserve"> </w:t>
      </w:r>
      <w:r>
        <w:rPr>
          <w:sz w:val="18"/>
        </w:rPr>
        <w:t>G</w:t>
      </w:r>
      <w:r>
        <w:rPr>
          <w:sz w:val="14"/>
        </w:rPr>
        <w:t>RASS</w:t>
      </w:r>
      <w:r>
        <w:rPr>
          <w:spacing w:val="6"/>
          <w:sz w:val="14"/>
        </w:rPr>
        <w:t xml:space="preserve"> </w:t>
      </w:r>
      <w:r>
        <w:rPr>
          <w:sz w:val="18"/>
        </w:rPr>
        <w:t>A</w:t>
      </w:r>
      <w:r>
        <w:rPr>
          <w:sz w:val="14"/>
        </w:rPr>
        <w:t>BATEMENT</w:t>
      </w:r>
      <w:r>
        <w:rPr>
          <w:spacing w:val="6"/>
          <w:sz w:val="14"/>
        </w:rPr>
        <w:t xml:space="preserve"> </w:t>
      </w:r>
      <w:r>
        <w:rPr>
          <w:sz w:val="18"/>
        </w:rPr>
        <w:t>(Dec.</w:t>
      </w:r>
      <w:r>
        <w:rPr>
          <w:spacing w:val="4"/>
          <w:sz w:val="18"/>
        </w:rPr>
        <w:t xml:space="preserve"> </w:t>
      </w:r>
      <w:r>
        <w:rPr>
          <w:sz w:val="18"/>
        </w:rPr>
        <w:t>2017),</w:t>
      </w:r>
      <w:r>
        <w:rPr>
          <w:spacing w:val="8"/>
          <w:sz w:val="18"/>
        </w:rPr>
        <w:t xml:space="preserve"> </w:t>
      </w:r>
      <w:hyperlink r:id="rId74">
        <w:r>
          <w:rPr>
            <w:color w:val="0462C1"/>
            <w:spacing w:val="-2"/>
            <w:sz w:val="18"/>
            <w:u w:val="single" w:color="0462C1"/>
          </w:rPr>
          <w:t>https://citybase-</w:t>
        </w:r>
      </w:hyperlink>
    </w:p>
    <w:p w14:paraId="2DC0E396" w14:textId="77777777" w:rsidR="00BA67C9" w:rsidRDefault="00000000">
      <w:pPr>
        <w:spacing w:before="9"/>
        <w:ind w:left="1440"/>
        <w:rPr>
          <w:sz w:val="18"/>
        </w:rPr>
      </w:pPr>
      <w:hyperlink r:id="rId75">
        <w:r>
          <w:rPr>
            <w:color w:val="0462C1"/>
            <w:spacing w:val="8"/>
            <w:sz w:val="18"/>
            <w:u w:val="single" w:color="0462C1"/>
          </w:rPr>
          <w:t>cms-prod.s3.amazonaws.com/c239186306ec4a499e0863748b970dc1.pdf</w:t>
        </w:r>
      </w:hyperlink>
      <w:r>
        <w:rPr>
          <w:color w:val="0462C1"/>
          <w:spacing w:val="24"/>
          <w:sz w:val="18"/>
        </w:rPr>
        <w:t xml:space="preserve"> </w:t>
      </w:r>
      <w:r>
        <w:rPr>
          <w:spacing w:val="-10"/>
          <w:sz w:val="18"/>
        </w:rPr>
        <w:t>.</w:t>
      </w:r>
    </w:p>
    <w:p w14:paraId="5BE7B6CD" w14:textId="77777777" w:rsidR="00BA67C9" w:rsidRDefault="00BA67C9">
      <w:pPr>
        <w:rPr>
          <w:sz w:val="18"/>
        </w:rPr>
        <w:sectPr w:rsidR="00BA67C9">
          <w:pgSz w:w="12240" w:h="15840"/>
          <w:pgMar w:top="1360" w:right="0" w:bottom="1340" w:left="0" w:header="0" w:footer="1158" w:gutter="0"/>
          <w:cols w:space="720"/>
        </w:sectPr>
      </w:pPr>
    </w:p>
    <w:p w14:paraId="635CB0FC" w14:textId="77777777" w:rsidR="00BA67C9" w:rsidRDefault="00000000">
      <w:pPr>
        <w:pStyle w:val="BodyText"/>
        <w:spacing w:before="90" w:line="288" w:lineRule="auto"/>
        <w:ind w:left="1440" w:right="1442"/>
      </w:pPr>
      <w:r>
        <w:rPr>
          <w:w w:val="110"/>
        </w:rPr>
        <w:lastRenderedPageBreak/>
        <w:t>and</w:t>
      </w:r>
      <w:r>
        <w:rPr>
          <w:spacing w:val="-9"/>
          <w:w w:val="110"/>
        </w:rPr>
        <w:t xml:space="preserve"> </w:t>
      </w:r>
      <w:r>
        <w:rPr>
          <w:w w:val="110"/>
        </w:rPr>
        <w:t>habitability</w:t>
      </w:r>
      <w:r>
        <w:rPr>
          <w:spacing w:val="-9"/>
          <w:w w:val="110"/>
        </w:rPr>
        <w:t xml:space="preserve"> </w:t>
      </w:r>
      <w:r>
        <w:rPr>
          <w:w w:val="110"/>
        </w:rPr>
        <w:t>standards.</w:t>
      </w:r>
      <w:r>
        <w:rPr>
          <w:spacing w:val="-11"/>
          <w:w w:val="110"/>
        </w:rPr>
        <w:t xml:space="preserve"> </w:t>
      </w:r>
      <w:r>
        <w:rPr>
          <w:w w:val="110"/>
        </w:rPr>
        <w:t>These</w:t>
      </w:r>
      <w:r>
        <w:rPr>
          <w:spacing w:val="-11"/>
          <w:w w:val="110"/>
        </w:rPr>
        <w:t xml:space="preserve"> </w:t>
      </w:r>
      <w:r>
        <w:rPr>
          <w:w w:val="110"/>
        </w:rPr>
        <w:t>primarily</w:t>
      </w:r>
      <w:r>
        <w:rPr>
          <w:spacing w:val="-11"/>
          <w:w w:val="110"/>
        </w:rPr>
        <w:t xml:space="preserve"> </w:t>
      </w:r>
      <w:r>
        <w:rPr>
          <w:w w:val="110"/>
        </w:rPr>
        <w:t>include</w:t>
      </w:r>
      <w:r>
        <w:rPr>
          <w:spacing w:val="-11"/>
          <w:w w:val="110"/>
        </w:rPr>
        <w:t xml:space="preserve"> </w:t>
      </w:r>
      <w:r>
        <w:rPr>
          <w:w w:val="110"/>
        </w:rPr>
        <w:t>local</w:t>
      </w:r>
      <w:r>
        <w:rPr>
          <w:spacing w:val="-11"/>
          <w:w w:val="110"/>
        </w:rPr>
        <w:t xml:space="preserve"> </w:t>
      </w:r>
      <w:r>
        <w:rPr>
          <w:w w:val="110"/>
        </w:rPr>
        <w:t>health</w:t>
      </w:r>
      <w:r>
        <w:rPr>
          <w:spacing w:val="-11"/>
          <w:w w:val="110"/>
        </w:rPr>
        <w:t xml:space="preserve"> </w:t>
      </w:r>
      <w:r>
        <w:rPr>
          <w:w w:val="110"/>
        </w:rPr>
        <w:t>departments,</w:t>
      </w:r>
      <w:r>
        <w:rPr>
          <w:spacing w:val="-11"/>
          <w:w w:val="110"/>
        </w:rPr>
        <w:t xml:space="preserve"> </w:t>
      </w:r>
      <w:r>
        <w:rPr>
          <w:w w:val="110"/>
        </w:rPr>
        <w:t>which</w:t>
      </w:r>
      <w:r>
        <w:rPr>
          <w:spacing w:val="-11"/>
          <w:w w:val="110"/>
        </w:rPr>
        <w:t xml:space="preserve"> </w:t>
      </w:r>
      <w:r>
        <w:rPr>
          <w:w w:val="110"/>
        </w:rPr>
        <w:t>have a limited</w:t>
      </w:r>
      <w:r>
        <w:rPr>
          <w:spacing w:val="-2"/>
          <w:w w:val="110"/>
        </w:rPr>
        <w:t xml:space="preserve"> </w:t>
      </w:r>
      <w:r>
        <w:rPr>
          <w:w w:val="110"/>
        </w:rPr>
        <w:t>power</w:t>
      </w:r>
      <w:r>
        <w:rPr>
          <w:spacing w:val="-3"/>
          <w:w w:val="110"/>
        </w:rPr>
        <w:t xml:space="preserve"> </w:t>
      </w:r>
      <w:r>
        <w:rPr>
          <w:w w:val="110"/>
        </w:rPr>
        <w:t>to</w:t>
      </w:r>
      <w:r>
        <w:rPr>
          <w:spacing w:val="-2"/>
          <w:w w:val="110"/>
        </w:rPr>
        <w:t xml:space="preserve"> </w:t>
      </w:r>
      <w:r>
        <w:rPr>
          <w:w w:val="110"/>
        </w:rPr>
        <w:t>abate nuisances</w:t>
      </w:r>
      <w:r>
        <w:rPr>
          <w:spacing w:val="-2"/>
          <w:w w:val="110"/>
        </w:rPr>
        <w:t xml:space="preserve"> </w:t>
      </w:r>
      <w:r>
        <w:rPr>
          <w:w w:val="110"/>
        </w:rPr>
        <w:t>that</w:t>
      </w:r>
      <w:r>
        <w:rPr>
          <w:spacing w:val="-1"/>
          <w:w w:val="110"/>
        </w:rPr>
        <w:t xml:space="preserve"> </w:t>
      </w:r>
      <w:r>
        <w:rPr>
          <w:w w:val="110"/>
        </w:rPr>
        <w:t>threaten</w:t>
      </w:r>
      <w:r>
        <w:rPr>
          <w:spacing w:val="-2"/>
          <w:w w:val="110"/>
        </w:rPr>
        <w:t xml:space="preserve"> </w:t>
      </w:r>
      <w:r>
        <w:rPr>
          <w:w w:val="110"/>
        </w:rPr>
        <w:t>the health</w:t>
      </w:r>
      <w:r>
        <w:rPr>
          <w:spacing w:val="-2"/>
          <w:w w:val="110"/>
        </w:rPr>
        <w:t xml:space="preserve"> </w:t>
      </w:r>
      <w:r>
        <w:rPr>
          <w:w w:val="110"/>
        </w:rPr>
        <w:t>of</w:t>
      </w:r>
      <w:r>
        <w:rPr>
          <w:spacing w:val="-2"/>
          <w:w w:val="110"/>
        </w:rPr>
        <w:t xml:space="preserve"> </w:t>
      </w:r>
      <w:r>
        <w:rPr>
          <w:w w:val="110"/>
        </w:rPr>
        <w:t>citizens, and</w:t>
      </w:r>
      <w:r>
        <w:rPr>
          <w:spacing w:val="-2"/>
          <w:w w:val="110"/>
        </w:rPr>
        <w:t xml:space="preserve"> </w:t>
      </w:r>
      <w:r>
        <w:rPr>
          <w:w w:val="110"/>
        </w:rPr>
        <w:t>code enforcement</w:t>
      </w:r>
      <w:r>
        <w:rPr>
          <w:spacing w:val="-12"/>
          <w:w w:val="110"/>
        </w:rPr>
        <w:t xml:space="preserve"> </w:t>
      </w:r>
      <w:r>
        <w:rPr>
          <w:w w:val="110"/>
        </w:rPr>
        <w:t>agencies,</w:t>
      </w:r>
      <w:r>
        <w:rPr>
          <w:spacing w:val="-12"/>
          <w:w w:val="110"/>
        </w:rPr>
        <w:t xml:space="preserve"> </w:t>
      </w:r>
      <w:r>
        <w:rPr>
          <w:w w:val="110"/>
        </w:rPr>
        <w:t>which</w:t>
      </w:r>
      <w:r>
        <w:rPr>
          <w:spacing w:val="-12"/>
          <w:w w:val="110"/>
        </w:rPr>
        <w:t xml:space="preserve"> </w:t>
      </w:r>
      <w:r>
        <w:rPr>
          <w:w w:val="110"/>
        </w:rPr>
        <w:t>typically</w:t>
      </w:r>
      <w:r>
        <w:rPr>
          <w:spacing w:val="-12"/>
          <w:w w:val="110"/>
        </w:rPr>
        <w:t xml:space="preserve"> </w:t>
      </w:r>
      <w:r>
        <w:rPr>
          <w:w w:val="110"/>
        </w:rPr>
        <w:t>operate</w:t>
      </w:r>
      <w:r>
        <w:rPr>
          <w:spacing w:val="-12"/>
          <w:w w:val="110"/>
        </w:rPr>
        <w:t xml:space="preserve"> </w:t>
      </w:r>
      <w:r>
        <w:rPr>
          <w:w w:val="110"/>
        </w:rPr>
        <w:t>under</w:t>
      </w:r>
      <w:r>
        <w:rPr>
          <w:spacing w:val="-13"/>
          <w:w w:val="110"/>
        </w:rPr>
        <w:t xml:space="preserve"> </w:t>
      </w:r>
      <w:r>
        <w:rPr>
          <w:w w:val="110"/>
        </w:rPr>
        <w:t>the</w:t>
      </w:r>
      <w:r>
        <w:rPr>
          <w:spacing w:val="-11"/>
          <w:w w:val="110"/>
        </w:rPr>
        <w:t xml:space="preserve"> </w:t>
      </w:r>
      <w:r>
        <w:rPr>
          <w:w w:val="110"/>
        </w:rPr>
        <w:t>Unsafe</w:t>
      </w:r>
      <w:r>
        <w:rPr>
          <w:spacing w:val="-12"/>
          <w:w w:val="110"/>
        </w:rPr>
        <w:t xml:space="preserve"> </w:t>
      </w:r>
      <w:r>
        <w:rPr>
          <w:w w:val="110"/>
        </w:rPr>
        <w:t>Building</w:t>
      </w:r>
      <w:r>
        <w:rPr>
          <w:spacing w:val="-12"/>
          <w:w w:val="110"/>
        </w:rPr>
        <w:t xml:space="preserve"> </w:t>
      </w:r>
      <w:r>
        <w:rPr>
          <w:w w:val="110"/>
        </w:rPr>
        <w:t>Law.</w:t>
      </w:r>
      <w:r>
        <w:rPr>
          <w:spacing w:val="-12"/>
          <w:w w:val="110"/>
        </w:rPr>
        <w:t xml:space="preserve"> </w:t>
      </w:r>
      <w:r>
        <w:rPr>
          <w:w w:val="110"/>
        </w:rPr>
        <w:t>The Marion-County-specific</w:t>
      </w:r>
      <w:r>
        <w:rPr>
          <w:spacing w:val="-7"/>
          <w:w w:val="110"/>
        </w:rPr>
        <w:t xml:space="preserve"> </w:t>
      </w:r>
      <w:r>
        <w:rPr>
          <w:w w:val="110"/>
        </w:rPr>
        <w:t>Health</w:t>
      </w:r>
      <w:r>
        <w:rPr>
          <w:spacing w:val="-7"/>
          <w:w w:val="110"/>
        </w:rPr>
        <w:t xml:space="preserve"> </w:t>
      </w:r>
      <w:r>
        <w:rPr>
          <w:w w:val="110"/>
        </w:rPr>
        <w:t>and</w:t>
      </w:r>
      <w:r>
        <w:rPr>
          <w:spacing w:val="-7"/>
          <w:w w:val="110"/>
        </w:rPr>
        <w:t xml:space="preserve"> </w:t>
      </w:r>
      <w:r>
        <w:rPr>
          <w:w w:val="110"/>
        </w:rPr>
        <w:t>Hospital</w:t>
      </w:r>
      <w:r>
        <w:rPr>
          <w:spacing w:val="-5"/>
          <w:w w:val="110"/>
        </w:rPr>
        <w:t xml:space="preserve"> </w:t>
      </w:r>
      <w:r>
        <w:rPr>
          <w:w w:val="110"/>
        </w:rPr>
        <w:t>Corporation</w:t>
      </w:r>
      <w:r>
        <w:rPr>
          <w:spacing w:val="-7"/>
          <w:w w:val="110"/>
        </w:rPr>
        <w:t xml:space="preserve"> </w:t>
      </w:r>
      <w:r>
        <w:rPr>
          <w:w w:val="110"/>
        </w:rPr>
        <w:t>and</w:t>
      </w:r>
      <w:r>
        <w:rPr>
          <w:spacing w:val="-7"/>
          <w:w w:val="110"/>
        </w:rPr>
        <w:t xml:space="preserve"> </w:t>
      </w:r>
      <w:r>
        <w:rPr>
          <w:w w:val="110"/>
        </w:rPr>
        <w:t>its</w:t>
      </w:r>
      <w:r>
        <w:rPr>
          <w:spacing w:val="-5"/>
          <w:w w:val="110"/>
        </w:rPr>
        <w:t xml:space="preserve"> </w:t>
      </w:r>
      <w:r>
        <w:rPr>
          <w:w w:val="110"/>
        </w:rPr>
        <w:t>subsidiary,</w:t>
      </w:r>
      <w:r>
        <w:rPr>
          <w:spacing w:val="-7"/>
          <w:w w:val="110"/>
        </w:rPr>
        <w:t xml:space="preserve"> </w:t>
      </w:r>
      <w:r>
        <w:rPr>
          <w:w w:val="110"/>
        </w:rPr>
        <w:t>the</w:t>
      </w:r>
      <w:r>
        <w:rPr>
          <w:spacing w:val="-7"/>
          <w:w w:val="110"/>
        </w:rPr>
        <w:t xml:space="preserve"> </w:t>
      </w:r>
      <w:r>
        <w:rPr>
          <w:w w:val="110"/>
        </w:rPr>
        <w:t>Marion County</w:t>
      </w:r>
      <w:r>
        <w:rPr>
          <w:spacing w:val="-12"/>
          <w:w w:val="110"/>
        </w:rPr>
        <w:t xml:space="preserve"> </w:t>
      </w:r>
      <w:r>
        <w:rPr>
          <w:w w:val="110"/>
        </w:rPr>
        <w:t>Public</w:t>
      </w:r>
      <w:r>
        <w:rPr>
          <w:spacing w:val="-9"/>
          <w:w w:val="110"/>
        </w:rPr>
        <w:t xml:space="preserve"> </w:t>
      </w:r>
      <w:r>
        <w:rPr>
          <w:w w:val="110"/>
        </w:rPr>
        <w:t>Health</w:t>
      </w:r>
      <w:r>
        <w:rPr>
          <w:spacing w:val="-11"/>
          <w:w w:val="110"/>
        </w:rPr>
        <w:t xml:space="preserve"> </w:t>
      </w:r>
      <w:r>
        <w:rPr>
          <w:w w:val="110"/>
        </w:rPr>
        <w:t>Department,</w:t>
      </w:r>
      <w:r>
        <w:rPr>
          <w:spacing w:val="-11"/>
          <w:w w:val="110"/>
        </w:rPr>
        <w:t xml:space="preserve"> </w:t>
      </w:r>
      <w:r>
        <w:rPr>
          <w:w w:val="110"/>
        </w:rPr>
        <w:t>operates</w:t>
      </w:r>
      <w:r>
        <w:rPr>
          <w:spacing w:val="-11"/>
          <w:w w:val="110"/>
        </w:rPr>
        <w:t xml:space="preserve"> </w:t>
      </w:r>
      <w:r>
        <w:rPr>
          <w:w w:val="110"/>
        </w:rPr>
        <w:t>as</w:t>
      </w:r>
      <w:r>
        <w:rPr>
          <w:spacing w:val="-12"/>
          <w:w w:val="110"/>
        </w:rPr>
        <w:t xml:space="preserve"> </w:t>
      </w:r>
      <w:r>
        <w:rPr>
          <w:w w:val="110"/>
        </w:rPr>
        <w:t>a</w:t>
      </w:r>
      <w:r>
        <w:rPr>
          <w:spacing w:val="-9"/>
          <w:w w:val="110"/>
        </w:rPr>
        <w:t xml:space="preserve"> </w:t>
      </w:r>
      <w:r>
        <w:rPr>
          <w:w w:val="110"/>
        </w:rPr>
        <w:t>code</w:t>
      </w:r>
      <w:r>
        <w:rPr>
          <w:spacing w:val="-9"/>
          <w:w w:val="110"/>
        </w:rPr>
        <w:t xml:space="preserve"> </w:t>
      </w:r>
      <w:r>
        <w:rPr>
          <w:w w:val="110"/>
        </w:rPr>
        <w:t>enforcement</w:t>
      </w:r>
      <w:r>
        <w:rPr>
          <w:spacing w:val="-9"/>
          <w:w w:val="110"/>
        </w:rPr>
        <w:t xml:space="preserve"> </w:t>
      </w:r>
      <w:r>
        <w:rPr>
          <w:w w:val="110"/>
        </w:rPr>
        <w:t>agency,</w:t>
      </w:r>
      <w:r>
        <w:rPr>
          <w:spacing w:val="-11"/>
          <w:w w:val="110"/>
        </w:rPr>
        <w:t xml:space="preserve"> </w:t>
      </w:r>
      <w:r>
        <w:rPr>
          <w:w w:val="110"/>
        </w:rPr>
        <w:t>but</w:t>
      </w:r>
      <w:r>
        <w:rPr>
          <w:spacing w:val="-9"/>
          <w:w w:val="110"/>
        </w:rPr>
        <w:t xml:space="preserve"> </w:t>
      </w:r>
      <w:r>
        <w:rPr>
          <w:w w:val="110"/>
        </w:rPr>
        <w:t xml:space="preserve">without </w:t>
      </w:r>
      <w:r>
        <w:rPr>
          <w:spacing w:val="-2"/>
          <w:w w:val="110"/>
        </w:rPr>
        <w:t>powers</w:t>
      </w:r>
      <w:r>
        <w:rPr>
          <w:spacing w:val="-7"/>
          <w:w w:val="110"/>
        </w:rPr>
        <w:t xml:space="preserve"> </w:t>
      </w:r>
      <w:r>
        <w:rPr>
          <w:spacing w:val="-2"/>
          <w:w w:val="110"/>
        </w:rPr>
        <w:t>granted</w:t>
      </w:r>
      <w:r>
        <w:rPr>
          <w:spacing w:val="-7"/>
          <w:w w:val="110"/>
        </w:rPr>
        <w:t xml:space="preserve"> </w:t>
      </w:r>
      <w:r>
        <w:rPr>
          <w:spacing w:val="-2"/>
          <w:w w:val="110"/>
        </w:rPr>
        <w:t>under</w:t>
      </w:r>
      <w:r>
        <w:rPr>
          <w:spacing w:val="-10"/>
          <w:w w:val="110"/>
        </w:rPr>
        <w:t xml:space="preserve"> </w:t>
      </w:r>
      <w:r>
        <w:rPr>
          <w:spacing w:val="-2"/>
          <w:w w:val="110"/>
        </w:rPr>
        <w:t>the</w:t>
      </w:r>
      <w:r>
        <w:rPr>
          <w:spacing w:val="-7"/>
          <w:w w:val="110"/>
        </w:rPr>
        <w:t xml:space="preserve"> </w:t>
      </w:r>
      <w:r>
        <w:rPr>
          <w:spacing w:val="-2"/>
          <w:w w:val="110"/>
        </w:rPr>
        <w:t>Unsafe</w:t>
      </w:r>
      <w:r>
        <w:rPr>
          <w:spacing w:val="-7"/>
          <w:w w:val="110"/>
        </w:rPr>
        <w:t xml:space="preserve"> </w:t>
      </w:r>
      <w:r>
        <w:rPr>
          <w:spacing w:val="-2"/>
          <w:w w:val="110"/>
        </w:rPr>
        <w:t>Building</w:t>
      </w:r>
      <w:r>
        <w:rPr>
          <w:spacing w:val="-7"/>
          <w:w w:val="110"/>
        </w:rPr>
        <w:t xml:space="preserve"> </w:t>
      </w:r>
      <w:r>
        <w:rPr>
          <w:spacing w:val="-2"/>
          <w:w w:val="110"/>
        </w:rPr>
        <w:t>Law.</w:t>
      </w:r>
      <w:r>
        <w:rPr>
          <w:spacing w:val="-7"/>
          <w:w w:val="110"/>
        </w:rPr>
        <w:t xml:space="preserve"> </w:t>
      </w:r>
      <w:r>
        <w:rPr>
          <w:spacing w:val="-2"/>
          <w:w w:val="110"/>
        </w:rPr>
        <w:t>Finally,</w:t>
      </w:r>
      <w:r>
        <w:rPr>
          <w:spacing w:val="-5"/>
          <w:w w:val="110"/>
        </w:rPr>
        <w:t xml:space="preserve"> </w:t>
      </w:r>
      <w:r>
        <w:rPr>
          <w:spacing w:val="-2"/>
          <w:w w:val="110"/>
        </w:rPr>
        <w:t>municipalities</w:t>
      </w:r>
      <w:r>
        <w:rPr>
          <w:spacing w:val="-10"/>
          <w:w w:val="110"/>
        </w:rPr>
        <w:t xml:space="preserve"> </w:t>
      </w:r>
      <w:r>
        <w:rPr>
          <w:spacing w:val="-2"/>
          <w:w w:val="110"/>
        </w:rPr>
        <w:t>can</w:t>
      </w:r>
      <w:r>
        <w:rPr>
          <w:spacing w:val="-8"/>
          <w:w w:val="110"/>
        </w:rPr>
        <w:t xml:space="preserve"> </w:t>
      </w:r>
      <w:r>
        <w:rPr>
          <w:spacing w:val="-2"/>
          <w:w w:val="110"/>
        </w:rPr>
        <w:t>bring</w:t>
      </w:r>
      <w:r>
        <w:rPr>
          <w:spacing w:val="-7"/>
          <w:w w:val="110"/>
        </w:rPr>
        <w:t xml:space="preserve"> </w:t>
      </w:r>
      <w:r>
        <w:rPr>
          <w:spacing w:val="-2"/>
          <w:w w:val="110"/>
        </w:rPr>
        <w:t xml:space="preserve">nuisance </w:t>
      </w:r>
      <w:r>
        <w:rPr>
          <w:w w:val="110"/>
        </w:rPr>
        <w:t>suits to attempt to enforce habitable or safe rental conditions.</w:t>
      </w:r>
    </w:p>
    <w:p w14:paraId="75FE9D91" w14:textId="77777777" w:rsidR="00BA67C9" w:rsidRDefault="00000000">
      <w:pPr>
        <w:pStyle w:val="Heading5"/>
        <w:numPr>
          <w:ilvl w:val="1"/>
          <w:numId w:val="48"/>
        </w:numPr>
        <w:tabs>
          <w:tab w:val="left" w:pos="2158"/>
        </w:tabs>
        <w:ind w:left="2158" w:hanging="358"/>
      </w:pPr>
      <w:bookmarkStart w:id="31" w:name="_bookmark31"/>
      <w:bookmarkEnd w:id="31"/>
      <w:r>
        <w:t>The</w:t>
      </w:r>
      <w:r>
        <w:rPr>
          <w:spacing w:val="1"/>
        </w:rPr>
        <w:t xml:space="preserve"> </w:t>
      </w:r>
      <w:r>
        <w:t>Unsafe</w:t>
      </w:r>
      <w:r>
        <w:rPr>
          <w:spacing w:val="2"/>
        </w:rPr>
        <w:t xml:space="preserve"> </w:t>
      </w:r>
      <w:r>
        <w:t>Building Law</w:t>
      </w:r>
      <w:r>
        <w:rPr>
          <w:spacing w:val="2"/>
        </w:rPr>
        <w:t xml:space="preserve"> </w:t>
      </w:r>
      <w:r>
        <w:t>and</w:t>
      </w:r>
      <w:r>
        <w:rPr>
          <w:spacing w:val="2"/>
        </w:rPr>
        <w:t xml:space="preserve"> </w:t>
      </w:r>
      <w:r>
        <w:t>Local</w:t>
      </w:r>
      <w:r>
        <w:rPr>
          <w:spacing w:val="3"/>
        </w:rPr>
        <w:t xml:space="preserve"> </w:t>
      </w:r>
      <w:r>
        <w:t>Code</w:t>
      </w:r>
      <w:r>
        <w:rPr>
          <w:spacing w:val="1"/>
        </w:rPr>
        <w:t xml:space="preserve"> </w:t>
      </w:r>
      <w:r>
        <w:t>Enforcement</w:t>
      </w:r>
      <w:r>
        <w:rPr>
          <w:spacing w:val="2"/>
        </w:rPr>
        <w:t xml:space="preserve"> </w:t>
      </w:r>
      <w:r>
        <w:rPr>
          <w:spacing w:val="-2"/>
        </w:rPr>
        <w:t>Agencies</w:t>
      </w:r>
    </w:p>
    <w:p w14:paraId="43EFC4B4" w14:textId="77777777" w:rsidR="00BA67C9" w:rsidRDefault="00000000">
      <w:pPr>
        <w:pStyle w:val="BodyText"/>
        <w:spacing w:before="134" w:line="288" w:lineRule="auto"/>
        <w:ind w:left="1440" w:right="1471" w:firstLine="719"/>
      </w:pPr>
      <w:r>
        <w:rPr>
          <w:w w:val="110"/>
        </w:rPr>
        <w:t>The</w:t>
      </w:r>
      <w:r>
        <w:rPr>
          <w:spacing w:val="-14"/>
          <w:w w:val="110"/>
        </w:rPr>
        <w:t xml:space="preserve"> </w:t>
      </w:r>
      <w:r>
        <w:rPr>
          <w:w w:val="110"/>
        </w:rPr>
        <w:t>second</w:t>
      </w:r>
      <w:r>
        <w:rPr>
          <w:spacing w:val="-14"/>
          <w:w w:val="110"/>
        </w:rPr>
        <w:t xml:space="preserve"> </w:t>
      </w:r>
      <w:r>
        <w:rPr>
          <w:w w:val="110"/>
        </w:rPr>
        <w:t>entity</w:t>
      </w:r>
      <w:r>
        <w:rPr>
          <w:spacing w:val="-14"/>
          <w:w w:val="110"/>
        </w:rPr>
        <w:t xml:space="preserve"> </w:t>
      </w:r>
      <w:r>
        <w:rPr>
          <w:w w:val="110"/>
        </w:rPr>
        <w:t>consists</w:t>
      </w:r>
      <w:r>
        <w:rPr>
          <w:spacing w:val="-15"/>
          <w:w w:val="110"/>
        </w:rPr>
        <w:t xml:space="preserve"> </w:t>
      </w:r>
      <w:r>
        <w:rPr>
          <w:w w:val="110"/>
        </w:rPr>
        <w:t>of</w:t>
      </w:r>
      <w:r>
        <w:rPr>
          <w:spacing w:val="-14"/>
          <w:w w:val="110"/>
        </w:rPr>
        <w:t xml:space="preserve"> </w:t>
      </w:r>
      <w:r>
        <w:rPr>
          <w:w w:val="110"/>
        </w:rPr>
        <w:t>local</w:t>
      </w:r>
      <w:r>
        <w:rPr>
          <w:spacing w:val="-12"/>
          <w:w w:val="110"/>
        </w:rPr>
        <w:t xml:space="preserve"> </w:t>
      </w:r>
      <w:r>
        <w:rPr>
          <w:w w:val="110"/>
        </w:rPr>
        <w:t>code</w:t>
      </w:r>
      <w:r>
        <w:rPr>
          <w:spacing w:val="-12"/>
          <w:w w:val="110"/>
        </w:rPr>
        <w:t xml:space="preserve"> </w:t>
      </w:r>
      <w:r>
        <w:rPr>
          <w:w w:val="110"/>
        </w:rPr>
        <w:t>enforcement</w:t>
      </w:r>
      <w:r>
        <w:rPr>
          <w:spacing w:val="-14"/>
          <w:w w:val="110"/>
        </w:rPr>
        <w:t xml:space="preserve"> </w:t>
      </w:r>
      <w:r>
        <w:rPr>
          <w:w w:val="110"/>
        </w:rPr>
        <w:t>agencies,</w:t>
      </w:r>
      <w:r>
        <w:rPr>
          <w:spacing w:val="-12"/>
          <w:w w:val="110"/>
        </w:rPr>
        <w:t xml:space="preserve"> </w:t>
      </w:r>
      <w:r>
        <w:rPr>
          <w:w w:val="110"/>
        </w:rPr>
        <w:t>usually</w:t>
      </w:r>
      <w:r>
        <w:rPr>
          <w:spacing w:val="-12"/>
          <w:w w:val="110"/>
        </w:rPr>
        <w:t xml:space="preserve"> </w:t>
      </w:r>
      <w:r>
        <w:rPr>
          <w:w w:val="110"/>
        </w:rPr>
        <w:t>at</w:t>
      </w:r>
      <w:r>
        <w:rPr>
          <w:spacing w:val="-14"/>
          <w:w w:val="110"/>
        </w:rPr>
        <w:t xml:space="preserve"> </w:t>
      </w:r>
      <w:r>
        <w:rPr>
          <w:w w:val="110"/>
        </w:rPr>
        <w:t>the</w:t>
      </w:r>
      <w:r>
        <w:rPr>
          <w:spacing w:val="-14"/>
          <w:w w:val="110"/>
        </w:rPr>
        <w:t xml:space="preserve"> </w:t>
      </w:r>
      <w:r>
        <w:rPr>
          <w:w w:val="110"/>
        </w:rPr>
        <w:t>city level, deriving</w:t>
      </w:r>
      <w:r>
        <w:rPr>
          <w:spacing w:val="-2"/>
          <w:w w:val="110"/>
        </w:rPr>
        <w:t xml:space="preserve"> </w:t>
      </w:r>
      <w:r>
        <w:rPr>
          <w:w w:val="110"/>
        </w:rPr>
        <w:t>their</w:t>
      </w:r>
      <w:r>
        <w:rPr>
          <w:spacing w:val="-3"/>
          <w:w w:val="110"/>
        </w:rPr>
        <w:t xml:space="preserve"> </w:t>
      </w:r>
      <w:r>
        <w:rPr>
          <w:w w:val="110"/>
        </w:rPr>
        <w:t>powers from</w:t>
      </w:r>
      <w:r>
        <w:rPr>
          <w:spacing w:val="-1"/>
          <w:w w:val="110"/>
        </w:rPr>
        <w:t xml:space="preserve"> </w:t>
      </w:r>
      <w:r>
        <w:rPr>
          <w:w w:val="110"/>
        </w:rPr>
        <w:t>prescriptive</w:t>
      </w:r>
      <w:r>
        <w:rPr>
          <w:spacing w:val="-2"/>
          <w:w w:val="110"/>
        </w:rPr>
        <w:t xml:space="preserve"> </w:t>
      </w:r>
      <w:r>
        <w:rPr>
          <w:w w:val="110"/>
        </w:rPr>
        <w:t>state</w:t>
      </w:r>
      <w:r>
        <w:rPr>
          <w:spacing w:val="-2"/>
          <w:w w:val="110"/>
        </w:rPr>
        <w:t xml:space="preserve"> </w:t>
      </w:r>
      <w:r>
        <w:rPr>
          <w:w w:val="110"/>
        </w:rPr>
        <w:t>laws. In</w:t>
      </w:r>
      <w:r>
        <w:rPr>
          <w:spacing w:val="-2"/>
          <w:w w:val="110"/>
        </w:rPr>
        <w:t xml:space="preserve"> </w:t>
      </w:r>
      <w:r>
        <w:rPr>
          <w:w w:val="110"/>
        </w:rPr>
        <w:t>1973,</w:t>
      </w:r>
      <w:r>
        <w:rPr>
          <w:spacing w:val="-2"/>
          <w:w w:val="110"/>
        </w:rPr>
        <w:t xml:space="preserve"> </w:t>
      </w:r>
      <w:r>
        <w:rPr>
          <w:w w:val="110"/>
        </w:rPr>
        <w:t>facing</w:t>
      </w:r>
      <w:r>
        <w:rPr>
          <w:spacing w:val="-2"/>
          <w:w w:val="110"/>
        </w:rPr>
        <w:t xml:space="preserve"> </w:t>
      </w:r>
      <w:r>
        <w:rPr>
          <w:w w:val="110"/>
        </w:rPr>
        <w:t>an</w:t>
      </w:r>
      <w:r>
        <w:rPr>
          <w:spacing w:val="-2"/>
          <w:w w:val="110"/>
        </w:rPr>
        <w:t xml:space="preserve"> </w:t>
      </w:r>
      <w:r>
        <w:rPr>
          <w:w w:val="110"/>
        </w:rPr>
        <w:t>increasing problem</w:t>
      </w:r>
      <w:r>
        <w:rPr>
          <w:spacing w:val="-12"/>
          <w:w w:val="110"/>
        </w:rPr>
        <w:t xml:space="preserve"> </w:t>
      </w:r>
      <w:r>
        <w:rPr>
          <w:w w:val="110"/>
        </w:rPr>
        <w:t>addressing</w:t>
      </w:r>
      <w:r>
        <w:rPr>
          <w:spacing w:val="-11"/>
          <w:w w:val="110"/>
        </w:rPr>
        <w:t xml:space="preserve"> </w:t>
      </w:r>
      <w:r>
        <w:rPr>
          <w:w w:val="110"/>
        </w:rPr>
        <w:t>abandoned</w:t>
      </w:r>
      <w:r>
        <w:rPr>
          <w:spacing w:val="-11"/>
          <w:w w:val="110"/>
        </w:rPr>
        <w:t xml:space="preserve"> </w:t>
      </w:r>
      <w:r>
        <w:rPr>
          <w:w w:val="110"/>
        </w:rPr>
        <w:t>properties,</w:t>
      </w:r>
      <w:r>
        <w:rPr>
          <w:spacing w:val="-11"/>
          <w:w w:val="110"/>
        </w:rPr>
        <w:t xml:space="preserve"> </w:t>
      </w:r>
      <w:r>
        <w:rPr>
          <w:w w:val="110"/>
        </w:rPr>
        <w:t>the</w:t>
      </w:r>
      <w:r>
        <w:rPr>
          <w:spacing w:val="-9"/>
          <w:w w:val="110"/>
        </w:rPr>
        <w:t xml:space="preserve"> </w:t>
      </w:r>
      <w:r>
        <w:rPr>
          <w:w w:val="110"/>
        </w:rPr>
        <w:t>then-Indianapolis</w:t>
      </w:r>
      <w:r>
        <w:rPr>
          <w:spacing w:val="-9"/>
          <w:w w:val="110"/>
        </w:rPr>
        <w:t xml:space="preserve"> </w:t>
      </w:r>
      <w:r>
        <w:rPr>
          <w:w w:val="110"/>
        </w:rPr>
        <w:t>Division</w:t>
      </w:r>
      <w:r>
        <w:rPr>
          <w:spacing w:val="-9"/>
          <w:w w:val="110"/>
        </w:rPr>
        <w:t xml:space="preserve"> </w:t>
      </w:r>
      <w:r>
        <w:rPr>
          <w:w w:val="110"/>
        </w:rPr>
        <w:t>of</w:t>
      </w:r>
      <w:r>
        <w:rPr>
          <w:spacing w:val="-11"/>
          <w:w w:val="110"/>
        </w:rPr>
        <w:t xml:space="preserve"> </w:t>
      </w:r>
      <w:r>
        <w:rPr>
          <w:w w:val="110"/>
        </w:rPr>
        <w:t>Code Enforcement</w:t>
      </w:r>
      <w:r>
        <w:rPr>
          <w:spacing w:val="-17"/>
          <w:w w:val="110"/>
        </w:rPr>
        <w:t xml:space="preserve"> </w:t>
      </w:r>
      <w:r>
        <w:rPr>
          <w:w w:val="110"/>
        </w:rPr>
        <w:t>drafted</w:t>
      </w:r>
      <w:r>
        <w:rPr>
          <w:spacing w:val="-17"/>
          <w:w w:val="110"/>
        </w:rPr>
        <w:t xml:space="preserve"> </w:t>
      </w:r>
      <w:r>
        <w:rPr>
          <w:w w:val="110"/>
        </w:rPr>
        <w:t>an</w:t>
      </w:r>
      <w:r>
        <w:rPr>
          <w:spacing w:val="-17"/>
          <w:w w:val="110"/>
        </w:rPr>
        <w:t xml:space="preserve"> </w:t>
      </w:r>
      <w:r>
        <w:rPr>
          <w:w w:val="110"/>
        </w:rPr>
        <w:t>expansive</w:t>
      </w:r>
      <w:r>
        <w:rPr>
          <w:spacing w:val="-17"/>
          <w:w w:val="110"/>
        </w:rPr>
        <w:t xml:space="preserve"> </w:t>
      </w:r>
      <w:r>
        <w:rPr>
          <w:w w:val="110"/>
        </w:rPr>
        <w:t>code</w:t>
      </w:r>
      <w:r>
        <w:rPr>
          <w:spacing w:val="-17"/>
          <w:w w:val="110"/>
        </w:rPr>
        <w:t xml:space="preserve"> </w:t>
      </w:r>
      <w:r>
        <w:rPr>
          <w:w w:val="110"/>
        </w:rPr>
        <w:t>enforcement</w:t>
      </w:r>
      <w:r>
        <w:rPr>
          <w:spacing w:val="-16"/>
          <w:w w:val="110"/>
        </w:rPr>
        <w:t xml:space="preserve"> </w:t>
      </w:r>
      <w:r>
        <w:rPr>
          <w:w w:val="110"/>
        </w:rPr>
        <w:t>law</w:t>
      </w:r>
      <w:r>
        <w:rPr>
          <w:spacing w:val="-17"/>
          <w:w w:val="110"/>
        </w:rPr>
        <w:t xml:space="preserve"> </w:t>
      </w:r>
      <w:r>
        <w:rPr>
          <w:w w:val="110"/>
        </w:rPr>
        <w:t>which</w:t>
      </w:r>
      <w:r>
        <w:rPr>
          <w:spacing w:val="-17"/>
          <w:w w:val="110"/>
        </w:rPr>
        <w:t xml:space="preserve"> </w:t>
      </w:r>
      <w:r>
        <w:rPr>
          <w:w w:val="110"/>
        </w:rPr>
        <w:t>was</w:t>
      </w:r>
      <w:r>
        <w:rPr>
          <w:spacing w:val="-17"/>
          <w:w w:val="110"/>
        </w:rPr>
        <w:t xml:space="preserve"> </w:t>
      </w:r>
      <w:r>
        <w:rPr>
          <w:w w:val="110"/>
        </w:rPr>
        <w:t xml:space="preserve">subsequently </w:t>
      </w:r>
      <w:r>
        <w:rPr>
          <w:spacing w:val="-2"/>
          <w:w w:val="110"/>
        </w:rPr>
        <w:t>adopted</w:t>
      </w:r>
      <w:r>
        <w:rPr>
          <w:spacing w:val="-10"/>
          <w:w w:val="110"/>
        </w:rPr>
        <w:t xml:space="preserve"> </w:t>
      </w:r>
      <w:r>
        <w:rPr>
          <w:spacing w:val="-2"/>
          <w:w w:val="110"/>
        </w:rPr>
        <w:t>by</w:t>
      </w:r>
      <w:r>
        <w:rPr>
          <w:spacing w:val="-10"/>
          <w:w w:val="110"/>
        </w:rPr>
        <w:t xml:space="preserve"> </w:t>
      </w:r>
      <w:r>
        <w:rPr>
          <w:spacing w:val="-2"/>
          <w:w w:val="110"/>
        </w:rPr>
        <w:t>the</w:t>
      </w:r>
      <w:r>
        <w:rPr>
          <w:spacing w:val="-10"/>
          <w:w w:val="110"/>
        </w:rPr>
        <w:t xml:space="preserve"> </w:t>
      </w:r>
      <w:r>
        <w:rPr>
          <w:spacing w:val="-2"/>
          <w:w w:val="110"/>
        </w:rPr>
        <w:t>General</w:t>
      </w:r>
      <w:r>
        <w:rPr>
          <w:spacing w:val="-10"/>
          <w:w w:val="110"/>
        </w:rPr>
        <w:t xml:space="preserve"> </w:t>
      </w:r>
      <w:r>
        <w:rPr>
          <w:spacing w:val="-2"/>
          <w:w w:val="110"/>
        </w:rPr>
        <w:t>Assembly</w:t>
      </w:r>
      <w:r>
        <w:rPr>
          <w:spacing w:val="-10"/>
          <w:w w:val="110"/>
        </w:rPr>
        <w:t xml:space="preserve"> </w:t>
      </w:r>
      <w:r>
        <w:rPr>
          <w:spacing w:val="-2"/>
          <w:w w:val="110"/>
        </w:rPr>
        <w:t>in</w:t>
      </w:r>
      <w:r>
        <w:rPr>
          <w:spacing w:val="-10"/>
          <w:w w:val="110"/>
        </w:rPr>
        <w:t xml:space="preserve"> </w:t>
      </w:r>
      <w:r>
        <w:rPr>
          <w:spacing w:val="-2"/>
          <w:w w:val="110"/>
        </w:rPr>
        <w:t>Public</w:t>
      </w:r>
      <w:r>
        <w:rPr>
          <w:spacing w:val="-9"/>
          <w:w w:val="110"/>
        </w:rPr>
        <w:t xml:space="preserve"> </w:t>
      </w:r>
      <w:r>
        <w:rPr>
          <w:spacing w:val="-2"/>
          <w:w w:val="110"/>
        </w:rPr>
        <w:t>Law</w:t>
      </w:r>
      <w:r>
        <w:rPr>
          <w:spacing w:val="-9"/>
          <w:w w:val="110"/>
        </w:rPr>
        <w:t xml:space="preserve"> </w:t>
      </w:r>
      <w:r>
        <w:rPr>
          <w:spacing w:val="-2"/>
          <w:w w:val="110"/>
        </w:rPr>
        <w:t>181-1973</w:t>
      </w:r>
      <w:bookmarkStart w:id="32" w:name="_bookmark32"/>
      <w:bookmarkEnd w:id="32"/>
      <w:r>
        <w:rPr>
          <w:spacing w:val="-2"/>
          <w:w w:val="110"/>
        </w:rPr>
        <w:t>.</w:t>
      </w:r>
      <w:r>
        <w:rPr>
          <w:spacing w:val="-2"/>
          <w:w w:val="110"/>
          <w:position w:val="7"/>
          <w:sz w:val="15"/>
        </w:rPr>
        <w:t>157</w:t>
      </w:r>
      <w:r>
        <w:rPr>
          <w:spacing w:val="12"/>
          <w:w w:val="110"/>
          <w:position w:val="7"/>
          <w:sz w:val="15"/>
        </w:rPr>
        <w:t xml:space="preserve"> </w:t>
      </w:r>
      <w:r>
        <w:rPr>
          <w:spacing w:val="-2"/>
          <w:w w:val="110"/>
        </w:rPr>
        <w:t>The</w:t>
      </w:r>
      <w:r>
        <w:rPr>
          <w:spacing w:val="-9"/>
          <w:w w:val="110"/>
        </w:rPr>
        <w:t xml:space="preserve"> </w:t>
      </w:r>
      <w:r>
        <w:rPr>
          <w:spacing w:val="-2"/>
          <w:w w:val="110"/>
        </w:rPr>
        <w:t>statute,</w:t>
      </w:r>
      <w:r>
        <w:rPr>
          <w:spacing w:val="-10"/>
          <w:w w:val="110"/>
        </w:rPr>
        <w:t xml:space="preserve"> </w:t>
      </w:r>
      <w:r>
        <w:rPr>
          <w:spacing w:val="-2"/>
          <w:w w:val="110"/>
        </w:rPr>
        <w:t>then</w:t>
      </w:r>
      <w:r>
        <w:rPr>
          <w:spacing w:val="-10"/>
          <w:w w:val="110"/>
        </w:rPr>
        <w:t xml:space="preserve"> </w:t>
      </w:r>
      <w:r>
        <w:rPr>
          <w:spacing w:val="-2"/>
          <w:w w:val="110"/>
        </w:rPr>
        <w:t>known</w:t>
      </w:r>
      <w:r>
        <w:rPr>
          <w:spacing w:val="-9"/>
          <w:w w:val="110"/>
        </w:rPr>
        <w:t xml:space="preserve"> </w:t>
      </w:r>
      <w:r>
        <w:rPr>
          <w:spacing w:val="-2"/>
          <w:w w:val="110"/>
        </w:rPr>
        <w:t>as the</w:t>
      </w:r>
      <w:r>
        <w:rPr>
          <w:spacing w:val="-9"/>
          <w:w w:val="110"/>
        </w:rPr>
        <w:t xml:space="preserve"> </w:t>
      </w:r>
      <w:r>
        <w:rPr>
          <w:spacing w:val="-2"/>
          <w:w w:val="110"/>
        </w:rPr>
        <w:t>Enforcement</w:t>
      </w:r>
      <w:r>
        <w:rPr>
          <w:spacing w:val="-7"/>
          <w:w w:val="110"/>
        </w:rPr>
        <w:t xml:space="preserve"> </w:t>
      </w:r>
      <w:r>
        <w:rPr>
          <w:spacing w:val="-2"/>
          <w:w w:val="110"/>
        </w:rPr>
        <w:t>of</w:t>
      </w:r>
      <w:r>
        <w:rPr>
          <w:spacing w:val="-9"/>
          <w:w w:val="110"/>
        </w:rPr>
        <w:t xml:space="preserve"> </w:t>
      </w:r>
      <w:r>
        <w:rPr>
          <w:spacing w:val="-2"/>
          <w:w w:val="110"/>
        </w:rPr>
        <w:t>Building</w:t>
      </w:r>
      <w:r>
        <w:rPr>
          <w:spacing w:val="-7"/>
          <w:w w:val="110"/>
        </w:rPr>
        <w:t xml:space="preserve"> </w:t>
      </w:r>
      <w:r>
        <w:rPr>
          <w:spacing w:val="-2"/>
          <w:w w:val="110"/>
        </w:rPr>
        <w:t>Standards</w:t>
      </w:r>
      <w:r>
        <w:rPr>
          <w:spacing w:val="-9"/>
          <w:w w:val="110"/>
        </w:rPr>
        <w:t xml:space="preserve"> </w:t>
      </w:r>
      <w:r>
        <w:rPr>
          <w:spacing w:val="-2"/>
          <w:w w:val="110"/>
        </w:rPr>
        <w:t>Act,</w:t>
      </w:r>
      <w:r>
        <w:rPr>
          <w:spacing w:val="-7"/>
          <w:w w:val="110"/>
        </w:rPr>
        <w:t xml:space="preserve"> </w:t>
      </w:r>
      <w:r>
        <w:rPr>
          <w:spacing w:val="-2"/>
          <w:w w:val="110"/>
        </w:rPr>
        <w:t>was</w:t>
      </w:r>
      <w:r>
        <w:rPr>
          <w:spacing w:val="-7"/>
          <w:w w:val="110"/>
        </w:rPr>
        <w:t xml:space="preserve"> </w:t>
      </w:r>
      <w:r>
        <w:rPr>
          <w:spacing w:val="-2"/>
          <w:w w:val="110"/>
        </w:rPr>
        <w:t>amended</w:t>
      </w:r>
      <w:r>
        <w:rPr>
          <w:spacing w:val="-9"/>
          <w:w w:val="110"/>
        </w:rPr>
        <w:t xml:space="preserve"> </w:t>
      </w:r>
      <w:r>
        <w:rPr>
          <w:spacing w:val="-2"/>
          <w:w w:val="110"/>
        </w:rPr>
        <w:t>over</w:t>
      </w:r>
      <w:r>
        <w:rPr>
          <w:spacing w:val="-10"/>
          <w:w w:val="110"/>
        </w:rPr>
        <w:t xml:space="preserve"> </w:t>
      </w:r>
      <w:r>
        <w:rPr>
          <w:spacing w:val="-2"/>
          <w:w w:val="110"/>
        </w:rPr>
        <w:t>the</w:t>
      </w:r>
      <w:r>
        <w:rPr>
          <w:spacing w:val="-9"/>
          <w:w w:val="110"/>
        </w:rPr>
        <w:t xml:space="preserve"> </w:t>
      </w:r>
      <w:r>
        <w:rPr>
          <w:spacing w:val="-2"/>
          <w:w w:val="110"/>
        </w:rPr>
        <w:t>subsequent</w:t>
      </w:r>
      <w:r>
        <w:rPr>
          <w:spacing w:val="-9"/>
          <w:w w:val="110"/>
        </w:rPr>
        <w:t xml:space="preserve"> </w:t>
      </w:r>
      <w:r>
        <w:rPr>
          <w:spacing w:val="-2"/>
          <w:w w:val="110"/>
        </w:rPr>
        <w:t xml:space="preserve">decades, </w:t>
      </w:r>
      <w:r>
        <w:rPr>
          <w:w w:val="110"/>
        </w:rPr>
        <w:t>and</w:t>
      </w:r>
      <w:r>
        <w:rPr>
          <w:spacing w:val="-17"/>
          <w:w w:val="110"/>
        </w:rPr>
        <w:t xml:space="preserve"> </w:t>
      </w:r>
      <w:r>
        <w:rPr>
          <w:w w:val="110"/>
        </w:rPr>
        <w:t>eventually</w:t>
      </w:r>
      <w:r>
        <w:rPr>
          <w:spacing w:val="-17"/>
          <w:w w:val="110"/>
        </w:rPr>
        <w:t xml:space="preserve"> </w:t>
      </w:r>
      <w:r>
        <w:rPr>
          <w:w w:val="110"/>
        </w:rPr>
        <w:t>became</w:t>
      </w:r>
      <w:r>
        <w:rPr>
          <w:spacing w:val="-17"/>
          <w:w w:val="110"/>
        </w:rPr>
        <w:t xml:space="preserve"> </w:t>
      </w:r>
      <w:r>
        <w:rPr>
          <w:w w:val="110"/>
        </w:rPr>
        <w:t>known</w:t>
      </w:r>
      <w:r>
        <w:rPr>
          <w:spacing w:val="-17"/>
          <w:w w:val="110"/>
        </w:rPr>
        <w:t xml:space="preserve"> </w:t>
      </w:r>
      <w:r>
        <w:rPr>
          <w:w w:val="110"/>
        </w:rPr>
        <w:t>as</w:t>
      </w:r>
      <w:r>
        <w:rPr>
          <w:spacing w:val="-17"/>
          <w:w w:val="110"/>
        </w:rPr>
        <w:t xml:space="preserve"> </w:t>
      </w:r>
      <w:r>
        <w:rPr>
          <w:w w:val="110"/>
        </w:rPr>
        <w:t>the</w:t>
      </w:r>
      <w:r>
        <w:rPr>
          <w:spacing w:val="-16"/>
          <w:w w:val="110"/>
        </w:rPr>
        <w:t xml:space="preserve"> </w:t>
      </w:r>
      <w:r>
        <w:rPr>
          <w:w w:val="110"/>
        </w:rPr>
        <w:t>“Unsafe</w:t>
      </w:r>
      <w:r>
        <w:rPr>
          <w:spacing w:val="-17"/>
          <w:w w:val="110"/>
        </w:rPr>
        <w:t xml:space="preserve"> </w:t>
      </w:r>
      <w:r>
        <w:rPr>
          <w:w w:val="110"/>
        </w:rPr>
        <w:t>Building</w:t>
      </w:r>
      <w:r>
        <w:rPr>
          <w:spacing w:val="-17"/>
          <w:w w:val="110"/>
        </w:rPr>
        <w:t xml:space="preserve"> </w:t>
      </w:r>
      <w:r>
        <w:rPr>
          <w:w w:val="110"/>
        </w:rPr>
        <w:t>Law.”</w:t>
      </w:r>
      <w:r>
        <w:rPr>
          <w:w w:val="110"/>
          <w:position w:val="7"/>
          <w:sz w:val="15"/>
        </w:rPr>
        <w:t>158</w:t>
      </w:r>
      <w:r>
        <w:rPr>
          <w:spacing w:val="-2"/>
          <w:w w:val="110"/>
          <w:position w:val="7"/>
          <w:sz w:val="15"/>
        </w:rPr>
        <w:t xml:space="preserve"> </w:t>
      </w:r>
      <w:r>
        <w:rPr>
          <w:w w:val="110"/>
        </w:rPr>
        <w:t>The</w:t>
      </w:r>
      <w:r>
        <w:rPr>
          <w:spacing w:val="-17"/>
          <w:w w:val="110"/>
        </w:rPr>
        <w:t xml:space="preserve"> </w:t>
      </w:r>
      <w:r>
        <w:rPr>
          <w:w w:val="110"/>
        </w:rPr>
        <w:t>Unsafe</w:t>
      </w:r>
      <w:r>
        <w:rPr>
          <w:spacing w:val="-16"/>
          <w:w w:val="110"/>
        </w:rPr>
        <w:t xml:space="preserve"> </w:t>
      </w:r>
      <w:r>
        <w:rPr>
          <w:w w:val="110"/>
        </w:rPr>
        <w:t>Building</w:t>
      </w:r>
      <w:r>
        <w:rPr>
          <w:spacing w:val="-17"/>
          <w:w w:val="110"/>
        </w:rPr>
        <w:t xml:space="preserve"> </w:t>
      </w:r>
      <w:r>
        <w:rPr>
          <w:w w:val="110"/>
        </w:rPr>
        <w:t>Law applies automatically to first-class cities</w:t>
      </w:r>
      <w:r>
        <w:rPr>
          <w:spacing w:val="-1"/>
          <w:w w:val="110"/>
        </w:rPr>
        <w:t xml:space="preserve"> </w:t>
      </w:r>
      <w:r>
        <w:rPr>
          <w:w w:val="110"/>
        </w:rPr>
        <w:t>(i.e. Indianapolis and</w:t>
      </w:r>
      <w:r>
        <w:rPr>
          <w:spacing w:val="-2"/>
          <w:w w:val="110"/>
        </w:rPr>
        <w:t xml:space="preserve"> </w:t>
      </w:r>
      <w:r>
        <w:rPr>
          <w:w w:val="110"/>
        </w:rPr>
        <w:t>Marion County) but can also</w:t>
      </w:r>
      <w:r>
        <w:rPr>
          <w:spacing w:val="-5"/>
          <w:w w:val="110"/>
        </w:rPr>
        <w:t xml:space="preserve"> </w:t>
      </w:r>
      <w:r>
        <w:rPr>
          <w:w w:val="110"/>
        </w:rPr>
        <w:t>be</w:t>
      </w:r>
      <w:r>
        <w:rPr>
          <w:spacing w:val="-3"/>
          <w:w w:val="110"/>
        </w:rPr>
        <w:t xml:space="preserve"> </w:t>
      </w:r>
      <w:r>
        <w:rPr>
          <w:w w:val="110"/>
        </w:rPr>
        <w:t>adopted</w:t>
      </w:r>
      <w:r>
        <w:rPr>
          <w:spacing w:val="-5"/>
          <w:w w:val="110"/>
        </w:rPr>
        <w:t xml:space="preserve"> </w:t>
      </w:r>
      <w:r>
        <w:rPr>
          <w:w w:val="110"/>
        </w:rPr>
        <w:t>by</w:t>
      </w:r>
      <w:r>
        <w:rPr>
          <w:spacing w:val="-2"/>
          <w:w w:val="110"/>
        </w:rPr>
        <w:t xml:space="preserve"> </w:t>
      </w:r>
      <w:r>
        <w:rPr>
          <w:w w:val="110"/>
        </w:rPr>
        <w:t>other</w:t>
      </w:r>
      <w:r>
        <w:rPr>
          <w:spacing w:val="-3"/>
          <w:w w:val="110"/>
        </w:rPr>
        <w:t xml:space="preserve"> </w:t>
      </w:r>
      <w:r>
        <w:rPr>
          <w:w w:val="110"/>
        </w:rPr>
        <w:t>municipalities</w:t>
      </w:r>
      <w:r>
        <w:rPr>
          <w:spacing w:val="-6"/>
          <w:w w:val="110"/>
        </w:rPr>
        <w:t xml:space="preserve"> </w:t>
      </w:r>
      <w:r>
        <w:rPr>
          <w:w w:val="110"/>
        </w:rPr>
        <w:t>via</w:t>
      </w:r>
      <w:r>
        <w:rPr>
          <w:spacing w:val="-5"/>
          <w:w w:val="110"/>
        </w:rPr>
        <w:t xml:space="preserve"> </w:t>
      </w:r>
      <w:r>
        <w:rPr>
          <w:w w:val="110"/>
        </w:rPr>
        <w:t>local</w:t>
      </w:r>
      <w:r>
        <w:rPr>
          <w:spacing w:val="-5"/>
          <w:w w:val="110"/>
        </w:rPr>
        <w:t xml:space="preserve"> </w:t>
      </w:r>
      <w:r>
        <w:rPr>
          <w:w w:val="110"/>
        </w:rPr>
        <w:t>ordinance.</w:t>
      </w:r>
      <w:r>
        <w:rPr>
          <w:w w:val="110"/>
          <w:position w:val="7"/>
          <w:sz w:val="15"/>
        </w:rPr>
        <w:t>159</w:t>
      </w:r>
      <w:r>
        <w:rPr>
          <w:spacing w:val="17"/>
          <w:w w:val="110"/>
          <w:position w:val="7"/>
          <w:sz w:val="15"/>
        </w:rPr>
        <w:t xml:space="preserve"> </w:t>
      </w:r>
      <w:r>
        <w:rPr>
          <w:w w:val="110"/>
        </w:rPr>
        <w:t>However,</w:t>
      </w:r>
      <w:r>
        <w:rPr>
          <w:spacing w:val="-4"/>
          <w:w w:val="110"/>
        </w:rPr>
        <w:t xml:space="preserve"> </w:t>
      </w:r>
      <w:r>
        <w:rPr>
          <w:w w:val="110"/>
        </w:rPr>
        <w:t>the</w:t>
      </w:r>
      <w:r>
        <w:rPr>
          <w:spacing w:val="-5"/>
          <w:w w:val="110"/>
        </w:rPr>
        <w:t xml:space="preserve"> </w:t>
      </w:r>
      <w:r>
        <w:rPr>
          <w:w w:val="110"/>
        </w:rPr>
        <w:t>Indiana Court</w:t>
      </w:r>
      <w:r>
        <w:rPr>
          <w:spacing w:val="-3"/>
          <w:w w:val="110"/>
        </w:rPr>
        <w:t xml:space="preserve"> </w:t>
      </w:r>
      <w:r>
        <w:rPr>
          <w:w w:val="110"/>
        </w:rPr>
        <w:t>of</w:t>
      </w:r>
      <w:r>
        <w:rPr>
          <w:spacing w:val="-3"/>
          <w:w w:val="110"/>
        </w:rPr>
        <w:t xml:space="preserve"> </w:t>
      </w:r>
      <w:r>
        <w:rPr>
          <w:w w:val="110"/>
        </w:rPr>
        <w:t>Appeals</w:t>
      </w:r>
      <w:r>
        <w:rPr>
          <w:spacing w:val="-3"/>
          <w:w w:val="110"/>
        </w:rPr>
        <w:t xml:space="preserve"> </w:t>
      </w:r>
      <w:r>
        <w:rPr>
          <w:w w:val="110"/>
        </w:rPr>
        <w:t>has</w:t>
      </w:r>
      <w:r>
        <w:rPr>
          <w:spacing w:val="-2"/>
          <w:w w:val="110"/>
        </w:rPr>
        <w:t xml:space="preserve"> </w:t>
      </w:r>
      <w:r>
        <w:rPr>
          <w:w w:val="110"/>
        </w:rPr>
        <w:t>concluded</w:t>
      </w:r>
      <w:r>
        <w:rPr>
          <w:spacing w:val="-2"/>
          <w:w w:val="110"/>
        </w:rPr>
        <w:t xml:space="preserve"> </w:t>
      </w:r>
      <w:r>
        <w:rPr>
          <w:w w:val="110"/>
        </w:rPr>
        <w:t>that</w:t>
      </w:r>
      <w:r>
        <w:rPr>
          <w:spacing w:val="-2"/>
          <w:w w:val="110"/>
        </w:rPr>
        <w:t xml:space="preserve"> </w:t>
      </w:r>
      <w:r>
        <w:rPr>
          <w:w w:val="110"/>
        </w:rPr>
        <w:t>municipalities,</w:t>
      </w:r>
      <w:r>
        <w:rPr>
          <w:spacing w:val="-2"/>
          <w:w w:val="110"/>
        </w:rPr>
        <w:t xml:space="preserve"> </w:t>
      </w:r>
      <w:r>
        <w:rPr>
          <w:w w:val="110"/>
        </w:rPr>
        <w:t>after</w:t>
      </w:r>
      <w:r>
        <w:rPr>
          <w:spacing w:val="-2"/>
          <w:w w:val="110"/>
        </w:rPr>
        <w:t xml:space="preserve"> </w:t>
      </w:r>
      <w:r>
        <w:rPr>
          <w:w w:val="110"/>
        </w:rPr>
        <w:t>adopting</w:t>
      </w:r>
      <w:r>
        <w:rPr>
          <w:spacing w:val="-3"/>
          <w:w w:val="110"/>
        </w:rPr>
        <w:t xml:space="preserve"> </w:t>
      </w:r>
      <w:r>
        <w:rPr>
          <w:w w:val="110"/>
        </w:rPr>
        <w:t>the</w:t>
      </w:r>
      <w:r>
        <w:rPr>
          <w:spacing w:val="-2"/>
          <w:w w:val="110"/>
        </w:rPr>
        <w:t xml:space="preserve"> </w:t>
      </w:r>
      <w:r>
        <w:rPr>
          <w:w w:val="110"/>
        </w:rPr>
        <w:t>Unsafe</w:t>
      </w:r>
      <w:r>
        <w:rPr>
          <w:spacing w:val="-2"/>
          <w:w w:val="110"/>
        </w:rPr>
        <w:t xml:space="preserve"> </w:t>
      </w:r>
      <w:r>
        <w:rPr>
          <w:w w:val="110"/>
        </w:rPr>
        <w:t>Building Law, are strictly limited to abide by its administrative processes as a result of Indiana’s Home</w:t>
      </w:r>
      <w:r>
        <w:rPr>
          <w:spacing w:val="-13"/>
          <w:w w:val="110"/>
        </w:rPr>
        <w:t xml:space="preserve"> </w:t>
      </w:r>
      <w:r>
        <w:rPr>
          <w:w w:val="110"/>
        </w:rPr>
        <w:t>Rule</w:t>
      </w:r>
      <w:r>
        <w:rPr>
          <w:spacing w:val="-14"/>
          <w:w w:val="110"/>
        </w:rPr>
        <w:t xml:space="preserve"> </w:t>
      </w:r>
      <w:r>
        <w:rPr>
          <w:w w:val="110"/>
        </w:rPr>
        <w:t>Law.</w:t>
      </w:r>
      <w:r>
        <w:rPr>
          <w:w w:val="110"/>
          <w:position w:val="7"/>
          <w:sz w:val="15"/>
        </w:rPr>
        <w:t>160</w:t>
      </w:r>
      <w:r>
        <w:rPr>
          <w:spacing w:val="8"/>
          <w:w w:val="110"/>
          <w:position w:val="7"/>
          <w:sz w:val="15"/>
        </w:rPr>
        <w:t xml:space="preserve"> </w:t>
      </w:r>
      <w:r>
        <w:rPr>
          <w:w w:val="110"/>
        </w:rPr>
        <w:t>In</w:t>
      </w:r>
      <w:r>
        <w:rPr>
          <w:spacing w:val="-14"/>
          <w:w w:val="110"/>
        </w:rPr>
        <w:t xml:space="preserve"> </w:t>
      </w:r>
      <w:r>
        <w:rPr>
          <w:w w:val="110"/>
        </w:rPr>
        <w:t>sum,</w:t>
      </w:r>
      <w:r>
        <w:rPr>
          <w:spacing w:val="-13"/>
          <w:w w:val="110"/>
        </w:rPr>
        <w:t xml:space="preserve"> </w:t>
      </w:r>
      <w:r>
        <w:rPr>
          <w:w w:val="110"/>
        </w:rPr>
        <w:t>municipalities</w:t>
      </w:r>
      <w:r>
        <w:rPr>
          <w:spacing w:val="-15"/>
          <w:w w:val="110"/>
        </w:rPr>
        <w:t xml:space="preserve"> </w:t>
      </w:r>
      <w:r>
        <w:rPr>
          <w:w w:val="110"/>
        </w:rPr>
        <w:t>can</w:t>
      </w:r>
      <w:r>
        <w:rPr>
          <w:spacing w:val="-13"/>
          <w:w w:val="110"/>
        </w:rPr>
        <w:t xml:space="preserve"> </w:t>
      </w:r>
      <w:r>
        <w:rPr>
          <w:w w:val="110"/>
        </w:rPr>
        <w:t>adopt</w:t>
      </w:r>
      <w:r>
        <w:rPr>
          <w:spacing w:val="-14"/>
          <w:w w:val="110"/>
        </w:rPr>
        <w:t xml:space="preserve"> </w:t>
      </w:r>
      <w:r>
        <w:rPr>
          <w:w w:val="110"/>
        </w:rPr>
        <w:t>the</w:t>
      </w:r>
      <w:r>
        <w:rPr>
          <w:spacing w:val="-13"/>
          <w:w w:val="110"/>
        </w:rPr>
        <w:t xml:space="preserve"> </w:t>
      </w:r>
      <w:r>
        <w:rPr>
          <w:w w:val="110"/>
        </w:rPr>
        <w:t>Unsafe</w:t>
      </w:r>
      <w:r>
        <w:rPr>
          <w:spacing w:val="-13"/>
          <w:w w:val="110"/>
        </w:rPr>
        <w:t xml:space="preserve"> </w:t>
      </w:r>
      <w:r>
        <w:rPr>
          <w:w w:val="110"/>
        </w:rPr>
        <w:t>Building</w:t>
      </w:r>
      <w:r>
        <w:rPr>
          <w:spacing w:val="-14"/>
          <w:w w:val="110"/>
        </w:rPr>
        <w:t xml:space="preserve"> </w:t>
      </w:r>
      <w:r>
        <w:rPr>
          <w:w w:val="110"/>
        </w:rPr>
        <w:t>Law,</w:t>
      </w:r>
      <w:r>
        <w:rPr>
          <w:spacing w:val="-13"/>
          <w:w w:val="110"/>
        </w:rPr>
        <w:t xml:space="preserve"> </w:t>
      </w:r>
      <w:r>
        <w:rPr>
          <w:w w:val="110"/>
        </w:rPr>
        <w:t>fund</w:t>
      </w:r>
      <w:r>
        <w:rPr>
          <w:spacing w:val="-14"/>
          <w:w w:val="110"/>
        </w:rPr>
        <w:t xml:space="preserve"> </w:t>
      </w:r>
      <w:r>
        <w:rPr>
          <w:w w:val="110"/>
        </w:rPr>
        <w:t>code enforcement agencies to utilize it, and wield its broad powers, but only in the manner prescribed by state law.</w:t>
      </w:r>
    </w:p>
    <w:p w14:paraId="6059FEFC" w14:textId="77777777" w:rsidR="00BA67C9" w:rsidRDefault="00000000">
      <w:pPr>
        <w:pStyle w:val="Heading4"/>
        <w:numPr>
          <w:ilvl w:val="2"/>
          <w:numId w:val="48"/>
        </w:numPr>
        <w:tabs>
          <w:tab w:val="left" w:pos="2520"/>
        </w:tabs>
        <w:spacing w:before="140"/>
        <w:ind w:hanging="499"/>
      </w:pPr>
      <w:r>
        <w:rPr>
          <w:spacing w:val="-2"/>
        </w:rPr>
        <w:t>Municipalities’</w:t>
      </w:r>
      <w:r>
        <w:rPr>
          <w:spacing w:val="-7"/>
        </w:rPr>
        <w:t xml:space="preserve"> </w:t>
      </w:r>
      <w:r>
        <w:rPr>
          <w:spacing w:val="-2"/>
        </w:rPr>
        <w:t>Powers</w:t>
      </w:r>
      <w:r>
        <w:rPr>
          <w:spacing w:val="-8"/>
        </w:rPr>
        <w:t xml:space="preserve"> </w:t>
      </w:r>
      <w:r>
        <w:rPr>
          <w:spacing w:val="-2"/>
        </w:rPr>
        <w:t>Under</w:t>
      </w:r>
      <w:r>
        <w:rPr>
          <w:spacing w:val="-10"/>
        </w:rPr>
        <w:t xml:space="preserve"> </w:t>
      </w:r>
      <w:r>
        <w:rPr>
          <w:spacing w:val="-2"/>
        </w:rPr>
        <w:t>the</w:t>
      </w:r>
      <w:r>
        <w:rPr>
          <w:spacing w:val="-8"/>
        </w:rPr>
        <w:t xml:space="preserve"> </w:t>
      </w:r>
      <w:r>
        <w:rPr>
          <w:spacing w:val="-2"/>
        </w:rPr>
        <w:t>Unsafe</w:t>
      </w:r>
      <w:r>
        <w:rPr>
          <w:spacing w:val="-6"/>
        </w:rPr>
        <w:t xml:space="preserve"> </w:t>
      </w:r>
      <w:r>
        <w:rPr>
          <w:spacing w:val="-2"/>
        </w:rPr>
        <w:t>Building</w:t>
      </w:r>
      <w:r>
        <w:rPr>
          <w:spacing w:val="-9"/>
        </w:rPr>
        <w:t xml:space="preserve"> </w:t>
      </w:r>
      <w:r>
        <w:rPr>
          <w:spacing w:val="-5"/>
        </w:rPr>
        <w:t>Law</w:t>
      </w:r>
    </w:p>
    <w:p w14:paraId="77980254" w14:textId="77777777" w:rsidR="00BA67C9" w:rsidRDefault="00000000">
      <w:pPr>
        <w:pStyle w:val="BodyText"/>
        <w:spacing w:before="167" w:line="288" w:lineRule="auto"/>
        <w:ind w:left="1440" w:right="1444" w:firstLine="719"/>
      </w:pPr>
      <w:r>
        <w:rPr>
          <w:w w:val="110"/>
        </w:rPr>
        <w:t>Once</w:t>
      </w:r>
      <w:r>
        <w:rPr>
          <w:spacing w:val="-9"/>
          <w:w w:val="110"/>
        </w:rPr>
        <w:t xml:space="preserve"> </w:t>
      </w:r>
      <w:r>
        <w:rPr>
          <w:w w:val="110"/>
        </w:rPr>
        <w:t>a</w:t>
      </w:r>
      <w:r>
        <w:rPr>
          <w:spacing w:val="-7"/>
          <w:w w:val="110"/>
        </w:rPr>
        <w:t xml:space="preserve"> </w:t>
      </w:r>
      <w:r>
        <w:rPr>
          <w:w w:val="110"/>
        </w:rPr>
        <w:t>municipality</w:t>
      </w:r>
      <w:r>
        <w:rPr>
          <w:spacing w:val="-7"/>
          <w:w w:val="110"/>
        </w:rPr>
        <w:t xml:space="preserve"> </w:t>
      </w:r>
      <w:r>
        <w:rPr>
          <w:w w:val="110"/>
        </w:rPr>
        <w:t>can</w:t>
      </w:r>
      <w:r>
        <w:rPr>
          <w:spacing w:val="-7"/>
          <w:w w:val="110"/>
        </w:rPr>
        <w:t xml:space="preserve"> </w:t>
      </w:r>
      <w:r>
        <w:rPr>
          <w:w w:val="110"/>
        </w:rPr>
        <w:t>address</w:t>
      </w:r>
      <w:r>
        <w:rPr>
          <w:spacing w:val="-9"/>
          <w:w w:val="110"/>
        </w:rPr>
        <w:t xml:space="preserve"> </w:t>
      </w:r>
      <w:r>
        <w:rPr>
          <w:w w:val="110"/>
        </w:rPr>
        <w:t>a</w:t>
      </w:r>
      <w:r>
        <w:rPr>
          <w:spacing w:val="-9"/>
          <w:w w:val="110"/>
        </w:rPr>
        <w:t xml:space="preserve"> </w:t>
      </w:r>
      <w:r>
        <w:rPr>
          <w:w w:val="110"/>
        </w:rPr>
        <w:t>building’s</w:t>
      </w:r>
      <w:r>
        <w:rPr>
          <w:spacing w:val="-11"/>
          <w:w w:val="110"/>
        </w:rPr>
        <w:t xml:space="preserve"> </w:t>
      </w:r>
      <w:r>
        <w:rPr>
          <w:w w:val="110"/>
        </w:rPr>
        <w:t>conditions,</w:t>
      </w:r>
      <w:r>
        <w:rPr>
          <w:spacing w:val="-7"/>
          <w:w w:val="110"/>
        </w:rPr>
        <w:t xml:space="preserve"> </w:t>
      </w:r>
      <w:r>
        <w:rPr>
          <w:w w:val="110"/>
        </w:rPr>
        <w:t>the</w:t>
      </w:r>
      <w:r>
        <w:rPr>
          <w:spacing w:val="-9"/>
          <w:w w:val="110"/>
        </w:rPr>
        <w:t xml:space="preserve"> </w:t>
      </w:r>
      <w:r>
        <w:rPr>
          <w:w w:val="110"/>
        </w:rPr>
        <w:t>Unsafe</w:t>
      </w:r>
      <w:r>
        <w:rPr>
          <w:spacing w:val="-9"/>
          <w:w w:val="110"/>
        </w:rPr>
        <w:t xml:space="preserve"> </w:t>
      </w:r>
      <w:r>
        <w:rPr>
          <w:w w:val="110"/>
        </w:rPr>
        <w:t>Building</w:t>
      </w:r>
      <w:r>
        <w:rPr>
          <w:spacing w:val="-9"/>
          <w:w w:val="110"/>
        </w:rPr>
        <w:t xml:space="preserve"> </w:t>
      </w:r>
      <w:r>
        <w:rPr>
          <w:w w:val="110"/>
        </w:rPr>
        <w:t>Law has a robust administrative process, featuring both an “abatement” track and a “sanction” track. In the “sanction” track provided by the Unsafe Building Law, the enforcement authority can initially, upon the discovery of violations, order repairs to restore habitable standards, the sealing of a building, or the demolition of a building.</w:t>
      </w:r>
      <w:r>
        <w:rPr>
          <w:w w:val="110"/>
          <w:position w:val="7"/>
          <w:sz w:val="15"/>
        </w:rPr>
        <w:t xml:space="preserve">161 </w:t>
      </w:r>
      <w:r>
        <w:rPr>
          <w:w w:val="110"/>
        </w:rPr>
        <w:t>Orders to vacate or demolish a structure, in light of their more permanent and consequential</w:t>
      </w:r>
      <w:r>
        <w:rPr>
          <w:spacing w:val="-4"/>
          <w:w w:val="110"/>
        </w:rPr>
        <w:t xml:space="preserve"> </w:t>
      </w:r>
      <w:r>
        <w:rPr>
          <w:w w:val="110"/>
        </w:rPr>
        <w:t>nature,</w:t>
      </w:r>
      <w:r>
        <w:rPr>
          <w:spacing w:val="-4"/>
          <w:w w:val="110"/>
        </w:rPr>
        <w:t xml:space="preserve"> </w:t>
      </w:r>
      <w:r>
        <w:rPr>
          <w:w w:val="110"/>
        </w:rPr>
        <w:t>must</w:t>
      </w:r>
      <w:r>
        <w:rPr>
          <w:spacing w:val="-4"/>
          <w:w w:val="110"/>
        </w:rPr>
        <w:t xml:space="preserve"> </w:t>
      </w:r>
      <w:r>
        <w:rPr>
          <w:w w:val="110"/>
        </w:rPr>
        <w:t>be</w:t>
      </w:r>
      <w:r>
        <w:rPr>
          <w:spacing w:val="-2"/>
          <w:w w:val="110"/>
        </w:rPr>
        <w:t xml:space="preserve"> </w:t>
      </w:r>
      <w:r>
        <w:rPr>
          <w:w w:val="110"/>
        </w:rPr>
        <w:t>reviewed</w:t>
      </w:r>
      <w:r>
        <w:rPr>
          <w:spacing w:val="-2"/>
          <w:w w:val="110"/>
        </w:rPr>
        <w:t xml:space="preserve"> </w:t>
      </w:r>
      <w:r>
        <w:rPr>
          <w:w w:val="110"/>
        </w:rPr>
        <w:t>in</w:t>
      </w:r>
      <w:r>
        <w:rPr>
          <w:spacing w:val="-4"/>
          <w:w w:val="110"/>
        </w:rPr>
        <w:t xml:space="preserve"> </w:t>
      </w:r>
      <w:r>
        <w:rPr>
          <w:w w:val="110"/>
        </w:rPr>
        <w:t>a</w:t>
      </w:r>
      <w:r>
        <w:rPr>
          <w:spacing w:val="-4"/>
          <w:w w:val="110"/>
        </w:rPr>
        <w:t xml:space="preserve"> </w:t>
      </w:r>
      <w:r>
        <w:rPr>
          <w:w w:val="110"/>
        </w:rPr>
        <w:t>hearing</w:t>
      </w:r>
      <w:r>
        <w:rPr>
          <w:spacing w:val="-4"/>
          <w:w w:val="110"/>
        </w:rPr>
        <w:t xml:space="preserve"> </w:t>
      </w:r>
      <w:r>
        <w:rPr>
          <w:w w:val="110"/>
        </w:rPr>
        <w:t>with</w:t>
      </w:r>
      <w:r>
        <w:rPr>
          <w:spacing w:val="-4"/>
          <w:w w:val="110"/>
        </w:rPr>
        <w:t xml:space="preserve"> </w:t>
      </w:r>
      <w:r>
        <w:rPr>
          <w:w w:val="110"/>
        </w:rPr>
        <w:t>the</w:t>
      </w:r>
      <w:r>
        <w:rPr>
          <w:spacing w:val="-4"/>
          <w:w w:val="110"/>
        </w:rPr>
        <w:t xml:space="preserve"> </w:t>
      </w:r>
      <w:r>
        <w:rPr>
          <w:w w:val="110"/>
        </w:rPr>
        <w:t>hearing</w:t>
      </w:r>
      <w:r>
        <w:rPr>
          <w:spacing w:val="-2"/>
          <w:w w:val="110"/>
        </w:rPr>
        <w:t xml:space="preserve"> </w:t>
      </w:r>
      <w:r>
        <w:rPr>
          <w:w w:val="110"/>
        </w:rPr>
        <w:t>authority (the judicial</w:t>
      </w:r>
      <w:r>
        <w:rPr>
          <w:spacing w:val="-7"/>
          <w:w w:val="110"/>
        </w:rPr>
        <w:t xml:space="preserve"> </w:t>
      </w:r>
      <w:r>
        <w:rPr>
          <w:w w:val="110"/>
        </w:rPr>
        <w:t>officer</w:t>
      </w:r>
      <w:r>
        <w:rPr>
          <w:spacing w:val="-5"/>
          <w:w w:val="110"/>
        </w:rPr>
        <w:t xml:space="preserve"> </w:t>
      </w:r>
      <w:r>
        <w:rPr>
          <w:w w:val="110"/>
        </w:rPr>
        <w:t>with</w:t>
      </w:r>
      <w:r>
        <w:rPr>
          <w:spacing w:val="-7"/>
          <w:w w:val="110"/>
        </w:rPr>
        <w:t xml:space="preserve"> </w:t>
      </w:r>
      <w:r>
        <w:rPr>
          <w:w w:val="110"/>
        </w:rPr>
        <w:t>the</w:t>
      </w:r>
      <w:r>
        <w:rPr>
          <w:spacing w:val="-7"/>
          <w:w w:val="110"/>
        </w:rPr>
        <w:t xml:space="preserve"> </w:t>
      </w:r>
      <w:r>
        <w:rPr>
          <w:w w:val="110"/>
        </w:rPr>
        <w:t>power</w:t>
      </w:r>
      <w:r>
        <w:rPr>
          <w:spacing w:val="-5"/>
          <w:w w:val="110"/>
        </w:rPr>
        <w:t xml:space="preserve"> </w:t>
      </w:r>
      <w:r>
        <w:rPr>
          <w:w w:val="110"/>
        </w:rPr>
        <w:t>to</w:t>
      </w:r>
      <w:r>
        <w:rPr>
          <w:spacing w:val="-5"/>
          <w:w w:val="110"/>
        </w:rPr>
        <w:t xml:space="preserve"> </w:t>
      </w:r>
      <w:r>
        <w:rPr>
          <w:w w:val="110"/>
        </w:rPr>
        <w:t>adjudicate</w:t>
      </w:r>
      <w:r>
        <w:rPr>
          <w:spacing w:val="-7"/>
          <w:w w:val="110"/>
        </w:rPr>
        <w:t xml:space="preserve"> </w:t>
      </w:r>
      <w:r>
        <w:rPr>
          <w:w w:val="110"/>
        </w:rPr>
        <w:t>claims)</w:t>
      </w:r>
      <w:r>
        <w:rPr>
          <w:spacing w:val="-4"/>
          <w:w w:val="110"/>
        </w:rPr>
        <w:t xml:space="preserve"> </w:t>
      </w:r>
      <w:r>
        <w:rPr>
          <w:w w:val="110"/>
        </w:rPr>
        <w:t>within</w:t>
      </w:r>
      <w:r>
        <w:rPr>
          <w:spacing w:val="-7"/>
          <w:w w:val="110"/>
        </w:rPr>
        <w:t xml:space="preserve"> </w:t>
      </w:r>
      <w:r>
        <w:rPr>
          <w:w w:val="110"/>
        </w:rPr>
        <w:t>10</w:t>
      </w:r>
      <w:r>
        <w:rPr>
          <w:spacing w:val="-7"/>
          <w:w w:val="110"/>
        </w:rPr>
        <w:t xml:space="preserve"> </w:t>
      </w:r>
      <w:r>
        <w:rPr>
          <w:w w:val="110"/>
        </w:rPr>
        <w:t>days,</w:t>
      </w:r>
      <w:r>
        <w:rPr>
          <w:spacing w:val="-5"/>
          <w:w w:val="110"/>
        </w:rPr>
        <w:t xml:space="preserve"> </w:t>
      </w:r>
      <w:r>
        <w:rPr>
          <w:w w:val="110"/>
        </w:rPr>
        <w:t>at</w:t>
      </w:r>
      <w:r>
        <w:rPr>
          <w:spacing w:val="-7"/>
          <w:w w:val="110"/>
        </w:rPr>
        <w:t xml:space="preserve"> </w:t>
      </w:r>
      <w:r>
        <w:rPr>
          <w:w w:val="110"/>
        </w:rPr>
        <w:t>which</w:t>
      </w:r>
      <w:r>
        <w:rPr>
          <w:spacing w:val="-7"/>
          <w:w w:val="110"/>
        </w:rPr>
        <w:t xml:space="preserve"> </w:t>
      </w:r>
      <w:r>
        <w:rPr>
          <w:w w:val="110"/>
        </w:rPr>
        <w:t>the</w:t>
      </w:r>
      <w:r>
        <w:rPr>
          <w:spacing w:val="-7"/>
          <w:w w:val="110"/>
        </w:rPr>
        <w:t xml:space="preserve"> </w:t>
      </w:r>
      <w:r>
        <w:rPr>
          <w:w w:val="110"/>
        </w:rPr>
        <w:t>authority can either affirm, rescind, or modify the order.</w:t>
      </w:r>
      <w:r>
        <w:rPr>
          <w:w w:val="110"/>
          <w:position w:val="7"/>
          <w:sz w:val="15"/>
        </w:rPr>
        <w:t>162</w:t>
      </w:r>
      <w:r>
        <w:rPr>
          <w:spacing w:val="22"/>
          <w:w w:val="110"/>
          <w:position w:val="7"/>
          <w:sz w:val="15"/>
        </w:rPr>
        <w:t xml:space="preserve"> </w:t>
      </w:r>
      <w:r>
        <w:rPr>
          <w:w w:val="110"/>
        </w:rPr>
        <w:t>Conversely, if the owner is noncompliant</w:t>
      </w:r>
      <w:r>
        <w:rPr>
          <w:spacing w:val="-1"/>
          <w:w w:val="110"/>
        </w:rPr>
        <w:t xml:space="preserve"> </w:t>
      </w:r>
      <w:r>
        <w:rPr>
          <w:w w:val="110"/>
        </w:rPr>
        <w:t>and fails</w:t>
      </w:r>
      <w:r>
        <w:rPr>
          <w:spacing w:val="-2"/>
          <w:w w:val="110"/>
        </w:rPr>
        <w:t xml:space="preserve"> </w:t>
      </w:r>
      <w:r>
        <w:rPr>
          <w:w w:val="110"/>
        </w:rPr>
        <w:t>to</w:t>
      </w:r>
      <w:r>
        <w:rPr>
          <w:spacing w:val="-1"/>
          <w:w w:val="110"/>
        </w:rPr>
        <w:t xml:space="preserve"> </w:t>
      </w:r>
      <w:r>
        <w:rPr>
          <w:w w:val="110"/>
        </w:rPr>
        <w:t>make</w:t>
      </w:r>
      <w:r>
        <w:rPr>
          <w:spacing w:val="-1"/>
          <w:w w:val="110"/>
        </w:rPr>
        <w:t xml:space="preserve"> </w:t>
      </w:r>
      <w:r>
        <w:rPr>
          <w:w w:val="110"/>
        </w:rPr>
        <w:t>necessary repairs in</w:t>
      </w:r>
      <w:r>
        <w:rPr>
          <w:spacing w:val="-1"/>
          <w:w w:val="110"/>
        </w:rPr>
        <w:t xml:space="preserve"> </w:t>
      </w:r>
      <w:r>
        <w:rPr>
          <w:w w:val="110"/>
        </w:rPr>
        <w:t>the time</w:t>
      </w:r>
      <w:r>
        <w:rPr>
          <w:spacing w:val="-2"/>
          <w:w w:val="110"/>
        </w:rPr>
        <w:t xml:space="preserve"> </w:t>
      </w:r>
      <w:r>
        <w:rPr>
          <w:w w:val="110"/>
        </w:rPr>
        <w:t>allocated in</w:t>
      </w:r>
      <w:r>
        <w:rPr>
          <w:spacing w:val="-1"/>
          <w:w w:val="110"/>
        </w:rPr>
        <w:t xml:space="preserve"> </w:t>
      </w:r>
      <w:r>
        <w:rPr>
          <w:w w:val="110"/>
        </w:rPr>
        <w:t>the</w:t>
      </w:r>
      <w:r>
        <w:rPr>
          <w:spacing w:val="-1"/>
          <w:w w:val="110"/>
        </w:rPr>
        <w:t xml:space="preserve"> </w:t>
      </w:r>
      <w:r>
        <w:rPr>
          <w:w w:val="110"/>
        </w:rPr>
        <w:t>order,</w:t>
      </w:r>
      <w:r>
        <w:rPr>
          <w:spacing w:val="-2"/>
          <w:w w:val="110"/>
        </w:rPr>
        <w:t xml:space="preserve"> </w:t>
      </w:r>
      <w:r>
        <w:rPr>
          <w:w w:val="110"/>
        </w:rPr>
        <w:t>the</w:t>
      </w:r>
    </w:p>
    <w:p w14:paraId="1D9E493A" w14:textId="77777777" w:rsidR="00BA67C9" w:rsidRDefault="00000000">
      <w:pPr>
        <w:pStyle w:val="BodyText"/>
        <w:spacing w:before="2"/>
        <w:rPr>
          <w:sz w:val="26"/>
        </w:rPr>
      </w:pPr>
      <w:r>
        <w:rPr>
          <w:noProof/>
        </w:rPr>
        <mc:AlternateContent>
          <mc:Choice Requires="wps">
            <w:drawing>
              <wp:anchor distT="0" distB="0" distL="0" distR="0" simplePos="0" relativeHeight="487610880" behindDoc="1" locked="0" layoutInCell="1" allowOverlap="1" wp14:anchorId="61DEE4A4" wp14:editId="3EF64B75">
                <wp:simplePos x="0" y="0"/>
                <wp:positionH relativeFrom="page">
                  <wp:posOffset>914704</wp:posOffset>
                </wp:positionH>
                <wp:positionV relativeFrom="paragraph">
                  <wp:posOffset>206945</wp:posOffset>
                </wp:positionV>
                <wp:extent cx="1829435" cy="762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7BA60" id="Graphic 114" o:spid="_x0000_s1026" style="position:absolute;margin-left:1in;margin-top:16.3pt;width:144.05pt;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w2wkEeQAAAAOAQAADwAAAAAAAAAAAAAAAAB9BAAAZHJz&#13;&#10;L2Rvd25yZXYueG1sUEsFBgAAAAAEAAQA8wAAAI4FAAAAAA==&#13;&#10;" path="m1829054,l,,,7619r1829054,l1829054,xe" fillcolor="black" stroked="f">
                <v:path arrowok="t"/>
                <w10:wrap type="topAndBottom" anchorx="page"/>
              </v:shape>
            </w:pict>
          </mc:Fallback>
        </mc:AlternateContent>
      </w:r>
    </w:p>
    <w:p w14:paraId="5C6C0186" w14:textId="77777777" w:rsidR="00BA67C9" w:rsidRDefault="00000000">
      <w:pPr>
        <w:spacing w:before="113"/>
        <w:ind w:left="1440"/>
        <w:rPr>
          <w:sz w:val="18"/>
        </w:rPr>
      </w:pPr>
      <w:r>
        <w:rPr>
          <w:position w:val="6"/>
          <w:sz w:val="12"/>
        </w:rPr>
        <w:t>157</w:t>
      </w:r>
      <w:r>
        <w:rPr>
          <w:spacing w:val="16"/>
          <w:position w:val="6"/>
          <w:sz w:val="12"/>
        </w:rPr>
        <w:t xml:space="preserve"> </w:t>
      </w:r>
      <w:r>
        <w:rPr>
          <w:sz w:val="18"/>
        </w:rPr>
        <w:t>A</w:t>
      </w:r>
      <w:r>
        <w:rPr>
          <w:sz w:val="14"/>
        </w:rPr>
        <w:t xml:space="preserve">BANDONED </w:t>
      </w:r>
      <w:r>
        <w:rPr>
          <w:sz w:val="18"/>
        </w:rPr>
        <w:t>H</w:t>
      </w:r>
      <w:r>
        <w:rPr>
          <w:sz w:val="14"/>
        </w:rPr>
        <w:t>OUSES</w:t>
      </w:r>
      <w:r>
        <w:rPr>
          <w:spacing w:val="1"/>
          <w:sz w:val="14"/>
        </w:rPr>
        <w:t xml:space="preserve"> </w:t>
      </w:r>
      <w:r>
        <w:rPr>
          <w:sz w:val="18"/>
        </w:rPr>
        <w:t>W</w:t>
      </w:r>
      <w:r>
        <w:rPr>
          <w:sz w:val="14"/>
        </w:rPr>
        <w:t>ORK</w:t>
      </w:r>
      <w:r>
        <w:rPr>
          <w:spacing w:val="2"/>
          <w:sz w:val="14"/>
        </w:rPr>
        <w:t xml:space="preserve"> </w:t>
      </w:r>
      <w:r>
        <w:rPr>
          <w:sz w:val="18"/>
        </w:rPr>
        <w:t>G</w:t>
      </w:r>
      <w:r>
        <w:rPr>
          <w:sz w:val="14"/>
        </w:rPr>
        <w:t>RP</w:t>
      </w:r>
      <w:r>
        <w:rPr>
          <w:sz w:val="18"/>
        </w:rPr>
        <w:t>.,</w:t>
      </w:r>
      <w:r>
        <w:rPr>
          <w:spacing w:val="-10"/>
          <w:sz w:val="18"/>
        </w:rPr>
        <w:t xml:space="preserve"> </w:t>
      </w:r>
      <w:r>
        <w:rPr>
          <w:sz w:val="18"/>
        </w:rPr>
        <w:t>R</w:t>
      </w:r>
      <w:r>
        <w:rPr>
          <w:sz w:val="14"/>
        </w:rPr>
        <w:t>ECLAIMING</w:t>
      </w:r>
      <w:r>
        <w:rPr>
          <w:spacing w:val="4"/>
          <w:sz w:val="14"/>
        </w:rPr>
        <w:t xml:space="preserve"> </w:t>
      </w:r>
      <w:r>
        <w:rPr>
          <w:sz w:val="18"/>
        </w:rPr>
        <w:t>A</w:t>
      </w:r>
      <w:r>
        <w:rPr>
          <w:sz w:val="14"/>
        </w:rPr>
        <w:t>BANDONED</w:t>
      </w:r>
      <w:r>
        <w:rPr>
          <w:spacing w:val="2"/>
          <w:sz w:val="14"/>
        </w:rPr>
        <w:t xml:space="preserve"> </w:t>
      </w:r>
      <w:r>
        <w:rPr>
          <w:sz w:val="18"/>
        </w:rPr>
        <w:t>P</w:t>
      </w:r>
      <w:r>
        <w:rPr>
          <w:sz w:val="14"/>
        </w:rPr>
        <w:t>ROPERTY</w:t>
      </w:r>
      <w:r>
        <w:rPr>
          <w:spacing w:val="1"/>
          <w:sz w:val="14"/>
        </w:rPr>
        <w:t xml:space="preserve"> </w:t>
      </w:r>
      <w:r>
        <w:rPr>
          <w:sz w:val="14"/>
        </w:rPr>
        <w:t>IN</w:t>
      </w:r>
      <w:r>
        <w:rPr>
          <w:spacing w:val="3"/>
          <w:sz w:val="14"/>
        </w:rPr>
        <w:t xml:space="preserve"> </w:t>
      </w:r>
      <w:r>
        <w:rPr>
          <w:sz w:val="18"/>
        </w:rPr>
        <w:t>I</w:t>
      </w:r>
      <w:r>
        <w:rPr>
          <w:sz w:val="14"/>
        </w:rPr>
        <w:t>NDIANAPOLIS</w:t>
      </w:r>
      <w:r>
        <w:rPr>
          <w:spacing w:val="13"/>
          <w:sz w:val="14"/>
        </w:rPr>
        <w:t xml:space="preserve"> </w:t>
      </w:r>
      <w:r>
        <w:rPr>
          <w:sz w:val="18"/>
        </w:rPr>
        <w:t>5–6</w:t>
      </w:r>
      <w:r>
        <w:rPr>
          <w:spacing w:val="3"/>
          <w:sz w:val="18"/>
        </w:rPr>
        <w:t xml:space="preserve"> </w:t>
      </w:r>
      <w:r>
        <w:rPr>
          <w:sz w:val="18"/>
        </w:rPr>
        <w:t>(Sept.</w:t>
      </w:r>
      <w:r>
        <w:rPr>
          <w:spacing w:val="-1"/>
          <w:sz w:val="18"/>
        </w:rPr>
        <w:t xml:space="preserve"> </w:t>
      </w:r>
      <w:r>
        <w:rPr>
          <w:spacing w:val="-2"/>
          <w:sz w:val="18"/>
        </w:rPr>
        <w:t>2004),</w:t>
      </w:r>
    </w:p>
    <w:p w14:paraId="36834826" w14:textId="77777777" w:rsidR="00BA67C9" w:rsidRDefault="00000000">
      <w:pPr>
        <w:spacing w:before="9"/>
        <w:ind w:left="1440"/>
        <w:rPr>
          <w:sz w:val="18"/>
        </w:rPr>
      </w:pPr>
      <w:hyperlink r:id="rId76">
        <w:r>
          <w:rPr>
            <w:color w:val="0462C1"/>
            <w:w w:val="110"/>
            <w:sz w:val="18"/>
            <w:u w:val="single" w:color="0462C1"/>
          </w:rPr>
          <w:t>https://xmaps.indy.gov/ODP/Download/DMD/Zoning/2004-</w:t>
        </w:r>
        <w:r>
          <w:rPr>
            <w:color w:val="0462C1"/>
            <w:spacing w:val="-2"/>
            <w:w w:val="110"/>
            <w:sz w:val="18"/>
            <w:u w:val="single" w:color="0462C1"/>
          </w:rPr>
          <w:t>ReclaimingAbandonedProperty.pdf</w:t>
        </w:r>
        <w:r>
          <w:rPr>
            <w:spacing w:val="-2"/>
            <w:w w:val="110"/>
            <w:sz w:val="18"/>
          </w:rPr>
          <w:t>.</w:t>
        </w:r>
      </w:hyperlink>
    </w:p>
    <w:p w14:paraId="6573A4CE" w14:textId="77777777" w:rsidR="00BA67C9" w:rsidRDefault="00000000">
      <w:pPr>
        <w:spacing w:before="5"/>
        <w:ind w:left="1440"/>
        <w:rPr>
          <w:sz w:val="18"/>
        </w:rPr>
      </w:pPr>
      <w:r>
        <w:rPr>
          <w:w w:val="110"/>
          <w:position w:val="6"/>
          <w:sz w:val="12"/>
        </w:rPr>
        <w:t>158</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w:t>
      </w:r>
      <w:r>
        <w:rPr>
          <w:spacing w:val="-5"/>
          <w:w w:val="110"/>
          <w:sz w:val="18"/>
        </w:rPr>
        <w:t>8.</w:t>
      </w:r>
    </w:p>
    <w:p w14:paraId="20866C39" w14:textId="77777777" w:rsidR="00BA67C9" w:rsidRDefault="00000000">
      <w:pPr>
        <w:spacing w:before="6"/>
        <w:ind w:left="1440"/>
        <w:rPr>
          <w:sz w:val="18"/>
        </w:rPr>
      </w:pPr>
      <w:r>
        <w:rPr>
          <w:w w:val="105"/>
          <w:position w:val="6"/>
          <w:sz w:val="12"/>
        </w:rPr>
        <w:t>159</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36-9-7-</w:t>
      </w:r>
      <w:r>
        <w:rPr>
          <w:spacing w:val="-5"/>
          <w:w w:val="105"/>
          <w:sz w:val="18"/>
        </w:rPr>
        <w:t>3.</w:t>
      </w:r>
    </w:p>
    <w:p w14:paraId="5FF28412" w14:textId="77777777" w:rsidR="00BA67C9" w:rsidRDefault="00000000">
      <w:pPr>
        <w:spacing w:before="5" w:line="252" w:lineRule="auto"/>
        <w:ind w:left="1440" w:right="1500"/>
        <w:rPr>
          <w:sz w:val="18"/>
        </w:rPr>
      </w:pPr>
      <w:r>
        <w:rPr>
          <w:w w:val="105"/>
          <w:position w:val="6"/>
          <w:sz w:val="12"/>
        </w:rPr>
        <w:t>160</w:t>
      </w:r>
      <w:r>
        <w:rPr>
          <w:spacing w:val="36"/>
          <w:w w:val="105"/>
          <w:position w:val="6"/>
          <w:sz w:val="12"/>
        </w:rPr>
        <w:t xml:space="preserve"> </w:t>
      </w:r>
      <w:r>
        <w:rPr>
          <w:w w:val="105"/>
          <w:sz w:val="18"/>
        </w:rPr>
        <w:t>City of Charlestown</w:t>
      </w:r>
      <w:r>
        <w:rPr>
          <w:spacing w:val="21"/>
          <w:w w:val="105"/>
          <w:sz w:val="18"/>
        </w:rPr>
        <w:t xml:space="preserve"> </w:t>
      </w:r>
      <w:r>
        <w:rPr>
          <w:w w:val="105"/>
          <w:sz w:val="18"/>
        </w:rPr>
        <w:t>v.</w:t>
      </w:r>
      <w:r>
        <w:rPr>
          <w:spacing w:val="21"/>
          <w:w w:val="105"/>
          <w:sz w:val="18"/>
        </w:rPr>
        <w:t xml:space="preserve"> </w:t>
      </w:r>
      <w:r>
        <w:rPr>
          <w:w w:val="105"/>
          <w:sz w:val="18"/>
        </w:rPr>
        <w:t>Charlestown</w:t>
      </w:r>
      <w:r>
        <w:rPr>
          <w:spacing w:val="21"/>
          <w:w w:val="105"/>
          <w:sz w:val="18"/>
        </w:rPr>
        <w:t xml:space="preserve"> </w:t>
      </w:r>
      <w:r>
        <w:rPr>
          <w:w w:val="105"/>
          <w:sz w:val="18"/>
        </w:rPr>
        <w:t>Pleasant Ridge Neighborhood Ass’n,</w:t>
      </w:r>
      <w:r>
        <w:rPr>
          <w:spacing w:val="21"/>
          <w:w w:val="105"/>
          <w:sz w:val="18"/>
        </w:rPr>
        <w:t xml:space="preserve"> </w:t>
      </w:r>
      <w:r>
        <w:rPr>
          <w:w w:val="105"/>
          <w:sz w:val="18"/>
        </w:rPr>
        <w:t>111 N.E.3d 199,</w:t>
      </w:r>
      <w:r>
        <w:rPr>
          <w:spacing w:val="21"/>
          <w:w w:val="105"/>
          <w:sz w:val="18"/>
        </w:rPr>
        <w:t xml:space="preserve"> </w:t>
      </w:r>
      <w:r>
        <w:rPr>
          <w:w w:val="105"/>
          <w:sz w:val="18"/>
        </w:rPr>
        <w:t>206–207 (Ind. Ct.</w:t>
      </w:r>
      <w:r>
        <w:rPr>
          <w:spacing w:val="19"/>
          <w:w w:val="105"/>
          <w:sz w:val="18"/>
        </w:rPr>
        <w:t xml:space="preserve"> </w:t>
      </w:r>
      <w:r>
        <w:rPr>
          <w:w w:val="105"/>
          <w:sz w:val="18"/>
        </w:rPr>
        <w:t>App.</w:t>
      </w:r>
      <w:r>
        <w:rPr>
          <w:spacing w:val="21"/>
          <w:w w:val="105"/>
          <w:sz w:val="18"/>
        </w:rPr>
        <w:t xml:space="preserve"> </w:t>
      </w:r>
      <w:r>
        <w:rPr>
          <w:w w:val="105"/>
          <w:sz w:val="18"/>
        </w:rPr>
        <w:t>2018),</w:t>
      </w:r>
      <w:r>
        <w:rPr>
          <w:spacing w:val="21"/>
          <w:w w:val="105"/>
          <w:sz w:val="18"/>
        </w:rPr>
        <w:t xml:space="preserve"> </w:t>
      </w:r>
      <w:r>
        <w:rPr>
          <w:w w:val="105"/>
          <w:sz w:val="18"/>
        </w:rPr>
        <w:t>citing</w:t>
      </w:r>
      <w:r>
        <w:rPr>
          <w:spacing w:val="20"/>
          <w:w w:val="105"/>
          <w:sz w:val="18"/>
        </w:rPr>
        <w:t xml:space="preserve"> </w:t>
      </w:r>
      <w:r>
        <w:rPr>
          <w:w w:val="105"/>
          <w:sz w:val="18"/>
        </w:rPr>
        <w:t>Ind.</w:t>
      </w:r>
      <w:r>
        <w:rPr>
          <w:spacing w:val="20"/>
          <w:w w:val="105"/>
          <w:sz w:val="18"/>
        </w:rPr>
        <w:t xml:space="preserve"> </w:t>
      </w:r>
      <w:r>
        <w:rPr>
          <w:w w:val="105"/>
          <w:sz w:val="18"/>
        </w:rPr>
        <w:t>Code</w:t>
      </w:r>
      <w:r>
        <w:rPr>
          <w:spacing w:val="20"/>
          <w:w w:val="105"/>
          <w:sz w:val="18"/>
        </w:rPr>
        <w:t xml:space="preserve"> </w:t>
      </w:r>
      <w:r>
        <w:rPr>
          <w:w w:val="105"/>
          <w:sz w:val="18"/>
        </w:rPr>
        <w:t>§</w:t>
      </w:r>
      <w:r>
        <w:rPr>
          <w:spacing w:val="20"/>
          <w:w w:val="105"/>
          <w:sz w:val="18"/>
        </w:rPr>
        <w:t xml:space="preserve"> </w:t>
      </w:r>
      <w:r>
        <w:rPr>
          <w:w w:val="105"/>
          <w:sz w:val="18"/>
        </w:rPr>
        <w:t>36-1-3-4(b)</w:t>
      </w:r>
      <w:r>
        <w:rPr>
          <w:spacing w:val="19"/>
          <w:w w:val="105"/>
          <w:sz w:val="18"/>
        </w:rPr>
        <w:t xml:space="preserve"> </w:t>
      </w:r>
      <w:r>
        <w:rPr>
          <w:w w:val="105"/>
          <w:sz w:val="18"/>
        </w:rPr>
        <w:t>(“[i]f</w:t>
      </w:r>
      <w:r>
        <w:rPr>
          <w:spacing w:val="19"/>
          <w:w w:val="105"/>
          <w:sz w:val="18"/>
        </w:rPr>
        <w:t xml:space="preserve"> </w:t>
      </w:r>
      <w:r>
        <w:rPr>
          <w:w w:val="105"/>
          <w:sz w:val="18"/>
        </w:rPr>
        <w:t>there</w:t>
      </w:r>
      <w:r>
        <w:rPr>
          <w:spacing w:val="24"/>
          <w:w w:val="105"/>
          <w:sz w:val="18"/>
        </w:rPr>
        <w:t xml:space="preserve"> </w:t>
      </w:r>
      <w:r>
        <w:rPr>
          <w:w w:val="105"/>
          <w:sz w:val="18"/>
        </w:rPr>
        <w:t>is</w:t>
      </w:r>
      <w:r>
        <w:rPr>
          <w:spacing w:val="19"/>
          <w:w w:val="105"/>
          <w:sz w:val="18"/>
        </w:rPr>
        <w:t xml:space="preserve"> </w:t>
      </w:r>
      <w:r>
        <w:rPr>
          <w:w w:val="105"/>
          <w:sz w:val="18"/>
        </w:rPr>
        <w:t>a</w:t>
      </w:r>
      <w:r>
        <w:rPr>
          <w:spacing w:val="21"/>
          <w:w w:val="105"/>
          <w:sz w:val="18"/>
        </w:rPr>
        <w:t xml:space="preserve"> </w:t>
      </w:r>
      <w:r>
        <w:rPr>
          <w:w w:val="105"/>
          <w:sz w:val="18"/>
        </w:rPr>
        <w:t>constitutional</w:t>
      </w:r>
      <w:r>
        <w:rPr>
          <w:spacing w:val="23"/>
          <w:w w:val="105"/>
          <w:sz w:val="18"/>
        </w:rPr>
        <w:t xml:space="preserve"> </w:t>
      </w:r>
      <w:r>
        <w:rPr>
          <w:w w:val="105"/>
          <w:sz w:val="18"/>
        </w:rPr>
        <w:t>or</w:t>
      </w:r>
      <w:r>
        <w:rPr>
          <w:spacing w:val="21"/>
          <w:w w:val="105"/>
          <w:sz w:val="18"/>
        </w:rPr>
        <w:t xml:space="preserve"> </w:t>
      </w:r>
      <w:r>
        <w:rPr>
          <w:w w:val="105"/>
          <w:sz w:val="18"/>
        </w:rPr>
        <w:t>statutory</w:t>
      </w:r>
      <w:r>
        <w:rPr>
          <w:spacing w:val="19"/>
          <w:w w:val="105"/>
          <w:sz w:val="18"/>
        </w:rPr>
        <w:t xml:space="preserve"> </w:t>
      </w:r>
      <w:r>
        <w:rPr>
          <w:w w:val="105"/>
          <w:sz w:val="18"/>
        </w:rPr>
        <w:t>provision</w:t>
      </w:r>
      <w:r>
        <w:rPr>
          <w:spacing w:val="20"/>
          <w:w w:val="105"/>
          <w:sz w:val="18"/>
        </w:rPr>
        <w:t xml:space="preserve"> </w:t>
      </w:r>
      <w:r>
        <w:rPr>
          <w:w w:val="105"/>
          <w:sz w:val="18"/>
        </w:rPr>
        <w:t>requiring</w:t>
      </w:r>
      <w:r>
        <w:rPr>
          <w:spacing w:val="23"/>
          <w:w w:val="105"/>
          <w:sz w:val="18"/>
        </w:rPr>
        <w:t xml:space="preserve"> </w:t>
      </w:r>
      <w:r>
        <w:rPr>
          <w:w w:val="105"/>
          <w:sz w:val="18"/>
        </w:rPr>
        <w:t>a specific</w:t>
      </w:r>
      <w:r>
        <w:rPr>
          <w:spacing w:val="23"/>
          <w:w w:val="105"/>
          <w:sz w:val="18"/>
        </w:rPr>
        <w:t xml:space="preserve"> </w:t>
      </w:r>
      <w:r>
        <w:rPr>
          <w:w w:val="105"/>
          <w:sz w:val="18"/>
        </w:rPr>
        <w:t>manner</w:t>
      </w:r>
      <w:r>
        <w:rPr>
          <w:spacing w:val="22"/>
          <w:w w:val="105"/>
          <w:sz w:val="18"/>
        </w:rPr>
        <w:t xml:space="preserve"> </w:t>
      </w:r>
      <w:r>
        <w:rPr>
          <w:w w:val="105"/>
          <w:sz w:val="18"/>
        </w:rPr>
        <w:t>for</w:t>
      </w:r>
      <w:r>
        <w:rPr>
          <w:spacing w:val="22"/>
          <w:w w:val="105"/>
          <w:sz w:val="18"/>
        </w:rPr>
        <w:t xml:space="preserve"> </w:t>
      </w:r>
      <w:r>
        <w:rPr>
          <w:w w:val="105"/>
          <w:sz w:val="18"/>
        </w:rPr>
        <w:t>exercising</w:t>
      </w:r>
      <w:r>
        <w:rPr>
          <w:spacing w:val="20"/>
          <w:w w:val="105"/>
          <w:sz w:val="18"/>
        </w:rPr>
        <w:t xml:space="preserve"> </w:t>
      </w:r>
      <w:r>
        <w:rPr>
          <w:w w:val="105"/>
          <w:sz w:val="18"/>
        </w:rPr>
        <w:t>a power,</w:t>
      </w:r>
      <w:r>
        <w:rPr>
          <w:spacing w:val="22"/>
          <w:w w:val="105"/>
          <w:sz w:val="18"/>
        </w:rPr>
        <w:t xml:space="preserve"> </w:t>
      </w:r>
      <w:r>
        <w:rPr>
          <w:w w:val="105"/>
          <w:sz w:val="18"/>
        </w:rPr>
        <w:t>a unit wanting</w:t>
      </w:r>
      <w:r>
        <w:rPr>
          <w:spacing w:val="23"/>
          <w:w w:val="105"/>
          <w:sz w:val="18"/>
        </w:rPr>
        <w:t xml:space="preserve"> </w:t>
      </w:r>
      <w:r>
        <w:rPr>
          <w:w w:val="105"/>
          <w:sz w:val="18"/>
        </w:rPr>
        <w:t>to</w:t>
      </w:r>
      <w:r>
        <w:rPr>
          <w:spacing w:val="20"/>
          <w:w w:val="105"/>
          <w:sz w:val="18"/>
        </w:rPr>
        <w:t xml:space="preserve"> </w:t>
      </w:r>
      <w:r>
        <w:rPr>
          <w:w w:val="105"/>
          <w:sz w:val="18"/>
        </w:rPr>
        <w:t>exercise</w:t>
      </w:r>
      <w:r>
        <w:rPr>
          <w:spacing w:val="20"/>
          <w:w w:val="105"/>
          <w:sz w:val="18"/>
        </w:rPr>
        <w:t xml:space="preserve"> </w:t>
      </w:r>
      <w:r>
        <w:rPr>
          <w:w w:val="105"/>
          <w:sz w:val="18"/>
        </w:rPr>
        <w:t>the</w:t>
      </w:r>
      <w:r>
        <w:rPr>
          <w:spacing w:val="20"/>
          <w:w w:val="105"/>
          <w:sz w:val="18"/>
        </w:rPr>
        <w:t xml:space="preserve"> </w:t>
      </w:r>
      <w:r>
        <w:rPr>
          <w:w w:val="105"/>
          <w:sz w:val="18"/>
        </w:rPr>
        <w:t>power must do</w:t>
      </w:r>
      <w:r>
        <w:rPr>
          <w:spacing w:val="20"/>
          <w:w w:val="105"/>
          <w:sz w:val="18"/>
        </w:rPr>
        <w:t xml:space="preserve"> </w:t>
      </w:r>
      <w:r>
        <w:rPr>
          <w:w w:val="105"/>
          <w:sz w:val="18"/>
        </w:rPr>
        <w:t>so</w:t>
      </w:r>
      <w:r>
        <w:rPr>
          <w:spacing w:val="20"/>
          <w:w w:val="105"/>
          <w:sz w:val="18"/>
        </w:rPr>
        <w:t xml:space="preserve"> </w:t>
      </w:r>
      <w:r>
        <w:rPr>
          <w:w w:val="105"/>
          <w:sz w:val="18"/>
        </w:rPr>
        <w:t>in</w:t>
      </w:r>
      <w:r>
        <w:rPr>
          <w:spacing w:val="24"/>
          <w:w w:val="105"/>
          <w:sz w:val="18"/>
        </w:rPr>
        <w:t xml:space="preserve"> </w:t>
      </w:r>
      <w:r>
        <w:rPr>
          <w:w w:val="105"/>
          <w:sz w:val="18"/>
        </w:rPr>
        <w:t>that</w:t>
      </w:r>
      <w:r>
        <w:rPr>
          <w:spacing w:val="22"/>
          <w:w w:val="105"/>
          <w:sz w:val="18"/>
        </w:rPr>
        <w:t xml:space="preserve"> </w:t>
      </w:r>
      <w:r>
        <w:rPr>
          <w:w w:val="105"/>
          <w:sz w:val="18"/>
        </w:rPr>
        <w:t>manner”).</w:t>
      </w:r>
    </w:p>
    <w:p w14:paraId="75C19DAC" w14:textId="77777777" w:rsidR="00BA67C9" w:rsidRDefault="00000000">
      <w:pPr>
        <w:spacing w:line="205" w:lineRule="exact"/>
        <w:ind w:left="1440"/>
        <w:rPr>
          <w:sz w:val="18"/>
        </w:rPr>
      </w:pPr>
      <w:r>
        <w:rPr>
          <w:w w:val="105"/>
          <w:position w:val="6"/>
          <w:sz w:val="12"/>
        </w:rPr>
        <w:t>161</w:t>
      </w:r>
      <w:r>
        <w:rPr>
          <w:spacing w:val="6"/>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w:t>
      </w:r>
      <w:r>
        <w:rPr>
          <w:spacing w:val="-4"/>
          <w:w w:val="105"/>
          <w:sz w:val="18"/>
        </w:rPr>
        <w:t>5(a).</w:t>
      </w:r>
    </w:p>
    <w:p w14:paraId="1FCAC859" w14:textId="77777777" w:rsidR="00BA67C9" w:rsidRDefault="00000000">
      <w:pPr>
        <w:spacing w:before="5"/>
        <w:ind w:left="1440"/>
        <w:rPr>
          <w:sz w:val="18"/>
        </w:rPr>
      </w:pPr>
      <w:r>
        <w:rPr>
          <w:w w:val="105"/>
          <w:position w:val="6"/>
          <w:sz w:val="12"/>
        </w:rPr>
        <w:t>162</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w:t>
      </w:r>
      <w:r>
        <w:rPr>
          <w:spacing w:val="-4"/>
          <w:w w:val="105"/>
          <w:sz w:val="18"/>
        </w:rPr>
        <w:t>7(d).</w:t>
      </w:r>
    </w:p>
    <w:p w14:paraId="4174B15C" w14:textId="77777777" w:rsidR="00BA67C9" w:rsidRDefault="00BA67C9">
      <w:pPr>
        <w:rPr>
          <w:sz w:val="18"/>
        </w:rPr>
        <w:sectPr w:rsidR="00BA67C9">
          <w:pgSz w:w="12240" w:h="15840"/>
          <w:pgMar w:top="1360" w:right="0" w:bottom="1340" w:left="0" w:header="0" w:footer="1158" w:gutter="0"/>
          <w:cols w:space="720"/>
        </w:sectPr>
      </w:pPr>
    </w:p>
    <w:p w14:paraId="34C4E4A6" w14:textId="77777777" w:rsidR="00BA67C9" w:rsidRDefault="00000000">
      <w:pPr>
        <w:pStyle w:val="BodyText"/>
        <w:spacing w:before="85" w:line="285" w:lineRule="auto"/>
        <w:ind w:left="1440" w:right="1571"/>
        <w:rPr>
          <w:sz w:val="15"/>
        </w:rPr>
      </w:pPr>
      <w:r>
        <w:rPr>
          <w:w w:val="110"/>
        </w:rPr>
        <w:lastRenderedPageBreak/>
        <w:t>enforcement authority can impose a civil penalty of up to $2,500.</w:t>
      </w:r>
      <w:r>
        <w:rPr>
          <w:w w:val="110"/>
          <w:position w:val="7"/>
          <w:sz w:val="15"/>
        </w:rPr>
        <w:t>163</w:t>
      </w:r>
      <w:r>
        <w:rPr>
          <w:spacing w:val="25"/>
          <w:w w:val="110"/>
          <w:position w:val="7"/>
          <w:sz w:val="15"/>
        </w:rPr>
        <w:t xml:space="preserve"> </w:t>
      </w:r>
      <w:r>
        <w:rPr>
          <w:w w:val="110"/>
        </w:rPr>
        <w:t>If noncompliance continues, the hearing authority may impose additional civil penalties of up to $1,000 every</w:t>
      </w:r>
      <w:r>
        <w:rPr>
          <w:spacing w:val="-17"/>
          <w:w w:val="110"/>
        </w:rPr>
        <w:t xml:space="preserve"> </w:t>
      </w:r>
      <w:r>
        <w:rPr>
          <w:w w:val="110"/>
        </w:rPr>
        <w:t>90</w:t>
      </w:r>
      <w:r>
        <w:rPr>
          <w:spacing w:val="-15"/>
          <w:w w:val="110"/>
        </w:rPr>
        <w:t xml:space="preserve"> </w:t>
      </w:r>
      <w:r>
        <w:rPr>
          <w:w w:val="110"/>
        </w:rPr>
        <w:t>days.</w:t>
      </w:r>
      <w:r>
        <w:rPr>
          <w:w w:val="110"/>
          <w:position w:val="7"/>
          <w:sz w:val="15"/>
        </w:rPr>
        <w:t>164</w:t>
      </w:r>
      <w:r>
        <w:rPr>
          <w:spacing w:val="5"/>
          <w:w w:val="110"/>
          <w:position w:val="7"/>
          <w:sz w:val="15"/>
        </w:rPr>
        <w:t xml:space="preserve"> </w:t>
      </w:r>
      <w:r>
        <w:rPr>
          <w:w w:val="110"/>
        </w:rPr>
        <w:t>Finally,</w:t>
      </w:r>
      <w:r>
        <w:rPr>
          <w:spacing w:val="-17"/>
          <w:w w:val="110"/>
        </w:rPr>
        <w:t xml:space="preserve"> </w:t>
      </w:r>
      <w:r>
        <w:rPr>
          <w:w w:val="110"/>
        </w:rPr>
        <w:t>the</w:t>
      </w:r>
      <w:r>
        <w:rPr>
          <w:spacing w:val="-16"/>
          <w:w w:val="110"/>
        </w:rPr>
        <w:t xml:space="preserve"> </w:t>
      </w:r>
      <w:r>
        <w:rPr>
          <w:w w:val="110"/>
        </w:rPr>
        <w:t>most</w:t>
      </w:r>
      <w:r>
        <w:rPr>
          <w:spacing w:val="-17"/>
          <w:w w:val="110"/>
        </w:rPr>
        <w:t xml:space="preserve"> </w:t>
      </w:r>
      <w:r>
        <w:rPr>
          <w:w w:val="110"/>
        </w:rPr>
        <w:t>substantial</w:t>
      </w:r>
      <w:r>
        <w:rPr>
          <w:spacing w:val="-16"/>
          <w:w w:val="110"/>
        </w:rPr>
        <w:t xml:space="preserve"> </w:t>
      </w:r>
      <w:r>
        <w:rPr>
          <w:w w:val="110"/>
        </w:rPr>
        <w:t>penalty</w:t>
      </w:r>
      <w:r>
        <w:rPr>
          <w:spacing w:val="-17"/>
          <w:w w:val="110"/>
        </w:rPr>
        <w:t xml:space="preserve"> </w:t>
      </w:r>
      <w:r>
        <w:rPr>
          <w:w w:val="110"/>
        </w:rPr>
        <w:t>the</w:t>
      </w:r>
      <w:r>
        <w:rPr>
          <w:spacing w:val="-16"/>
          <w:w w:val="110"/>
        </w:rPr>
        <w:t xml:space="preserve"> </w:t>
      </w:r>
      <w:r>
        <w:rPr>
          <w:w w:val="110"/>
        </w:rPr>
        <w:t>hearing</w:t>
      </w:r>
      <w:r>
        <w:rPr>
          <w:spacing w:val="-15"/>
          <w:w w:val="110"/>
        </w:rPr>
        <w:t xml:space="preserve"> </w:t>
      </w:r>
      <w:r>
        <w:rPr>
          <w:w w:val="110"/>
        </w:rPr>
        <w:t>authority</w:t>
      </w:r>
      <w:r>
        <w:rPr>
          <w:spacing w:val="-17"/>
          <w:w w:val="110"/>
        </w:rPr>
        <w:t xml:space="preserve"> </w:t>
      </w:r>
      <w:r>
        <w:rPr>
          <w:w w:val="110"/>
        </w:rPr>
        <w:t>can</w:t>
      </w:r>
      <w:r>
        <w:rPr>
          <w:spacing w:val="-16"/>
          <w:w w:val="110"/>
        </w:rPr>
        <w:t xml:space="preserve"> </w:t>
      </w:r>
      <w:r>
        <w:rPr>
          <w:w w:val="110"/>
        </w:rPr>
        <w:t>impose is in the instance of the authority finding that an owner has willfully failed to meet the order’s requirements, which is a maximum of $5,000.</w:t>
      </w:r>
      <w:r>
        <w:rPr>
          <w:w w:val="110"/>
          <w:position w:val="7"/>
          <w:sz w:val="15"/>
        </w:rPr>
        <w:t>165</w:t>
      </w:r>
    </w:p>
    <w:p w14:paraId="00848010" w14:textId="77777777" w:rsidR="00BA67C9" w:rsidRDefault="00000000">
      <w:pPr>
        <w:pStyle w:val="BodyText"/>
        <w:spacing w:before="166" w:line="285" w:lineRule="auto"/>
        <w:ind w:left="1440" w:right="1489" w:firstLine="719"/>
        <w:rPr>
          <w:sz w:val="15"/>
        </w:rPr>
      </w:pPr>
      <w:r>
        <w:rPr>
          <w:w w:val="110"/>
        </w:rPr>
        <w:t>The</w:t>
      </w:r>
      <w:r>
        <w:rPr>
          <w:spacing w:val="-17"/>
          <w:w w:val="110"/>
        </w:rPr>
        <w:t xml:space="preserve"> </w:t>
      </w:r>
      <w:r>
        <w:rPr>
          <w:w w:val="110"/>
        </w:rPr>
        <w:t>abatement</w:t>
      </w:r>
      <w:r>
        <w:rPr>
          <w:spacing w:val="-17"/>
          <w:w w:val="110"/>
        </w:rPr>
        <w:t xml:space="preserve"> </w:t>
      </w:r>
      <w:r>
        <w:rPr>
          <w:w w:val="110"/>
        </w:rPr>
        <w:t>track,</w:t>
      </w:r>
      <w:r>
        <w:rPr>
          <w:spacing w:val="-17"/>
          <w:w w:val="110"/>
        </w:rPr>
        <w:t xml:space="preserve"> </w:t>
      </w:r>
      <w:r>
        <w:rPr>
          <w:w w:val="110"/>
        </w:rPr>
        <w:t>conversely,</w:t>
      </w:r>
      <w:r>
        <w:rPr>
          <w:spacing w:val="-17"/>
          <w:w w:val="110"/>
        </w:rPr>
        <w:t xml:space="preserve"> </w:t>
      </w:r>
      <w:r>
        <w:rPr>
          <w:w w:val="110"/>
        </w:rPr>
        <w:t>is</w:t>
      </w:r>
      <w:r>
        <w:rPr>
          <w:spacing w:val="-17"/>
          <w:w w:val="110"/>
        </w:rPr>
        <w:t xml:space="preserve"> </w:t>
      </w:r>
      <w:r>
        <w:rPr>
          <w:w w:val="110"/>
        </w:rPr>
        <w:t>only</w:t>
      </w:r>
      <w:r>
        <w:rPr>
          <w:spacing w:val="-16"/>
          <w:w w:val="110"/>
        </w:rPr>
        <w:t xml:space="preserve"> </w:t>
      </w:r>
      <w:r>
        <w:rPr>
          <w:w w:val="110"/>
        </w:rPr>
        <w:t>available</w:t>
      </w:r>
      <w:r>
        <w:rPr>
          <w:spacing w:val="-17"/>
          <w:w w:val="110"/>
        </w:rPr>
        <w:t xml:space="preserve"> </w:t>
      </w:r>
      <w:r>
        <w:rPr>
          <w:w w:val="110"/>
        </w:rPr>
        <w:t>to</w:t>
      </w:r>
      <w:r>
        <w:rPr>
          <w:spacing w:val="-17"/>
          <w:w w:val="110"/>
        </w:rPr>
        <w:t xml:space="preserve"> </w:t>
      </w:r>
      <w:r>
        <w:rPr>
          <w:w w:val="110"/>
        </w:rPr>
        <w:t>municipalities</w:t>
      </w:r>
      <w:r>
        <w:rPr>
          <w:spacing w:val="-17"/>
          <w:w w:val="110"/>
        </w:rPr>
        <w:t xml:space="preserve"> </w:t>
      </w:r>
      <w:r>
        <w:rPr>
          <w:w w:val="110"/>
        </w:rPr>
        <w:t>after</w:t>
      </w:r>
      <w:r>
        <w:rPr>
          <w:spacing w:val="-17"/>
          <w:w w:val="110"/>
        </w:rPr>
        <w:t xml:space="preserve"> </w:t>
      </w:r>
      <w:r>
        <w:rPr>
          <w:w w:val="110"/>
        </w:rPr>
        <w:t>an</w:t>
      </w:r>
      <w:r>
        <w:rPr>
          <w:spacing w:val="-16"/>
          <w:w w:val="110"/>
        </w:rPr>
        <w:t xml:space="preserve"> </w:t>
      </w:r>
      <w:r>
        <w:rPr>
          <w:w w:val="110"/>
        </w:rPr>
        <w:t>owner received</w:t>
      </w:r>
      <w:r>
        <w:rPr>
          <w:spacing w:val="-15"/>
          <w:w w:val="110"/>
        </w:rPr>
        <w:t xml:space="preserve"> </w:t>
      </w:r>
      <w:r>
        <w:rPr>
          <w:w w:val="110"/>
        </w:rPr>
        <w:t>proper</w:t>
      </w:r>
      <w:r>
        <w:rPr>
          <w:spacing w:val="-16"/>
          <w:w w:val="110"/>
        </w:rPr>
        <w:t xml:space="preserve"> </w:t>
      </w:r>
      <w:r>
        <w:rPr>
          <w:w w:val="110"/>
        </w:rPr>
        <w:t>service,</w:t>
      </w:r>
      <w:r>
        <w:rPr>
          <w:spacing w:val="-14"/>
          <w:w w:val="110"/>
        </w:rPr>
        <w:t xml:space="preserve"> </w:t>
      </w:r>
      <w:r>
        <w:rPr>
          <w:w w:val="110"/>
        </w:rPr>
        <w:t>received</w:t>
      </w:r>
      <w:r>
        <w:rPr>
          <w:spacing w:val="-14"/>
          <w:w w:val="110"/>
        </w:rPr>
        <w:t xml:space="preserve"> </w:t>
      </w:r>
      <w:r>
        <w:rPr>
          <w:w w:val="110"/>
        </w:rPr>
        <w:t>a</w:t>
      </w:r>
      <w:r>
        <w:rPr>
          <w:spacing w:val="-15"/>
          <w:w w:val="110"/>
        </w:rPr>
        <w:t xml:space="preserve"> </w:t>
      </w:r>
      <w:r>
        <w:rPr>
          <w:w w:val="110"/>
        </w:rPr>
        <w:t>hearing</w:t>
      </w:r>
      <w:r>
        <w:rPr>
          <w:spacing w:val="-15"/>
          <w:w w:val="110"/>
        </w:rPr>
        <w:t xml:space="preserve"> </w:t>
      </w:r>
      <w:r>
        <w:rPr>
          <w:w w:val="110"/>
        </w:rPr>
        <w:t>(or</w:t>
      </w:r>
      <w:r>
        <w:rPr>
          <w:spacing w:val="-17"/>
          <w:w w:val="110"/>
        </w:rPr>
        <w:t xml:space="preserve"> </w:t>
      </w:r>
      <w:r>
        <w:rPr>
          <w:w w:val="110"/>
        </w:rPr>
        <w:t>did</w:t>
      </w:r>
      <w:r>
        <w:rPr>
          <w:spacing w:val="-15"/>
          <w:w w:val="110"/>
        </w:rPr>
        <w:t xml:space="preserve"> </w:t>
      </w:r>
      <w:r>
        <w:rPr>
          <w:w w:val="110"/>
        </w:rPr>
        <w:t>not</w:t>
      </w:r>
      <w:r>
        <w:rPr>
          <w:spacing w:val="-14"/>
          <w:w w:val="110"/>
        </w:rPr>
        <w:t xml:space="preserve"> </w:t>
      </w:r>
      <w:r>
        <w:rPr>
          <w:w w:val="110"/>
        </w:rPr>
        <w:t>request</w:t>
      </w:r>
      <w:r>
        <w:rPr>
          <w:spacing w:val="-15"/>
          <w:w w:val="110"/>
        </w:rPr>
        <w:t xml:space="preserve"> </w:t>
      </w:r>
      <w:r>
        <w:rPr>
          <w:w w:val="110"/>
        </w:rPr>
        <w:t>one),</w:t>
      </w:r>
      <w:r>
        <w:rPr>
          <w:spacing w:val="-12"/>
          <w:w w:val="110"/>
        </w:rPr>
        <w:t xml:space="preserve"> </w:t>
      </w:r>
      <w:r>
        <w:rPr>
          <w:w w:val="110"/>
        </w:rPr>
        <w:t>but</w:t>
      </w:r>
      <w:r>
        <w:rPr>
          <w:spacing w:val="-15"/>
          <w:w w:val="110"/>
        </w:rPr>
        <w:t xml:space="preserve"> </w:t>
      </w:r>
      <w:r>
        <w:rPr>
          <w:w w:val="110"/>
        </w:rPr>
        <w:t>has</w:t>
      </w:r>
      <w:r>
        <w:rPr>
          <w:spacing w:val="-15"/>
          <w:w w:val="110"/>
        </w:rPr>
        <w:t xml:space="preserve"> </w:t>
      </w:r>
      <w:r>
        <w:rPr>
          <w:w w:val="110"/>
        </w:rPr>
        <w:t>still</w:t>
      </w:r>
      <w:r>
        <w:rPr>
          <w:spacing w:val="-14"/>
          <w:w w:val="110"/>
        </w:rPr>
        <w:t xml:space="preserve"> </w:t>
      </w:r>
      <w:r>
        <w:rPr>
          <w:w w:val="110"/>
        </w:rPr>
        <w:t>failed</w:t>
      </w:r>
      <w:r>
        <w:rPr>
          <w:spacing w:val="-15"/>
          <w:w w:val="110"/>
        </w:rPr>
        <w:t xml:space="preserve"> </w:t>
      </w:r>
      <w:r>
        <w:rPr>
          <w:w w:val="110"/>
        </w:rPr>
        <w:t>to comply with an</w:t>
      </w:r>
      <w:r>
        <w:rPr>
          <w:spacing w:val="-2"/>
          <w:w w:val="110"/>
        </w:rPr>
        <w:t xml:space="preserve"> </w:t>
      </w:r>
      <w:r>
        <w:rPr>
          <w:w w:val="110"/>
        </w:rPr>
        <w:t>order from</w:t>
      </w:r>
      <w:r>
        <w:rPr>
          <w:spacing w:val="-1"/>
          <w:w w:val="110"/>
        </w:rPr>
        <w:t xml:space="preserve"> </w:t>
      </w:r>
      <w:r>
        <w:rPr>
          <w:w w:val="110"/>
        </w:rPr>
        <w:t>the</w:t>
      </w:r>
      <w:r>
        <w:rPr>
          <w:spacing w:val="-2"/>
          <w:w w:val="110"/>
        </w:rPr>
        <w:t xml:space="preserve"> </w:t>
      </w:r>
      <w:r>
        <w:rPr>
          <w:w w:val="110"/>
        </w:rPr>
        <w:t>hearing</w:t>
      </w:r>
      <w:r>
        <w:rPr>
          <w:spacing w:val="-2"/>
          <w:w w:val="110"/>
        </w:rPr>
        <w:t xml:space="preserve"> </w:t>
      </w:r>
      <w:r>
        <w:rPr>
          <w:w w:val="110"/>
        </w:rPr>
        <w:t>authority.</w:t>
      </w:r>
      <w:r>
        <w:rPr>
          <w:w w:val="110"/>
          <w:position w:val="7"/>
          <w:sz w:val="15"/>
        </w:rPr>
        <w:t>166</w:t>
      </w:r>
      <w:r>
        <w:rPr>
          <w:spacing w:val="20"/>
          <w:w w:val="110"/>
          <w:position w:val="7"/>
          <w:sz w:val="15"/>
        </w:rPr>
        <w:t xml:space="preserve"> </w:t>
      </w:r>
      <w:r>
        <w:rPr>
          <w:w w:val="110"/>
        </w:rPr>
        <w:t>When</w:t>
      </w:r>
      <w:r>
        <w:rPr>
          <w:spacing w:val="-2"/>
          <w:w w:val="110"/>
        </w:rPr>
        <w:t xml:space="preserve"> </w:t>
      </w:r>
      <w:r>
        <w:rPr>
          <w:w w:val="110"/>
        </w:rPr>
        <w:t>these</w:t>
      </w:r>
      <w:r>
        <w:rPr>
          <w:spacing w:val="-2"/>
          <w:w w:val="110"/>
        </w:rPr>
        <w:t xml:space="preserve"> </w:t>
      </w:r>
      <w:r>
        <w:rPr>
          <w:w w:val="110"/>
        </w:rPr>
        <w:t>conditions</w:t>
      </w:r>
      <w:r>
        <w:rPr>
          <w:spacing w:val="-2"/>
          <w:w w:val="110"/>
        </w:rPr>
        <w:t xml:space="preserve"> </w:t>
      </w:r>
      <w:r>
        <w:rPr>
          <w:w w:val="110"/>
        </w:rPr>
        <w:t>are</w:t>
      </w:r>
      <w:r>
        <w:rPr>
          <w:spacing w:val="-1"/>
          <w:w w:val="110"/>
        </w:rPr>
        <w:t xml:space="preserve"> </w:t>
      </w:r>
      <w:r>
        <w:rPr>
          <w:w w:val="110"/>
        </w:rPr>
        <w:t>met,</w:t>
      </w:r>
      <w:r>
        <w:rPr>
          <w:spacing w:val="-2"/>
          <w:w w:val="110"/>
        </w:rPr>
        <w:t xml:space="preserve"> </w:t>
      </w:r>
      <w:r>
        <w:rPr>
          <w:w w:val="110"/>
        </w:rPr>
        <w:t>the enforcement</w:t>
      </w:r>
      <w:r>
        <w:rPr>
          <w:spacing w:val="-2"/>
          <w:w w:val="110"/>
        </w:rPr>
        <w:t xml:space="preserve"> </w:t>
      </w:r>
      <w:r>
        <w:rPr>
          <w:w w:val="110"/>
        </w:rPr>
        <w:t>authority</w:t>
      </w:r>
      <w:r>
        <w:rPr>
          <w:spacing w:val="-2"/>
          <w:w w:val="110"/>
        </w:rPr>
        <w:t xml:space="preserve"> </w:t>
      </w:r>
      <w:r>
        <w:rPr>
          <w:w w:val="110"/>
        </w:rPr>
        <w:t>can</w:t>
      </w:r>
      <w:r>
        <w:rPr>
          <w:spacing w:val="-3"/>
          <w:w w:val="110"/>
        </w:rPr>
        <w:t xml:space="preserve"> </w:t>
      </w:r>
      <w:r>
        <w:rPr>
          <w:w w:val="110"/>
        </w:rPr>
        <w:t>hire</w:t>
      </w:r>
      <w:r>
        <w:rPr>
          <w:spacing w:val="-1"/>
          <w:w w:val="110"/>
        </w:rPr>
        <w:t xml:space="preserve"> </w:t>
      </w:r>
      <w:r>
        <w:rPr>
          <w:w w:val="110"/>
        </w:rPr>
        <w:t>personnel</w:t>
      </w:r>
      <w:r>
        <w:rPr>
          <w:spacing w:val="-2"/>
          <w:w w:val="110"/>
        </w:rPr>
        <w:t xml:space="preserve"> </w:t>
      </w:r>
      <w:r>
        <w:rPr>
          <w:w w:val="110"/>
        </w:rPr>
        <w:t>to</w:t>
      </w:r>
      <w:r>
        <w:rPr>
          <w:spacing w:val="-2"/>
          <w:w w:val="110"/>
        </w:rPr>
        <w:t xml:space="preserve"> </w:t>
      </w:r>
      <w:r>
        <w:rPr>
          <w:w w:val="110"/>
        </w:rPr>
        <w:t>seal</w:t>
      </w:r>
      <w:r>
        <w:rPr>
          <w:spacing w:val="-3"/>
          <w:w w:val="110"/>
        </w:rPr>
        <w:t xml:space="preserve"> </w:t>
      </w:r>
      <w:r>
        <w:rPr>
          <w:w w:val="110"/>
        </w:rPr>
        <w:t>buildings,</w:t>
      </w:r>
      <w:r>
        <w:rPr>
          <w:spacing w:val="-2"/>
          <w:w w:val="110"/>
        </w:rPr>
        <w:t xml:space="preserve"> </w:t>
      </w:r>
      <w:r>
        <w:rPr>
          <w:w w:val="110"/>
        </w:rPr>
        <w:t>exterminate</w:t>
      </w:r>
      <w:r>
        <w:rPr>
          <w:spacing w:val="-2"/>
          <w:w w:val="110"/>
        </w:rPr>
        <w:t xml:space="preserve"> </w:t>
      </w:r>
      <w:r>
        <w:rPr>
          <w:w w:val="110"/>
        </w:rPr>
        <w:t>vermin,</w:t>
      </w:r>
      <w:r>
        <w:rPr>
          <w:spacing w:val="-3"/>
          <w:w w:val="110"/>
        </w:rPr>
        <w:t xml:space="preserve"> </w:t>
      </w:r>
      <w:r>
        <w:rPr>
          <w:w w:val="110"/>
        </w:rPr>
        <w:t>and remove trash, without</w:t>
      </w:r>
      <w:r>
        <w:rPr>
          <w:spacing w:val="-1"/>
          <w:w w:val="110"/>
        </w:rPr>
        <w:t xml:space="preserve"> </w:t>
      </w:r>
      <w:r>
        <w:rPr>
          <w:w w:val="110"/>
        </w:rPr>
        <w:t>giving any further</w:t>
      </w:r>
      <w:r>
        <w:rPr>
          <w:spacing w:val="-1"/>
          <w:w w:val="110"/>
        </w:rPr>
        <w:t xml:space="preserve"> </w:t>
      </w:r>
      <w:r>
        <w:rPr>
          <w:w w:val="110"/>
        </w:rPr>
        <w:t>notice to the owner.</w:t>
      </w:r>
      <w:r>
        <w:rPr>
          <w:w w:val="110"/>
          <w:position w:val="7"/>
          <w:sz w:val="15"/>
        </w:rPr>
        <w:t>167</w:t>
      </w:r>
      <w:r>
        <w:rPr>
          <w:spacing w:val="22"/>
          <w:w w:val="110"/>
          <w:position w:val="7"/>
          <w:sz w:val="15"/>
        </w:rPr>
        <w:t xml:space="preserve"> </w:t>
      </w:r>
      <w:r>
        <w:rPr>
          <w:w w:val="110"/>
        </w:rPr>
        <w:t>If any other</w:t>
      </w:r>
      <w:r>
        <w:rPr>
          <w:spacing w:val="-1"/>
          <w:w w:val="110"/>
        </w:rPr>
        <w:t xml:space="preserve"> </w:t>
      </w:r>
      <w:r>
        <w:rPr>
          <w:w w:val="110"/>
        </w:rPr>
        <w:t>action is ordered—and</w:t>
      </w:r>
      <w:r>
        <w:rPr>
          <w:spacing w:val="-4"/>
          <w:w w:val="110"/>
        </w:rPr>
        <w:t xml:space="preserve"> </w:t>
      </w:r>
      <w:r>
        <w:rPr>
          <w:w w:val="110"/>
        </w:rPr>
        <w:t>affirmed</w:t>
      </w:r>
      <w:r>
        <w:rPr>
          <w:spacing w:val="-8"/>
          <w:w w:val="110"/>
        </w:rPr>
        <w:t xml:space="preserve"> </w:t>
      </w:r>
      <w:r>
        <w:rPr>
          <w:w w:val="110"/>
        </w:rPr>
        <w:t>by</w:t>
      </w:r>
      <w:r>
        <w:rPr>
          <w:spacing w:val="-6"/>
          <w:w w:val="110"/>
        </w:rPr>
        <w:t xml:space="preserve"> </w:t>
      </w:r>
      <w:r>
        <w:rPr>
          <w:w w:val="110"/>
        </w:rPr>
        <w:t>the</w:t>
      </w:r>
      <w:r>
        <w:rPr>
          <w:spacing w:val="-4"/>
          <w:w w:val="110"/>
        </w:rPr>
        <w:t xml:space="preserve"> </w:t>
      </w:r>
      <w:r>
        <w:rPr>
          <w:w w:val="110"/>
        </w:rPr>
        <w:t>hearing</w:t>
      </w:r>
      <w:r>
        <w:rPr>
          <w:spacing w:val="-6"/>
          <w:w w:val="110"/>
        </w:rPr>
        <w:t xml:space="preserve"> </w:t>
      </w:r>
      <w:r>
        <w:rPr>
          <w:w w:val="110"/>
        </w:rPr>
        <w:t>authority,</w:t>
      </w:r>
      <w:r>
        <w:rPr>
          <w:spacing w:val="-4"/>
          <w:w w:val="110"/>
        </w:rPr>
        <w:t xml:space="preserve"> </w:t>
      </w:r>
      <w:r>
        <w:rPr>
          <w:w w:val="110"/>
        </w:rPr>
        <w:t>if</w:t>
      </w:r>
      <w:r>
        <w:rPr>
          <w:spacing w:val="-6"/>
          <w:w w:val="110"/>
        </w:rPr>
        <w:t xml:space="preserve"> </w:t>
      </w:r>
      <w:r>
        <w:rPr>
          <w:w w:val="110"/>
        </w:rPr>
        <w:t>required—such</w:t>
      </w:r>
      <w:r>
        <w:rPr>
          <w:spacing w:val="-6"/>
          <w:w w:val="110"/>
        </w:rPr>
        <w:t xml:space="preserve"> </w:t>
      </w:r>
      <w:r>
        <w:rPr>
          <w:w w:val="110"/>
        </w:rPr>
        <w:t>as</w:t>
      </w:r>
      <w:r>
        <w:rPr>
          <w:spacing w:val="-6"/>
          <w:w w:val="110"/>
        </w:rPr>
        <w:t xml:space="preserve"> </w:t>
      </w:r>
      <w:r>
        <w:rPr>
          <w:w w:val="110"/>
        </w:rPr>
        <w:t>interior</w:t>
      </w:r>
      <w:r>
        <w:rPr>
          <w:spacing w:val="-7"/>
          <w:w w:val="110"/>
        </w:rPr>
        <w:t xml:space="preserve"> </w:t>
      </w:r>
      <w:r>
        <w:rPr>
          <w:w w:val="110"/>
        </w:rPr>
        <w:t>habitability repairs, the court must provide ten days’ notice if repairs will be less than $10,000.</w:t>
      </w:r>
      <w:r>
        <w:rPr>
          <w:w w:val="110"/>
          <w:position w:val="7"/>
          <w:sz w:val="15"/>
        </w:rPr>
        <w:t xml:space="preserve">168 </w:t>
      </w:r>
      <w:r>
        <w:rPr>
          <w:w w:val="110"/>
        </w:rPr>
        <w:t>The</w:t>
      </w:r>
      <w:r>
        <w:rPr>
          <w:spacing w:val="-1"/>
          <w:w w:val="110"/>
        </w:rPr>
        <w:t xml:space="preserve"> </w:t>
      </w:r>
      <w:r>
        <w:rPr>
          <w:w w:val="110"/>
        </w:rPr>
        <w:t>enforcement</w:t>
      </w:r>
      <w:r>
        <w:rPr>
          <w:spacing w:val="-1"/>
          <w:w w:val="110"/>
        </w:rPr>
        <w:t xml:space="preserve"> </w:t>
      </w:r>
      <w:r>
        <w:rPr>
          <w:w w:val="110"/>
        </w:rPr>
        <w:t>authority</w:t>
      </w:r>
      <w:r>
        <w:rPr>
          <w:spacing w:val="-1"/>
          <w:w w:val="110"/>
        </w:rPr>
        <w:t xml:space="preserve"> </w:t>
      </w:r>
      <w:r>
        <w:rPr>
          <w:w w:val="110"/>
        </w:rPr>
        <w:t>can</w:t>
      </w:r>
      <w:r>
        <w:rPr>
          <w:spacing w:val="-1"/>
          <w:w w:val="110"/>
        </w:rPr>
        <w:t xml:space="preserve"> </w:t>
      </w:r>
      <w:r>
        <w:rPr>
          <w:w w:val="110"/>
        </w:rPr>
        <w:t>then</w:t>
      </w:r>
      <w:r>
        <w:rPr>
          <w:spacing w:val="-1"/>
          <w:w w:val="110"/>
        </w:rPr>
        <w:t xml:space="preserve"> </w:t>
      </w:r>
      <w:r>
        <w:rPr>
          <w:w w:val="110"/>
        </w:rPr>
        <w:t>bill</w:t>
      </w:r>
      <w:r>
        <w:rPr>
          <w:spacing w:val="-1"/>
          <w:w w:val="110"/>
        </w:rPr>
        <w:t xml:space="preserve"> </w:t>
      </w:r>
      <w:r>
        <w:rPr>
          <w:w w:val="110"/>
        </w:rPr>
        <w:t>the</w:t>
      </w:r>
      <w:r>
        <w:rPr>
          <w:spacing w:val="-1"/>
          <w:w w:val="110"/>
        </w:rPr>
        <w:t xml:space="preserve"> </w:t>
      </w:r>
      <w:r>
        <w:rPr>
          <w:w w:val="110"/>
        </w:rPr>
        <w:t>owner</w:t>
      </w:r>
      <w:r>
        <w:rPr>
          <w:spacing w:val="-2"/>
          <w:w w:val="110"/>
        </w:rPr>
        <w:t xml:space="preserve"> </w:t>
      </w:r>
      <w:r>
        <w:rPr>
          <w:w w:val="110"/>
        </w:rPr>
        <w:t>to recoup the</w:t>
      </w:r>
      <w:r>
        <w:rPr>
          <w:spacing w:val="-1"/>
          <w:w w:val="110"/>
        </w:rPr>
        <w:t xml:space="preserve"> </w:t>
      </w:r>
      <w:r>
        <w:rPr>
          <w:w w:val="110"/>
        </w:rPr>
        <w:t>costs.</w:t>
      </w:r>
      <w:r>
        <w:rPr>
          <w:w w:val="110"/>
          <w:position w:val="7"/>
          <w:sz w:val="15"/>
        </w:rPr>
        <w:t>169</w:t>
      </w:r>
      <w:r>
        <w:rPr>
          <w:spacing w:val="21"/>
          <w:w w:val="110"/>
          <w:position w:val="7"/>
          <w:sz w:val="15"/>
        </w:rPr>
        <w:t xml:space="preserve"> </w:t>
      </w:r>
      <w:r>
        <w:rPr>
          <w:w w:val="110"/>
        </w:rPr>
        <w:t>Additionally, the</w:t>
      </w:r>
      <w:r>
        <w:rPr>
          <w:spacing w:val="-7"/>
          <w:w w:val="110"/>
        </w:rPr>
        <w:t xml:space="preserve"> </w:t>
      </w:r>
      <w:r>
        <w:rPr>
          <w:w w:val="110"/>
        </w:rPr>
        <w:t>enforcement</w:t>
      </w:r>
      <w:r>
        <w:rPr>
          <w:spacing w:val="-7"/>
          <w:w w:val="110"/>
        </w:rPr>
        <w:t xml:space="preserve"> </w:t>
      </w:r>
      <w:r>
        <w:rPr>
          <w:w w:val="110"/>
        </w:rPr>
        <w:t>authority</w:t>
      </w:r>
      <w:r>
        <w:rPr>
          <w:spacing w:val="-7"/>
          <w:w w:val="110"/>
        </w:rPr>
        <w:t xml:space="preserve"> </w:t>
      </w:r>
      <w:r>
        <w:rPr>
          <w:w w:val="110"/>
        </w:rPr>
        <w:t>can</w:t>
      </w:r>
      <w:r>
        <w:rPr>
          <w:spacing w:val="-7"/>
          <w:w w:val="110"/>
        </w:rPr>
        <w:t xml:space="preserve"> </w:t>
      </w:r>
      <w:r>
        <w:rPr>
          <w:w w:val="110"/>
        </w:rPr>
        <w:t>also</w:t>
      </w:r>
      <w:r>
        <w:rPr>
          <w:spacing w:val="-7"/>
          <w:w w:val="110"/>
        </w:rPr>
        <w:t xml:space="preserve"> </w:t>
      </w:r>
      <w:r>
        <w:rPr>
          <w:w w:val="110"/>
        </w:rPr>
        <w:t>take</w:t>
      </w:r>
      <w:r>
        <w:rPr>
          <w:spacing w:val="-7"/>
          <w:w w:val="110"/>
        </w:rPr>
        <w:t xml:space="preserve"> </w:t>
      </w:r>
      <w:r>
        <w:rPr>
          <w:w w:val="110"/>
        </w:rPr>
        <w:t>emergency</w:t>
      </w:r>
      <w:r>
        <w:rPr>
          <w:spacing w:val="-7"/>
          <w:w w:val="110"/>
        </w:rPr>
        <w:t xml:space="preserve"> </w:t>
      </w:r>
      <w:r>
        <w:rPr>
          <w:w w:val="110"/>
        </w:rPr>
        <w:t>action</w:t>
      </w:r>
      <w:r>
        <w:rPr>
          <w:spacing w:val="-5"/>
          <w:w w:val="110"/>
        </w:rPr>
        <w:t xml:space="preserve"> </w:t>
      </w:r>
      <w:r>
        <w:rPr>
          <w:w w:val="110"/>
        </w:rPr>
        <w:t>and</w:t>
      </w:r>
      <w:r>
        <w:rPr>
          <w:spacing w:val="-5"/>
          <w:w w:val="110"/>
        </w:rPr>
        <w:t xml:space="preserve"> </w:t>
      </w:r>
      <w:r>
        <w:rPr>
          <w:w w:val="110"/>
        </w:rPr>
        <w:t>move</w:t>
      </w:r>
      <w:r>
        <w:rPr>
          <w:spacing w:val="-7"/>
          <w:w w:val="110"/>
        </w:rPr>
        <w:t xml:space="preserve"> </w:t>
      </w:r>
      <w:r>
        <w:rPr>
          <w:w w:val="110"/>
        </w:rPr>
        <w:t>forward</w:t>
      </w:r>
      <w:r>
        <w:rPr>
          <w:spacing w:val="-5"/>
          <w:w w:val="110"/>
        </w:rPr>
        <w:t xml:space="preserve"> </w:t>
      </w:r>
      <w:r>
        <w:rPr>
          <w:w w:val="110"/>
        </w:rPr>
        <w:t>without notice.</w:t>
      </w:r>
      <w:r>
        <w:rPr>
          <w:w w:val="110"/>
          <w:position w:val="7"/>
          <w:sz w:val="15"/>
        </w:rPr>
        <w:t>170</w:t>
      </w:r>
      <w:r>
        <w:rPr>
          <w:spacing w:val="13"/>
          <w:w w:val="110"/>
          <w:position w:val="7"/>
          <w:sz w:val="15"/>
        </w:rPr>
        <w:t xml:space="preserve"> </w:t>
      </w:r>
      <w:r>
        <w:rPr>
          <w:w w:val="110"/>
        </w:rPr>
        <w:t>Arguably</w:t>
      </w:r>
      <w:r>
        <w:rPr>
          <w:spacing w:val="-9"/>
          <w:w w:val="110"/>
        </w:rPr>
        <w:t xml:space="preserve"> </w:t>
      </w:r>
      <w:r>
        <w:rPr>
          <w:w w:val="110"/>
        </w:rPr>
        <w:t>the</w:t>
      </w:r>
      <w:r>
        <w:rPr>
          <w:spacing w:val="-7"/>
          <w:w w:val="110"/>
        </w:rPr>
        <w:t xml:space="preserve"> </w:t>
      </w:r>
      <w:r>
        <w:rPr>
          <w:w w:val="110"/>
        </w:rPr>
        <w:t>most</w:t>
      </w:r>
      <w:r>
        <w:rPr>
          <w:spacing w:val="-9"/>
          <w:w w:val="110"/>
        </w:rPr>
        <w:t xml:space="preserve"> </w:t>
      </w:r>
      <w:r>
        <w:rPr>
          <w:w w:val="110"/>
        </w:rPr>
        <w:t>drastic</w:t>
      </w:r>
      <w:r>
        <w:rPr>
          <w:spacing w:val="-9"/>
          <w:w w:val="110"/>
        </w:rPr>
        <w:t xml:space="preserve"> </w:t>
      </w:r>
      <w:r>
        <w:rPr>
          <w:w w:val="110"/>
        </w:rPr>
        <w:t>action</w:t>
      </w:r>
      <w:r>
        <w:rPr>
          <w:spacing w:val="-7"/>
          <w:w w:val="110"/>
        </w:rPr>
        <w:t xml:space="preserve"> </w:t>
      </w:r>
      <w:r>
        <w:rPr>
          <w:w w:val="110"/>
        </w:rPr>
        <w:t>a</w:t>
      </w:r>
      <w:r>
        <w:rPr>
          <w:spacing w:val="-9"/>
          <w:w w:val="110"/>
        </w:rPr>
        <w:t xml:space="preserve"> </w:t>
      </w:r>
      <w:r>
        <w:rPr>
          <w:w w:val="110"/>
        </w:rPr>
        <w:t>municipality</w:t>
      </w:r>
      <w:r>
        <w:rPr>
          <w:spacing w:val="-7"/>
          <w:w w:val="110"/>
        </w:rPr>
        <w:t xml:space="preserve"> </w:t>
      </w:r>
      <w:r>
        <w:rPr>
          <w:w w:val="110"/>
        </w:rPr>
        <w:t>can</w:t>
      </w:r>
      <w:r>
        <w:rPr>
          <w:spacing w:val="-9"/>
          <w:w w:val="110"/>
        </w:rPr>
        <w:t xml:space="preserve"> </w:t>
      </w:r>
      <w:r>
        <w:rPr>
          <w:w w:val="110"/>
        </w:rPr>
        <w:t>take</w:t>
      </w:r>
      <w:r>
        <w:rPr>
          <w:spacing w:val="-9"/>
          <w:w w:val="110"/>
        </w:rPr>
        <w:t xml:space="preserve"> </w:t>
      </w:r>
      <w:r>
        <w:rPr>
          <w:w w:val="110"/>
        </w:rPr>
        <w:t>to</w:t>
      </w:r>
      <w:r>
        <w:rPr>
          <w:spacing w:val="-9"/>
          <w:w w:val="110"/>
        </w:rPr>
        <w:t xml:space="preserve"> </w:t>
      </w:r>
      <w:r>
        <w:rPr>
          <w:w w:val="110"/>
        </w:rPr>
        <w:t>improve</w:t>
      </w:r>
      <w:r>
        <w:rPr>
          <w:spacing w:val="-10"/>
          <w:w w:val="110"/>
        </w:rPr>
        <w:t xml:space="preserve"> </w:t>
      </w:r>
      <w:r>
        <w:rPr>
          <w:w w:val="110"/>
        </w:rPr>
        <w:t>conditions under</w:t>
      </w:r>
      <w:r>
        <w:rPr>
          <w:spacing w:val="-8"/>
          <w:w w:val="110"/>
        </w:rPr>
        <w:t xml:space="preserve"> </w:t>
      </w:r>
      <w:r>
        <w:rPr>
          <w:w w:val="110"/>
        </w:rPr>
        <w:t>the</w:t>
      </w:r>
      <w:r>
        <w:rPr>
          <w:spacing w:val="-7"/>
          <w:w w:val="110"/>
        </w:rPr>
        <w:t xml:space="preserve"> </w:t>
      </w:r>
      <w:r>
        <w:rPr>
          <w:w w:val="110"/>
        </w:rPr>
        <w:t>abatement</w:t>
      </w:r>
      <w:r>
        <w:rPr>
          <w:spacing w:val="-7"/>
          <w:w w:val="110"/>
        </w:rPr>
        <w:t xml:space="preserve"> </w:t>
      </w:r>
      <w:r>
        <w:rPr>
          <w:w w:val="110"/>
        </w:rPr>
        <w:t>track</w:t>
      </w:r>
      <w:r>
        <w:rPr>
          <w:spacing w:val="-7"/>
          <w:w w:val="110"/>
        </w:rPr>
        <w:t xml:space="preserve"> </w:t>
      </w:r>
      <w:r>
        <w:rPr>
          <w:w w:val="110"/>
        </w:rPr>
        <w:t>is</w:t>
      </w:r>
      <w:r>
        <w:rPr>
          <w:spacing w:val="-7"/>
          <w:w w:val="110"/>
        </w:rPr>
        <w:t xml:space="preserve"> </w:t>
      </w:r>
      <w:r>
        <w:rPr>
          <w:w w:val="110"/>
        </w:rPr>
        <w:t>to</w:t>
      </w:r>
      <w:r>
        <w:rPr>
          <w:spacing w:val="-7"/>
          <w:w w:val="110"/>
        </w:rPr>
        <w:t xml:space="preserve"> </w:t>
      </w:r>
      <w:r>
        <w:rPr>
          <w:w w:val="110"/>
        </w:rPr>
        <w:t>seek</w:t>
      </w:r>
      <w:r>
        <w:rPr>
          <w:spacing w:val="-5"/>
          <w:w w:val="110"/>
        </w:rPr>
        <w:t xml:space="preserve"> </w:t>
      </w:r>
      <w:r>
        <w:rPr>
          <w:w w:val="110"/>
        </w:rPr>
        <w:t>receivership</w:t>
      </w:r>
      <w:r>
        <w:rPr>
          <w:spacing w:val="-7"/>
          <w:w w:val="110"/>
        </w:rPr>
        <w:t xml:space="preserve"> </w:t>
      </w:r>
      <w:r>
        <w:rPr>
          <w:w w:val="110"/>
        </w:rPr>
        <w:t>of</w:t>
      </w:r>
      <w:r>
        <w:rPr>
          <w:spacing w:val="-7"/>
          <w:w w:val="110"/>
        </w:rPr>
        <w:t xml:space="preserve"> </w:t>
      </w:r>
      <w:r>
        <w:rPr>
          <w:w w:val="110"/>
        </w:rPr>
        <w:t>a</w:t>
      </w:r>
      <w:r>
        <w:rPr>
          <w:spacing w:val="-7"/>
          <w:w w:val="110"/>
        </w:rPr>
        <w:t xml:space="preserve"> </w:t>
      </w:r>
      <w:r>
        <w:rPr>
          <w:w w:val="110"/>
        </w:rPr>
        <w:t>property,</w:t>
      </w:r>
      <w:r>
        <w:rPr>
          <w:spacing w:val="-7"/>
          <w:w w:val="110"/>
        </w:rPr>
        <w:t xml:space="preserve"> </w:t>
      </w:r>
      <w:r>
        <w:rPr>
          <w:w w:val="110"/>
        </w:rPr>
        <w:t>which</w:t>
      </w:r>
      <w:r>
        <w:rPr>
          <w:spacing w:val="-5"/>
          <w:w w:val="110"/>
        </w:rPr>
        <w:t xml:space="preserve"> </w:t>
      </w:r>
      <w:r>
        <w:rPr>
          <w:w w:val="110"/>
        </w:rPr>
        <w:t>is</w:t>
      </w:r>
      <w:r>
        <w:rPr>
          <w:spacing w:val="-8"/>
          <w:w w:val="110"/>
        </w:rPr>
        <w:t xml:space="preserve"> </w:t>
      </w:r>
      <w:r>
        <w:rPr>
          <w:w w:val="110"/>
        </w:rPr>
        <w:t>possible</w:t>
      </w:r>
      <w:r>
        <w:rPr>
          <w:spacing w:val="-5"/>
          <w:w w:val="110"/>
        </w:rPr>
        <w:t xml:space="preserve"> </w:t>
      </w:r>
      <w:r>
        <w:rPr>
          <w:w w:val="110"/>
        </w:rPr>
        <w:t>in</w:t>
      </w:r>
      <w:r>
        <w:rPr>
          <w:spacing w:val="-7"/>
          <w:w w:val="110"/>
        </w:rPr>
        <w:t xml:space="preserve"> </w:t>
      </w:r>
      <w:r>
        <w:rPr>
          <w:w w:val="110"/>
        </w:rPr>
        <w:t>two ways</w:t>
      </w:r>
      <w:r>
        <w:rPr>
          <w:spacing w:val="-16"/>
          <w:w w:val="110"/>
        </w:rPr>
        <w:t xml:space="preserve"> </w:t>
      </w:r>
      <w:r>
        <w:rPr>
          <w:w w:val="110"/>
        </w:rPr>
        <w:t>using</w:t>
      </w:r>
      <w:r>
        <w:rPr>
          <w:spacing w:val="-16"/>
          <w:w w:val="110"/>
        </w:rPr>
        <w:t xml:space="preserve"> </w:t>
      </w:r>
      <w:r>
        <w:rPr>
          <w:w w:val="110"/>
        </w:rPr>
        <w:t>the</w:t>
      </w:r>
      <w:r>
        <w:rPr>
          <w:spacing w:val="-16"/>
          <w:w w:val="110"/>
        </w:rPr>
        <w:t xml:space="preserve"> </w:t>
      </w:r>
      <w:r>
        <w:rPr>
          <w:w w:val="110"/>
        </w:rPr>
        <w:t>Unsafe</w:t>
      </w:r>
      <w:r>
        <w:rPr>
          <w:spacing w:val="-16"/>
          <w:w w:val="110"/>
        </w:rPr>
        <w:t xml:space="preserve"> </w:t>
      </w:r>
      <w:r>
        <w:rPr>
          <w:w w:val="110"/>
        </w:rPr>
        <w:t>Building</w:t>
      </w:r>
      <w:r>
        <w:rPr>
          <w:spacing w:val="-16"/>
          <w:w w:val="110"/>
        </w:rPr>
        <w:t xml:space="preserve"> </w:t>
      </w:r>
      <w:r>
        <w:rPr>
          <w:w w:val="110"/>
        </w:rPr>
        <w:t>Law.</w:t>
      </w:r>
      <w:r>
        <w:rPr>
          <w:w w:val="110"/>
          <w:position w:val="7"/>
          <w:sz w:val="15"/>
        </w:rPr>
        <w:t>171</w:t>
      </w:r>
      <w:r>
        <w:rPr>
          <w:spacing w:val="5"/>
          <w:w w:val="110"/>
          <w:position w:val="7"/>
          <w:sz w:val="15"/>
        </w:rPr>
        <w:t xml:space="preserve"> </w:t>
      </w:r>
      <w:r>
        <w:rPr>
          <w:w w:val="110"/>
        </w:rPr>
        <w:t>Generally</w:t>
      </w:r>
      <w:r>
        <w:rPr>
          <w:spacing w:val="-15"/>
          <w:w w:val="110"/>
        </w:rPr>
        <w:t xml:space="preserve"> </w:t>
      </w:r>
      <w:r>
        <w:rPr>
          <w:w w:val="110"/>
        </w:rPr>
        <w:t>speaking,</w:t>
      </w:r>
      <w:r>
        <w:rPr>
          <w:spacing w:val="-16"/>
          <w:w w:val="110"/>
        </w:rPr>
        <w:t xml:space="preserve"> </w:t>
      </w:r>
      <w:r>
        <w:rPr>
          <w:w w:val="110"/>
        </w:rPr>
        <w:t>courts</w:t>
      </w:r>
      <w:r>
        <w:rPr>
          <w:spacing w:val="-17"/>
          <w:w w:val="110"/>
        </w:rPr>
        <w:t xml:space="preserve"> </w:t>
      </w:r>
      <w:r>
        <w:rPr>
          <w:w w:val="110"/>
        </w:rPr>
        <w:t>apply</w:t>
      </w:r>
      <w:r>
        <w:rPr>
          <w:spacing w:val="-15"/>
          <w:w w:val="110"/>
        </w:rPr>
        <w:t xml:space="preserve"> </w:t>
      </w:r>
      <w:r>
        <w:rPr>
          <w:w w:val="110"/>
        </w:rPr>
        <w:t>receiverships very rarely, citing concerns about the limitation on a citizen’s property rights.</w:t>
      </w:r>
      <w:r>
        <w:rPr>
          <w:w w:val="110"/>
          <w:position w:val="7"/>
          <w:sz w:val="15"/>
        </w:rPr>
        <w:t>172</w:t>
      </w:r>
    </w:p>
    <w:p w14:paraId="76318B6C" w14:textId="77777777" w:rsidR="00BA67C9" w:rsidRDefault="00000000">
      <w:pPr>
        <w:pStyle w:val="BodyText"/>
        <w:spacing w:before="3"/>
        <w:rPr>
          <w:sz w:val="29"/>
        </w:rPr>
      </w:pPr>
      <w:r>
        <w:rPr>
          <w:noProof/>
        </w:rPr>
        <mc:AlternateContent>
          <mc:Choice Requires="wps">
            <w:drawing>
              <wp:anchor distT="0" distB="0" distL="0" distR="0" simplePos="0" relativeHeight="487611392" behindDoc="1" locked="0" layoutInCell="1" allowOverlap="1" wp14:anchorId="09B9A638" wp14:editId="322A563C">
                <wp:simplePos x="0" y="0"/>
                <wp:positionH relativeFrom="page">
                  <wp:posOffset>1445005</wp:posOffset>
                </wp:positionH>
                <wp:positionV relativeFrom="paragraph">
                  <wp:posOffset>229229</wp:posOffset>
                </wp:positionV>
                <wp:extent cx="4883785" cy="635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881CE21" id="Graphic 115" o:spid="_x0000_s1026" style="position:absolute;margin-left:113.8pt;margin-top:18.05pt;width:384.5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Zt60FOIAAAAOAQAADwAAAAAAAAAAAAAAAAB8BAAAZHJzL2Rv&#13;&#10;d25yZXYueG1sUEsFBgAAAAAEAAQA8wAAAIsFAAAAAA==&#13;&#10;" path="m4883785,l,,,6096r4883785,l4883785,xe" fillcolor="#4471c4" stroked="f">
                <v:path arrowok="t"/>
                <w10:wrap type="topAndBottom" anchorx="page"/>
              </v:shape>
            </w:pict>
          </mc:Fallback>
        </mc:AlternateContent>
      </w:r>
    </w:p>
    <w:p w14:paraId="65BEB57B" w14:textId="77777777" w:rsidR="00BA67C9" w:rsidRDefault="00000000">
      <w:pPr>
        <w:pStyle w:val="Heading1"/>
        <w:spacing w:line="266" w:lineRule="auto"/>
        <w:ind w:left="2333" w:right="2333" w:hanging="1"/>
        <w:jc w:val="center"/>
      </w:pPr>
      <w:r>
        <w:rPr>
          <w:smallCaps/>
          <w:color w:val="4471C4"/>
        </w:rPr>
        <w:t>Indiana’s Unsafe Building Law provides broad authorization for code enforcement agencies to act once uninhabitable conditions arise,</w:t>
      </w:r>
      <w:r>
        <w:rPr>
          <w:smallCaps/>
          <w:color w:val="4471C4"/>
          <w:spacing w:val="-12"/>
        </w:rPr>
        <w:t xml:space="preserve"> </w:t>
      </w:r>
      <w:r>
        <w:rPr>
          <w:smallCaps/>
          <w:color w:val="4471C4"/>
        </w:rPr>
        <w:t>but does not authorize preventative inspections.</w:t>
      </w:r>
    </w:p>
    <w:p w14:paraId="60450FAA" w14:textId="77777777" w:rsidR="00BA67C9" w:rsidRDefault="00000000">
      <w:pPr>
        <w:pStyle w:val="BodyText"/>
        <w:spacing w:before="6"/>
        <w:rPr>
          <w:sz w:val="12"/>
        </w:rPr>
      </w:pPr>
      <w:r>
        <w:rPr>
          <w:noProof/>
        </w:rPr>
        <mc:AlternateContent>
          <mc:Choice Requires="wps">
            <w:drawing>
              <wp:anchor distT="0" distB="0" distL="0" distR="0" simplePos="0" relativeHeight="487611904" behindDoc="1" locked="0" layoutInCell="1" allowOverlap="1" wp14:anchorId="1D3B15DD" wp14:editId="7EC27F7F">
                <wp:simplePos x="0" y="0"/>
                <wp:positionH relativeFrom="page">
                  <wp:posOffset>1445005</wp:posOffset>
                </wp:positionH>
                <wp:positionV relativeFrom="paragraph">
                  <wp:posOffset>107062</wp:posOffset>
                </wp:positionV>
                <wp:extent cx="4883785"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5"/>
                              </a:lnTo>
                              <a:lnTo>
                                <a:pt x="4883785" y="6095"/>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22931BC" id="Graphic 116" o:spid="_x0000_s1026" style="position:absolute;margin-left:113.8pt;margin-top:8.45pt;width:384.5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" path="m4883785,l,,,6095r4883785,l4883785,xe" fillcolor="#4471c4" stroked="f">
                <v:path arrowok="t"/>
                <w10:wrap type="topAndBottom" anchorx="page"/>
              </v:shape>
            </w:pict>
          </mc:Fallback>
        </mc:AlternateContent>
      </w:r>
    </w:p>
    <w:p w14:paraId="5476E0BF" w14:textId="77777777" w:rsidR="00BA67C9" w:rsidRDefault="00BA67C9">
      <w:pPr>
        <w:pStyle w:val="BodyText"/>
        <w:spacing w:before="9"/>
      </w:pPr>
    </w:p>
    <w:p w14:paraId="6F98E01E" w14:textId="77777777" w:rsidR="00BA67C9" w:rsidRDefault="00000000">
      <w:pPr>
        <w:pStyle w:val="BodyText"/>
        <w:spacing w:before="110" w:line="288" w:lineRule="auto"/>
        <w:ind w:left="1440" w:right="1571" w:firstLine="719"/>
      </w:pPr>
      <w:r>
        <w:rPr>
          <w:w w:val="110"/>
        </w:rPr>
        <w:t>In</w:t>
      </w:r>
      <w:r>
        <w:rPr>
          <w:spacing w:val="-5"/>
          <w:w w:val="110"/>
        </w:rPr>
        <w:t xml:space="preserve"> </w:t>
      </w:r>
      <w:r>
        <w:rPr>
          <w:w w:val="110"/>
        </w:rPr>
        <w:t>short,</w:t>
      </w:r>
      <w:r>
        <w:rPr>
          <w:spacing w:val="-5"/>
          <w:w w:val="110"/>
        </w:rPr>
        <w:t xml:space="preserve"> </w:t>
      </w:r>
      <w:r>
        <w:rPr>
          <w:w w:val="110"/>
        </w:rPr>
        <w:t>the</w:t>
      </w:r>
      <w:r>
        <w:rPr>
          <w:spacing w:val="-3"/>
          <w:w w:val="110"/>
        </w:rPr>
        <w:t xml:space="preserve"> </w:t>
      </w:r>
      <w:r>
        <w:rPr>
          <w:w w:val="110"/>
        </w:rPr>
        <w:t>sum</w:t>
      </w:r>
      <w:r>
        <w:rPr>
          <w:spacing w:val="-4"/>
          <w:w w:val="110"/>
        </w:rPr>
        <w:t xml:space="preserve"> </w:t>
      </w:r>
      <w:r>
        <w:rPr>
          <w:w w:val="110"/>
        </w:rPr>
        <w:t>of</w:t>
      </w:r>
      <w:r>
        <w:rPr>
          <w:spacing w:val="-4"/>
          <w:w w:val="110"/>
        </w:rPr>
        <w:t xml:space="preserve"> </w:t>
      </w:r>
      <w:r>
        <w:rPr>
          <w:w w:val="110"/>
        </w:rPr>
        <w:t>these</w:t>
      </w:r>
      <w:r>
        <w:rPr>
          <w:spacing w:val="-5"/>
          <w:w w:val="110"/>
        </w:rPr>
        <w:t xml:space="preserve"> </w:t>
      </w:r>
      <w:r>
        <w:rPr>
          <w:w w:val="110"/>
        </w:rPr>
        <w:t>powers</w:t>
      </w:r>
      <w:r>
        <w:rPr>
          <w:spacing w:val="-6"/>
          <w:w w:val="110"/>
        </w:rPr>
        <w:t xml:space="preserve"> </w:t>
      </w:r>
      <w:r>
        <w:rPr>
          <w:w w:val="110"/>
        </w:rPr>
        <w:t>provides</w:t>
      </w:r>
      <w:r>
        <w:rPr>
          <w:spacing w:val="-3"/>
          <w:w w:val="110"/>
        </w:rPr>
        <w:t xml:space="preserve"> </w:t>
      </w:r>
      <w:r>
        <w:rPr>
          <w:w w:val="110"/>
        </w:rPr>
        <w:t>sweeping</w:t>
      </w:r>
      <w:r>
        <w:rPr>
          <w:spacing w:val="-3"/>
          <w:w w:val="110"/>
        </w:rPr>
        <w:t xml:space="preserve"> </w:t>
      </w:r>
      <w:r>
        <w:rPr>
          <w:w w:val="110"/>
        </w:rPr>
        <w:t>authority</w:t>
      </w:r>
      <w:r>
        <w:rPr>
          <w:spacing w:val="-6"/>
          <w:w w:val="110"/>
        </w:rPr>
        <w:t xml:space="preserve"> </w:t>
      </w:r>
      <w:r>
        <w:rPr>
          <w:w w:val="110"/>
        </w:rPr>
        <w:t>for</w:t>
      </w:r>
      <w:r>
        <w:rPr>
          <w:spacing w:val="-4"/>
          <w:w w:val="110"/>
        </w:rPr>
        <w:t xml:space="preserve"> </w:t>
      </w:r>
      <w:r>
        <w:rPr>
          <w:w w:val="110"/>
        </w:rPr>
        <w:t>code enforcement</w:t>
      </w:r>
      <w:r>
        <w:rPr>
          <w:spacing w:val="-13"/>
          <w:w w:val="110"/>
        </w:rPr>
        <w:t xml:space="preserve"> </w:t>
      </w:r>
      <w:r>
        <w:rPr>
          <w:w w:val="110"/>
        </w:rPr>
        <w:t>agencies</w:t>
      </w:r>
      <w:r>
        <w:rPr>
          <w:spacing w:val="-13"/>
          <w:w w:val="110"/>
        </w:rPr>
        <w:t xml:space="preserve"> </w:t>
      </w:r>
      <w:r>
        <w:rPr>
          <w:w w:val="110"/>
        </w:rPr>
        <w:t>to</w:t>
      </w:r>
      <w:r>
        <w:rPr>
          <w:spacing w:val="-11"/>
          <w:w w:val="110"/>
        </w:rPr>
        <w:t xml:space="preserve"> </w:t>
      </w:r>
      <w:r>
        <w:rPr>
          <w:w w:val="110"/>
        </w:rPr>
        <w:t>mitigate</w:t>
      </w:r>
      <w:r>
        <w:rPr>
          <w:spacing w:val="-11"/>
          <w:w w:val="110"/>
        </w:rPr>
        <w:t xml:space="preserve"> </w:t>
      </w:r>
      <w:r>
        <w:rPr>
          <w:w w:val="110"/>
        </w:rPr>
        <w:t>substandard</w:t>
      </w:r>
      <w:r>
        <w:rPr>
          <w:spacing w:val="-13"/>
          <w:w w:val="110"/>
        </w:rPr>
        <w:t xml:space="preserve"> </w:t>
      </w:r>
      <w:r>
        <w:rPr>
          <w:w w:val="110"/>
        </w:rPr>
        <w:t>conditions</w:t>
      </w:r>
      <w:r>
        <w:rPr>
          <w:spacing w:val="-11"/>
          <w:w w:val="110"/>
        </w:rPr>
        <w:t xml:space="preserve"> </w:t>
      </w:r>
      <w:r>
        <w:rPr>
          <w:w w:val="110"/>
        </w:rPr>
        <w:t>once</w:t>
      </w:r>
      <w:r>
        <w:rPr>
          <w:spacing w:val="-11"/>
          <w:w w:val="110"/>
        </w:rPr>
        <w:t xml:space="preserve"> </w:t>
      </w:r>
      <w:r>
        <w:rPr>
          <w:w w:val="110"/>
        </w:rPr>
        <w:t>they</w:t>
      </w:r>
      <w:r>
        <w:rPr>
          <w:spacing w:val="-11"/>
          <w:w w:val="110"/>
        </w:rPr>
        <w:t xml:space="preserve"> </w:t>
      </w:r>
      <w:r>
        <w:rPr>
          <w:w w:val="110"/>
        </w:rPr>
        <w:t>arise.</w:t>
      </w:r>
      <w:r>
        <w:rPr>
          <w:spacing w:val="-11"/>
          <w:w w:val="110"/>
        </w:rPr>
        <w:t xml:space="preserve"> </w:t>
      </w:r>
      <w:r>
        <w:rPr>
          <w:w w:val="110"/>
        </w:rPr>
        <w:t>However, Unsafe Building Law does not allow municipalities to proactively target anticipated hazards;</w:t>
      </w:r>
      <w:r>
        <w:rPr>
          <w:spacing w:val="-11"/>
          <w:w w:val="110"/>
        </w:rPr>
        <w:t xml:space="preserve"> </w:t>
      </w:r>
      <w:r>
        <w:rPr>
          <w:w w:val="110"/>
        </w:rPr>
        <w:t>instead,</w:t>
      </w:r>
      <w:r>
        <w:rPr>
          <w:spacing w:val="-13"/>
          <w:w w:val="110"/>
        </w:rPr>
        <w:t xml:space="preserve"> </w:t>
      </w:r>
      <w:r>
        <w:rPr>
          <w:w w:val="110"/>
        </w:rPr>
        <w:t>the</w:t>
      </w:r>
      <w:r>
        <w:rPr>
          <w:spacing w:val="-13"/>
          <w:w w:val="110"/>
        </w:rPr>
        <w:t xml:space="preserve"> </w:t>
      </w:r>
      <w:r>
        <w:rPr>
          <w:w w:val="110"/>
        </w:rPr>
        <w:t>property</w:t>
      </w:r>
      <w:r>
        <w:rPr>
          <w:spacing w:val="-11"/>
          <w:w w:val="110"/>
        </w:rPr>
        <w:t xml:space="preserve"> </w:t>
      </w:r>
      <w:r>
        <w:rPr>
          <w:w w:val="110"/>
        </w:rPr>
        <w:t>in</w:t>
      </w:r>
      <w:r>
        <w:rPr>
          <w:spacing w:val="-13"/>
          <w:w w:val="110"/>
        </w:rPr>
        <w:t xml:space="preserve"> </w:t>
      </w:r>
      <w:r>
        <w:rPr>
          <w:w w:val="110"/>
        </w:rPr>
        <w:t>question</w:t>
      </w:r>
      <w:r>
        <w:rPr>
          <w:spacing w:val="-11"/>
          <w:w w:val="110"/>
        </w:rPr>
        <w:t xml:space="preserve"> </w:t>
      </w:r>
      <w:r>
        <w:rPr>
          <w:w w:val="110"/>
        </w:rPr>
        <w:t>must</w:t>
      </w:r>
      <w:r>
        <w:rPr>
          <w:spacing w:val="-13"/>
          <w:w w:val="110"/>
        </w:rPr>
        <w:t xml:space="preserve"> </w:t>
      </w:r>
      <w:r>
        <w:rPr>
          <w:w w:val="110"/>
        </w:rPr>
        <w:t>already</w:t>
      </w:r>
      <w:r>
        <w:rPr>
          <w:spacing w:val="-14"/>
          <w:w w:val="110"/>
        </w:rPr>
        <w:t xml:space="preserve"> </w:t>
      </w:r>
      <w:r>
        <w:rPr>
          <w:w w:val="110"/>
        </w:rPr>
        <w:t>be</w:t>
      </w:r>
      <w:r>
        <w:rPr>
          <w:spacing w:val="-13"/>
          <w:w w:val="110"/>
        </w:rPr>
        <w:t xml:space="preserve"> </w:t>
      </w:r>
      <w:r>
        <w:rPr>
          <w:w w:val="110"/>
        </w:rPr>
        <w:t>in</w:t>
      </w:r>
      <w:r>
        <w:rPr>
          <w:spacing w:val="-11"/>
          <w:w w:val="110"/>
        </w:rPr>
        <w:t xml:space="preserve"> </w:t>
      </w:r>
      <w:r>
        <w:rPr>
          <w:w w:val="110"/>
        </w:rPr>
        <w:t>a</w:t>
      </w:r>
      <w:r>
        <w:rPr>
          <w:spacing w:val="-13"/>
          <w:w w:val="110"/>
        </w:rPr>
        <w:t xml:space="preserve"> </w:t>
      </w:r>
      <w:r>
        <w:rPr>
          <w:w w:val="110"/>
        </w:rPr>
        <w:t>state</w:t>
      </w:r>
      <w:r>
        <w:rPr>
          <w:spacing w:val="-13"/>
          <w:w w:val="110"/>
        </w:rPr>
        <w:t xml:space="preserve"> </w:t>
      </w:r>
      <w:r>
        <w:rPr>
          <w:w w:val="110"/>
        </w:rPr>
        <w:t>of</w:t>
      </w:r>
      <w:r>
        <w:rPr>
          <w:spacing w:val="-13"/>
          <w:w w:val="110"/>
        </w:rPr>
        <w:t xml:space="preserve"> </w:t>
      </w:r>
      <w:r>
        <w:rPr>
          <w:w w:val="110"/>
        </w:rPr>
        <w:t>disrepair</w:t>
      </w:r>
      <w:r>
        <w:rPr>
          <w:spacing w:val="-14"/>
          <w:w w:val="110"/>
        </w:rPr>
        <w:t xml:space="preserve"> </w:t>
      </w:r>
      <w:r>
        <w:rPr>
          <w:w w:val="110"/>
        </w:rPr>
        <w:t>before municipalities may act.</w:t>
      </w:r>
    </w:p>
    <w:p w14:paraId="56DACBD8" w14:textId="77777777" w:rsidR="00BA67C9" w:rsidRDefault="00BA67C9">
      <w:pPr>
        <w:pStyle w:val="BodyText"/>
        <w:rPr>
          <w:sz w:val="20"/>
        </w:rPr>
      </w:pPr>
    </w:p>
    <w:p w14:paraId="22CAFB5B" w14:textId="77777777" w:rsidR="00BA67C9" w:rsidRDefault="00000000">
      <w:pPr>
        <w:pStyle w:val="BodyText"/>
        <w:spacing w:before="10"/>
        <w:rPr>
          <w:sz w:val="12"/>
        </w:rPr>
      </w:pPr>
      <w:r>
        <w:rPr>
          <w:noProof/>
        </w:rPr>
        <mc:AlternateContent>
          <mc:Choice Requires="wps">
            <w:drawing>
              <wp:anchor distT="0" distB="0" distL="0" distR="0" simplePos="0" relativeHeight="487612416" behindDoc="1" locked="0" layoutInCell="1" allowOverlap="1" wp14:anchorId="06A21E88" wp14:editId="1479F065">
                <wp:simplePos x="0" y="0"/>
                <wp:positionH relativeFrom="page">
                  <wp:posOffset>914704</wp:posOffset>
                </wp:positionH>
                <wp:positionV relativeFrom="paragraph">
                  <wp:posOffset>109708</wp:posOffset>
                </wp:positionV>
                <wp:extent cx="1829435"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92212" id="Graphic 117" o:spid="_x0000_s1026" style="position:absolute;margin-left:1in;margin-top:8.65pt;width:144.05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" path="m1829054,l,,,7620r1829054,l1829054,xe" fillcolor="black" stroked="f">
                <v:path arrowok="t"/>
                <w10:wrap type="topAndBottom" anchorx="page"/>
              </v:shape>
            </w:pict>
          </mc:Fallback>
        </mc:AlternateContent>
      </w:r>
    </w:p>
    <w:p w14:paraId="60199C63" w14:textId="77777777" w:rsidR="00BA67C9" w:rsidRDefault="00000000">
      <w:pPr>
        <w:spacing w:before="115"/>
        <w:ind w:left="1440"/>
        <w:rPr>
          <w:i/>
          <w:sz w:val="18"/>
        </w:rPr>
      </w:pPr>
      <w:r>
        <w:rPr>
          <w:w w:val="110"/>
          <w:sz w:val="12"/>
        </w:rPr>
        <w:t>163</w:t>
      </w:r>
      <w:r>
        <w:rPr>
          <w:spacing w:val="21"/>
          <w:w w:val="110"/>
          <w:sz w:val="12"/>
        </w:rPr>
        <w:t xml:space="preserve"> </w:t>
      </w:r>
      <w:r>
        <w:rPr>
          <w:i/>
          <w:spacing w:val="-5"/>
          <w:w w:val="110"/>
          <w:position w:val="-5"/>
          <w:sz w:val="18"/>
        </w:rPr>
        <w:t>Id.</w:t>
      </w:r>
    </w:p>
    <w:p w14:paraId="519162FF" w14:textId="77777777" w:rsidR="00BA67C9" w:rsidRDefault="00000000">
      <w:pPr>
        <w:spacing w:before="5"/>
        <w:ind w:left="1440"/>
        <w:rPr>
          <w:sz w:val="18"/>
        </w:rPr>
      </w:pPr>
      <w:r>
        <w:rPr>
          <w:w w:val="105"/>
          <w:position w:val="6"/>
          <w:sz w:val="12"/>
        </w:rPr>
        <w:t>164</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36-7-9-7-</w:t>
      </w:r>
      <w:r>
        <w:rPr>
          <w:spacing w:val="-5"/>
          <w:w w:val="105"/>
          <w:sz w:val="18"/>
        </w:rPr>
        <w:t>5.</w:t>
      </w:r>
    </w:p>
    <w:p w14:paraId="518FB317" w14:textId="77777777" w:rsidR="00BA67C9" w:rsidRDefault="00000000">
      <w:pPr>
        <w:spacing w:before="6"/>
        <w:ind w:left="1440"/>
        <w:rPr>
          <w:sz w:val="18"/>
        </w:rPr>
      </w:pPr>
      <w:r>
        <w:rPr>
          <w:w w:val="105"/>
          <w:position w:val="6"/>
          <w:sz w:val="12"/>
        </w:rPr>
        <w:t>165</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36-7-9-7-</w:t>
      </w:r>
      <w:r>
        <w:rPr>
          <w:spacing w:val="-4"/>
          <w:w w:val="105"/>
          <w:sz w:val="18"/>
        </w:rPr>
        <w:t>7(e).</w:t>
      </w:r>
    </w:p>
    <w:p w14:paraId="10D66D1F" w14:textId="77777777" w:rsidR="00BA67C9" w:rsidRDefault="00000000">
      <w:pPr>
        <w:spacing w:before="5"/>
        <w:ind w:left="1440"/>
        <w:rPr>
          <w:i/>
          <w:sz w:val="18"/>
        </w:rPr>
      </w:pPr>
      <w:r>
        <w:rPr>
          <w:w w:val="110"/>
          <w:sz w:val="12"/>
        </w:rPr>
        <w:t>166</w:t>
      </w:r>
      <w:r>
        <w:rPr>
          <w:spacing w:val="21"/>
          <w:w w:val="110"/>
          <w:sz w:val="12"/>
        </w:rPr>
        <w:t xml:space="preserve"> </w:t>
      </w:r>
      <w:r>
        <w:rPr>
          <w:i/>
          <w:spacing w:val="-5"/>
          <w:w w:val="110"/>
          <w:position w:val="-5"/>
          <w:sz w:val="18"/>
        </w:rPr>
        <w:t>Id.</w:t>
      </w:r>
    </w:p>
    <w:p w14:paraId="0D250A18" w14:textId="77777777" w:rsidR="00BA67C9" w:rsidRDefault="00000000">
      <w:pPr>
        <w:spacing w:before="5"/>
        <w:ind w:left="1440"/>
        <w:rPr>
          <w:sz w:val="18"/>
        </w:rPr>
      </w:pPr>
      <w:r>
        <w:rPr>
          <w:w w:val="105"/>
          <w:position w:val="6"/>
          <w:sz w:val="12"/>
        </w:rPr>
        <w:t>167</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w:t>
      </w:r>
      <w:r>
        <w:rPr>
          <w:spacing w:val="-2"/>
          <w:w w:val="105"/>
          <w:sz w:val="18"/>
        </w:rPr>
        <w:t>10(a).</w:t>
      </w:r>
    </w:p>
    <w:p w14:paraId="6100E74D" w14:textId="77777777" w:rsidR="00BA67C9" w:rsidRDefault="00000000">
      <w:pPr>
        <w:spacing w:before="6"/>
        <w:ind w:left="1440"/>
        <w:rPr>
          <w:sz w:val="18"/>
        </w:rPr>
      </w:pPr>
      <w:r>
        <w:rPr>
          <w:w w:val="105"/>
          <w:position w:val="6"/>
          <w:sz w:val="12"/>
        </w:rPr>
        <w:t>168</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w:t>
      </w:r>
      <w:r>
        <w:rPr>
          <w:spacing w:val="-2"/>
          <w:w w:val="105"/>
          <w:sz w:val="18"/>
        </w:rPr>
        <w:t>10(b).</w:t>
      </w:r>
    </w:p>
    <w:p w14:paraId="7AB651BB" w14:textId="77777777" w:rsidR="00BA67C9" w:rsidRDefault="00000000">
      <w:pPr>
        <w:spacing w:before="5"/>
        <w:ind w:left="1440"/>
        <w:rPr>
          <w:sz w:val="18"/>
        </w:rPr>
      </w:pPr>
      <w:r>
        <w:rPr>
          <w:w w:val="105"/>
          <w:position w:val="6"/>
          <w:sz w:val="12"/>
        </w:rPr>
        <w:t>169</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w:t>
      </w:r>
      <w:r>
        <w:rPr>
          <w:spacing w:val="-5"/>
          <w:w w:val="105"/>
          <w:sz w:val="18"/>
        </w:rPr>
        <w:t>11.</w:t>
      </w:r>
    </w:p>
    <w:p w14:paraId="3F6A6E31" w14:textId="77777777" w:rsidR="00BA67C9" w:rsidRDefault="00000000">
      <w:pPr>
        <w:spacing w:before="6"/>
        <w:ind w:left="1440"/>
        <w:rPr>
          <w:sz w:val="18"/>
        </w:rPr>
      </w:pPr>
      <w:r>
        <w:rPr>
          <w:w w:val="105"/>
          <w:position w:val="6"/>
          <w:sz w:val="12"/>
        </w:rPr>
        <w:t>170</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36-7-9-</w:t>
      </w:r>
      <w:r>
        <w:rPr>
          <w:spacing w:val="-5"/>
          <w:w w:val="105"/>
          <w:sz w:val="18"/>
        </w:rPr>
        <w:t>9.</w:t>
      </w:r>
    </w:p>
    <w:p w14:paraId="71121FFF" w14:textId="77777777" w:rsidR="00BA67C9" w:rsidRDefault="00000000">
      <w:pPr>
        <w:spacing w:before="7"/>
        <w:ind w:left="1440"/>
        <w:rPr>
          <w:sz w:val="18"/>
        </w:rPr>
      </w:pPr>
      <w:r>
        <w:rPr>
          <w:w w:val="105"/>
          <w:position w:val="6"/>
          <w:sz w:val="12"/>
        </w:rPr>
        <w:t>171</w:t>
      </w:r>
      <w:r>
        <w:rPr>
          <w:spacing w:val="15"/>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8"/>
          <w:w w:val="105"/>
          <w:sz w:val="14"/>
        </w:rPr>
        <w:t xml:space="preserve"> </w:t>
      </w:r>
      <w:r>
        <w:rPr>
          <w:w w:val="105"/>
          <w:sz w:val="18"/>
        </w:rPr>
        <w:t>§</w:t>
      </w:r>
      <w:r>
        <w:rPr>
          <w:spacing w:val="-2"/>
          <w:w w:val="105"/>
          <w:sz w:val="18"/>
        </w:rPr>
        <w:t xml:space="preserve"> </w:t>
      </w:r>
      <w:r>
        <w:rPr>
          <w:w w:val="105"/>
          <w:sz w:val="18"/>
        </w:rPr>
        <w:t>36-7-9-20;</w:t>
      </w:r>
      <w:r>
        <w:rPr>
          <w:spacing w:val="-1"/>
          <w:w w:val="105"/>
          <w:sz w:val="18"/>
        </w:rPr>
        <w:t xml:space="preserve"> </w:t>
      </w:r>
      <w:r>
        <w:rPr>
          <w:w w:val="105"/>
          <w:sz w:val="18"/>
        </w:rPr>
        <w:t>§ 36-7-9-</w:t>
      </w:r>
      <w:r>
        <w:rPr>
          <w:spacing w:val="-4"/>
          <w:w w:val="105"/>
          <w:sz w:val="18"/>
        </w:rPr>
        <w:t>20.5.</w:t>
      </w:r>
    </w:p>
    <w:p w14:paraId="5F625D71" w14:textId="77777777" w:rsidR="00BA67C9" w:rsidRDefault="00000000">
      <w:pPr>
        <w:spacing w:before="6" w:line="249" w:lineRule="auto"/>
        <w:ind w:left="1440" w:right="1571"/>
        <w:rPr>
          <w:sz w:val="18"/>
        </w:rPr>
      </w:pPr>
      <w:r>
        <w:rPr>
          <w:w w:val="110"/>
          <w:position w:val="6"/>
          <w:sz w:val="12"/>
        </w:rPr>
        <w:t>172</w:t>
      </w:r>
      <w:r>
        <w:rPr>
          <w:spacing w:val="11"/>
          <w:w w:val="110"/>
          <w:position w:val="6"/>
          <w:sz w:val="12"/>
        </w:rPr>
        <w:t xml:space="preserve"> </w:t>
      </w:r>
      <w:r>
        <w:rPr>
          <w:w w:val="110"/>
          <w:sz w:val="18"/>
        </w:rPr>
        <w:t>Schrenker</w:t>
      </w:r>
      <w:r>
        <w:rPr>
          <w:spacing w:val="-7"/>
          <w:w w:val="110"/>
          <w:sz w:val="18"/>
        </w:rPr>
        <w:t xml:space="preserve"> </w:t>
      </w:r>
      <w:r>
        <w:rPr>
          <w:w w:val="110"/>
          <w:sz w:val="18"/>
        </w:rPr>
        <w:t>v.</w:t>
      </w:r>
      <w:r>
        <w:rPr>
          <w:spacing w:val="-7"/>
          <w:w w:val="110"/>
          <w:sz w:val="18"/>
        </w:rPr>
        <w:t xml:space="preserve"> </w:t>
      </w:r>
      <w:r>
        <w:rPr>
          <w:w w:val="110"/>
          <w:sz w:val="18"/>
        </w:rPr>
        <w:t>State,</w:t>
      </w:r>
      <w:r>
        <w:rPr>
          <w:spacing w:val="-6"/>
          <w:w w:val="110"/>
          <w:sz w:val="18"/>
        </w:rPr>
        <w:t xml:space="preserve"> </w:t>
      </w:r>
      <w:r>
        <w:rPr>
          <w:w w:val="110"/>
          <w:sz w:val="18"/>
        </w:rPr>
        <w:t>919</w:t>
      </w:r>
      <w:r>
        <w:rPr>
          <w:spacing w:val="-7"/>
          <w:w w:val="110"/>
          <w:sz w:val="18"/>
        </w:rPr>
        <w:t xml:space="preserve"> </w:t>
      </w:r>
      <w:r>
        <w:rPr>
          <w:w w:val="110"/>
          <w:sz w:val="18"/>
        </w:rPr>
        <w:t>N.E.2d</w:t>
      </w:r>
      <w:r>
        <w:rPr>
          <w:spacing w:val="-7"/>
          <w:w w:val="110"/>
          <w:sz w:val="18"/>
        </w:rPr>
        <w:t xml:space="preserve"> </w:t>
      </w:r>
      <w:r>
        <w:rPr>
          <w:w w:val="110"/>
          <w:sz w:val="18"/>
        </w:rPr>
        <w:t>1188,</w:t>
      </w:r>
      <w:r>
        <w:rPr>
          <w:spacing w:val="-6"/>
          <w:w w:val="110"/>
          <w:sz w:val="18"/>
        </w:rPr>
        <w:t xml:space="preserve"> </w:t>
      </w:r>
      <w:r>
        <w:rPr>
          <w:w w:val="110"/>
          <w:sz w:val="18"/>
        </w:rPr>
        <w:t>1192</w:t>
      </w:r>
      <w:r>
        <w:rPr>
          <w:spacing w:val="-7"/>
          <w:w w:val="110"/>
          <w:sz w:val="18"/>
        </w:rPr>
        <w:t xml:space="preserve"> </w:t>
      </w:r>
      <w:r>
        <w:rPr>
          <w:w w:val="110"/>
          <w:sz w:val="18"/>
        </w:rPr>
        <w:t>(Ind.</w:t>
      </w:r>
      <w:r>
        <w:rPr>
          <w:spacing w:val="-7"/>
          <w:w w:val="110"/>
          <w:sz w:val="18"/>
        </w:rPr>
        <w:t xml:space="preserve"> </w:t>
      </w:r>
      <w:r>
        <w:rPr>
          <w:w w:val="110"/>
          <w:sz w:val="18"/>
        </w:rPr>
        <w:t>Ct.</w:t>
      </w:r>
      <w:r>
        <w:rPr>
          <w:spacing w:val="-6"/>
          <w:w w:val="110"/>
          <w:sz w:val="18"/>
        </w:rPr>
        <w:t xml:space="preserve"> </w:t>
      </w:r>
      <w:r>
        <w:rPr>
          <w:w w:val="110"/>
          <w:sz w:val="18"/>
        </w:rPr>
        <w:t>App.</w:t>
      </w:r>
      <w:r>
        <w:rPr>
          <w:spacing w:val="-7"/>
          <w:w w:val="110"/>
          <w:sz w:val="18"/>
        </w:rPr>
        <w:t xml:space="preserve"> </w:t>
      </w:r>
      <w:r>
        <w:rPr>
          <w:w w:val="110"/>
          <w:sz w:val="18"/>
        </w:rPr>
        <w:t>2010)</w:t>
      </w:r>
      <w:r>
        <w:rPr>
          <w:spacing w:val="-6"/>
          <w:w w:val="110"/>
          <w:sz w:val="18"/>
        </w:rPr>
        <w:t xml:space="preserve"> </w:t>
      </w:r>
      <w:r>
        <w:rPr>
          <w:w w:val="110"/>
          <w:sz w:val="18"/>
        </w:rPr>
        <w:t>(noting</w:t>
      </w:r>
      <w:r>
        <w:rPr>
          <w:spacing w:val="-7"/>
          <w:w w:val="110"/>
          <w:sz w:val="18"/>
        </w:rPr>
        <w:t xml:space="preserve"> </w:t>
      </w:r>
      <w:r>
        <w:rPr>
          <w:w w:val="110"/>
          <w:sz w:val="18"/>
        </w:rPr>
        <w:t>“[t]he</w:t>
      </w:r>
      <w:r>
        <w:rPr>
          <w:spacing w:val="-7"/>
          <w:w w:val="110"/>
          <w:sz w:val="18"/>
        </w:rPr>
        <w:t xml:space="preserve"> </w:t>
      </w:r>
      <w:r>
        <w:rPr>
          <w:w w:val="110"/>
          <w:sz w:val="18"/>
        </w:rPr>
        <w:t>appointment</w:t>
      </w:r>
      <w:r>
        <w:rPr>
          <w:spacing w:val="-7"/>
          <w:w w:val="110"/>
          <w:sz w:val="18"/>
        </w:rPr>
        <w:t xml:space="preserve"> </w:t>
      </w:r>
      <w:r>
        <w:rPr>
          <w:w w:val="110"/>
          <w:sz w:val="18"/>
        </w:rPr>
        <w:t>of</w:t>
      </w:r>
      <w:r>
        <w:rPr>
          <w:spacing w:val="-9"/>
          <w:w w:val="110"/>
          <w:sz w:val="18"/>
        </w:rPr>
        <w:t xml:space="preserve"> </w:t>
      </w:r>
      <w:r>
        <w:rPr>
          <w:w w:val="110"/>
          <w:sz w:val="18"/>
        </w:rPr>
        <w:t>a</w:t>
      </w:r>
      <w:r>
        <w:rPr>
          <w:spacing w:val="-6"/>
          <w:w w:val="110"/>
          <w:sz w:val="18"/>
        </w:rPr>
        <w:t xml:space="preserve"> </w:t>
      </w:r>
      <w:r>
        <w:rPr>
          <w:w w:val="110"/>
          <w:sz w:val="18"/>
        </w:rPr>
        <w:t>receiver is a statutorily granted authority that must be strictly construed, and it cannot be sustained unless proper statutory grounds for the appointment are sufficiently shown”).</w:t>
      </w:r>
    </w:p>
    <w:p w14:paraId="5BA78FCA" w14:textId="77777777" w:rsidR="00BA67C9" w:rsidRDefault="00BA67C9">
      <w:pPr>
        <w:spacing w:line="249" w:lineRule="auto"/>
        <w:rPr>
          <w:sz w:val="18"/>
        </w:rPr>
        <w:sectPr w:rsidR="00BA67C9">
          <w:pgSz w:w="12240" w:h="15840"/>
          <w:pgMar w:top="1360" w:right="0" w:bottom="1340" w:left="0" w:header="0" w:footer="1158" w:gutter="0"/>
          <w:cols w:space="720"/>
        </w:sectPr>
      </w:pPr>
    </w:p>
    <w:p w14:paraId="46442D1F" w14:textId="77777777" w:rsidR="00BA67C9" w:rsidRDefault="00000000">
      <w:pPr>
        <w:pStyle w:val="Heading5"/>
        <w:numPr>
          <w:ilvl w:val="1"/>
          <w:numId w:val="48"/>
        </w:numPr>
        <w:tabs>
          <w:tab w:val="left" w:pos="2160"/>
        </w:tabs>
        <w:spacing w:before="90" w:line="288" w:lineRule="auto"/>
        <w:ind w:right="1604"/>
      </w:pPr>
      <w:bookmarkStart w:id="33" w:name="_bookmark33"/>
      <w:bookmarkEnd w:id="33"/>
      <w:r>
        <w:lastRenderedPageBreak/>
        <w:t>Code Enforcement in Indianapolis: the Health and Hospital Corporation and the Department of Business and Neighborhood Services</w:t>
      </w:r>
    </w:p>
    <w:p w14:paraId="4083D7F4" w14:textId="77777777" w:rsidR="00BA67C9" w:rsidRDefault="00000000">
      <w:pPr>
        <w:pStyle w:val="BodyText"/>
        <w:spacing w:before="120" w:line="285" w:lineRule="auto"/>
        <w:ind w:left="1440" w:right="1571" w:firstLine="707"/>
        <w:rPr>
          <w:sz w:val="15"/>
        </w:rPr>
      </w:pPr>
      <w:r>
        <w:rPr>
          <w:w w:val="110"/>
        </w:rPr>
        <w:t>Indianapolis</w:t>
      </w:r>
      <w:r>
        <w:rPr>
          <w:spacing w:val="-5"/>
          <w:w w:val="110"/>
        </w:rPr>
        <w:t xml:space="preserve"> </w:t>
      </w:r>
      <w:r>
        <w:rPr>
          <w:w w:val="110"/>
        </w:rPr>
        <w:t>has</w:t>
      </w:r>
      <w:r>
        <w:rPr>
          <w:spacing w:val="-5"/>
          <w:w w:val="110"/>
        </w:rPr>
        <w:t xml:space="preserve"> </w:t>
      </w:r>
      <w:r>
        <w:rPr>
          <w:w w:val="110"/>
        </w:rPr>
        <w:t>a</w:t>
      </w:r>
      <w:r>
        <w:rPr>
          <w:spacing w:val="-5"/>
          <w:w w:val="110"/>
        </w:rPr>
        <w:t xml:space="preserve"> </w:t>
      </w:r>
      <w:r>
        <w:rPr>
          <w:w w:val="110"/>
        </w:rPr>
        <w:t>unique</w:t>
      </w:r>
      <w:r>
        <w:rPr>
          <w:spacing w:val="-3"/>
          <w:w w:val="110"/>
        </w:rPr>
        <w:t xml:space="preserve"> </w:t>
      </w:r>
      <w:r>
        <w:rPr>
          <w:w w:val="110"/>
        </w:rPr>
        <w:t>status</w:t>
      </w:r>
      <w:r>
        <w:rPr>
          <w:spacing w:val="-3"/>
          <w:w w:val="110"/>
        </w:rPr>
        <w:t xml:space="preserve"> </w:t>
      </w:r>
      <w:r>
        <w:rPr>
          <w:w w:val="110"/>
        </w:rPr>
        <w:t>among</w:t>
      </w:r>
      <w:r>
        <w:rPr>
          <w:spacing w:val="-5"/>
          <w:w w:val="110"/>
        </w:rPr>
        <w:t xml:space="preserve"> </w:t>
      </w:r>
      <w:r>
        <w:rPr>
          <w:w w:val="110"/>
        </w:rPr>
        <w:t>Indiana</w:t>
      </w:r>
      <w:r>
        <w:rPr>
          <w:spacing w:val="-5"/>
          <w:w w:val="110"/>
        </w:rPr>
        <w:t xml:space="preserve"> </w:t>
      </w:r>
      <w:r>
        <w:rPr>
          <w:w w:val="110"/>
        </w:rPr>
        <w:t>cities</w:t>
      </w:r>
      <w:r>
        <w:rPr>
          <w:spacing w:val="-6"/>
          <w:w w:val="110"/>
        </w:rPr>
        <w:t xml:space="preserve"> </w:t>
      </w:r>
      <w:r>
        <w:rPr>
          <w:w w:val="110"/>
        </w:rPr>
        <w:t>as</w:t>
      </w:r>
      <w:r>
        <w:rPr>
          <w:spacing w:val="-6"/>
          <w:w w:val="110"/>
        </w:rPr>
        <w:t xml:space="preserve"> </w:t>
      </w:r>
      <w:r>
        <w:rPr>
          <w:w w:val="110"/>
        </w:rPr>
        <w:t>the</w:t>
      </w:r>
      <w:r>
        <w:rPr>
          <w:spacing w:val="-5"/>
          <w:w w:val="110"/>
        </w:rPr>
        <w:t xml:space="preserve"> </w:t>
      </w:r>
      <w:r>
        <w:rPr>
          <w:w w:val="110"/>
        </w:rPr>
        <w:t>only</w:t>
      </w:r>
      <w:r>
        <w:rPr>
          <w:spacing w:val="-3"/>
          <w:w w:val="110"/>
        </w:rPr>
        <w:t xml:space="preserve"> </w:t>
      </w:r>
      <w:r>
        <w:rPr>
          <w:w w:val="110"/>
        </w:rPr>
        <w:t>city</w:t>
      </w:r>
      <w:r>
        <w:rPr>
          <w:spacing w:val="-3"/>
          <w:w w:val="110"/>
        </w:rPr>
        <w:t xml:space="preserve"> </w:t>
      </w:r>
      <w:r>
        <w:rPr>
          <w:w w:val="110"/>
        </w:rPr>
        <w:t>whose government</w:t>
      </w:r>
      <w:r>
        <w:rPr>
          <w:spacing w:val="-13"/>
          <w:w w:val="110"/>
        </w:rPr>
        <w:t xml:space="preserve"> </w:t>
      </w:r>
      <w:r>
        <w:rPr>
          <w:w w:val="110"/>
        </w:rPr>
        <w:t>is</w:t>
      </w:r>
      <w:r>
        <w:rPr>
          <w:spacing w:val="-13"/>
          <w:w w:val="110"/>
        </w:rPr>
        <w:t xml:space="preserve"> </w:t>
      </w:r>
      <w:r>
        <w:rPr>
          <w:w w:val="110"/>
        </w:rPr>
        <w:t>consolidated</w:t>
      </w:r>
      <w:r>
        <w:rPr>
          <w:spacing w:val="-11"/>
          <w:w w:val="110"/>
        </w:rPr>
        <w:t xml:space="preserve"> </w:t>
      </w:r>
      <w:r>
        <w:rPr>
          <w:w w:val="110"/>
        </w:rPr>
        <w:t>with</w:t>
      </w:r>
      <w:r>
        <w:rPr>
          <w:spacing w:val="-13"/>
          <w:w w:val="110"/>
        </w:rPr>
        <w:t xml:space="preserve"> </w:t>
      </w:r>
      <w:r>
        <w:rPr>
          <w:w w:val="110"/>
        </w:rPr>
        <w:t>the</w:t>
      </w:r>
      <w:r>
        <w:rPr>
          <w:spacing w:val="-13"/>
          <w:w w:val="110"/>
        </w:rPr>
        <w:t xml:space="preserve"> </w:t>
      </w:r>
      <w:r>
        <w:rPr>
          <w:w w:val="110"/>
        </w:rPr>
        <w:t>its</w:t>
      </w:r>
      <w:r>
        <w:rPr>
          <w:spacing w:val="-11"/>
          <w:w w:val="110"/>
        </w:rPr>
        <w:t xml:space="preserve"> </w:t>
      </w:r>
      <w:r>
        <w:rPr>
          <w:w w:val="110"/>
        </w:rPr>
        <w:t>county</w:t>
      </w:r>
      <w:r>
        <w:rPr>
          <w:spacing w:val="-14"/>
          <w:w w:val="110"/>
        </w:rPr>
        <w:t xml:space="preserve"> </w:t>
      </w:r>
      <w:r>
        <w:rPr>
          <w:w w:val="110"/>
        </w:rPr>
        <w:t>government.</w:t>
      </w:r>
      <w:r>
        <w:rPr>
          <w:w w:val="110"/>
          <w:position w:val="7"/>
          <w:sz w:val="15"/>
        </w:rPr>
        <w:t>173</w:t>
      </w:r>
      <w:r>
        <w:rPr>
          <w:spacing w:val="9"/>
          <w:w w:val="110"/>
          <w:position w:val="7"/>
          <w:sz w:val="15"/>
        </w:rPr>
        <w:t xml:space="preserve"> </w:t>
      </w:r>
      <w:r>
        <w:rPr>
          <w:w w:val="110"/>
        </w:rPr>
        <w:t>Indiana</w:t>
      </w:r>
      <w:r>
        <w:rPr>
          <w:spacing w:val="-13"/>
          <w:w w:val="110"/>
        </w:rPr>
        <w:t xml:space="preserve"> </w:t>
      </w:r>
      <w:r>
        <w:rPr>
          <w:w w:val="110"/>
        </w:rPr>
        <w:t>law</w:t>
      </w:r>
      <w:r>
        <w:rPr>
          <w:spacing w:val="-11"/>
          <w:w w:val="110"/>
        </w:rPr>
        <w:t xml:space="preserve"> </w:t>
      </w:r>
      <w:r>
        <w:rPr>
          <w:w w:val="110"/>
        </w:rPr>
        <w:t>grants</w:t>
      </w:r>
      <w:r>
        <w:rPr>
          <w:spacing w:val="-13"/>
          <w:w w:val="110"/>
        </w:rPr>
        <w:t xml:space="preserve"> </w:t>
      </w:r>
      <w:r>
        <w:rPr>
          <w:w w:val="110"/>
        </w:rPr>
        <w:t>each consolidated city-county government a municipal corporation to administer health matters</w:t>
      </w:r>
      <w:r>
        <w:rPr>
          <w:spacing w:val="-8"/>
          <w:w w:val="110"/>
        </w:rPr>
        <w:t xml:space="preserve"> </w:t>
      </w:r>
      <w:r>
        <w:rPr>
          <w:w w:val="110"/>
        </w:rPr>
        <w:t>with</w:t>
      </w:r>
      <w:r>
        <w:rPr>
          <w:spacing w:val="-10"/>
          <w:w w:val="110"/>
        </w:rPr>
        <w:t xml:space="preserve"> </w:t>
      </w:r>
      <w:r>
        <w:rPr>
          <w:w w:val="110"/>
        </w:rPr>
        <w:t>the</w:t>
      </w:r>
      <w:r>
        <w:rPr>
          <w:spacing w:val="-10"/>
          <w:w w:val="110"/>
        </w:rPr>
        <w:t xml:space="preserve"> </w:t>
      </w:r>
      <w:r>
        <w:rPr>
          <w:w w:val="110"/>
        </w:rPr>
        <w:t>ability</w:t>
      </w:r>
      <w:r>
        <w:rPr>
          <w:spacing w:val="-11"/>
          <w:w w:val="110"/>
        </w:rPr>
        <w:t xml:space="preserve"> </w:t>
      </w:r>
      <w:r>
        <w:rPr>
          <w:w w:val="110"/>
        </w:rPr>
        <w:t>to</w:t>
      </w:r>
      <w:r>
        <w:rPr>
          <w:spacing w:val="-10"/>
          <w:w w:val="110"/>
        </w:rPr>
        <w:t xml:space="preserve"> </w:t>
      </w:r>
      <w:r>
        <w:rPr>
          <w:w w:val="110"/>
        </w:rPr>
        <w:t>make</w:t>
      </w:r>
      <w:r>
        <w:rPr>
          <w:spacing w:val="-8"/>
          <w:w w:val="110"/>
        </w:rPr>
        <w:t xml:space="preserve"> </w:t>
      </w:r>
      <w:r>
        <w:rPr>
          <w:w w:val="110"/>
        </w:rPr>
        <w:t>and</w:t>
      </w:r>
      <w:r>
        <w:rPr>
          <w:spacing w:val="-8"/>
          <w:w w:val="110"/>
        </w:rPr>
        <w:t xml:space="preserve"> </w:t>
      </w:r>
      <w:r>
        <w:rPr>
          <w:w w:val="110"/>
        </w:rPr>
        <w:t>adopt</w:t>
      </w:r>
      <w:r>
        <w:rPr>
          <w:spacing w:val="-10"/>
          <w:w w:val="110"/>
        </w:rPr>
        <w:t xml:space="preserve"> </w:t>
      </w:r>
      <w:r>
        <w:rPr>
          <w:w w:val="110"/>
        </w:rPr>
        <w:t>appropriate</w:t>
      </w:r>
      <w:r>
        <w:rPr>
          <w:spacing w:val="-10"/>
          <w:w w:val="110"/>
        </w:rPr>
        <w:t xml:space="preserve"> </w:t>
      </w:r>
      <w:r>
        <w:rPr>
          <w:w w:val="110"/>
        </w:rPr>
        <w:t>ordinances,</w:t>
      </w:r>
      <w:r>
        <w:rPr>
          <w:spacing w:val="-8"/>
          <w:w w:val="110"/>
        </w:rPr>
        <w:t xml:space="preserve"> </w:t>
      </w:r>
      <w:r>
        <w:rPr>
          <w:w w:val="110"/>
        </w:rPr>
        <w:t>regulations,</w:t>
      </w:r>
      <w:r>
        <w:rPr>
          <w:spacing w:val="-10"/>
          <w:w w:val="110"/>
        </w:rPr>
        <w:t xml:space="preserve"> </w:t>
      </w:r>
      <w:r>
        <w:rPr>
          <w:w w:val="110"/>
        </w:rPr>
        <w:t>orders, rules,</w:t>
      </w:r>
      <w:r>
        <w:rPr>
          <w:spacing w:val="-11"/>
          <w:w w:val="110"/>
        </w:rPr>
        <w:t xml:space="preserve"> </w:t>
      </w:r>
      <w:r>
        <w:rPr>
          <w:w w:val="110"/>
        </w:rPr>
        <w:t>and</w:t>
      </w:r>
      <w:r>
        <w:rPr>
          <w:spacing w:val="-11"/>
          <w:w w:val="110"/>
        </w:rPr>
        <w:t xml:space="preserve"> </w:t>
      </w:r>
      <w:r>
        <w:rPr>
          <w:w w:val="110"/>
        </w:rPr>
        <w:t>resolutions,</w:t>
      </w:r>
      <w:r>
        <w:rPr>
          <w:spacing w:val="-11"/>
          <w:w w:val="110"/>
        </w:rPr>
        <w:t xml:space="preserve"> </w:t>
      </w:r>
      <w:r>
        <w:rPr>
          <w:w w:val="110"/>
        </w:rPr>
        <w:t>known</w:t>
      </w:r>
      <w:r>
        <w:rPr>
          <w:spacing w:val="-11"/>
          <w:w w:val="110"/>
        </w:rPr>
        <w:t xml:space="preserve"> </w:t>
      </w:r>
      <w:r>
        <w:rPr>
          <w:w w:val="110"/>
        </w:rPr>
        <w:t>as</w:t>
      </w:r>
      <w:r>
        <w:rPr>
          <w:spacing w:val="-11"/>
          <w:w w:val="110"/>
        </w:rPr>
        <w:t xml:space="preserve"> </w:t>
      </w:r>
      <w:r>
        <w:rPr>
          <w:w w:val="110"/>
        </w:rPr>
        <w:t>a</w:t>
      </w:r>
      <w:r>
        <w:rPr>
          <w:spacing w:val="-9"/>
          <w:w w:val="110"/>
        </w:rPr>
        <w:t xml:space="preserve"> </w:t>
      </w:r>
      <w:r>
        <w:rPr>
          <w:w w:val="110"/>
        </w:rPr>
        <w:t>Health</w:t>
      </w:r>
      <w:r>
        <w:rPr>
          <w:spacing w:val="-11"/>
          <w:w w:val="110"/>
        </w:rPr>
        <w:t xml:space="preserve"> </w:t>
      </w:r>
      <w:r>
        <w:rPr>
          <w:w w:val="110"/>
        </w:rPr>
        <w:t>and</w:t>
      </w:r>
      <w:r>
        <w:rPr>
          <w:spacing w:val="-11"/>
          <w:w w:val="110"/>
        </w:rPr>
        <w:t xml:space="preserve"> </w:t>
      </w:r>
      <w:r>
        <w:rPr>
          <w:w w:val="110"/>
        </w:rPr>
        <w:t>Hospital</w:t>
      </w:r>
      <w:r>
        <w:rPr>
          <w:spacing w:val="-9"/>
          <w:w w:val="110"/>
        </w:rPr>
        <w:t xml:space="preserve"> </w:t>
      </w:r>
      <w:r>
        <w:rPr>
          <w:w w:val="110"/>
        </w:rPr>
        <w:t>Corporation.</w:t>
      </w:r>
      <w:r>
        <w:rPr>
          <w:w w:val="110"/>
          <w:position w:val="7"/>
          <w:sz w:val="15"/>
        </w:rPr>
        <w:t>174</w:t>
      </w:r>
      <w:r>
        <w:rPr>
          <w:spacing w:val="11"/>
          <w:w w:val="110"/>
          <w:position w:val="7"/>
          <w:sz w:val="15"/>
        </w:rPr>
        <w:t xml:space="preserve"> </w:t>
      </w:r>
      <w:r>
        <w:rPr>
          <w:w w:val="110"/>
        </w:rPr>
        <w:t>The</w:t>
      </w:r>
      <w:r>
        <w:rPr>
          <w:spacing w:val="-9"/>
          <w:w w:val="110"/>
        </w:rPr>
        <w:t xml:space="preserve"> </w:t>
      </w:r>
      <w:r>
        <w:rPr>
          <w:w w:val="110"/>
        </w:rPr>
        <w:t>Health</w:t>
      </w:r>
      <w:r>
        <w:rPr>
          <w:spacing w:val="-11"/>
          <w:w w:val="110"/>
        </w:rPr>
        <w:t xml:space="preserve"> </w:t>
      </w:r>
      <w:r>
        <w:rPr>
          <w:w w:val="110"/>
        </w:rPr>
        <w:t>and Hospital</w:t>
      </w:r>
      <w:r>
        <w:rPr>
          <w:spacing w:val="-13"/>
          <w:w w:val="110"/>
        </w:rPr>
        <w:t xml:space="preserve"> </w:t>
      </w:r>
      <w:r>
        <w:rPr>
          <w:w w:val="110"/>
        </w:rPr>
        <w:t>Corporation</w:t>
      </w:r>
      <w:r>
        <w:rPr>
          <w:spacing w:val="-15"/>
          <w:w w:val="110"/>
        </w:rPr>
        <w:t xml:space="preserve"> </w:t>
      </w:r>
      <w:r>
        <w:rPr>
          <w:w w:val="110"/>
        </w:rPr>
        <w:t>of</w:t>
      </w:r>
      <w:r>
        <w:rPr>
          <w:spacing w:val="-17"/>
          <w:w w:val="110"/>
        </w:rPr>
        <w:t xml:space="preserve"> </w:t>
      </w:r>
      <w:r>
        <w:rPr>
          <w:w w:val="110"/>
        </w:rPr>
        <w:t>Marion</w:t>
      </w:r>
      <w:r>
        <w:rPr>
          <w:spacing w:val="-13"/>
          <w:w w:val="110"/>
        </w:rPr>
        <w:t xml:space="preserve"> </w:t>
      </w:r>
      <w:r>
        <w:rPr>
          <w:w w:val="110"/>
        </w:rPr>
        <w:t>County</w:t>
      </w:r>
      <w:r>
        <w:rPr>
          <w:spacing w:val="-15"/>
          <w:w w:val="110"/>
        </w:rPr>
        <w:t xml:space="preserve"> </w:t>
      </w:r>
      <w:r>
        <w:rPr>
          <w:w w:val="110"/>
        </w:rPr>
        <w:t>has</w:t>
      </w:r>
      <w:r>
        <w:rPr>
          <w:spacing w:val="-15"/>
          <w:w w:val="110"/>
        </w:rPr>
        <w:t xml:space="preserve"> </w:t>
      </w:r>
      <w:r>
        <w:rPr>
          <w:w w:val="110"/>
        </w:rPr>
        <w:t>a</w:t>
      </w:r>
      <w:r>
        <w:rPr>
          <w:spacing w:val="-13"/>
          <w:w w:val="110"/>
        </w:rPr>
        <w:t xml:space="preserve"> </w:t>
      </w:r>
      <w:r>
        <w:rPr>
          <w:w w:val="110"/>
        </w:rPr>
        <w:t>division</w:t>
      </w:r>
      <w:r>
        <w:rPr>
          <w:spacing w:val="-15"/>
          <w:w w:val="110"/>
        </w:rPr>
        <w:t xml:space="preserve"> </w:t>
      </w:r>
      <w:r>
        <w:rPr>
          <w:w w:val="110"/>
        </w:rPr>
        <w:t>of</w:t>
      </w:r>
      <w:r>
        <w:rPr>
          <w:spacing w:val="-15"/>
          <w:w w:val="110"/>
        </w:rPr>
        <w:t xml:space="preserve"> </w:t>
      </w:r>
      <w:r>
        <w:rPr>
          <w:w w:val="110"/>
        </w:rPr>
        <w:t>public</w:t>
      </w:r>
      <w:r>
        <w:rPr>
          <w:spacing w:val="-15"/>
          <w:w w:val="110"/>
        </w:rPr>
        <w:t xml:space="preserve"> </w:t>
      </w:r>
      <w:r>
        <w:rPr>
          <w:w w:val="110"/>
        </w:rPr>
        <w:t>health,</w:t>
      </w:r>
      <w:r>
        <w:rPr>
          <w:spacing w:val="-15"/>
          <w:w w:val="110"/>
        </w:rPr>
        <w:t xml:space="preserve"> </w:t>
      </w:r>
      <w:r>
        <w:rPr>
          <w:w w:val="110"/>
        </w:rPr>
        <w:t>containing</w:t>
      </w:r>
      <w:r>
        <w:rPr>
          <w:spacing w:val="-13"/>
          <w:w w:val="110"/>
        </w:rPr>
        <w:t xml:space="preserve"> </w:t>
      </w:r>
      <w:r>
        <w:rPr>
          <w:w w:val="110"/>
        </w:rPr>
        <w:t>all</w:t>
      </w:r>
      <w:r>
        <w:rPr>
          <w:spacing w:val="-15"/>
          <w:w w:val="110"/>
        </w:rPr>
        <w:t xml:space="preserve"> </w:t>
      </w:r>
      <w:r>
        <w:rPr>
          <w:w w:val="110"/>
        </w:rPr>
        <w:t>the “powers</w:t>
      </w:r>
      <w:r>
        <w:rPr>
          <w:spacing w:val="-4"/>
          <w:w w:val="110"/>
        </w:rPr>
        <w:t xml:space="preserve"> </w:t>
      </w:r>
      <w:r>
        <w:rPr>
          <w:w w:val="110"/>
        </w:rPr>
        <w:t>and</w:t>
      </w:r>
      <w:r>
        <w:rPr>
          <w:spacing w:val="-6"/>
          <w:w w:val="110"/>
        </w:rPr>
        <w:t xml:space="preserve"> </w:t>
      </w:r>
      <w:r>
        <w:rPr>
          <w:w w:val="110"/>
        </w:rPr>
        <w:t>duties</w:t>
      </w:r>
      <w:r>
        <w:rPr>
          <w:spacing w:val="-7"/>
          <w:w w:val="110"/>
        </w:rPr>
        <w:t xml:space="preserve"> </w:t>
      </w:r>
      <w:r>
        <w:rPr>
          <w:w w:val="110"/>
        </w:rPr>
        <w:t>conferred</w:t>
      </w:r>
      <w:r>
        <w:rPr>
          <w:spacing w:val="-3"/>
          <w:w w:val="110"/>
        </w:rPr>
        <w:t xml:space="preserve"> </w:t>
      </w:r>
      <w:r>
        <w:rPr>
          <w:w w:val="110"/>
        </w:rPr>
        <w:t>by</w:t>
      </w:r>
      <w:r>
        <w:rPr>
          <w:spacing w:val="-7"/>
          <w:w w:val="110"/>
        </w:rPr>
        <w:t xml:space="preserve"> </w:t>
      </w:r>
      <w:r>
        <w:rPr>
          <w:w w:val="110"/>
        </w:rPr>
        <w:t>law</w:t>
      </w:r>
      <w:r>
        <w:rPr>
          <w:spacing w:val="-5"/>
          <w:w w:val="110"/>
        </w:rPr>
        <w:t xml:space="preserve"> </w:t>
      </w:r>
      <w:r>
        <w:rPr>
          <w:w w:val="110"/>
        </w:rPr>
        <w:t>upon</w:t>
      </w:r>
      <w:r>
        <w:rPr>
          <w:spacing w:val="-6"/>
          <w:w w:val="110"/>
        </w:rPr>
        <w:t xml:space="preserve"> </w:t>
      </w:r>
      <w:r>
        <w:rPr>
          <w:w w:val="110"/>
        </w:rPr>
        <w:t>local</w:t>
      </w:r>
      <w:r>
        <w:rPr>
          <w:spacing w:val="-4"/>
          <w:w w:val="110"/>
        </w:rPr>
        <w:t xml:space="preserve"> </w:t>
      </w:r>
      <w:r>
        <w:rPr>
          <w:w w:val="110"/>
        </w:rPr>
        <w:t>departments</w:t>
      </w:r>
      <w:r>
        <w:rPr>
          <w:spacing w:val="-2"/>
          <w:w w:val="110"/>
        </w:rPr>
        <w:t xml:space="preserve"> </w:t>
      </w:r>
      <w:r>
        <w:rPr>
          <w:w w:val="110"/>
        </w:rPr>
        <w:t>of</w:t>
      </w:r>
      <w:r>
        <w:rPr>
          <w:spacing w:val="-8"/>
          <w:w w:val="110"/>
        </w:rPr>
        <w:t xml:space="preserve"> </w:t>
      </w:r>
      <w:r>
        <w:rPr>
          <w:w w:val="110"/>
        </w:rPr>
        <w:t>health.”</w:t>
      </w:r>
      <w:r>
        <w:rPr>
          <w:w w:val="110"/>
          <w:position w:val="7"/>
          <w:sz w:val="15"/>
        </w:rPr>
        <w:t>175</w:t>
      </w:r>
      <w:r>
        <w:rPr>
          <w:spacing w:val="16"/>
          <w:w w:val="110"/>
          <w:position w:val="7"/>
          <w:sz w:val="15"/>
        </w:rPr>
        <w:t xml:space="preserve"> </w:t>
      </w:r>
      <w:r>
        <w:rPr>
          <w:w w:val="110"/>
        </w:rPr>
        <w:t>Pertinently, the</w:t>
      </w:r>
      <w:r>
        <w:rPr>
          <w:spacing w:val="-4"/>
          <w:w w:val="110"/>
        </w:rPr>
        <w:t xml:space="preserve"> </w:t>
      </w:r>
      <w:r>
        <w:rPr>
          <w:w w:val="110"/>
        </w:rPr>
        <w:t>Health</w:t>
      </w:r>
      <w:r>
        <w:rPr>
          <w:spacing w:val="-4"/>
          <w:w w:val="110"/>
        </w:rPr>
        <w:t xml:space="preserve"> </w:t>
      </w:r>
      <w:r>
        <w:rPr>
          <w:w w:val="110"/>
        </w:rPr>
        <w:t>and</w:t>
      </w:r>
      <w:r>
        <w:rPr>
          <w:spacing w:val="-3"/>
          <w:w w:val="110"/>
        </w:rPr>
        <w:t xml:space="preserve"> </w:t>
      </w:r>
      <w:r>
        <w:rPr>
          <w:w w:val="110"/>
        </w:rPr>
        <w:t>Hospital</w:t>
      </w:r>
      <w:r>
        <w:rPr>
          <w:spacing w:val="-3"/>
          <w:w w:val="110"/>
        </w:rPr>
        <w:t xml:space="preserve"> </w:t>
      </w:r>
      <w:r>
        <w:rPr>
          <w:w w:val="110"/>
        </w:rPr>
        <w:t>Corporation</w:t>
      </w:r>
      <w:r>
        <w:rPr>
          <w:spacing w:val="-4"/>
          <w:w w:val="110"/>
        </w:rPr>
        <w:t xml:space="preserve"> </w:t>
      </w:r>
      <w:r>
        <w:rPr>
          <w:w w:val="110"/>
        </w:rPr>
        <w:t>has</w:t>
      </w:r>
      <w:r>
        <w:rPr>
          <w:spacing w:val="-4"/>
          <w:w w:val="110"/>
        </w:rPr>
        <w:t xml:space="preserve"> </w:t>
      </w:r>
      <w:r>
        <w:rPr>
          <w:w w:val="110"/>
        </w:rPr>
        <w:t>a</w:t>
      </w:r>
      <w:r>
        <w:rPr>
          <w:spacing w:val="-1"/>
          <w:w w:val="110"/>
        </w:rPr>
        <w:t xml:space="preserve"> </w:t>
      </w:r>
      <w:r>
        <w:rPr>
          <w:w w:val="110"/>
        </w:rPr>
        <w:t>division</w:t>
      </w:r>
      <w:r>
        <w:rPr>
          <w:spacing w:val="-3"/>
          <w:w w:val="110"/>
        </w:rPr>
        <w:t xml:space="preserve"> </w:t>
      </w:r>
      <w:r>
        <w:rPr>
          <w:w w:val="110"/>
        </w:rPr>
        <w:t>of</w:t>
      </w:r>
      <w:r>
        <w:rPr>
          <w:spacing w:val="-6"/>
          <w:w w:val="110"/>
        </w:rPr>
        <w:t xml:space="preserve"> </w:t>
      </w:r>
      <w:r>
        <w:rPr>
          <w:w w:val="110"/>
        </w:rPr>
        <w:t>public</w:t>
      </w:r>
      <w:r>
        <w:rPr>
          <w:spacing w:val="-3"/>
          <w:w w:val="110"/>
        </w:rPr>
        <w:t xml:space="preserve"> </w:t>
      </w:r>
      <w:r>
        <w:rPr>
          <w:w w:val="110"/>
        </w:rPr>
        <w:t>health</w:t>
      </w:r>
      <w:r>
        <w:rPr>
          <w:spacing w:val="-4"/>
          <w:w w:val="110"/>
        </w:rPr>
        <w:t xml:space="preserve"> </w:t>
      </w:r>
      <w:r>
        <w:rPr>
          <w:w w:val="110"/>
        </w:rPr>
        <w:t>is</w:t>
      </w:r>
      <w:r>
        <w:rPr>
          <w:spacing w:val="-7"/>
          <w:w w:val="110"/>
        </w:rPr>
        <w:t xml:space="preserve"> </w:t>
      </w:r>
      <w:r>
        <w:rPr>
          <w:w w:val="110"/>
        </w:rPr>
        <w:t>known</w:t>
      </w:r>
      <w:r>
        <w:rPr>
          <w:spacing w:val="-4"/>
          <w:w w:val="110"/>
        </w:rPr>
        <w:t xml:space="preserve"> </w:t>
      </w:r>
      <w:r>
        <w:rPr>
          <w:w w:val="110"/>
        </w:rPr>
        <w:t>as</w:t>
      </w:r>
      <w:r>
        <w:rPr>
          <w:spacing w:val="-4"/>
          <w:w w:val="110"/>
        </w:rPr>
        <w:t xml:space="preserve"> </w:t>
      </w:r>
      <w:r>
        <w:rPr>
          <w:w w:val="110"/>
        </w:rPr>
        <w:t>the Marion County Public Health Department,</w:t>
      </w:r>
      <w:r>
        <w:rPr>
          <w:w w:val="110"/>
          <w:position w:val="7"/>
          <w:sz w:val="15"/>
        </w:rPr>
        <w:t>176</w:t>
      </w:r>
      <w:r>
        <w:rPr>
          <w:spacing w:val="24"/>
          <w:w w:val="110"/>
          <w:position w:val="7"/>
          <w:sz w:val="15"/>
        </w:rPr>
        <w:t xml:space="preserve"> </w:t>
      </w:r>
      <w:r>
        <w:rPr>
          <w:w w:val="110"/>
        </w:rPr>
        <w:t>which is tasked, in part, with regulating conditions for occupied structures</w:t>
      </w:r>
      <w:bookmarkStart w:id="34" w:name="_bookmark34"/>
      <w:bookmarkEnd w:id="34"/>
      <w:r>
        <w:rPr>
          <w:w w:val="110"/>
        </w:rPr>
        <w:t>.</w:t>
      </w:r>
      <w:r>
        <w:rPr>
          <w:w w:val="110"/>
          <w:position w:val="7"/>
          <w:sz w:val="15"/>
        </w:rPr>
        <w:t>177</w:t>
      </w:r>
    </w:p>
    <w:p w14:paraId="1D006F61" w14:textId="77777777" w:rsidR="00BA67C9" w:rsidRDefault="00000000">
      <w:pPr>
        <w:pStyle w:val="BodyText"/>
        <w:spacing w:before="170" w:line="285" w:lineRule="auto"/>
        <w:ind w:left="1440" w:right="1444" w:firstLine="707"/>
        <w:rPr>
          <w:sz w:val="15"/>
        </w:rPr>
      </w:pPr>
      <w:r>
        <w:rPr>
          <w:w w:val="110"/>
        </w:rPr>
        <w:t>The</w:t>
      </w:r>
      <w:r>
        <w:rPr>
          <w:spacing w:val="-17"/>
          <w:w w:val="110"/>
        </w:rPr>
        <w:t xml:space="preserve"> </w:t>
      </w:r>
      <w:r>
        <w:rPr>
          <w:w w:val="110"/>
        </w:rPr>
        <w:t>Health</w:t>
      </w:r>
      <w:r>
        <w:rPr>
          <w:spacing w:val="-17"/>
          <w:w w:val="110"/>
        </w:rPr>
        <w:t xml:space="preserve"> </w:t>
      </w:r>
      <w:r>
        <w:rPr>
          <w:w w:val="110"/>
        </w:rPr>
        <w:t>and</w:t>
      </w:r>
      <w:r>
        <w:rPr>
          <w:spacing w:val="-17"/>
          <w:w w:val="110"/>
        </w:rPr>
        <w:t xml:space="preserve"> </w:t>
      </w:r>
      <w:r>
        <w:rPr>
          <w:w w:val="110"/>
        </w:rPr>
        <w:t>Hospital</w:t>
      </w:r>
      <w:r>
        <w:rPr>
          <w:spacing w:val="-17"/>
          <w:w w:val="110"/>
        </w:rPr>
        <w:t xml:space="preserve"> </w:t>
      </w:r>
      <w:r>
        <w:rPr>
          <w:w w:val="110"/>
        </w:rPr>
        <w:t>Corporation</w:t>
      </w:r>
      <w:r>
        <w:rPr>
          <w:spacing w:val="-17"/>
          <w:w w:val="110"/>
        </w:rPr>
        <w:t xml:space="preserve"> </w:t>
      </w:r>
      <w:r>
        <w:rPr>
          <w:w w:val="110"/>
        </w:rPr>
        <w:t>has</w:t>
      </w:r>
      <w:r>
        <w:rPr>
          <w:spacing w:val="-16"/>
          <w:w w:val="110"/>
        </w:rPr>
        <w:t xml:space="preserve"> </w:t>
      </w:r>
      <w:r>
        <w:rPr>
          <w:w w:val="110"/>
        </w:rPr>
        <w:t>a</w:t>
      </w:r>
      <w:r>
        <w:rPr>
          <w:spacing w:val="-17"/>
          <w:w w:val="110"/>
        </w:rPr>
        <w:t xml:space="preserve"> </w:t>
      </w:r>
      <w:r>
        <w:rPr>
          <w:w w:val="110"/>
        </w:rPr>
        <w:t>housing</w:t>
      </w:r>
      <w:r>
        <w:rPr>
          <w:spacing w:val="-17"/>
          <w:w w:val="110"/>
        </w:rPr>
        <w:t xml:space="preserve"> </w:t>
      </w:r>
      <w:r>
        <w:rPr>
          <w:w w:val="110"/>
        </w:rPr>
        <w:t>code,</w:t>
      </w:r>
      <w:r>
        <w:rPr>
          <w:spacing w:val="-17"/>
          <w:w w:val="110"/>
        </w:rPr>
        <w:t xml:space="preserve"> </w:t>
      </w:r>
      <w:r>
        <w:rPr>
          <w:w w:val="110"/>
        </w:rPr>
        <w:t>detailing</w:t>
      </w:r>
      <w:r>
        <w:rPr>
          <w:spacing w:val="-17"/>
          <w:w w:val="110"/>
        </w:rPr>
        <w:t xml:space="preserve"> </w:t>
      </w:r>
      <w:r>
        <w:rPr>
          <w:w w:val="110"/>
        </w:rPr>
        <w:t>its</w:t>
      </w:r>
      <w:r>
        <w:rPr>
          <w:spacing w:val="-16"/>
          <w:w w:val="110"/>
        </w:rPr>
        <w:t xml:space="preserve"> </w:t>
      </w:r>
      <w:r>
        <w:rPr>
          <w:w w:val="110"/>
        </w:rPr>
        <w:t>policies</w:t>
      </w:r>
      <w:r>
        <w:rPr>
          <w:spacing w:val="-17"/>
          <w:w w:val="110"/>
        </w:rPr>
        <w:t xml:space="preserve"> </w:t>
      </w:r>
      <w:r>
        <w:rPr>
          <w:w w:val="110"/>
        </w:rPr>
        <w:t>and procedures</w:t>
      </w:r>
      <w:r>
        <w:rPr>
          <w:spacing w:val="-17"/>
          <w:w w:val="110"/>
        </w:rPr>
        <w:t xml:space="preserve"> </w:t>
      </w:r>
      <w:r>
        <w:rPr>
          <w:w w:val="110"/>
        </w:rPr>
        <w:t>for</w:t>
      </w:r>
      <w:r>
        <w:rPr>
          <w:spacing w:val="-17"/>
          <w:w w:val="110"/>
        </w:rPr>
        <w:t xml:space="preserve"> </w:t>
      </w:r>
      <w:r>
        <w:rPr>
          <w:w w:val="110"/>
        </w:rPr>
        <w:t>addressing</w:t>
      </w:r>
      <w:r>
        <w:rPr>
          <w:spacing w:val="-17"/>
          <w:w w:val="110"/>
        </w:rPr>
        <w:t xml:space="preserve"> </w:t>
      </w:r>
      <w:r>
        <w:rPr>
          <w:w w:val="110"/>
        </w:rPr>
        <w:t>substandard</w:t>
      </w:r>
      <w:r>
        <w:rPr>
          <w:spacing w:val="-17"/>
          <w:w w:val="110"/>
        </w:rPr>
        <w:t xml:space="preserve"> </w:t>
      </w:r>
      <w:r>
        <w:rPr>
          <w:w w:val="110"/>
        </w:rPr>
        <w:t>housing.</w:t>
      </w:r>
      <w:r>
        <w:rPr>
          <w:w w:val="110"/>
          <w:position w:val="7"/>
          <w:sz w:val="15"/>
        </w:rPr>
        <w:t>178</w:t>
      </w:r>
      <w:r>
        <w:rPr>
          <w:spacing w:val="3"/>
          <w:w w:val="110"/>
          <w:position w:val="7"/>
          <w:sz w:val="15"/>
        </w:rPr>
        <w:t xml:space="preserve"> </w:t>
      </w:r>
      <w:r>
        <w:rPr>
          <w:w w:val="110"/>
        </w:rPr>
        <w:t>In</w:t>
      </w:r>
      <w:r>
        <w:rPr>
          <w:spacing w:val="-16"/>
          <w:w w:val="110"/>
        </w:rPr>
        <w:t xml:space="preserve"> </w:t>
      </w:r>
      <w:r>
        <w:rPr>
          <w:w w:val="110"/>
        </w:rPr>
        <w:t>particular,</w:t>
      </w:r>
      <w:r>
        <w:rPr>
          <w:spacing w:val="-17"/>
          <w:w w:val="110"/>
        </w:rPr>
        <w:t xml:space="preserve"> </w:t>
      </w:r>
      <w:r>
        <w:rPr>
          <w:w w:val="110"/>
        </w:rPr>
        <w:t>the</w:t>
      </w:r>
      <w:r>
        <w:rPr>
          <w:spacing w:val="-16"/>
          <w:w w:val="110"/>
        </w:rPr>
        <w:t xml:space="preserve"> </w:t>
      </w:r>
      <w:r>
        <w:rPr>
          <w:w w:val="110"/>
        </w:rPr>
        <w:t>Health</w:t>
      </w:r>
      <w:r>
        <w:rPr>
          <w:spacing w:val="-17"/>
          <w:w w:val="110"/>
        </w:rPr>
        <w:t xml:space="preserve"> </w:t>
      </w:r>
      <w:r>
        <w:rPr>
          <w:w w:val="110"/>
        </w:rPr>
        <w:t>and</w:t>
      </w:r>
      <w:r>
        <w:rPr>
          <w:spacing w:val="-16"/>
          <w:w w:val="110"/>
        </w:rPr>
        <w:t xml:space="preserve"> </w:t>
      </w:r>
      <w:r>
        <w:rPr>
          <w:w w:val="110"/>
        </w:rPr>
        <w:t>Hospital Corporation has both a civil and an administrative route of enforcement that differs in structure</w:t>
      </w:r>
      <w:r>
        <w:rPr>
          <w:spacing w:val="-13"/>
          <w:w w:val="110"/>
        </w:rPr>
        <w:t xml:space="preserve"> </w:t>
      </w:r>
      <w:r>
        <w:rPr>
          <w:w w:val="110"/>
        </w:rPr>
        <w:t>from</w:t>
      </w:r>
      <w:r>
        <w:rPr>
          <w:spacing w:val="-14"/>
          <w:w w:val="110"/>
        </w:rPr>
        <w:t xml:space="preserve"> </w:t>
      </w:r>
      <w:r>
        <w:rPr>
          <w:w w:val="110"/>
        </w:rPr>
        <w:t>the</w:t>
      </w:r>
      <w:r>
        <w:rPr>
          <w:spacing w:val="-15"/>
          <w:w w:val="110"/>
        </w:rPr>
        <w:t xml:space="preserve"> </w:t>
      </w:r>
      <w:r>
        <w:rPr>
          <w:w w:val="110"/>
        </w:rPr>
        <w:t>Unsafe</w:t>
      </w:r>
      <w:r>
        <w:rPr>
          <w:spacing w:val="-13"/>
          <w:w w:val="110"/>
        </w:rPr>
        <w:t xml:space="preserve"> </w:t>
      </w:r>
      <w:r>
        <w:rPr>
          <w:w w:val="110"/>
        </w:rPr>
        <w:t>Building</w:t>
      </w:r>
      <w:r>
        <w:rPr>
          <w:spacing w:val="-15"/>
          <w:w w:val="110"/>
        </w:rPr>
        <w:t xml:space="preserve"> </w:t>
      </w:r>
      <w:r>
        <w:rPr>
          <w:w w:val="110"/>
        </w:rPr>
        <w:t>Law.</w:t>
      </w:r>
      <w:r>
        <w:rPr>
          <w:spacing w:val="-10"/>
          <w:w w:val="110"/>
        </w:rPr>
        <w:t xml:space="preserve"> </w:t>
      </w:r>
      <w:r>
        <w:rPr>
          <w:w w:val="110"/>
        </w:rPr>
        <w:t>Pertinently,</w:t>
      </w:r>
      <w:r>
        <w:rPr>
          <w:spacing w:val="-15"/>
          <w:w w:val="110"/>
        </w:rPr>
        <w:t xml:space="preserve"> </w:t>
      </w:r>
      <w:r>
        <w:rPr>
          <w:w w:val="110"/>
        </w:rPr>
        <w:t>the</w:t>
      </w:r>
      <w:r>
        <w:rPr>
          <w:spacing w:val="-15"/>
          <w:w w:val="110"/>
        </w:rPr>
        <w:t xml:space="preserve"> </w:t>
      </w:r>
      <w:r>
        <w:rPr>
          <w:w w:val="110"/>
        </w:rPr>
        <w:t>Health</w:t>
      </w:r>
      <w:r>
        <w:rPr>
          <w:spacing w:val="-15"/>
          <w:w w:val="110"/>
        </w:rPr>
        <w:t xml:space="preserve"> </w:t>
      </w:r>
      <w:r>
        <w:rPr>
          <w:w w:val="110"/>
        </w:rPr>
        <w:t>and</w:t>
      </w:r>
      <w:r>
        <w:rPr>
          <w:spacing w:val="-15"/>
          <w:w w:val="110"/>
        </w:rPr>
        <w:t xml:space="preserve"> </w:t>
      </w:r>
      <w:r>
        <w:rPr>
          <w:w w:val="110"/>
        </w:rPr>
        <w:t>Hospital</w:t>
      </w:r>
      <w:r>
        <w:rPr>
          <w:spacing w:val="-13"/>
          <w:w w:val="110"/>
        </w:rPr>
        <w:t xml:space="preserve"> </w:t>
      </w:r>
      <w:r>
        <w:rPr>
          <w:w w:val="110"/>
        </w:rPr>
        <w:t>Corporation supplies</w:t>
      </w:r>
      <w:r>
        <w:rPr>
          <w:spacing w:val="-4"/>
          <w:w w:val="110"/>
        </w:rPr>
        <w:t xml:space="preserve"> </w:t>
      </w:r>
      <w:r>
        <w:rPr>
          <w:w w:val="110"/>
        </w:rPr>
        <w:t>enforcement</w:t>
      </w:r>
      <w:r>
        <w:rPr>
          <w:spacing w:val="-4"/>
          <w:w w:val="110"/>
        </w:rPr>
        <w:t xml:space="preserve"> </w:t>
      </w:r>
      <w:r>
        <w:rPr>
          <w:w w:val="110"/>
        </w:rPr>
        <w:t>methods</w:t>
      </w:r>
      <w:r>
        <w:rPr>
          <w:spacing w:val="-4"/>
          <w:w w:val="110"/>
        </w:rPr>
        <w:t xml:space="preserve"> </w:t>
      </w:r>
      <w:r>
        <w:rPr>
          <w:w w:val="110"/>
        </w:rPr>
        <w:t>utilizing</w:t>
      </w:r>
      <w:r>
        <w:rPr>
          <w:spacing w:val="-4"/>
          <w:w w:val="110"/>
        </w:rPr>
        <w:t xml:space="preserve"> </w:t>
      </w:r>
      <w:r>
        <w:rPr>
          <w:w w:val="110"/>
        </w:rPr>
        <w:t>abatement</w:t>
      </w:r>
      <w:r>
        <w:rPr>
          <w:spacing w:val="-3"/>
          <w:w w:val="110"/>
        </w:rPr>
        <w:t xml:space="preserve"> </w:t>
      </w:r>
      <w:r>
        <w:rPr>
          <w:w w:val="110"/>
        </w:rPr>
        <w:t>methods</w:t>
      </w:r>
      <w:r>
        <w:rPr>
          <w:spacing w:val="-4"/>
          <w:w w:val="110"/>
        </w:rPr>
        <w:t xml:space="preserve"> </w:t>
      </w:r>
      <w:r>
        <w:rPr>
          <w:w w:val="110"/>
        </w:rPr>
        <w:t>but</w:t>
      </w:r>
      <w:r>
        <w:rPr>
          <w:spacing w:val="-4"/>
          <w:w w:val="110"/>
        </w:rPr>
        <w:t xml:space="preserve"> </w:t>
      </w:r>
      <w:r>
        <w:rPr>
          <w:w w:val="110"/>
        </w:rPr>
        <w:t>does</w:t>
      </w:r>
      <w:r>
        <w:rPr>
          <w:spacing w:val="-3"/>
          <w:w w:val="110"/>
        </w:rPr>
        <w:t xml:space="preserve"> </w:t>
      </w:r>
      <w:r>
        <w:rPr>
          <w:w w:val="110"/>
        </w:rPr>
        <w:t>not</w:t>
      </w:r>
      <w:r>
        <w:rPr>
          <w:spacing w:val="-4"/>
          <w:w w:val="110"/>
        </w:rPr>
        <w:t xml:space="preserve"> </w:t>
      </w:r>
      <w:r>
        <w:rPr>
          <w:w w:val="110"/>
        </w:rPr>
        <w:t>possess receivership</w:t>
      </w:r>
      <w:r>
        <w:rPr>
          <w:spacing w:val="-13"/>
          <w:w w:val="110"/>
        </w:rPr>
        <w:t xml:space="preserve"> </w:t>
      </w:r>
      <w:r>
        <w:rPr>
          <w:w w:val="110"/>
        </w:rPr>
        <w:t>powers.</w:t>
      </w:r>
      <w:r>
        <w:rPr>
          <w:w w:val="110"/>
          <w:position w:val="7"/>
          <w:sz w:val="15"/>
        </w:rPr>
        <w:t>179</w:t>
      </w:r>
      <w:r>
        <w:rPr>
          <w:spacing w:val="9"/>
          <w:w w:val="110"/>
          <w:position w:val="7"/>
          <w:sz w:val="15"/>
        </w:rPr>
        <w:t xml:space="preserve"> </w:t>
      </w:r>
      <w:r>
        <w:rPr>
          <w:w w:val="110"/>
        </w:rPr>
        <w:t>Further,</w:t>
      </w:r>
      <w:r>
        <w:rPr>
          <w:spacing w:val="-13"/>
          <w:w w:val="110"/>
        </w:rPr>
        <w:t xml:space="preserve"> </w:t>
      </w:r>
      <w:r>
        <w:rPr>
          <w:w w:val="110"/>
        </w:rPr>
        <w:t>unlike</w:t>
      </w:r>
      <w:r>
        <w:rPr>
          <w:spacing w:val="-13"/>
          <w:w w:val="110"/>
        </w:rPr>
        <w:t xml:space="preserve"> </w:t>
      </w:r>
      <w:r>
        <w:rPr>
          <w:w w:val="110"/>
        </w:rPr>
        <w:t>code</w:t>
      </w:r>
      <w:r>
        <w:rPr>
          <w:spacing w:val="-13"/>
          <w:w w:val="110"/>
        </w:rPr>
        <w:t xml:space="preserve"> </w:t>
      </w:r>
      <w:r>
        <w:rPr>
          <w:w w:val="110"/>
        </w:rPr>
        <w:t>enforcement</w:t>
      </w:r>
      <w:r>
        <w:rPr>
          <w:spacing w:val="-13"/>
          <w:w w:val="110"/>
        </w:rPr>
        <w:t xml:space="preserve"> </w:t>
      </w:r>
      <w:r>
        <w:rPr>
          <w:w w:val="110"/>
        </w:rPr>
        <w:t>agencies</w:t>
      </w:r>
      <w:r>
        <w:rPr>
          <w:spacing w:val="-13"/>
          <w:w w:val="110"/>
        </w:rPr>
        <w:t xml:space="preserve"> </w:t>
      </w:r>
      <w:r>
        <w:rPr>
          <w:w w:val="110"/>
        </w:rPr>
        <w:t>operating</w:t>
      </w:r>
      <w:r>
        <w:rPr>
          <w:spacing w:val="-13"/>
          <w:w w:val="110"/>
        </w:rPr>
        <w:t xml:space="preserve"> </w:t>
      </w:r>
      <w:r>
        <w:rPr>
          <w:w w:val="110"/>
        </w:rPr>
        <w:t>under</w:t>
      </w:r>
      <w:r>
        <w:rPr>
          <w:spacing w:val="-14"/>
          <w:w w:val="110"/>
        </w:rPr>
        <w:t xml:space="preserve"> </w:t>
      </w:r>
      <w:r>
        <w:rPr>
          <w:w w:val="110"/>
        </w:rPr>
        <w:t>the Unsafe</w:t>
      </w:r>
      <w:r>
        <w:rPr>
          <w:spacing w:val="-9"/>
          <w:w w:val="110"/>
        </w:rPr>
        <w:t xml:space="preserve"> </w:t>
      </w:r>
      <w:r>
        <w:rPr>
          <w:w w:val="110"/>
        </w:rPr>
        <w:t>Building</w:t>
      </w:r>
      <w:r>
        <w:rPr>
          <w:spacing w:val="-11"/>
          <w:w w:val="110"/>
        </w:rPr>
        <w:t xml:space="preserve"> </w:t>
      </w:r>
      <w:r>
        <w:rPr>
          <w:w w:val="110"/>
        </w:rPr>
        <w:t>Law,</w:t>
      </w:r>
      <w:r>
        <w:rPr>
          <w:spacing w:val="-11"/>
          <w:w w:val="110"/>
        </w:rPr>
        <w:t xml:space="preserve"> </w:t>
      </w:r>
      <w:r>
        <w:rPr>
          <w:w w:val="110"/>
        </w:rPr>
        <w:t>the</w:t>
      </w:r>
      <w:r>
        <w:rPr>
          <w:spacing w:val="-9"/>
          <w:w w:val="110"/>
        </w:rPr>
        <w:t xml:space="preserve"> </w:t>
      </w:r>
      <w:r>
        <w:rPr>
          <w:w w:val="110"/>
        </w:rPr>
        <w:t>Health</w:t>
      </w:r>
      <w:r>
        <w:rPr>
          <w:spacing w:val="-11"/>
          <w:w w:val="110"/>
        </w:rPr>
        <w:t xml:space="preserve"> </w:t>
      </w:r>
      <w:r>
        <w:rPr>
          <w:w w:val="110"/>
        </w:rPr>
        <w:t>and</w:t>
      </w:r>
      <w:r>
        <w:rPr>
          <w:spacing w:val="-11"/>
          <w:w w:val="110"/>
        </w:rPr>
        <w:t xml:space="preserve"> </w:t>
      </w:r>
      <w:r>
        <w:rPr>
          <w:w w:val="110"/>
        </w:rPr>
        <w:t>Hospital</w:t>
      </w:r>
      <w:r>
        <w:rPr>
          <w:spacing w:val="-11"/>
          <w:w w:val="110"/>
        </w:rPr>
        <w:t xml:space="preserve"> </w:t>
      </w:r>
      <w:r>
        <w:rPr>
          <w:w w:val="110"/>
        </w:rPr>
        <w:t>Corporation</w:t>
      </w:r>
      <w:r>
        <w:rPr>
          <w:spacing w:val="-9"/>
          <w:w w:val="110"/>
        </w:rPr>
        <w:t xml:space="preserve"> </w:t>
      </w:r>
      <w:r>
        <w:rPr>
          <w:w w:val="110"/>
        </w:rPr>
        <w:t>cannot</w:t>
      </w:r>
      <w:r>
        <w:rPr>
          <w:spacing w:val="-9"/>
          <w:w w:val="110"/>
        </w:rPr>
        <w:t xml:space="preserve"> </w:t>
      </w:r>
      <w:r>
        <w:rPr>
          <w:w w:val="110"/>
        </w:rPr>
        <w:t>recover</w:t>
      </w:r>
      <w:r>
        <w:rPr>
          <w:spacing w:val="-12"/>
          <w:w w:val="110"/>
        </w:rPr>
        <w:t xml:space="preserve"> </w:t>
      </w:r>
      <w:r>
        <w:rPr>
          <w:w w:val="110"/>
        </w:rPr>
        <w:t>costs</w:t>
      </w:r>
      <w:r>
        <w:rPr>
          <w:spacing w:val="-12"/>
          <w:w w:val="110"/>
        </w:rPr>
        <w:t xml:space="preserve"> </w:t>
      </w:r>
      <w:r>
        <w:rPr>
          <w:w w:val="110"/>
        </w:rPr>
        <w:t>of</w:t>
      </w:r>
      <w:r>
        <w:rPr>
          <w:spacing w:val="-11"/>
          <w:w w:val="110"/>
        </w:rPr>
        <w:t xml:space="preserve"> </w:t>
      </w:r>
      <w:r>
        <w:rPr>
          <w:w w:val="110"/>
        </w:rPr>
        <w:t>code enforcement</w:t>
      </w:r>
      <w:r>
        <w:rPr>
          <w:spacing w:val="-8"/>
          <w:w w:val="110"/>
        </w:rPr>
        <w:t xml:space="preserve"> </w:t>
      </w:r>
      <w:r>
        <w:rPr>
          <w:w w:val="110"/>
        </w:rPr>
        <w:t>fees</w:t>
      </w:r>
      <w:r>
        <w:rPr>
          <w:spacing w:val="-8"/>
          <w:w w:val="110"/>
        </w:rPr>
        <w:t xml:space="preserve"> </w:t>
      </w:r>
      <w:r>
        <w:rPr>
          <w:w w:val="110"/>
        </w:rPr>
        <w:t>or</w:t>
      </w:r>
      <w:r>
        <w:rPr>
          <w:spacing w:val="-9"/>
          <w:w w:val="110"/>
        </w:rPr>
        <w:t xml:space="preserve"> </w:t>
      </w:r>
      <w:r>
        <w:rPr>
          <w:w w:val="110"/>
        </w:rPr>
        <w:t>penalties</w:t>
      </w:r>
      <w:r>
        <w:rPr>
          <w:spacing w:val="-6"/>
          <w:w w:val="110"/>
        </w:rPr>
        <w:t xml:space="preserve"> </w:t>
      </w:r>
      <w:r>
        <w:rPr>
          <w:w w:val="110"/>
        </w:rPr>
        <w:t>through</w:t>
      </w:r>
      <w:r>
        <w:rPr>
          <w:spacing w:val="-6"/>
          <w:w w:val="110"/>
        </w:rPr>
        <w:t xml:space="preserve"> </w:t>
      </w:r>
      <w:r>
        <w:rPr>
          <w:w w:val="110"/>
        </w:rPr>
        <w:t>special</w:t>
      </w:r>
      <w:r>
        <w:rPr>
          <w:spacing w:val="-10"/>
          <w:w w:val="110"/>
        </w:rPr>
        <w:t xml:space="preserve"> </w:t>
      </w:r>
      <w:r>
        <w:rPr>
          <w:w w:val="110"/>
        </w:rPr>
        <w:t>tax</w:t>
      </w:r>
      <w:r>
        <w:rPr>
          <w:spacing w:val="-8"/>
          <w:w w:val="110"/>
        </w:rPr>
        <w:t xml:space="preserve"> </w:t>
      </w:r>
      <w:r>
        <w:rPr>
          <w:w w:val="110"/>
        </w:rPr>
        <w:t>assessments.</w:t>
      </w:r>
      <w:r>
        <w:rPr>
          <w:w w:val="110"/>
          <w:position w:val="7"/>
          <w:sz w:val="15"/>
        </w:rPr>
        <w:t>180</w:t>
      </w:r>
    </w:p>
    <w:p w14:paraId="34BD9782" w14:textId="77777777" w:rsidR="00BA67C9" w:rsidRDefault="00000000">
      <w:pPr>
        <w:pStyle w:val="Heading4"/>
        <w:numPr>
          <w:ilvl w:val="2"/>
          <w:numId w:val="48"/>
        </w:numPr>
        <w:tabs>
          <w:tab w:val="left" w:pos="2508"/>
        </w:tabs>
        <w:spacing w:before="161"/>
        <w:ind w:left="2508" w:hanging="499"/>
      </w:pPr>
      <w:r>
        <w:rPr>
          <w:spacing w:val="-4"/>
        </w:rPr>
        <w:t>Jurisdictional</w:t>
      </w:r>
      <w:r>
        <w:rPr>
          <w:spacing w:val="-10"/>
        </w:rPr>
        <w:t xml:space="preserve"> </w:t>
      </w:r>
      <w:r>
        <w:rPr>
          <w:spacing w:val="-4"/>
        </w:rPr>
        <w:t>Gaps</w:t>
      </w:r>
      <w:r>
        <w:rPr>
          <w:spacing w:val="-11"/>
        </w:rPr>
        <w:t xml:space="preserve"> </w:t>
      </w:r>
      <w:r>
        <w:rPr>
          <w:spacing w:val="-4"/>
        </w:rPr>
        <w:t>and</w:t>
      </w:r>
      <w:r>
        <w:rPr>
          <w:spacing w:val="-9"/>
        </w:rPr>
        <w:t xml:space="preserve"> </w:t>
      </w:r>
      <w:r>
        <w:rPr>
          <w:spacing w:val="-4"/>
        </w:rPr>
        <w:t>Marion</w:t>
      </w:r>
      <w:r>
        <w:rPr>
          <w:spacing w:val="-11"/>
        </w:rPr>
        <w:t xml:space="preserve"> </w:t>
      </w:r>
      <w:r>
        <w:rPr>
          <w:spacing w:val="-4"/>
        </w:rPr>
        <w:t>County</w:t>
      </w:r>
      <w:r>
        <w:rPr>
          <w:spacing w:val="-10"/>
        </w:rPr>
        <w:t xml:space="preserve"> </w:t>
      </w:r>
      <w:r>
        <w:rPr>
          <w:spacing w:val="-4"/>
        </w:rPr>
        <w:t>Code</w:t>
      </w:r>
      <w:r>
        <w:rPr>
          <w:spacing w:val="-11"/>
        </w:rPr>
        <w:t xml:space="preserve"> </w:t>
      </w:r>
      <w:r>
        <w:rPr>
          <w:spacing w:val="-4"/>
        </w:rPr>
        <w:t>Enforcement</w:t>
      </w:r>
    </w:p>
    <w:p w14:paraId="686A23B3" w14:textId="77777777" w:rsidR="00BA67C9" w:rsidRDefault="00000000">
      <w:pPr>
        <w:pStyle w:val="BodyText"/>
        <w:spacing w:before="168" w:line="288" w:lineRule="auto"/>
        <w:ind w:left="1440" w:right="1571" w:firstLine="707"/>
        <w:rPr>
          <w:sz w:val="15"/>
        </w:rPr>
      </w:pPr>
      <w:r>
        <w:rPr>
          <w:spacing w:val="-2"/>
          <w:w w:val="110"/>
        </w:rPr>
        <w:t>Because</w:t>
      </w:r>
      <w:r>
        <w:rPr>
          <w:spacing w:val="-13"/>
          <w:w w:val="110"/>
        </w:rPr>
        <w:t xml:space="preserve"> </w:t>
      </w:r>
      <w:r>
        <w:rPr>
          <w:spacing w:val="-2"/>
          <w:w w:val="110"/>
        </w:rPr>
        <w:t>Marion</w:t>
      </w:r>
      <w:r>
        <w:rPr>
          <w:spacing w:val="-11"/>
          <w:w w:val="110"/>
        </w:rPr>
        <w:t xml:space="preserve"> </w:t>
      </w:r>
      <w:r>
        <w:rPr>
          <w:spacing w:val="-2"/>
          <w:w w:val="110"/>
        </w:rPr>
        <w:t>County</w:t>
      </w:r>
      <w:r>
        <w:rPr>
          <w:spacing w:val="-11"/>
          <w:w w:val="110"/>
        </w:rPr>
        <w:t xml:space="preserve"> </w:t>
      </w:r>
      <w:r>
        <w:rPr>
          <w:spacing w:val="-2"/>
          <w:w w:val="110"/>
        </w:rPr>
        <w:t>has</w:t>
      </w:r>
      <w:r>
        <w:rPr>
          <w:spacing w:val="-13"/>
          <w:w w:val="110"/>
        </w:rPr>
        <w:t xml:space="preserve"> </w:t>
      </w:r>
      <w:r>
        <w:rPr>
          <w:spacing w:val="-2"/>
          <w:w w:val="110"/>
        </w:rPr>
        <w:t>the</w:t>
      </w:r>
      <w:r>
        <w:rPr>
          <w:spacing w:val="-11"/>
          <w:w w:val="110"/>
        </w:rPr>
        <w:t xml:space="preserve"> </w:t>
      </w:r>
      <w:r>
        <w:rPr>
          <w:spacing w:val="-2"/>
          <w:w w:val="110"/>
        </w:rPr>
        <w:t>unique</w:t>
      </w:r>
      <w:r>
        <w:rPr>
          <w:spacing w:val="-11"/>
          <w:w w:val="110"/>
        </w:rPr>
        <w:t xml:space="preserve"> </w:t>
      </w:r>
      <w:r>
        <w:rPr>
          <w:spacing w:val="-2"/>
          <w:w w:val="110"/>
        </w:rPr>
        <w:t>status</w:t>
      </w:r>
      <w:r>
        <w:rPr>
          <w:spacing w:val="-13"/>
          <w:w w:val="110"/>
        </w:rPr>
        <w:t xml:space="preserve"> </w:t>
      </w:r>
      <w:r>
        <w:rPr>
          <w:spacing w:val="-2"/>
          <w:w w:val="110"/>
        </w:rPr>
        <w:t>of</w:t>
      </w:r>
      <w:r>
        <w:rPr>
          <w:spacing w:val="-13"/>
          <w:w w:val="110"/>
        </w:rPr>
        <w:t xml:space="preserve"> </w:t>
      </w:r>
      <w:r>
        <w:rPr>
          <w:spacing w:val="-2"/>
          <w:w w:val="110"/>
        </w:rPr>
        <w:t>being</w:t>
      </w:r>
      <w:r>
        <w:rPr>
          <w:spacing w:val="-11"/>
          <w:w w:val="110"/>
        </w:rPr>
        <w:t xml:space="preserve"> </w:t>
      </w:r>
      <w:r>
        <w:rPr>
          <w:spacing w:val="-2"/>
          <w:w w:val="110"/>
        </w:rPr>
        <w:t>a</w:t>
      </w:r>
      <w:r>
        <w:rPr>
          <w:spacing w:val="-13"/>
          <w:w w:val="110"/>
        </w:rPr>
        <w:t xml:space="preserve"> </w:t>
      </w:r>
      <w:r>
        <w:rPr>
          <w:spacing w:val="-2"/>
          <w:w w:val="110"/>
        </w:rPr>
        <w:t>consolidated</w:t>
      </w:r>
      <w:r>
        <w:rPr>
          <w:spacing w:val="-11"/>
          <w:w w:val="110"/>
        </w:rPr>
        <w:t xml:space="preserve"> </w:t>
      </w:r>
      <w:r>
        <w:rPr>
          <w:spacing w:val="-2"/>
          <w:w w:val="110"/>
        </w:rPr>
        <w:t xml:space="preserve">city-county </w:t>
      </w:r>
      <w:r>
        <w:rPr>
          <w:w w:val="110"/>
        </w:rPr>
        <w:t>government,</w:t>
      </w:r>
      <w:r>
        <w:rPr>
          <w:spacing w:val="-1"/>
          <w:w w:val="110"/>
        </w:rPr>
        <w:t xml:space="preserve"> </w:t>
      </w:r>
      <w:r>
        <w:rPr>
          <w:w w:val="110"/>
        </w:rPr>
        <w:t>it</w:t>
      </w:r>
      <w:r>
        <w:rPr>
          <w:spacing w:val="-1"/>
          <w:w w:val="110"/>
        </w:rPr>
        <w:t xml:space="preserve"> </w:t>
      </w:r>
      <w:r>
        <w:rPr>
          <w:w w:val="110"/>
        </w:rPr>
        <w:t>remains</w:t>
      </w:r>
      <w:r>
        <w:rPr>
          <w:spacing w:val="-2"/>
          <w:w w:val="110"/>
        </w:rPr>
        <w:t xml:space="preserve"> </w:t>
      </w:r>
      <w:r>
        <w:rPr>
          <w:w w:val="110"/>
        </w:rPr>
        <w:t>the</w:t>
      </w:r>
      <w:r>
        <w:rPr>
          <w:spacing w:val="-1"/>
          <w:w w:val="110"/>
        </w:rPr>
        <w:t xml:space="preserve"> </w:t>
      </w:r>
      <w:r>
        <w:rPr>
          <w:w w:val="110"/>
        </w:rPr>
        <w:t>only county in Indiana</w:t>
      </w:r>
      <w:r>
        <w:rPr>
          <w:spacing w:val="-1"/>
          <w:w w:val="110"/>
        </w:rPr>
        <w:t xml:space="preserve"> </w:t>
      </w:r>
      <w:r>
        <w:rPr>
          <w:w w:val="110"/>
        </w:rPr>
        <w:t>with</w:t>
      </w:r>
      <w:r>
        <w:rPr>
          <w:spacing w:val="-1"/>
          <w:w w:val="110"/>
        </w:rPr>
        <w:t xml:space="preserve"> </w:t>
      </w:r>
      <w:r>
        <w:rPr>
          <w:w w:val="110"/>
        </w:rPr>
        <w:t>both a</w:t>
      </w:r>
      <w:r>
        <w:rPr>
          <w:spacing w:val="-1"/>
          <w:w w:val="110"/>
        </w:rPr>
        <w:t xml:space="preserve"> </w:t>
      </w:r>
      <w:r>
        <w:rPr>
          <w:w w:val="110"/>
        </w:rPr>
        <w:t>Health</w:t>
      </w:r>
      <w:r>
        <w:rPr>
          <w:spacing w:val="-1"/>
          <w:w w:val="110"/>
        </w:rPr>
        <w:t xml:space="preserve"> </w:t>
      </w:r>
      <w:r>
        <w:rPr>
          <w:w w:val="110"/>
        </w:rPr>
        <w:t>and Hospital Corporation</w:t>
      </w:r>
      <w:r>
        <w:rPr>
          <w:spacing w:val="-4"/>
          <w:w w:val="110"/>
        </w:rPr>
        <w:t xml:space="preserve"> </w:t>
      </w:r>
      <w:r>
        <w:rPr>
          <w:w w:val="110"/>
        </w:rPr>
        <w:t>authorized</w:t>
      </w:r>
      <w:r>
        <w:rPr>
          <w:spacing w:val="-4"/>
          <w:w w:val="110"/>
        </w:rPr>
        <w:t xml:space="preserve"> </w:t>
      </w:r>
      <w:r>
        <w:rPr>
          <w:w w:val="110"/>
        </w:rPr>
        <w:t>to</w:t>
      </w:r>
      <w:r>
        <w:rPr>
          <w:spacing w:val="-4"/>
          <w:w w:val="110"/>
        </w:rPr>
        <w:t xml:space="preserve"> </w:t>
      </w:r>
      <w:r>
        <w:rPr>
          <w:w w:val="110"/>
        </w:rPr>
        <w:t>abate</w:t>
      </w:r>
      <w:r>
        <w:rPr>
          <w:spacing w:val="-4"/>
          <w:w w:val="110"/>
        </w:rPr>
        <w:t xml:space="preserve"> </w:t>
      </w:r>
      <w:r>
        <w:rPr>
          <w:w w:val="110"/>
        </w:rPr>
        <w:t>health</w:t>
      </w:r>
      <w:r>
        <w:rPr>
          <w:spacing w:val="-4"/>
          <w:w w:val="110"/>
        </w:rPr>
        <w:t xml:space="preserve"> </w:t>
      </w:r>
      <w:r>
        <w:rPr>
          <w:w w:val="110"/>
        </w:rPr>
        <w:t>nuisances</w:t>
      </w:r>
      <w:r>
        <w:rPr>
          <w:spacing w:val="-4"/>
          <w:w w:val="110"/>
        </w:rPr>
        <w:t xml:space="preserve"> </w:t>
      </w:r>
      <w:r>
        <w:rPr>
          <w:w w:val="110"/>
        </w:rPr>
        <w:t>and</w:t>
      </w:r>
      <w:r>
        <w:rPr>
          <w:spacing w:val="-4"/>
          <w:w w:val="110"/>
        </w:rPr>
        <w:t xml:space="preserve"> </w:t>
      </w:r>
      <w:r>
        <w:rPr>
          <w:w w:val="110"/>
        </w:rPr>
        <w:t>a</w:t>
      </w:r>
      <w:r>
        <w:rPr>
          <w:spacing w:val="-2"/>
          <w:w w:val="110"/>
        </w:rPr>
        <w:t xml:space="preserve"> </w:t>
      </w:r>
      <w:r>
        <w:rPr>
          <w:w w:val="110"/>
        </w:rPr>
        <w:t>Department</w:t>
      </w:r>
      <w:r>
        <w:rPr>
          <w:spacing w:val="-4"/>
          <w:w w:val="110"/>
        </w:rPr>
        <w:t xml:space="preserve"> </w:t>
      </w:r>
      <w:r>
        <w:rPr>
          <w:w w:val="110"/>
        </w:rPr>
        <w:t>of</w:t>
      </w:r>
      <w:r>
        <w:rPr>
          <w:spacing w:val="-4"/>
          <w:w w:val="110"/>
        </w:rPr>
        <w:t xml:space="preserve"> </w:t>
      </w:r>
      <w:r>
        <w:rPr>
          <w:w w:val="110"/>
        </w:rPr>
        <w:t>Metropolitan Development,</w:t>
      </w:r>
      <w:r>
        <w:rPr>
          <w:spacing w:val="-9"/>
          <w:w w:val="110"/>
        </w:rPr>
        <w:t xml:space="preserve"> </w:t>
      </w:r>
      <w:r>
        <w:rPr>
          <w:w w:val="110"/>
        </w:rPr>
        <w:t>authorized</w:t>
      </w:r>
      <w:r>
        <w:rPr>
          <w:spacing w:val="-8"/>
          <w:w w:val="110"/>
        </w:rPr>
        <w:t xml:space="preserve"> </w:t>
      </w:r>
      <w:r>
        <w:rPr>
          <w:w w:val="110"/>
        </w:rPr>
        <w:t>to</w:t>
      </w:r>
      <w:r>
        <w:rPr>
          <w:spacing w:val="-9"/>
          <w:w w:val="110"/>
        </w:rPr>
        <w:t xml:space="preserve"> </w:t>
      </w:r>
      <w:r>
        <w:rPr>
          <w:w w:val="110"/>
        </w:rPr>
        <w:t>apply</w:t>
      </w:r>
      <w:r>
        <w:rPr>
          <w:spacing w:val="-9"/>
          <w:w w:val="110"/>
        </w:rPr>
        <w:t xml:space="preserve"> </w:t>
      </w:r>
      <w:r>
        <w:rPr>
          <w:w w:val="110"/>
        </w:rPr>
        <w:t>to</w:t>
      </w:r>
      <w:r>
        <w:rPr>
          <w:spacing w:val="-9"/>
          <w:w w:val="110"/>
        </w:rPr>
        <w:t xml:space="preserve"> </w:t>
      </w:r>
      <w:r>
        <w:rPr>
          <w:w w:val="110"/>
        </w:rPr>
        <w:t>the</w:t>
      </w:r>
      <w:r>
        <w:rPr>
          <w:spacing w:val="-7"/>
          <w:w w:val="110"/>
        </w:rPr>
        <w:t xml:space="preserve"> </w:t>
      </w:r>
      <w:r>
        <w:rPr>
          <w:w w:val="110"/>
        </w:rPr>
        <w:t>Unsafe</w:t>
      </w:r>
      <w:r>
        <w:rPr>
          <w:spacing w:val="-7"/>
          <w:w w:val="110"/>
        </w:rPr>
        <w:t xml:space="preserve"> </w:t>
      </w:r>
      <w:r>
        <w:rPr>
          <w:w w:val="110"/>
        </w:rPr>
        <w:t>Building</w:t>
      </w:r>
      <w:r>
        <w:rPr>
          <w:spacing w:val="-9"/>
          <w:w w:val="110"/>
        </w:rPr>
        <w:t xml:space="preserve"> </w:t>
      </w:r>
      <w:r>
        <w:rPr>
          <w:w w:val="110"/>
        </w:rPr>
        <w:t>Law.</w:t>
      </w:r>
      <w:r>
        <w:rPr>
          <w:spacing w:val="-9"/>
          <w:w w:val="110"/>
        </w:rPr>
        <w:t xml:space="preserve"> </w:t>
      </w:r>
      <w:r>
        <w:rPr>
          <w:w w:val="110"/>
        </w:rPr>
        <w:t>This</w:t>
      </w:r>
      <w:r>
        <w:rPr>
          <w:spacing w:val="-7"/>
          <w:w w:val="110"/>
        </w:rPr>
        <w:t xml:space="preserve"> </w:t>
      </w:r>
      <w:r>
        <w:rPr>
          <w:w w:val="110"/>
        </w:rPr>
        <w:t>creates</w:t>
      </w:r>
      <w:r>
        <w:rPr>
          <w:spacing w:val="-9"/>
          <w:w w:val="110"/>
        </w:rPr>
        <w:t xml:space="preserve"> </w:t>
      </w:r>
      <w:r>
        <w:rPr>
          <w:w w:val="110"/>
        </w:rPr>
        <w:t>a</w:t>
      </w:r>
      <w:r>
        <w:rPr>
          <w:spacing w:val="-7"/>
          <w:w w:val="110"/>
        </w:rPr>
        <w:t xml:space="preserve"> </w:t>
      </w:r>
      <w:r>
        <w:rPr>
          <w:w w:val="110"/>
        </w:rPr>
        <w:t>unique structure, with</w:t>
      </w:r>
      <w:r>
        <w:rPr>
          <w:spacing w:val="-1"/>
          <w:w w:val="110"/>
        </w:rPr>
        <w:t xml:space="preserve"> </w:t>
      </w:r>
      <w:r>
        <w:rPr>
          <w:w w:val="110"/>
        </w:rPr>
        <w:t>the</w:t>
      </w:r>
      <w:r>
        <w:rPr>
          <w:spacing w:val="-3"/>
          <w:w w:val="110"/>
        </w:rPr>
        <w:t xml:space="preserve"> </w:t>
      </w:r>
      <w:r>
        <w:rPr>
          <w:w w:val="110"/>
        </w:rPr>
        <w:t>Marion</w:t>
      </w:r>
      <w:r>
        <w:rPr>
          <w:spacing w:val="-1"/>
          <w:w w:val="110"/>
        </w:rPr>
        <w:t xml:space="preserve"> </w:t>
      </w:r>
      <w:r>
        <w:rPr>
          <w:w w:val="110"/>
        </w:rPr>
        <w:t>County Public</w:t>
      </w:r>
      <w:r>
        <w:rPr>
          <w:spacing w:val="-1"/>
          <w:w w:val="110"/>
        </w:rPr>
        <w:t xml:space="preserve"> </w:t>
      </w:r>
      <w:r>
        <w:rPr>
          <w:w w:val="110"/>
        </w:rPr>
        <w:t>Health</w:t>
      </w:r>
      <w:r>
        <w:rPr>
          <w:spacing w:val="-1"/>
          <w:w w:val="110"/>
        </w:rPr>
        <w:t xml:space="preserve"> </w:t>
      </w:r>
      <w:r>
        <w:rPr>
          <w:w w:val="110"/>
        </w:rPr>
        <w:t>Department conducting</w:t>
      </w:r>
      <w:r>
        <w:rPr>
          <w:spacing w:val="-1"/>
          <w:w w:val="110"/>
        </w:rPr>
        <w:t xml:space="preserve"> </w:t>
      </w:r>
      <w:r>
        <w:rPr>
          <w:w w:val="110"/>
        </w:rPr>
        <w:t>inspections</w:t>
      </w:r>
      <w:r>
        <w:rPr>
          <w:spacing w:val="-1"/>
          <w:w w:val="110"/>
        </w:rPr>
        <w:t xml:space="preserve"> </w:t>
      </w:r>
      <w:r>
        <w:rPr>
          <w:w w:val="110"/>
        </w:rPr>
        <w:t>of occupied</w:t>
      </w:r>
      <w:r>
        <w:rPr>
          <w:spacing w:val="-12"/>
          <w:w w:val="110"/>
        </w:rPr>
        <w:t xml:space="preserve"> </w:t>
      </w:r>
      <w:r>
        <w:rPr>
          <w:w w:val="110"/>
        </w:rPr>
        <w:t>structures,</w:t>
      </w:r>
      <w:r>
        <w:rPr>
          <w:spacing w:val="-12"/>
          <w:w w:val="110"/>
        </w:rPr>
        <w:t xml:space="preserve"> </w:t>
      </w:r>
      <w:r>
        <w:rPr>
          <w:w w:val="110"/>
        </w:rPr>
        <w:t>and</w:t>
      </w:r>
      <w:r>
        <w:rPr>
          <w:spacing w:val="-12"/>
          <w:w w:val="110"/>
        </w:rPr>
        <w:t xml:space="preserve"> </w:t>
      </w:r>
      <w:r>
        <w:rPr>
          <w:w w:val="110"/>
        </w:rPr>
        <w:t>the</w:t>
      </w:r>
      <w:r>
        <w:rPr>
          <w:spacing w:val="-10"/>
          <w:w w:val="110"/>
        </w:rPr>
        <w:t xml:space="preserve"> </w:t>
      </w:r>
      <w:r>
        <w:rPr>
          <w:w w:val="110"/>
        </w:rPr>
        <w:t>Department</w:t>
      </w:r>
      <w:r>
        <w:rPr>
          <w:spacing w:val="-12"/>
          <w:w w:val="110"/>
        </w:rPr>
        <w:t xml:space="preserve"> </w:t>
      </w:r>
      <w:r>
        <w:rPr>
          <w:w w:val="110"/>
        </w:rPr>
        <w:t>of</w:t>
      </w:r>
      <w:r>
        <w:rPr>
          <w:spacing w:val="-13"/>
          <w:w w:val="110"/>
        </w:rPr>
        <w:t xml:space="preserve"> </w:t>
      </w:r>
      <w:r>
        <w:rPr>
          <w:w w:val="110"/>
        </w:rPr>
        <w:t>Business</w:t>
      </w:r>
      <w:r>
        <w:rPr>
          <w:spacing w:val="-10"/>
          <w:w w:val="110"/>
        </w:rPr>
        <w:t xml:space="preserve"> </w:t>
      </w:r>
      <w:r>
        <w:rPr>
          <w:w w:val="110"/>
        </w:rPr>
        <w:t>and</w:t>
      </w:r>
      <w:r>
        <w:rPr>
          <w:spacing w:val="-12"/>
          <w:w w:val="110"/>
        </w:rPr>
        <w:t xml:space="preserve"> </w:t>
      </w:r>
      <w:r>
        <w:rPr>
          <w:w w:val="110"/>
        </w:rPr>
        <w:t>Neighborhood</w:t>
      </w:r>
      <w:r>
        <w:rPr>
          <w:spacing w:val="-10"/>
          <w:w w:val="110"/>
        </w:rPr>
        <w:t xml:space="preserve"> </w:t>
      </w:r>
      <w:r>
        <w:rPr>
          <w:w w:val="110"/>
        </w:rPr>
        <w:t>Services addressing vacant structures.</w:t>
      </w:r>
      <w:r>
        <w:rPr>
          <w:w w:val="110"/>
          <w:position w:val="7"/>
          <w:sz w:val="15"/>
        </w:rPr>
        <w:t>181</w:t>
      </w:r>
    </w:p>
    <w:p w14:paraId="4AE88330" w14:textId="77777777" w:rsidR="00BA67C9" w:rsidRDefault="00000000">
      <w:pPr>
        <w:pStyle w:val="BodyText"/>
        <w:spacing w:before="161" w:line="288" w:lineRule="auto"/>
        <w:ind w:left="1440" w:right="1528" w:firstLine="707"/>
      </w:pPr>
      <w:r>
        <w:rPr>
          <w:w w:val="110"/>
        </w:rPr>
        <w:t>However,</w:t>
      </w:r>
      <w:r>
        <w:rPr>
          <w:spacing w:val="-6"/>
          <w:w w:val="110"/>
        </w:rPr>
        <w:t xml:space="preserve"> </w:t>
      </w:r>
      <w:r>
        <w:rPr>
          <w:w w:val="110"/>
        </w:rPr>
        <w:t>the</w:t>
      </w:r>
      <w:r>
        <w:rPr>
          <w:spacing w:val="-8"/>
          <w:w w:val="110"/>
        </w:rPr>
        <w:t xml:space="preserve"> </w:t>
      </w:r>
      <w:r>
        <w:rPr>
          <w:w w:val="110"/>
        </w:rPr>
        <w:t>two</w:t>
      </w:r>
      <w:r>
        <w:rPr>
          <w:spacing w:val="-6"/>
          <w:w w:val="110"/>
        </w:rPr>
        <w:t xml:space="preserve"> </w:t>
      </w:r>
      <w:r>
        <w:rPr>
          <w:w w:val="110"/>
        </w:rPr>
        <w:t>code</w:t>
      </w:r>
      <w:r>
        <w:rPr>
          <w:spacing w:val="-8"/>
          <w:w w:val="110"/>
        </w:rPr>
        <w:t xml:space="preserve"> </w:t>
      </w:r>
      <w:r>
        <w:rPr>
          <w:w w:val="110"/>
        </w:rPr>
        <w:t>enforcement</w:t>
      </w:r>
      <w:r>
        <w:rPr>
          <w:spacing w:val="-8"/>
          <w:w w:val="110"/>
        </w:rPr>
        <w:t xml:space="preserve"> </w:t>
      </w:r>
      <w:r>
        <w:rPr>
          <w:w w:val="110"/>
        </w:rPr>
        <w:t>bodies</w:t>
      </w:r>
      <w:r>
        <w:rPr>
          <w:spacing w:val="-9"/>
          <w:w w:val="110"/>
        </w:rPr>
        <w:t xml:space="preserve"> </w:t>
      </w:r>
      <w:r>
        <w:rPr>
          <w:w w:val="110"/>
        </w:rPr>
        <w:t>have</w:t>
      </w:r>
      <w:r>
        <w:rPr>
          <w:spacing w:val="-7"/>
          <w:w w:val="110"/>
        </w:rPr>
        <w:t xml:space="preserve"> </w:t>
      </w:r>
      <w:r>
        <w:rPr>
          <w:w w:val="110"/>
        </w:rPr>
        <w:t>an</w:t>
      </w:r>
      <w:r>
        <w:rPr>
          <w:spacing w:val="-6"/>
          <w:w w:val="110"/>
        </w:rPr>
        <w:t xml:space="preserve"> </w:t>
      </w:r>
      <w:r>
        <w:rPr>
          <w:w w:val="110"/>
        </w:rPr>
        <w:t>asymmetrical</w:t>
      </w:r>
      <w:r>
        <w:rPr>
          <w:spacing w:val="-8"/>
          <w:w w:val="110"/>
        </w:rPr>
        <w:t xml:space="preserve"> </w:t>
      </w:r>
      <w:r>
        <w:rPr>
          <w:w w:val="110"/>
        </w:rPr>
        <w:t>distribution</w:t>
      </w:r>
      <w:r>
        <w:rPr>
          <w:spacing w:val="-8"/>
          <w:w w:val="110"/>
        </w:rPr>
        <w:t xml:space="preserve"> </w:t>
      </w:r>
      <w:r>
        <w:rPr>
          <w:w w:val="110"/>
        </w:rPr>
        <w:t>of powers</w:t>
      </w:r>
      <w:r>
        <w:rPr>
          <w:spacing w:val="-2"/>
          <w:w w:val="110"/>
        </w:rPr>
        <w:t xml:space="preserve"> </w:t>
      </w:r>
      <w:r>
        <w:rPr>
          <w:w w:val="110"/>
        </w:rPr>
        <w:t>authorized</w:t>
      </w:r>
      <w:r>
        <w:rPr>
          <w:spacing w:val="-4"/>
          <w:w w:val="110"/>
        </w:rPr>
        <w:t xml:space="preserve"> </w:t>
      </w:r>
      <w:r>
        <w:rPr>
          <w:w w:val="110"/>
        </w:rPr>
        <w:t>by</w:t>
      </w:r>
      <w:r>
        <w:rPr>
          <w:spacing w:val="-2"/>
          <w:w w:val="110"/>
        </w:rPr>
        <w:t xml:space="preserve"> </w:t>
      </w:r>
      <w:r>
        <w:rPr>
          <w:w w:val="110"/>
        </w:rPr>
        <w:t>state</w:t>
      </w:r>
      <w:r>
        <w:rPr>
          <w:spacing w:val="-2"/>
          <w:w w:val="110"/>
        </w:rPr>
        <w:t xml:space="preserve"> </w:t>
      </w:r>
      <w:r>
        <w:rPr>
          <w:w w:val="110"/>
        </w:rPr>
        <w:t>statute.</w:t>
      </w:r>
      <w:r>
        <w:rPr>
          <w:spacing w:val="-4"/>
          <w:w w:val="110"/>
        </w:rPr>
        <w:t xml:space="preserve"> </w:t>
      </w:r>
      <w:r>
        <w:rPr>
          <w:w w:val="110"/>
        </w:rPr>
        <w:t>First,</w:t>
      </w:r>
      <w:r>
        <w:rPr>
          <w:spacing w:val="-4"/>
          <w:w w:val="110"/>
        </w:rPr>
        <w:t xml:space="preserve"> </w:t>
      </w:r>
      <w:r>
        <w:rPr>
          <w:w w:val="110"/>
        </w:rPr>
        <w:t>while</w:t>
      </w:r>
      <w:r>
        <w:rPr>
          <w:spacing w:val="-2"/>
          <w:w w:val="110"/>
        </w:rPr>
        <w:t xml:space="preserve"> </w:t>
      </w:r>
      <w:r>
        <w:rPr>
          <w:w w:val="110"/>
        </w:rPr>
        <w:t>providing</w:t>
      </w:r>
      <w:r>
        <w:rPr>
          <w:spacing w:val="-2"/>
          <w:w w:val="110"/>
        </w:rPr>
        <w:t xml:space="preserve"> </w:t>
      </w:r>
      <w:r>
        <w:rPr>
          <w:w w:val="110"/>
        </w:rPr>
        <w:t>for</w:t>
      </w:r>
      <w:r>
        <w:rPr>
          <w:spacing w:val="-3"/>
          <w:w w:val="110"/>
        </w:rPr>
        <w:t xml:space="preserve"> </w:t>
      </w:r>
      <w:r>
        <w:rPr>
          <w:w w:val="110"/>
        </w:rPr>
        <w:t>abatement</w:t>
      </w:r>
      <w:r>
        <w:rPr>
          <w:spacing w:val="-4"/>
          <w:w w:val="110"/>
        </w:rPr>
        <w:t xml:space="preserve"> </w:t>
      </w:r>
      <w:r>
        <w:rPr>
          <w:w w:val="110"/>
        </w:rPr>
        <w:t>powers,</w:t>
      </w:r>
      <w:r>
        <w:rPr>
          <w:spacing w:val="-2"/>
          <w:w w:val="110"/>
        </w:rPr>
        <w:t xml:space="preserve"> </w:t>
      </w:r>
      <w:r>
        <w:rPr>
          <w:w w:val="110"/>
        </w:rPr>
        <w:t xml:space="preserve">the </w:t>
      </w:r>
      <w:r>
        <w:t>Health</w:t>
      </w:r>
      <w:r>
        <w:rPr>
          <w:spacing w:val="40"/>
        </w:rPr>
        <w:t xml:space="preserve"> </w:t>
      </w:r>
      <w:r>
        <w:t>and</w:t>
      </w:r>
      <w:r>
        <w:rPr>
          <w:spacing w:val="40"/>
        </w:rPr>
        <w:t xml:space="preserve"> </w:t>
      </w:r>
      <w:r>
        <w:t>Hospital</w:t>
      </w:r>
      <w:r>
        <w:rPr>
          <w:spacing w:val="40"/>
        </w:rPr>
        <w:t xml:space="preserve"> </w:t>
      </w:r>
      <w:r>
        <w:t>Corporation</w:t>
      </w:r>
      <w:r>
        <w:rPr>
          <w:spacing w:val="40"/>
        </w:rPr>
        <w:t xml:space="preserve"> </w:t>
      </w:r>
      <w:r>
        <w:t>code</w:t>
      </w:r>
      <w:r>
        <w:rPr>
          <w:spacing w:val="40"/>
        </w:rPr>
        <w:t xml:space="preserve"> </w:t>
      </w:r>
      <w:r>
        <w:t>does</w:t>
      </w:r>
      <w:r>
        <w:rPr>
          <w:spacing w:val="40"/>
        </w:rPr>
        <w:t xml:space="preserve"> </w:t>
      </w:r>
      <w:r>
        <w:t>not</w:t>
      </w:r>
      <w:r>
        <w:rPr>
          <w:spacing w:val="40"/>
        </w:rPr>
        <w:t xml:space="preserve"> </w:t>
      </w:r>
      <w:r>
        <w:t>supply</w:t>
      </w:r>
      <w:r>
        <w:rPr>
          <w:spacing w:val="40"/>
        </w:rPr>
        <w:t xml:space="preserve"> </w:t>
      </w:r>
      <w:r>
        <w:t>receivership</w:t>
      </w:r>
      <w:r>
        <w:rPr>
          <w:spacing w:val="40"/>
        </w:rPr>
        <w:t xml:space="preserve"> </w:t>
      </w:r>
      <w:r>
        <w:t>powers.</w:t>
      </w:r>
      <w:r>
        <w:rPr>
          <w:spacing w:val="40"/>
        </w:rPr>
        <w:t xml:space="preserve"> </w:t>
      </w:r>
      <w:r>
        <w:t>This</w:t>
      </w:r>
      <w:r>
        <w:rPr>
          <w:spacing w:val="40"/>
        </w:rPr>
        <w:t xml:space="preserve"> </w:t>
      </w:r>
      <w:r>
        <w:t>removes</w:t>
      </w:r>
    </w:p>
    <w:p w14:paraId="54FD9743" w14:textId="77777777" w:rsidR="00BA67C9" w:rsidRDefault="00000000">
      <w:pPr>
        <w:pStyle w:val="BodyText"/>
        <w:spacing w:before="3"/>
        <w:rPr>
          <w:sz w:val="24"/>
        </w:rPr>
      </w:pPr>
      <w:r>
        <w:rPr>
          <w:noProof/>
        </w:rPr>
        <mc:AlternateContent>
          <mc:Choice Requires="wps">
            <w:drawing>
              <wp:anchor distT="0" distB="0" distL="0" distR="0" simplePos="0" relativeHeight="487612928" behindDoc="1" locked="0" layoutInCell="1" allowOverlap="1" wp14:anchorId="250813E2" wp14:editId="41EF79A0">
                <wp:simplePos x="0" y="0"/>
                <wp:positionH relativeFrom="page">
                  <wp:posOffset>914704</wp:posOffset>
                </wp:positionH>
                <wp:positionV relativeFrom="paragraph">
                  <wp:posOffset>192763</wp:posOffset>
                </wp:positionV>
                <wp:extent cx="1829435" cy="762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9C40A" id="Graphic 118" o:spid="_x0000_s1026" style="position:absolute;margin-left:1in;margin-top:15.2pt;width:144.05pt;height:.6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" path="m1829054,l,,,7619r1829054,l1829054,xe" fillcolor="black" stroked="f">
                <v:path arrowok="t"/>
                <w10:wrap type="topAndBottom" anchorx="page"/>
              </v:shape>
            </w:pict>
          </mc:Fallback>
        </mc:AlternateContent>
      </w:r>
    </w:p>
    <w:p w14:paraId="1FA0C27A" w14:textId="77777777" w:rsidR="00BA67C9" w:rsidRDefault="00000000">
      <w:pPr>
        <w:spacing w:before="115"/>
        <w:ind w:left="1440"/>
        <w:rPr>
          <w:sz w:val="18"/>
        </w:rPr>
      </w:pPr>
      <w:r>
        <w:rPr>
          <w:w w:val="105"/>
          <w:position w:val="6"/>
          <w:sz w:val="12"/>
        </w:rPr>
        <w:t>173</w:t>
      </w:r>
      <w:r>
        <w:rPr>
          <w:spacing w:val="4"/>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3"/>
          <w:w w:val="105"/>
          <w:sz w:val="14"/>
        </w:rPr>
        <w:t xml:space="preserve"> </w:t>
      </w:r>
      <w:r>
        <w:rPr>
          <w:w w:val="105"/>
          <w:sz w:val="18"/>
        </w:rPr>
        <w:t>§</w:t>
      </w:r>
      <w:r>
        <w:rPr>
          <w:spacing w:val="-7"/>
          <w:w w:val="105"/>
          <w:sz w:val="18"/>
        </w:rPr>
        <w:t xml:space="preserve"> </w:t>
      </w:r>
      <w:r>
        <w:rPr>
          <w:w w:val="105"/>
          <w:sz w:val="18"/>
        </w:rPr>
        <w:t>36-4-1-</w:t>
      </w:r>
      <w:r>
        <w:rPr>
          <w:spacing w:val="-5"/>
          <w:w w:val="105"/>
          <w:sz w:val="18"/>
        </w:rPr>
        <w:t>1.</w:t>
      </w:r>
    </w:p>
    <w:p w14:paraId="755193B1" w14:textId="77777777" w:rsidR="00BA67C9" w:rsidRDefault="00000000">
      <w:pPr>
        <w:spacing w:before="5"/>
        <w:ind w:left="1440"/>
        <w:rPr>
          <w:sz w:val="18"/>
        </w:rPr>
      </w:pPr>
      <w:r>
        <w:rPr>
          <w:w w:val="105"/>
          <w:position w:val="6"/>
          <w:sz w:val="12"/>
        </w:rPr>
        <w:t>174</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16-22-8-</w:t>
      </w:r>
      <w:r>
        <w:rPr>
          <w:spacing w:val="-5"/>
          <w:w w:val="105"/>
          <w:sz w:val="18"/>
        </w:rPr>
        <w:t>6.</w:t>
      </w:r>
    </w:p>
    <w:p w14:paraId="559BD12E" w14:textId="77777777" w:rsidR="00BA67C9" w:rsidRDefault="00000000">
      <w:pPr>
        <w:spacing w:before="6"/>
        <w:ind w:left="1440"/>
        <w:rPr>
          <w:sz w:val="18"/>
        </w:rPr>
      </w:pPr>
      <w:r>
        <w:rPr>
          <w:w w:val="105"/>
          <w:position w:val="6"/>
          <w:sz w:val="12"/>
        </w:rPr>
        <w:t>175</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16-22-8-</w:t>
      </w:r>
      <w:r>
        <w:rPr>
          <w:spacing w:val="-5"/>
          <w:w w:val="105"/>
          <w:sz w:val="18"/>
        </w:rPr>
        <w:t>28.</w:t>
      </w:r>
    </w:p>
    <w:p w14:paraId="55B4B07F" w14:textId="77777777" w:rsidR="00BA67C9" w:rsidRDefault="00000000">
      <w:pPr>
        <w:spacing w:before="5"/>
        <w:ind w:left="1440"/>
        <w:rPr>
          <w:sz w:val="18"/>
        </w:rPr>
      </w:pPr>
      <w:r>
        <w:rPr>
          <w:w w:val="105"/>
          <w:position w:val="6"/>
          <w:sz w:val="12"/>
        </w:rPr>
        <w:t>176</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16-22-8-</w:t>
      </w:r>
      <w:r>
        <w:rPr>
          <w:spacing w:val="-5"/>
          <w:w w:val="105"/>
          <w:sz w:val="18"/>
        </w:rPr>
        <w:t>28.</w:t>
      </w:r>
    </w:p>
    <w:p w14:paraId="0FE3C95D" w14:textId="77777777" w:rsidR="00BA67C9" w:rsidRDefault="00000000">
      <w:pPr>
        <w:spacing w:before="6"/>
        <w:ind w:left="1440"/>
        <w:rPr>
          <w:b/>
          <w:sz w:val="18"/>
        </w:rPr>
      </w:pPr>
      <w:r>
        <w:rPr>
          <w:w w:val="105"/>
          <w:position w:val="6"/>
          <w:sz w:val="12"/>
        </w:rPr>
        <w:t>177</w:t>
      </w:r>
      <w:r>
        <w:rPr>
          <w:spacing w:val="7"/>
          <w:w w:val="105"/>
          <w:position w:val="6"/>
          <w:sz w:val="12"/>
        </w:rPr>
        <w:t xml:space="preserve"> </w:t>
      </w:r>
      <w:r>
        <w:rPr>
          <w:w w:val="105"/>
          <w:sz w:val="18"/>
        </w:rPr>
        <w:t>G</w:t>
      </w:r>
      <w:r>
        <w:rPr>
          <w:w w:val="105"/>
          <w:sz w:val="14"/>
        </w:rPr>
        <w:t>RAZIANI</w:t>
      </w:r>
      <w:r>
        <w:rPr>
          <w:spacing w:val="-4"/>
          <w:w w:val="105"/>
          <w:sz w:val="14"/>
        </w:rPr>
        <w:t xml:space="preserve"> </w:t>
      </w:r>
      <w:r>
        <w:rPr>
          <w:w w:val="105"/>
          <w:sz w:val="18"/>
        </w:rPr>
        <w:t>&amp;</w:t>
      </w:r>
      <w:r>
        <w:rPr>
          <w:spacing w:val="-14"/>
          <w:w w:val="105"/>
          <w:sz w:val="18"/>
        </w:rPr>
        <w:t xml:space="preserve"> </w:t>
      </w:r>
      <w:r>
        <w:rPr>
          <w:w w:val="105"/>
          <w:sz w:val="18"/>
        </w:rPr>
        <w:t>K</w:t>
      </w:r>
      <w:r>
        <w:rPr>
          <w:w w:val="105"/>
          <w:sz w:val="14"/>
        </w:rPr>
        <w:t>REIS</w:t>
      </w:r>
      <w:r>
        <w:rPr>
          <w:w w:val="105"/>
          <w:sz w:val="18"/>
        </w:rPr>
        <w:t>,</w:t>
      </w:r>
      <w:r>
        <w:rPr>
          <w:spacing w:val="-5"/>
          <w:w w:val="105"/>
          <w:sz w:val="18"/>
        </w:rPr>
        <w:t xml:space="preserve"> </w:t>
      </w:r>
      <w:r>
        <w:rPr>
          <w:w w:val="105"/>
          <w:sz w:val="18"/>
        </w:rPr>
        <w:t>supra</w:t>
      </w:r>
      <w:r>
        <w:rPr>
          <w:spacing w:val="-8"/>
          <w:w w:val="105"/>
          <w:sz w:val="18"/>
        </w:rPr>
        <w:t xml:space="preserve"> </w:t>
      </w:r>
      <w:r>
        <w:rPr>
          <w:w w:val="105"/>
          <w:sz w:val="18"/>
        </w:rPr>
        <w:t>note</w:t>
      </w:r>
      <w:r>
        <w:rPr>
          <w:spacing w:val="-3"/>
          <w:w w:val="105"/>
          <w:sz w:val="18"/>
        </w:rPr>
        <w:t xml:space="preserve"> </w:t>
      </w:r>
      <w:hyperlink w:anchor="_bookmark5" w:history="1">
        <w:r>
          <w:rPr>
            <w:w w:val="105"/>
            <w:sz w:val="18"/>
          </w:rPr>
          <w:t>35</w:t>
        </w:r>
      </w:hyperlink>
      <w:r>
        <w:rPr>
          <w:spacing w:val="-6"/>
          <w:w w:val="105"/>
          <w:sz w:val="18"/>
        </w:rPr>
        <w:t xml:space="preserve"> </w:t>
      </w:r>
      <w:r>
        <w:rPr>
          <w:w w:val="105"/>
          <w:sz w:val="18"/>
        </w:rPr>
        <w:t>at</w:t>
      </w:r>
      <w:r>
        <w:rPr>
          <w:spacing w:val="-6"/>
          <w:w w:val="105"/>
          <w:sz w:val="18"/>
        </w:rPr>
        <w:t xml:space="preserve"> </w:t>
      </w:r>
      <w:r>
        <w:rPr>
          <w:w w:val="105"/>
          <w:sz w:val="18"/>
        </w:rPr>
        <w:t>25.</w:t>
      </w:r>
      <w:r>
        <w:rPr>
          <w:b/>
          <w:w w:val="105"/>
          <w:sz w:val="18"/>
        </w:rPr>
        <w:t>Error!</w:t>
      </w:r>
      <w:r>
        <w:rPr>
          <w:b/>
          <w:spacing w:val="-5"/>
          <w:w w:val="105"/>
          <w:sz w:val="18"/>
        </w:rPr>
        <w:t xml:space="preserve"> </w:t>
      </w:r>
      <w:r>
        <w:rPr>
          <w:b/>
          <w:w w:val="105"/>
          <w:sz w:val="18"/>
        </w:rPr>
        <w:t>Hyperlink</w:t>
      </w:r>
      <w:r>
        <w:rPr>
          <w:b/>
          <w:spacing w:val="-7"/>
          <w:w w:val="105"/>
          <w:sz w:val="18"/>
        </w:rPr>
        <w:t xml:space="preserve"> </w:t>
      </w:r>
      <w:r>
        <w:rPr>
          <w:b/>
          <w:w w:val="105"/>
          <w:sz w:val="18"/>
        </w:rPr>
        <w:t>reference</w:t>
      </w:r>
      <w:r>
        <w:rPr>
          <w:b/>
          <w:spacing w:val="-6"/>
          <w:w w:val="105"/>
          <w:sz w:val="18"/>
        </w:rPr>
        <w:t xml:space="preserve"> </w:t>
      </w:r>
      <w:r>
        <w:rPr>
          <w:b/>
          <w:w w:val="105"/>
          <w:sz w:val="18"/>
        </w:rPr>
        <w:t>not</w:t>
      </w:r>
      <w:r>
        <w:rPr>
          <w:b/>
          <w:spacing w:val="-8"/>
          <w:w w:val="105"/>
          <w:sz w:val="18"/>
        </w:rPr>
        <w:t xml:space="preserve"> </w:t>
      </w:r>
      <w:r>
        <w:rPr>
          <w:b/>
          <w:spacing w:val="-2"/>
          <w:w w:val="105"/>
          <w:sz w:val="18"/>
        </w:rPr>
        <w:t>valid.</w:t>
      </w:r>
    </w:p>
    <w:p w14:paraId="30B0A45E" w14:textId="77777777" w:rsidR="00BA67C9" w:rsidRDefault="00000000">
      <w:pPr>
        <w:spacing w:before="5" w:line="252" w:lineRule="auto"/>
        <w:ind w:left="1440" w:right="1571"/>
        <w:rPr>
          <w:sz w:val="18"/>
        </w:rPr>
      </w:pPr>
      <w:r>
        <w:rPr>
          <w:position w:val="6"/>
          <w:sz w:val="12"/>
        </w:rPr>
        <w:t>178</w:t>
      </w:r>
      <w:r>
        <w:rPr>
          <w:spacing w:val="40"/>
          <w:position w:val="6"/>
          <w:sz w:val="12"/>
        </w:rPr>
        <w:t xml:space="preserve"> </w:t>
      </w:r>
      <w:r>
        <w:rPr>
          <w:i/>
          <w:sz w:val="18"/>
        </w:rPr>
        <w:t>See</w:t>
      </w:r>
      <w:r>
        <w:rPr>
          <w:i/>
          <w:spacing w:val="23"/>
          <w:sz w:val="18"/>
        </w:rPr>
        <w:t xml:space="preserve"> </w:t>
      </w:r>
      <w:r>
        <w:rPr>
          <w:i/>
          <w:sz w:val="18"/>
        </w:rPr>
        <w:t>generally</w:t>
      </w:r>
      <w:r>
        <w:rPr>
          <w:i/>
          <w:spacing w:val="38"/>
          <w:sz w:val="18"/>
        </w:rPr>
        <w:t xml:space="preserve"> </w:t>
      </w:r>
      <w:r>
        <w:rPr>
          <w:sz w:val="18"/>
        </w:rPr>
        <w:t>Health</w:t>
      </w:r>
      <w:r>
        <w:rPr>
          <w:spacing w:val="39"/>
          <w:sz w:val="18"/>
        </w:rPr>
        <w:t xml:space="preserve"> </w:t>
      </w:r>
      <w:r>
        <w:rPr>
          <w:sz w:val="18"/>
        </w:rPr>
        <w:t>and</w:t>
      </w:r>
      <w:r>
        <w:rPr>
          <w:spacing w:val="36"/>
          <w:sz w:val="18"/>
        </w:rPr>
        <w:t xml:space="preserve"> </w:t>
      </w:r>
      <w:r>
        <w:rPr>
          <w:sz w:val="18"/>
        </w:rPr>
        <w:t>Hospital</w:t>
      </w:r>
      <w:r>
        <w:rPr>
          <w:spacing w:val="40"/>
          <w:sz w:val="18"/>
        </w:rPr>
        <w:t xml:space="preserve"> </w:t>
      </w:r>
      <w:r>
        <w:rPr>
          <w:sz w:val="18"/>
        </w:rPr>
        <w:t>Corporation</w:t>
      </w:r>
      <w:r>
        <w:rPr>
          <w:spacing w:val="38"/>
          <w:sz w:val="18"/>
        </w:rPr>
        <w:t xml:space="preserve"> </w:t>
      </w:r>
      <w:r>
        <w:rPr>
          <w:sz w:val="18"/>
        </w:rPr>
        <w:t>of</w:t>
      </w:r>
      <w:r>
        <w:rPr>
          <w:spacing w:val="36"/>
          <w:sz w:val="18"/>
        </w:rPr>
        <w:t xml:space="preserve"> </w:t>
      </w:r>
      <w:r>
        <w:rPr>
          <w:sz w:val="18"/>
        </w:rPr>
        <w:t>Marion</w:t>
      </w:r>
      <w:r>
        <w:rPr>
          <w:spacing w:val="38"/>
          <w:sz w:val="18"/>
        </w:rPr>
        <w:t xml:space="preserve"> </w:t>
      </w:r>
      <w:r>
        <w:rPr>
          <w:sz w:val="18"/>
        </w:rPr>
        <w:t>County</w:t>
      </w:r>
      <w:r>
        <w:rPr>
          <w:spacing w:val="36"/>
          <w:sz w:val="18"/>
        </w:rPr>
        <w:t xml:space="preserve"> </w:t>
      </w:r>
      <w:r>
        <w:rPr>
          <w:sz w:val="18"/>
        </w:rPr>
        <w:t>&amp;</w:t>
      </w:r>
      <w:r>
        <w:rPr>
          <w:spacing w:val="38"/>
          <w:sz w:val="18"/>
        </w:rPr>
        <w:t xml:space="preserve"> </w:t>
      </w:r>
      <w:r>
        <w:rPr>
          <w:sz w:val="18"/>
        </w:rPr>
        <w:t>Marion</w:t>
      </w:r>
      <w:r>
        <w:rPr>
          <w:spacing w:val="38"/>
          <w:sz w:val="18"/>
        </w:rPr>
        <w:t xml:space="preserve"> </w:t>
      </w:r>
      <w:r>
        <w:rPr>
          <w:sz w:val="18"/>
        </w:rPr>
        <w:t>County</w:t>
      </w:r>
      <w:r>
        <w:rPr>
          <w:spacing w:val="36"/>
          <w:sz w:val="18"/>
        </w:rPr>
        <w:t xml:space="preserve"> </w:t>
      </w:r>
      <w:r>
        <w:rPr>
          <w:sz w:val="18"/>
        </w:rPr>
        <w:t>Health</w:t>
      </w:r>
      <w:r>
        <w:rPr>
          <w:spacing w:val="39"/>
          <w:sz w:val="18"/>
        </w:rPr>
        <w:t xml:space="preserve"> </w:t>
      </w:r>
      <w:r>
        <w:rPr>
          <w:sz w:val="18"/>
        </w:rPr>
        <w:t xml:space="preserve">Department, </w:t>
      </w:r>
      <w:r>
        <w:rPr>
          <w:w w:val="110"/>
          <w:sz w:val="18"/>
        </w:rPr>
        <w:t xml:space="preserve">Housing and Environmental Standards (Oct. 2014), </w:t>
      </w:r>
      <w:hyperlink r:id="rId77">
        <w:r>
          <w:rPr>
            <w:color w:val="0462C1"/>
            <w:spacing w:val="-2"/>
            <w:w w:val="110"/>
            <w:sz w:val="18"/>
            <w:u w:val="single" w:color="0462C1"/>
          </w:rPr>
          <w:t>https://hhcorp.org/images/HHCcode/Housing_Code_Rev_oct14.pdf</w:t>
        </w:r>
        <w:r>
          <w:rPr>
            <w:spacing w:val="-2"/>
            <w:w w:val="110"/>
            <w:sz w:val="18"/>
          </w:rPr>
          <w:t>.</w:t>
        </w:r>
      </w:hyperlink>
    </w:p>
    <w:p w14:paraId="039E6ABE" w14:textId="77777777" w:rsidR="00BA67C9" w:rsidRDefault="00000000">
      <w:pPr>
        <w:spacing w:line="205" w:lineRule="exact"/>
        <w:ind w:left="1440"/>
        <w:rPr>
          <w:sz w:val="18"/>
        </w:rPr>
      </w:pPr>
      <w:r>
        <w:rPr>
          <w:w w:val="110"/>
          <w:position w:val="6"/>
          <w:sz w:val="12"/>
        </w:rPr>
        <w:t>179</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w:t>
      </w:r>
      <w:r>
        <w:rPr>
          <w:spacing w:val="-5"/>
          <w:w w:val="110"/>
          <w:sz w:val="18"/>
        </w:rPr>
        <w:t>39.</w:t>
      </w:r>
    </w:p>
    <w:p w14:paraId="6F719E2A" w14:textId="77777777" w:rsidR="00BA67C9" w:rsidRDefault="00000000">
      <w:pPr>
        <w:spacing w:before="5"/>
        <w:ind w:left="1440"/>
        <w:rPr>
          <w:sz w:val="18"/>
        </w:rPr>
      </w:pPr>
      <w:r>
        <w:rPr>
          <w:w w:val="105"/>
          <w:position w:val="6"/>
          <w:sz w:val="12"/>
        </w:rPr>
        <w:t>180</w:t>
      </w:r>
      <w:r>
        <w:rPr>
          <w:spacing w:val="18"/>
          <w:w w:val="105"/>
          <w:position w:val="6"/>
          <w:sz w:val="12"/>
        </w:rPr>
        <w:t xml:space="preserve"> </w:t>
      </w:r>
      <w:r>
        <w:rPr>
          <w:i/>
          <w:w w:val="105"/>
          <w:sz w:val="18"/>
        </w:rPr>
        <w:t>Id.</w:t>
      </w:r>
      <w:r>
        <w:rPr>
          <w:i/>
          <w:spacing w:val="2"/>
          <w:w w:val="105"/>
          <w:sz w:val="18"/>
        </w:rPr>
        <w:t xml:space="preserve"> </w:t>
      </w:r>
      <w:r>
        <w:rPr>
          <w:w w:val="105"/>
          <w:sz w:val="18"/>
        </w:rPr>
        <w:t>(citing</w:t>
      </w:r>
      <w:r>
        <w:rPr>
          <w:spacing w:val="1"/>
          <w:w w:val="105"/>
          <w:sz w:val="18"/>
        </w:rPr>
        <w:t xml:space="preserve"> </w:t>
      </w:r>
      <w:r>
        <w:rPr>
          <w:w w:val="105"/>
          <w:sz w:val="18"/>
        </w:rPr>
        <w:t>I</w:t>
      </w:r>
      <w:r>
        <w:rPr>
          <w:w w:val="105"/>
          <w:sz w:val="14"/>
        </w:rPr>
        <w:t>ND</w:t>
      </w:r>
      <w:r>
        <w:rPr>
          <w:w w:val="105"/>
          <w:sz w:val="18"/>
        </w:rPr>
        <w:t>.</w:t>
      </w:r>
      <w:r>
        <w:rPr>
          <w:spacing w:val="-11"/>
          <w:w w:val="105"/>
          <w:sz w:val="18"/>
        </w:rPr>
        <w:t xml:space="preserve"> </w:t>
      </w:r>
      <w:r>
        <w:rPr>
          <w:w w:val="105"/>
          <w:sz w:val="18"/>
        </w:rPr>
        <w:t>C</w:t>
      </w:r>
      <w:r>
        <w:rPr>
          <w:w w:val="105"/>
          <w:sz w:val="14"/>
        </w:rPr>
        <w:t>ODE</w:t>
      </w:r>
      <w:r>
        <w:rPr>
          <w:spacing w:val="15"/>
          <w:w w:val="105"/>
          <w:sz w:val="14"/>
        </w:rPr>
        <w:t xml:space="preserve"> </w:t>
      </w:r>
      <w:r>
        <w:rPr>
          <w:w w:val="105"/>
          <w:sz w:val="18"/>
        </w:rPr>
        <w:t>§</w:t>
      </w:r>
      <w:r>
        <w:rPr>
          <w:spacing w:val="1"/>
          <w:w w:val="105"/>
          <w:sz w:val="18"/>
        </w:rPr>
        <w:t xml:space="preserve"> </w:t>
      </w:r>
      <w:r>
        <w:rPr>
          <w:w w:val="105"/>
          <w:sz w:val="18"/>
        </w:rPr>
        <w:t>36-1-6-</w:t>
      </w:r>
      <w:r>
        <w:rPr>
          <w:spacing w:val="-5"/>
          <w:w w:val="105"/>
          <w:sz w:val="18"/>
        </w:rPr>
        <w:t>2).</w:t>
      </w:r>
    </w:p>
    <w:p w14:paraId="74CD925D" w14:textId="77777777" w:rsidR="00BA67C9" w:rsidRDefault="00000000">
      <w:pPr>
        <w:spacing w:before="6"/>
        <w:ind w:left="1440"/>
        <w:rPr>
          <w:sz w:val="18"/>
        </w:rPr>
      </w:pPr>
      <w:r>
        <w:rPr>
          <w:position w:val="6"/>
          <w:sz w:val="12"/>
        </w:rPr>
        <w:t>181</w:t>
      </w:r>
      <w:r>
        <w:rPr>
          <w:spacing w:val="32"/>
          <w:position w:val="6"/>
          <w:sz w:val="12"/>
        </w:rPr>
        <w:t xml:space="preserve"> </w:t>
      </w:r>
      <w:r>
        <w:rPr>
          <w:sz w:val="18"/>
        </w:rPr>
        <w:t>G</w:t>
      </w:r>
      <w:r>
        <w:rPr>
          <w:sz w:val="14"/>
        </w:rPr>
        <w:t>RAZIANI</w:t>
      </w:r>
      <w:r>
        <w:rPr>
          <w:spacing w:val="12"/>
          <w:sz w:val="14"/>
        </w:rPr>
        <w:t xml:space="preserve"> </w:t>
      </w:r>
      <w:r>
        <w:rPr>
          <w:sz w:val="18"/>
        </w:rPr>
        <w:t>&amp;</w:t>
      </w:r>
      <w:r>
        <w:rPr>
          <w:spacing w:val="1"/>
          <w:sz w:val="18"/>
        </w:rPr>
        <w:t xml:space="preserve"> </w:t>
      </w:r>
      <w:r>
        <w:rPr>
          <w:sz w:val="18"/>
        </w:rPr>
        <w:t>K</w:t>
      </w:r>
      <w:r>
        <w:rPr>
          <w:sz w:val="14"/>
        </w:rPr>
        <w:t>REIS</w:t>
      </w:r>
      <w:r>
        <w:rPr>
          <w:sz w:val="18"/>
        </w:rPr>
        <w:t>,</w:t>
      </w:r>
      <w:r>
        <w:rPr>
          <w:spacing w:val="3"/>
          <w:sz w:val="18"/>
        </w:rPr>
        <w:t xml:space="preserve"> </w:t>
      </w:r>
      <w:r>
        <w:rPr>
          <w:i/>
          <w:sz w:val="18"/>
        </w:rPr>
        <w:t>supra</w:t>
      </w:r>
      <w:r>
        <w:rPr>
          <w:i/>
          <w:spacing w:val="16"/>
          <w:sz w:val="18"/>
        </w:rPr>
        <w:t xml:space="preserve"> </w:t>
      </w:r>
      <w:r>
        <w:rPr>
          <w:sz w:val="18"/>
        </w:rPr>
        <w:t>note</w:t>
      </w:r>
      <w:r>
        <w:rPr>
          <w:spacing w:val="15"/>
          <w:sz w:val="18"/>
        </w:rPr>
        <w:t xml:space="preserve"> </w:t>
      </w:r>
      <w:hyperlink w:anchor="_bookmark5" w:history="1">
        <w:r>
          <w:rPr>
            <w:sz w:val="18"/>
          </w:rPr>
          <w:t>35</w:t>
        </w:r>
      </w:hyperlink>
      <w:r>
        <w:rPr>
          <w:sz w:val="18"/>
        </w:rPr>
        <w:t>,</w:t>
      </w:r>
      <w:r>
        <w:rPr>
          <w:spacing w:val="16"/>
          <w:sz w:val="18"/>
        </w:rPr>
        <w:t xml:space="preserve"> </w:t>
      </w:r>
      <w:r>
        <w:rPr>
          <w:sz w:val="18"/>
        </w:rPr>
        <w:t>at</w:t>
      </w:r>
      <w:r>
        <w:rPr>
          <w:spacing w:val="13"/>
          <w:sz w:val="18"/>
        </w:rPr>
        <w:t xml:space="preserve"> </w:t>
      </w:r>
      <w:r>
        <w:rPr>
          <w:spacing w:val="-2"/>
          <w:sz w:val="18"/>
        </w:rPr>
        <w:t>22–23.</w:t>
      </w:r>
    </w:p>
    <w:p w14:paraId="0D74E336" w14:textId="77777777" w:rsidR="00BA67C9" w:rsidRDefault="00BA67C9">
      <w:pPr>
        <w:rPr>
          <w:sz w:val="18"/>
        </w:rPr>
        <w:sectPr w:rsidR="00BA67C9">
          <w:pgSz w:w="12240" w:h="15840"/>
          <w:pgMar w:top="1360" w:right="0" w:bottom="1340" w:left="0" w:header="0" w:footer="1158" w:gutter="0"/>
          <w:cols w:space="720"/>
        </w:sectPr>
      </w:pPr>
    </w:p>
    <w:p w14:paraId="583D57F9" w14:textId="77777777" w:rsidR="00BA67C9" w:rsidRDefault="00000000">
      <w:pPr>
        <w:pStyle w:val="BodyText"/>
        <w:spacing w:before="90" w:line="285" w:lineRule="auto"/>
        <w:ind w:left="1440" w:right="1444"/>
        <w:rPr>
          <w:sz w:val="15"/>
        </w:rPr>
      </w:pPr>
      <w:r>
        <w:rPr>
          <w:w w:val="110"/>
        </w:rPr>
        <w:lastRenderedPageBreak/>
        <w:t>a</w:t>
      </w:r>
      <w:r>
        <w:rPr>
          <w:spacing w:val="-6"/>
          <w:w w:val="110"/>
        </w:rPr>
        <w:t xml:space="preserve"> </w:t>
      </w:r>
      <w:r>
        <w:rPr>
          <w:w w:val="110"/>
        </w:rPr>
        <w:t>powerful</w:t>
      </w:r>
      <w:r>
        <w:rPr>
          <w:spacing w:val="-7"/>
          <w:w w:val="110"/>
        </w:rPr>
        <w:t xml:space="preserve"> </w:t>
      </w:r>
      <w:r>
        <w:rPr>
          <w:w w:val="110"/>
        </w:rPr>
        <w:t>remedy</w:t>
      </w:r>
      <w:r>
        <w:rPr>
          <w:spacing w:val="-7"/>
          <w:w w:val="110"/>
        </w:rPr>
        <w:t xml:space="preserve"> </w:t>
      </w:r>
      <w:r>
        <w:rPr>
          <w:w w:val="110"/>
        </w:rPr>
        <w:t>to</w:t>
      </w:r>
      <w:r>
        <w:rPr>
          <w:spacing w:val="-7"/>
          <w:w w:val="110"/>
        </w:rPr>
        <w:t xml:space="preserve"> </w:t>
      </w:r>
      <w:r>
        <w:rPr>
          <w:w w:val="110"/>
        </w:rPr>
        <w:t>counter</w:t>
      </w:r>
      <w:r>
        <w:rPr>
          <w:spacing w:val="-8"/>
          <w:w w:val="110"/>
        </w:rPr>
        <w:t xml:space="preserve"> </w:t>
      </w:r>
      <w:r>
        <w:rPr>
          <w:w w:val="110"/>
        </w:rPr>
        <w:t>large-scale</w:t>
      </w:r>
      <w:r>
        <w:rPr>
          <w:spacing w:val="-6"/>
          <w:w w:val="110"/>
        </w:rPr>
        <w:t xml:space="preserve"> </w:t>
      </w:r>
      <w:r>
        <w:rPr>
          <w:w w:val="110"/>
        </w:rPr>
        <w:t>noncompliance</w:t>
      </w:r>
      <w:r>
        <w:rPr>
          <w:spacing w:val="-7"/>
          <w:w w:val="110"/>
        </w:rPr>
        <w:t xml:space="preserve"> </w:t>
      </w:r>
      <w:r>
        <w:rPr>
          <w:w w:val="110"/>
        </w:rPr>
        <w:t>from</w:t>
      </w:r>
      <w:r>
        <w:rPr>
          <w:spacing w:val="-6"/>
          <w:w w:val="110"/>
        </w:rPr>
        <w:t xml:space="preserve"> </w:t>
      </w:r>
      <w:r>
        <w:rPr>
          <w:w w:val="110"/>
        </w:rPr>
        <w:t>negligent</w:t>
      </w:r>
      <w:r>
        <w:rPr>
          <w:spacing w:val="-7"/>
          <w:w w:val="110"/>
        </w:rPr>
        <w:t xml:space="preserve"> </w:t>
      </w:r>
      <w:r>
        <w:rPr>
          <w:w w:val="110"/>
        </w:rPr>
        <w:t>landlords</w:t>
      </w:r>
      <w:r>
        <w:rPr>
          <w:spacing w:val="-7"/>
          <w:w w:val="110"/>
        </w:rPr>
        <w:t xml:space="preserve"> </w:t>
      </w:r>
      <w:r>
        <w:rPr>
          <w:w w:val="110"/>
        </w:rPr>
        <w:t>and forces</w:t>
      </w:r>
      <w:r>
        <w:rPr>
          <w:spacing w:val="-3"/>
          <w:w w:val="110"/>
        </w:rPr>
        <w:t xml:space="preserve"> </w:t>
      </w:r>
      <w:r>
        <w:rPr>
          <w:w w:val="110"/>
        </w:rPr>
        <w:t>the</w:t>
      </w:r>
      <w:r>
        <w:rPr>
          <w:spacing w:val="-5"/>
          <w:w w:val="110"/>
        </w:rPr>
        <w:t xml:space="preserve"> </w:t>
      </w:r>
      <w:r>
        <w:rPr>
          <w:w w:val="110"/>
        </w:rPr>
        <w:t>Marion</w:t>
      </w:r>
      <w:r>
        <w:rPr>
          <w:spacing w:val="-3"/>
          <w:w w:val="110"/>
        </w:rPr>
        <w:t xml:space="preserve"> </w:t>
      </w:r>
      <w:r>
        <w:rPr>
          <w:w w:val="110"/>
        </w:rPr>
        <w:t>County</w:t>
      </w:r>
      <w:r>
        <w:rPr>
          <w:spacing w:val="-3"/>
          <w:w w:val="110"/>
        </w:rPr>
        <w:t xml:space="preserve"> </w:t>
      </w:r>
      <w:r>
        <w:rPr>
          <w:w w:val="110"/>
        </w:rPr>
        <w:t>Public</w:t>
      </w:r>
      <w:r>
        <w:rPr>
          <w:spacing w:val="-5"/>
          <w:w w:val="110"/>
        </w:rPr>
        <w:t xml:space="preserve"> </w:t>
      </w:r>
      <w:r>
        <w:rPr>
          <w:w w:val="110"/>
        </w:rPr>
        <w:t>Health</w:t>
      </w:r>
      <w:r>
        <w:rPr>
          <w:spacing w:val="-3"/>
          <w:w w:val="110"/>
        </w:rPr>
        <w:t xml:space="preserve"> </w:t>
      </w:r>
      <w:r>
        <w:rPr>
          <w:w w:val="110"/>
        </w:rPr>
        <w:t>Department</w:t>
      </w:r>
      <w:r>
        <w:rPr>
          <w:spacing w:val="-5"/>
          <w:w w:val="110"/>
        </w:rPr>
        <w:t xml:space="preserve"> </w:t>
      </w:r>
      <w:r>
        <w:rPr>
          <w:w w:val="110"/>
        </w:rPr>
        <w:t>to</w:t>
      </w:r>
      <w:r>
        <w:rPr>
          <w:spacing w:val="-3"/>
          <w:w w:val="110"/>
        </w:rPr>
        <w:t xml:space="preserve"> </w:t>
      </w:r>
      <w:r>
        <w:rPr>
          <w:w w:val="110"/>
        </w:rPr>
        <w:t>expend</w:t>
      </w:r>
      <w:r>
        <w:rPr>
          <w:spacing w:val="-3"/>
          <w:w w:val="110"/>
        </w:rPr>
        <w:t xml:space="preserve"> </w:t>
      </w:r>
      <w:r>
        <w:rPr>
          <w:w w:val="110"/>
        </w:rPr>
        <w:t>disproportionate enforcement</w:t>
      </w:r>
      <w:r>
        <w:rPr>
          <w:spacing w:val="-17"/>
          <w:w w:val="110"/>
        </w:rPr>
        <w:t xml:space="preserve"> </w:t>
      </w:r>
      <w:r>
        <w:rPr>
          <w:w w:val="110"/>
        </w:rPr>
        <w:t>resources</w:t>
      </w:r>
      <w:r>
        <w:rPr>
          <w:spacing w:val="-16"/>
          <w:w w:val="110"/>
        </w:rPr>
        <w:t xml:space="preserve"> </w:t>
      </w:r>
      <w:r>
        <w:rPr>
          <w:w w:val="110"/>
        </w:rPr>
        <w:t>a</w:t>
      </w:r>
      <w:r>
        <w:rPr>
          <w:spacing w:val="-15"/>
          <w:w w:val="110"/>
        </w:rPr>
        <w:t xml:space="preserve"> </w:t>
      </w:r>
      <w:r>
        <w:rPr>
          <w:w w:val="110"/>
        </w:rPr>
        <w:t>few</w:t>
      </w:r>
      <w:r>
        <w:rPr>
          <w:spacing w:val="-16"/>
          <w:w w:val="110"/>
        </w:rPr>
        <w:t xml:space="preserve"> </w:t>
      </w:r>
      <w:r>
        <w:rPr>
          <w:w w:val="110"/>
        </w:rPr>
        <w:t>bad</w:t>
      </w:r>
      <w:r>
        <w:rPr>
          <w:spacing w:val="-16"/>
          <w:w w:val="110"/>
        </w:rPr>
        <w:t xml:space="preserve"> </w:t>
      </w:r>
      <w:r>
        <w:rPr>
          <w:w w:val="110"/>
        </w:rPr>
        <w:t>actors.</w:t>
      </w:r>
      <w:r>
        <w:rPr>
          <w:spacing w:val="-16"/>
          <w:w w:val="110"/>
        </w:rPr>
        <w:t xml:space="preserve"> </w:t>
      </w:r>
      <w:r>
        <w:rPr>
          <w:w w:val="110"/>
        </w:rPr>
        <w:t>For</w:t>
      </w:r>
      <w:r>
        <w:rPr>
          <w:spacing w:val="-17"/>
          <w:w w:val="110"/>
        </w:rPr>
        <w:t xml:space="preserve"> </w:t>
      </w:r>
      <w:r>
        <w:rPr>
          <w:w w:val="110"/>
        </w:rPr>
        <w:t>example,</w:t>
      </w:r>
      <w:r>
        <w:rPr>
          <w:spacing w:val="-16"/>
          <w:w w:val="110"/>
        </w:rPr>
        <w:t xml:space="preserve"> </w:t>
      </w:r>
      <w:r>
        <w:rPr>
          <w:w w:val="110"/>
        </w:rPr>
        <w:t>the</w:t>
      </w:r>
      <w:r>
        <w:rPr>
          <w:spacing w:val="-16"/>
          <w:w w:val="110"/>
        </w:rPr>
        <w:t xml:space="preserve"> </w:t>
      </w:r>
      <w:r>
        <w:rPr>
          <w:w w:val="110"/>
        </w:rPr>
        <w:t>Lakeside</w:t>
      </w:r>
      <w:r>
        <w:rPr>
          <w:spacing w:val="-17"/>
          <w:w w:val="110"/>
        </w:rPr>
        <w:t xml:space="preserve"> </w:t>
      </w:r>
      <w:r>
        <w:rPr>
          <w:w w:val="110"/>
        </w:rPr>
        <w:t>Pointe,</w:t>
      </w:r>
      <w:r>
        <w:rPr>
          <w:spacing w:val="-16"/>
          <w:w w:val="110"/>
        </w:rPr>
        <w:t xml:space="preserve"> </w:t>
      </w:r>
      <w:r>
        <w:rPr>
          <w:w w:val="110"/>
        </w:rPr>
        <w:t>at</w:t>
      </w:r>
      <w:r>
        <w:rPr>
          <w:spacing w:val="-15"/>
          <w:w w:val="110"/>
        </w:rPr>
        <w:t xml:space="preserve"> </w:t>
      </w:r>
      <w:r>
        <w:rPr>
          <w:w w:val="110"/>
        </w:rPr>
        <w:t>one</w:t>
      </w:r>
      <w:r>
        <w:rPr>
          <w:spacing w:val="-16"/>
          <w:w w:val="110"/>
        </w:rPr>
        <w:t xml:space="preserve"> </w:t>
      </w:r>
      <w:r>
        <w:rPr>
          <w:w w:val="110"/>
        </w:rPr>
        <w:t>point, had</w:t>
      </w:r>
      <w:r>
        <w:rPr>
          <w:spacing w:val="-3"/>
          <w:w w:val="110"/>
        </w:rPr>
        <w:t xml:space="preserve"> </w:t>
      </w:r>
      <w:r>
        <w:rPr>
          <w:w w:val="110"/>
        </w:rPr>
        <w:t>a</w:t>
      </w:r>
      <w:r>
        <w:rPr>
          <w:spacing w:val="-5"/>
          <w:w w:val="110"/>
        </w:rPr>
        <w:t xml:space="preserve"> </w:t>
      </w:r>
      <w:r>
        <w:rPr>
          <w:w w:val="110"/>
        </w:rPr>
        <w:t>designated</w:t>
      </w:r>
      <w:r>
        <w:rPr>
          <w:spacing w:val="-5"/>
          <w:w w:val="110"/>
        </w:rPr>
        <w:t xml:space="preserve"> </w:t>
      </w:r>
      <w:r>
        <w:rPr>
          <w:w w:val="110"/>
        </w:rPr>
        <w:t>Marion</w:t>
      </w:r>
      <w:r>
        <w:rPr>
          <w:spacing w:val="-3"/>
          <w:w w:val="110"/>
        </w:rPr>
        <w:t xml:space="preserve"> </w:t>
      </w:r>
      <w:r>
        <w:rPr>
          <w:w w:val="110"/>
        </w:rPr>
        <w:t>County</w:t>
      </w:r>
      <w:r>
        <w:rPr>
          <w:spacing w:val="-3"/>
          <w:w w:val="110"/>
        </w:rPr>
        <w:t xml:space="preserve"> </w:t>
      </w:r>
      <w:r>
        <w:rPr>
          <w:w w:val="110"/>
        </w:rPr>
        <w:t>Public</w:t>
      </w:r>
      <w:r>
        <w:rPr>
          <w:spacing w:val="-3"/>
          <w:w w:val="110"/>
        </w:rPr>
        <w:t xml:space="preserve"> </w:t>
      </w:r>
      <w:r>
        <w:rPr>
          <w:w w:val="110"/>
        </w:rPr>
        <w:t>Health</w:t>
      </w:r>
      <w:r>
        <w:rPr>
          <w:spacing w:val="-3"/>
          <w:w w:val="110"/>
        </w:rPr>
        <w:t xml:space="preserve"> </w:t>
      </w:r>
      <w:r>
        <w:rPr>
          <w:w w:val="110"/>
        </w:rPr>
        <w:t>Department</w:t>
      </w:r>
      <w:r>
        <w:rPr>
          <w:spacing w:val="-5"/>
          <w:w w:val="110"/>
        </w:rPr>
        <w:t xml:space="preserve"> </w:t>
      </w:r>
      <w:r>
        <w:rPr>
          <w:w w:val="110"/>
        </w:rPr>
        <w:t>inspector.</w:t>
      </w:r>
      <w:r>
        <w:rPr>
          <w:w w:val="110"/>
          <w:position w:val="7"/>
          <w:sz w:val="15"/>
        </w:rPr>
        <w:t>182</w:t>
      </w:r>
      <w:r>
        <w:rPr>
          <w:spacing w:val="17"/>
          <w:w w:val="110"/>
          <w:position w:val="7"/>
          <w:sz w:val="15"/>
        </w:rPr>
        <w:t xml:space="preserve"> </w:t>
      </w:r>
      <w:r>
        <w:rPr>
          <w:w w:val="110"/>
        </w:rPr>
        <w:t>Further,</w:t>
      </w:r>
      <w:r>
        <w:rPr>
          <w:spacing w:val="-5"/>
          <w:w w:val="110"/>
        </w:rPr>
        <w:t xml:space="preserve"> </w:t>
      </w:r>
      <w:r>
        <w:rPr>
          <w:w w:val="110"/>
        </w:rPr>
        <w:t xml:space="preserve">unlike </w:t>
      </w:r>
      <w:r>
        <w:rPr>
          <w:spacing w:val="-2"/>
          <w:w w:val="110"/>
        </w:rPr>
        <w:t>code</w:t>
      </w:r>
      <w:r>
        <w:rPr>
          <w:spacing w:val="-7"/>
          <w:w w:val="110"/>
        </w:rPr>
        <w:t xml:space="preserve"> </w:t>
      </w:r>
      <w:r>
        <w:rPr>
          <w:spacing w:val="-2"/>
          <w:w w:val="110"/>
        </w:rPr>
        <w:t>enforcement</w:t>
      </w:r>
      <w:r>
        <w:rPr>
          <w:spacing w:val="-7"/>
          <w:w w:val="110"/>
        </w:rPr>
        <w:t xml:space="preserve"> </w:t>
      </w:r>
      <w:r>
        <w:rPr>
          <w:spacing w:val="-2"/>
          <w:w w:val="110"/>
        </w:rPr>
        <w:t>agencies</w:t>
      </w:r>
      <w:r>
        <w:rPr>
          <w:spacing w:val="-9"/>
          <w:w w:val="110"/>
        </w:rPr>
        <w:t xml:space="preserve"> </w:t>
      </w:r>
      <w:r>
        <w:rPr>
          <w:spacing w:val="-2"/>
          <w:w w:val="110"/>
        </w:rPr>
        <w:t>utilizing</w:t>
      </w:r>
      <w:r>
        <w:rPr>
          <w:spacing w:val="-9"/>
          <w:w w:val="110"/>
        </w:rPr>
        <w:t xml:space="preserve"> </w:t>
      </w:r>
      <w:r>
        <w:rPr>
          <w:spacing w:val="-2"/>
          <w:w w:val="110"/>
        </w:rPr>
        <w:t>the</w:t>
      </w:r>
      <w:r>
        <w:rPr>
          <w:spacing w:val="-7"/>
          <w:w w:val="110"/>
        </w:rPr>
        <w:t xml:space="preserve"> </w:t>
      </w:r>
      <w:r>
        <w:rPr>
          <w:spacing w:val="-2"/>
          <w:w w:val="110"/>
        </w:rPr>
        <w:t>Unsafe</w:t>
      </w:r>
      <w:r>
        <w:rPr>
          <w:spacing w:val="-7"/>
          <w:w w:val="110"/>
        </w:rPr>
        <w:t xml:space="preserve"> </w:t>
      </w:r>
      <w:r>
        <w:rPr>
          <w:spacing w:val="-2"/>
          <w:w w:val="110"/>
        </w:rPr>
        <w:t>Building</w:t>
      </w:r>
      <w:r>
        <w:rPr>
          <w:spacing w:val="-7"/>
          <w:w w:val="110"/>
        </w:rPr>
        <w:t xml:space="preserve"> </w:t>
      </w:r>
      <w:r>
        <w:rPr>
          <w:spacing w:val="-2"/>
          <w:w w:val="110"/>
        </w:rPr>
        <w:t>Law,</w:t>
      </w:r>
      <w:r>
        <w:rPr>
          <w:spacing w:val="-9"/>
          <w:w w:val="110"/>
        </w:rPr>
        <w:t xml:space="preserve"> </w:t>
      </w:r>
      <w:r>
        <w:rPr>
          <w:spacing w:val="-2"/>
          <w:w w:val="110"/>
        </w:rPr>
        <w:t>unpaid</w:t>
      </w:r>
      <w:r>
        <w:rPr>
          <w:spacing w:val="-9"/>
          <w:w w:val="110"/>
        </w:rPr>
        <w:t xml:space="preserve"> </w:t>
      </w:r>
      <w:r>
        <w:rPr>
          <w:spacing w:val="-2"/>
          <w:w w:val="110"/>
        </w:rPr>
        <w:t>bills</w:t>
      </w:r>
      <w:r>
        <w:rPr>
          <w:spacing w:val="-7"/>
          <w:w w:val="110"/>
        </w:rPr>
        <w:t xml:space="preserve"> </w:t>
      </w:r>
      <w:r>
        <w:rPr>
          <w:spacing w:val="-2"/>
          <w:w w:val="110"/>
        </w:rPr>
        <w:t>simply</w:t>
      </w:r>
      <w:r>
        <w:rPr>
          <w:spacing w:val="-9"/>
          <w:w w:val="110"/>
        </w:rPr>
        <w:t xml:space="preserve"> </w:t>
      </w:r>
      <w:r>
        <w:rPr>
          <w:spacing w:val="-2"/>
          <w:w w:val="110"/>
        </w:rPr>
        <w:t xml:space="preserve">become </w:t>
      </w:r>
      <w:r>
        <w:rPr>
          <w:w w:val="110"/>
        </w:rPr>
        <w:t>a lien on the property, instead of</w:t>
      </w:r>
      <w:r>
        <w:rPr>
          <w:spacing w:val="-2"/>
          <w:w w:val="110"/>
        </w:rPr>
        <w:t xml:space="preserve"> </w:t>
      </w:r>
      <w:r>
        <w:rPr>
          <w:w w:val="110"/>
        </w:rPr>
        <w:t>a special tax assessment.</w:t>
      </w:r>
      <w:r>
        <w:rPr>
          <w:w w:val="110"/>
          <w:position w:val="7"/>
          <w:sz w:val="15"/>
        </w:rPr>
        <w:t>183</w:t>
      </w:r>
    </w:p>
    <w:p w14:paraId="4464BEA1" w14:textId="77777777" w:rsidR="00BA67C9" w:rsidRDefault="00000000">
      <w:pPr>
        <w:pStyle w:val="BodyText"/>
        <w:spacing w:before="4"/>
        <w:rPr>
          <w:sz w:val="29"/>
        </w:rPr>
      </w:pPr>
      <w:r>
        <w:rPr>
          <w:noProof/>
        </w:rPr>
        <mc:AlternateContent>
          <mc:Choice Requires="wps">
            <w:drawing>
              <wp:anchor distT="0" distB="0" distL="0" distR="0" simplePos="0" relativeHeight="487613440" behindDoc="1" locked="0" layoutInCell="1" allowOverlap="1" wp14:anchorId="1B19D5A1" wp14:editId="4925478C">
                <wp:simplePos x="0" y="0"/>
                <wp:positionH relativeFrom="page">
                  <wp:posOffset>1445005</wp:posOffset>
                </wp:positionH>
                <wp:positionV relativeFrom="paragraph">
                  <wp:posOffset>229775</wp:posOffset>
                </wp:positionV>
                <wp:extent cx="4883785" cy="635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54E5578D" id="Graphic 124" o:spid="_x0000_s1026" style="position:absolute;margin-left:113.8pt;margin-top:18.1pt;width:384.5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MSMC0+IAAAAOAQAADwAAAAAAAAAAAAAAAAB8BAAAZHJzL2Rv&#13;&#10;d25yZXYueG1sUEsFBgAAAAAEAAQA8wAAAIsFAAAAAA==&#13;&#10;" path="m4883785,l,,,6096r4883785,l4883785,xe" fillcolor="#4471c4" stroked="f">
                <v:path arrowok="t"/>
                <w10:wrap type="topAndBottom" anchorx="page"/>
              </v:shape>
            </w:pict>
          </mc:Fallback>
        </mc:AlternateContent>
      </w:r>
    </w:p>
    <w:p w14:paraId="67F1F1CA" w14:textId="77777777" w:rsidR="00BA67C9" w:rsidRDefault="00000000">
      <w:pPr>
        <w:pStyle w:val="Heading1"/>
        <w:spacing w:line="266" w:lineRule="auto"/>
        <w:ind w:left="2405" w:right="2405"/>
        <w:jc w:val="center"/>
      </w:pPr>
      <w:r>
        <w:rPr>
          <w:smallCaps/>
          <w:color w:val="4471C4"/>
        </w:rPr>
        <w:t>In 2021,</w:t>
      </w:r>
      <w:r>
        <w:rPr>
          <w:smallCaps/>
          <w:color w:val="4471C4"/>
          <w:spacing w:val="-6"/>
        </w:rPr>
        <w:t xml:space="preserve"> </w:t>
      </w:r>
      <w:r>
        <w:rPr>
          <w:smallCaps/>
          <w:color w:val="4471C4"/>
        </w:rPr>
        <w:t>the Health and Hospital Corporation of Marion</w:t>
      </w:r>
      <w:r>
        <w:rPr>
          <w:smallCaps/>
          <w:color w:val="4471C4"/>
          <w:spacing w:val="-2"/>
        </w:rPr>
        <w:t xml:space="preserve"> </w:t>
      </w:r>
      <w:r>
        <w:rPr>
          <w:smallCaps/>
          <w:color w:val="4471C4"/>
        </w:rPr>
        <w:t>County was</w:t>
      </w:r>
      <w:r>
        <w:rPr>
          <w:smallCaps/>
          <w:color w:val="4471C4"/>
          <w:spacing w:val="-2"/>
        </w:rPr>
        <w:t xml:space="preserve"> </w:t>
      </w:r>
      <w:r>
        <w:rPr>
          <w:smallCaps/>
          <w:color w:val="4471C4"/>
        </w:rPr>
        <w:t>forced</w:t>
      </w:r>
      <w:r>
        <w:rPr>
          <w:smallCaps/>
          <w:color w:val="4471C4"/>
          <w:spacing w:val="-2"/>
        </w:rPr>
        <w:t xml:space="preserve"> </w:t>
      </w:r>
      <w:r>
        <w:rPr>
          <w:smallCaps/>
          <w:color w:val="4471C4"/>
        </w:rPr>
        <w:t>to</w:t>
      </w:r>
      <w:r>
        <w:rPr>
          <w:smallCaps/>
          <w:color w:val="4471C4"/>
          <w:spacing w:val="-2"/>
        </w:rPr>
        <w:t xml:space="preserve"> </w:t>
      </w:r>
      <w:r>
        <w:rPr>
          <w:smallCaps/>
          <w:color w:val="4471C4"/>
        </w:rPr>
        <w:t>drop</w:t>
      </w:r>
      <w:r>
        <w:rPr>
          <w:smallCaps/>
          <w:color w:val="4471C4"/>
          <w:spacing w:val="-3"/>
        </w:rPr>
        <w:t xml:space="preserve"> </w:t>
      </w:r>
      <w:r>
        <w:rPr>
          <w:smallCaps/>
          <w:color w:val="4471C4"/>
        </w:rPr>
        <w:t>court</w:t>
      </w:r>
      <w:r>
        <w:rPr>
          <w:smallCaps/>
          <w:color w:val="4471C4"/>
          <w:spacing w:val="-4"/>
        </w:rPr>
        <w:t xml:space="preserve"> </w:t>
      </w:r>
      <w:r>
        <w:rPr>
          <w:smallCaps/>
          <w:color w:val="4471C4"/>
        </w:rPr>
        <w:t xml:space="preserve">cases against noncompliant owners due to a unit becoming unoccupied </w:t>
      </w:r>
      <w:r>
        <w:rPr>
          <w:smallCaps/>
          <w:color w:val="4471C4"/>
          <w:u w:val="single" w:color="4471C4"/>
        </w:rPr>
        <w:t>126 times</w:t>
      </w:r>
      <w:r>
        <w:rPr>
          <w:smallCaps/>
          <w:color w:val="4471C4"/>
        </w:rPr>
        <w:t>.</w:t>
      </w:r>
    </w:p>
    <w:p w14:paraId="47D5C147" w14:textId="77777777" w:rsidR="00BA67C9" w:rsidRDefault="00000000">
      <w:pPr>
        <w:pStyle w:val="BodyText"/>
        <w:spacing w:before="4"/>
        <w:rPr>
          <w:sz w:val="12"/>
        </w:rPr>
      </w:pPr>
      <w:r>
        <w:rPr>
          <w:noProof/>
        </w:rPr>
        <mc:AlternateContent>
          <mc:Choice Requires="wps">
            <w:drawing>
              <wp:anchor distT="0" distB="0" distL="0" distR="0" simplePos="0" relativeHeight="487613952" behindDoc="1" locked="0" layoutInCell="1" allowOverlap="1" wp14:anchorId="36369955" wp14:editId="67A512B1">
                <wp:simplePos x="0" y="0"/>
                <wp:positionH relativeFrom="page">
                  <wp:posOffset>1445005</wp:posOffset>
                </wp:positionH>
                <wp:positionV relativeFrom="paragraph">
                  <wp:posOffset>105919</wp:posOffset>
                </wp:positionV>
                <wp:extent cx="4883785" cy="63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D48EEF4" id="Graphic 125" o:spid="_x0000_s1026" style="position:absolute;margin-left:113.8pt;margin-top:8.35pt;width:384.55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" path="m4883785,l,,,6096r4883785,l4883785,xe" fillcolor="#4471c4" stroked="f">
                <v:path arrowok="t"/>
                <w10:wrap type="topAndBottom" anchorx="page"/>
              </v:shape>
            </w:pict>
          </mc:Fallback>
        </mc:AlternateContent>
      </w:r>
    </w:p>
    <w:p w14:paraId="6E649409" w14:textId="77777777" w:rsidR="00BA67C9" w:rsidRDefault="00BA67C9">
      <w:pPr>
        <w:pStyle w:val="BodyText"/>
        <w:spacing w:before="9"/>
      </w:pPr>
    </w:p>
    <w:p w14:paraId="239015E8" w14:textId="77777777" w:rsidR="00BA67C9" w:rsidRDefault="00000000">
      <w:pPr>
        <w:pStyle w:val="BodyText"/>
        <w:spacing w:before="110" w:line="288" w:lineRule="auto"/>
        <w:ind w:left="1440" w:right="1444" w:firstLine="707"/>
      </w:pPr>
      <w:r>
        <w:rPr>
          <w:w w:val="110"/>
        </w:rPr>
        <w:t>Crucially,</w:t>
      </w:r>
      <w:r>
        <w:rPr>
          <w:spacing w:val="-3"/>
          <w:w w:val="110"/>
        </w:rPr>
        <w:t xml:space="preserve"> </w:t>
      </w:r>
      <w:r>
        <w:rPr>
          <w:w w:val="110"/>
        </w:rPr>
        <w:t>the</w:t>
      </w:r>
      <w:r>
        <w:rPr>
          <w:spacing w:val="-3"/>
          <w:w w:val="110"/>
        </w:rPr>
        <w:t xml:space="preserve"> </w:t>
      </w:r>
      <w:r>
        <w:rPr>
          <w:w w:val="110"/>
        </w:rPr>
        <w:t>Health</w:t>
      </w:r>
      <w:r>
        <w:rPr>
          <w:spacing w:val="-1"/>
          <w:w w:val="110"/>
        </w:rPr>
        <w:t xml:space="preserve"> </w:t>
      </w:r>
      <w:r>
        <w:rPr>
          <w:w w:val="110"/>
        </w:rPr>
        <w:t>and</w:t>
      </w:r>
      <w:r>
        <w:rPr>
          <w:spacing w:val="-1"/>
          <w:w w:val="110"/>
        </w:rPr>
        <w:t xml:space="preserve"> </w:t>
      </w:r>
      <w:r>
        <w:rPr>
          <w:w w:val="110"/>
        </w:rPr>
        <w:t>Hospital</w:t>
      </w:r>
      <w:r>
        <w:rPr>
          <w:spacing w:val="-1"/>
          <w:w w:val="110"/>
        </w:rPr>
        <w:t xml:space="preserve"> </w:t>
      </w:r>
      <w:r>
        <w:rPr>
          <w:w w:val="110"/>
        </w:rPr>
        <w:t>Corporation’s</w:t>
      </w:r>
      <w:r>
        <w:rPr>
          <w:spacing w:val="-1"/>
          <w:w w:val="110"/>
        </w:rPr>
        <w:t xml:space="preserve"> </w:t>
      </w:r>
      <w:r>
        <w:rPr>
          <w:w w:val="110"/>
        </w:rPr>
        <w:t>powers</w:t>
      </w:r>
      <w:r>
        <w:rPr>
          <w:spacing w:val="-4"/>
          <w:w w:val="110"/>
        </w:rPr>
        <w:t xml:space="preserve"> </w:t>
      </w:r>
      <w:r>
        <w:rPr>
          <w:w w:val="110"/>
        </w:rPr>
        <w:t>to</w:t>
      </w:r>
      <w:r>
        <w:rPr>
          <w:spacing w:val="-1"/>
          <w:w w:val="110"/>
        </w:rPr>
        <w:t xml:space="preserve"> </w:t>
      </w:r>
      <w:r>
        <w:rPr>
          <w:w w:val="110"/>
        </w:rPr>
        <w:t>address</w:t>
      </w:r>
      <w:r>
        <w:rPr>
          <w:spacing w:val="-1"/>
          <w:w w:val="110"/>
        </w:rPr>
        <w:t xml:space="preserve"> </w:t>
      </w:r>
      <w:r>
        <w:rPr>
          <w:w w:val="110"/>
        </w:rPr>
        <w:t>most substandard</w:t>
      </w:r>
      <w:r>
        <w:rPr>
          <w:spacing w:val="-1"/>
          <w:w w:val="110"/>
        </w:rPr>
        <w:t xml:space="preserve"> </w:t>
      </w:r>
      <w:r>
        <w:rPr>
          <w:w w:val="110"/>
        </w:rPr>
        <w:t>housing issues</w:t>
      </w:r>
      <w:r>
        <w:rPr>
          <w:spacing w:val="-1"/>
          <w:w w:val="110"/>
        </w:rPr>
        <w:t xml:space="preserve"> </w:t>
      </w:r>
      <w:r>
        <w:rPr>
          <w:w w:val="110"/>
        </w:rPr>
        <w:t>are</w:t>
      </w:r>
      <w:r>
        <w:rPr>
          <w:spacing w:val="-1"/>
          <w:w w:val="110"/>
        </w:rPr>
        <w:t xml:space="preserve"> </w:t>
      </w:r>
      <w:r>
        <w:rPr>
          <w:w w:val="110"/>
        </w:rPr>
        <w:t>solely</w:t>
      </w:r>
      <w:r>
        <w:rPr>
          <w:spacing w:val="-1"/>
          <w:w w:val="110"/>
        </w:rPr>
        <w:t xml:space="preserve"> </w:t>
      </w:r>
      <w:r>
        <w:rPr>
          <w:w w:val="110"/>
        </w:rPr>
        <w:t>pursuant</w:t>
      </w:r>
      <w:r>
        <w:rPr>
          <w:spacing w:val="-1"/>
          <w:w w:val="110"/>
        </w:rPr>
        <w:t xml:space="preserve"> </w:t>
      </w:r>
      <w:r>
        <w:rPr>
          <w:w w:val="110"/>
        </w:rPr>
        <w:t>to</w:t>
      </w:r>
      <w:r>
        <w:rPr>
          <w:spacing w:val="-1"/>
          <w:w w:val="110"/>
        </w:rPr>
        <w:t xml:space="preserve"> </w:t>
      </w:r>
      <w:r>
        <w:rPr>
          <w:w w:val="110"/>
        </w:rPr>
        <w:t>their</w:t>
      </w:r>
      <w:r>
        <w:rPr>
          <w:spacing w:val="-2"/>
          <w:w w:val="110"/>
        </w:rPr>
        <w:t xml:space="preserve"> </w:t>
      </w:r>
      <w:r>
        <w:rPr>
          <w:w w:val="110"/>
        </w:rPr>
        <w:t>authorization to improve citizens’</w:t>
      </w:r>
      <w:r>
        <w:rPr>
          <w:spacing w:val="-15"/>
          <w:w w:val="110"/>
        </w:rPr>
        <w:t xml:space="preserve"> </w:t>
      </w:r>
      <w:r>
        <w:rPr>
          <w:w w:val="110"/>
        </w:rPr>
        <w:t>health.</w:t>
      </w:r>
      <w:r>
        <w:rPr>
          <w:spacing w:val="-15"/>
          <w:w w:val="110"/>
        </w:rPr>
        <w:t xml:space="preserve"> </w:t>
      </w:r>
      <w:r>
        <w:rPr>
          <w:w w:val="110"/>
        </w:rPr>
        <w:t>In</w:t>
      </w:r>
      <w:r>
        <w:rPr>
          <w:spacing w:val="-15"/>
          <w:w w:val="110"/>
        </w:rPr>
        <w:t xml:space="preserve"> </w:t>
      </w:r>
      <w:r>
        <w:rPr>
          <w:w w:val="110"/>
        </w:rPr>
        <w:t>other</w:t>
      </w:r>
      <w:r>
        <w:rPr>
          <w:spacing w:val="-14"/>
          <w:w w:val="110"/>
        </w:rPr>
        <w:t xml:space="preserve"> </w:t>
      </w:r>
      <w:r>
        <w:rPr>
          <w:w w:val="110"/>
        </w:rPr>
        <w:t>words,</w:t>
      </w:r>
      <w:r>
        <w:rPr>
          <w:spacing w:val="-15"/>
          <w:w w:val="110"/>
        </w:rPr>
        <w:t xml:space="preserve"> </w:t>
      </w:r>
      <w:r>
        <w:rPr>
          <w:w w:val="110"/>
        </w:rPr>
        <w:t>the</w:t>
      </w:r>
      <w:r>
        <w:rPr>
          <w:spacing w:val="-15"/>
          <w:w w:val="110"/>
        </w:rPr>
        <w:t xml:space="preserve"> </w:t>
      </w:r>
      <w:r>
        <w:rPr>
          <w:w w:val="110"/>
        </w:rPr>
        <w:t>Health</w:t>
      </w:r>
      <w:r>
        <w:rPr>
          <w:spacing w:val="-15"/>
          <w:w w:val="110"/>
        </w:rPr>
        <w:t xml:space="preserve"> </w:t>
      </w:r>
      <w:r>
        <w:rPr>
          <w:w w:val="110"/>
        </w:rPr>
        <w:t>and</w:t>
      </w:r>
      <w:r>
        <w:rPr>
          <w:spacing w:val="-15"/>
          <w:w w:val="110"/>
        </w:rPr>
        <w:t xml:space="preserve"> </w:t>
      </w:r>
      <w:r>
        <w:rPr>
          <w:w w:val="110"/>
        </w:rPr>
        <w:t>Hospital</w:t>
      </w:r>
      <w:r>
        <w:rPr>
          <w:spacing w:val="-15"/>
          <w:w w:val="110"/>
        </w:rPr>
        <w:t xml:space="preserve"> </w:t>
      </w:r>
      <w:r>
        <w:rPr>
          <w:w w:val="110"/>
        </w:rPr>
        <w:t>Corporation</w:t>
      </w:r>
      <w:r>
        <w:rPr>
          <w:spacing w:val="-13"/>
          <w:w w:val="110"/>
        </w:rPr>
        <w:t xml:space="preserve"> </w:t>
      </w:r>
      <w:r>
        <w:rPr>
          <w:w w:val="110"/>
        </w:rPr>
        <w:t>can</w:t>
      </w:r>
      <w:r>
        <w:rPr>
          <w:spacing w:val="-14"/>
          <w:w w:val="110"/>
        </w:rPr>
        <w:t xml:space="preserve"> </w:t>
      </w:r>
      <w:r>
        <w:rPr>
          <w:w w:val="110"/>
        </w:rPr>
        <w:t>only</w:t>
      </w:r>
      <w:r>
        <w:rPr>
          <w:spacing w:val="-15"/>
          <w:w w:val="110"/>
        </w:rPr>
        <w:t xml:space="preserve"> </w:t>
      </w:r>
      <w:r>
        <w:rPr>
          <w:w w:val="110"/>
        </w:rPr>
        <w:t>act</w:t>
      </w:r>
      <w:r>
        <w:rPr>
          <w:spacing w:val="-15"/>
          <w:w w:val="110"/>
        </w:rPr>
        <w:t xml:space="preserve"> </w:t>
      </w:r>
      <w:r>
        <w:rPr>
          <w:w w:val="110"/>
        </w:rPr>
        <w:t>when</w:t>
      </w:r>
      <w:r>
        <w:rPr>
          <w:spacing w:val="-15"/>
          <w:w w:val="110"/>
        </w:rPr>
        <w:t xml:space="preserve"> </w:t>
      </w:r>
      <w:r>
        <w:rPr>
          <w:w w:val="110"/>
        </w:rPr>
        <w:t>a habitability</w:t>
      </w:r>
      <w:r>
        <w:rPr>
          <w:spacing w:val="-2"/>
          <w:w w:val="110"/>
        </w:rPr>
        <w:t xml:space="preserve"> </w:t>
      </w:r>
      <w:r>
        <w:rPr>
          <w:w w:val="110"/>
        </w:rPr>
        <w:t>issue</w:t>
      </w:r>
      <w:r>
        <w:rPr>
          <w:spacing w:val="-5"/>
          <w:w w:val="110"/>
        </w:rPr>
        <w:t xml:space="preserve"> </w:t>
      </w:r>
      <w:r>
        <w:rPr>
          <w:w w:val="110"/>
        </w:rPr>
        <w:t>poses</w:t>
      </w:r>
      <w:r>
        <w:rPr>
          <w:spacing w:val="-5"/>
          <w:w w:val="110"/>
        </w:rPr>
        <w:t xml:space="preserve"> </w:t>
      </w:r>
      <w:r>
        <w:rPr>
          <w:w w:val="110"/>
        </w:rPr>
        <w:t>a</w:t>
      </w:r>
      <w:r>
        <w:rPr>
          <w:spacing w:val="-5"/>
          <w:w w:val="110"/>
        </w:rPr>
        <w:t xml:space="preserve"> </w:t>
      </w:r>
      <w:r>
        <w:rPr>
          <w:w w:val="110"/>
        </w:rPr>
        <w:t>health</w:t>
      </w:r>
      <w:r>
        <w:rPr>
          <w:spacing w:val="-3"/>
          <w:w w:val="110"/>
        </w:rPr>
        <w:t xml:space="preserve"> </w:t>
      </w:r>
      <w:r>
        <w:rPr>
          <w:w w:val="110"/>
        </w:rPr>
        <w:t>hazard.</w:t>
      </w:r>
      <w:r>
        <w:rPr>
          <w:spacing w:val="-5"/>
          <w:w w:val="110"/>
        </w:rPr>
        <w:t xml:space="preserve"> </w:t>
      </w:r>
      <w:r>
        <w:rPr>
          <w:w w:val="110"/>
        </w:rPr>
        <w:t>Therefore,</w:t>
      </w:r>
      <w:r>
        <w:rPr>
          <w:spacing w:val="-3"/>
          <w:w w:val="110"/>
        </w:rPr>
        <w:t xml:space="preserve"> </w:t>
      </w:r>
      <w:r>
        <w:rPr>
          <w:w w:val="110"/>
        </w:rPr>
        <w:t>when</w:t>
      </w:r>
      <w:r>
        <w:rPr>
          <w:spacing w:val="-5"/>
          <w:w w:val="110"/>
        </w:rPr>
        <w:t xml:space="preserve"> </w:t>
      </w:r>
      <w:r>
        <w:rPr>
          <w:w w:val="110"/>
        </w:rPr>
        <w:t>a</w:t>
      </w:r>
      <w:r>
        <w:rPr>
          <w:spacing w:val="-5"/>
          <w:w w:val="110"/>
        </w:rPr>
        <w:t xml:space="preserve"> </w:t>
      </w:r>
      <w:r>
        <w:rPr>
          <w:w w:val="110"/>
        </w:rPr>
        <w:t>property</w:t>
      </w:r>
      <w:r>
        <w:rPr>
          <w:spacing w:val="-3"/>
          <w:w w:val="110"/>
        </w:rPr>
        <w:t xml:space="preserve"> </w:t>
      </w:r>
      <w:r>
        <w:rPr>
          <w:w w:val="110"/>
        </w:rPr>
        <w:t>or</w:t>
      </w:r>
      <w:r>
        <w:rPr>
          <w:spacing w:val="-4"/>
          <w:w w:val="110"/>
        </w:rPr>
        <w:t xml:space="preserve"> </w:t>
      </w:r>
      <w:r>
        <w:rPr>
          <w:w w:val="110"/>
        </w:rPr>
        <w:t>apartment becomes</w:t>
      </w:r>
      <w:r>
        <w:rPr>
          <w:spacing w:val="-11"/>
          <w:w w:val="110"/>
        </w:rPr>
        <w:t xml:space="preserve"> </w:t>
      </w:r>
      <w:r>
        <w:rPr>
          <w:w w:val="110"/>
        </w:rPr>
        <w:t>vacant—which</w:t>
      </w:r>
      <w:r>
        <w:rPr>
          <w:spacing w:val="-9"/>
          <w:w w:val="110"/>
        </w:rPr>
        <w:t xml:space="preserve"> </w:t>
      </w:r>
      <w:r>
        <w:rPr>
          <w:w w:val="110"/>
        </w:rPr>
        <w:t>can</w:t>
      </w:r>
      <w:r>
        <w:rPr>
          <w:spacing w:val="-8"/>
          <w:w w:val="110"/>
        </w:rPr>
        <w:t xml:space="preserve"> </w:t>
      </w:r>
      <w:r>
        <w:rPr>
          <w:w w:val="110"/>
        </w:rPr>
        <w:t>frequently</w:t>
      </w:r>
      <w:r>
        <w:rPr>
          <w:spacing w:val="-11"/>
          <w:w w:val="110"/>
        </w:rPr>
        <w:t xml:space="preserve"> </w:t>
      </w:r>
      <w:r>
        <w:rPr>
          <w:w w:val="110"/>
        </w:rPr>
        <w:t>occur</w:t>
      </w:r>
      <w:r>
        <w:rPr>
          <w:spacing w:val="-12"/>
          <w:w w:val="110"/>
        </w:rPr>
        <w:t xml:space="preserve"> </w:t>
      </w:r>
      <w:r>
        <w:rPr>
          <w:w w:val="110"/>
        </w:rPr>
        <w:t>when</w:t>
      </w:r>
      <w:r>
        <w:rPr>
          <w:spacing w:val="-9"/>
          <w:w w:val="110"/>
        </w:rPr>
        <w:t xml:space="preserve"> </w:t>
      </w:r>
      <w:r>
        <w:rPr>
          <w:w w:val="110"/>
        </w:rPr>
        <w:t>tenants’</w:t>
      </w:r>
      <w:r>
        <w:rPr>
          <w:spacing w:val="-11"/>
          <w:w w:val="110"/>
        </w:rPr>
        <w:t xml:space="preserve"> </w:t>
      </w:r>
      <w:r>
        <w:rPr>
          <w:w w:val="110"/>
        </w:rPr>
        <w:t>living</w:t>
      </w:r>
      <w:r>
        <w:rPr>
          <w:spacing w:val="-11"/>
          <w:w w:val="110"/>
        </w:rPr>
        <w:t xml:space="preserve"> </w:t>
      </w:r>
      <w:r>
        <w:rPr>
          <w:w w:val="110"/>
        </w:rPr>
        <w:t>conditions</w:t>
      </w:r>
      <w:r>
        <w:rPr>
          <w:spacing w:val="-12"/>
          <w:w w:val="110"/>
        </w:rPr>
        <w:t xml:space="preserve"> </w:t>
      </w:r>
      <w:r>
        <w:rPr>
          <w:w w:val="110"/>
        </w:rPr>
        <w:t>go unimproved</w:t>
      </w:r>
      <w:r>
        <w:rPr>
          <w:spacing w:val="-9"/>
          <w:w w:val="110"/>
        </w:rPr>
        <w:t xml:space="preserve"> </w:t>
      </w:r>
      <w:r>
        <w:rPr>
          <w:w w:val="110"/>
        </w:rPr>
        <w:t>for</w:t>
      </w:r>
      <w:r>
        <w:rPr>
          <w:spacing w:val="-8"/>
          <w:w w:val="110"/>
        </w:rPr>
        <w:t xml:space="preserve"> </w:t>
      </w:r>
      <w:r>
        <w:rPr>
          <w:w w:val="110"/>
        </w:rPr>
        <w:t>a</w:t>
      </w:r>
      <w:r>
        <w:rPr>
          <w:spacing w:val="-9"/>
          <w:w w:val="110"/>
        </w:rPr>
        <w:t xml:space="preserve"> </w:t>
      </w:r>
      <w:r>
        <w:rPr>
          <w:w w:val="110"/>
        </w:rPr>
        <w:t>prolonged</w:t>
      </w:r>
      <w:r>
        <w:rPr>
          <w:spacing w:val="-9"/>
          <w:w w:val="110"/>
        </w:rPr>
        <w:t xml:space="preserve"> </w:t>
      </w:r>
      <w:r>
        <w:rPr>
          <w:w w:val="110"/>
        </w:rPr>
        <w:t>period,</w:t>
      </w:r>
      <w:r>
        <w:rPr>
          <w:spacing w:val="-7"/>
          <w:w w:val="110"/>
        </w:rPr>
        <w:t xml:space="preserve"> </w:t>
      </w:r>
      <w:r>
        <w:rPr>
          <w:w w:val="110"/>
        </w:rPr>
        <w:t>and</w:t>
      </w:r>
      <w:r>
        <w:rPr>
          <w:spacing w:val="-9"/>
          <w:w w:val="110"/>
        </w:rPr>
        <w:t xml:space="preserve"> </w:t>
      </w:r>
      <w:r>
        <w:rPr>
          <w:w w:val="110"/>
        </w:rPr>
        <w:t>a</w:t>
      </w:r>
      <w:r>
        <w:rPr>
          <w:spacing w:val="-9"/>
          <w:w w:val="110"/>
        </w:rPr>
        <w:t xml:space="preserve"> </w:t>
      </w:r>
      <w:r>
        <w:rPr>
          <w:w w:val="110"/>
        </w:rPr>
        <w:t>tenant</w:t>
      </w:r>
      <w:r>
        <w:rPr>
          <w:spacing w:val="-9"/>
          <w:w w:val="110"/>
        </w:rPr>
        <w:t xml:space="preserve"> </w:t>
      </w:r>
      <w:r>
        <w:rPr>
          <w:w w:val="110"/>
        </w:rPr>
        <w:t>voluntarily</w:t>
      </w:r>
      <w:r>
        <w:rPr>
          <w:spacing w:val="-7"/>
          <w:w w:val="110"/>
        </w:rPr>
        <w:t xml:space="preserve"> </w:t>
      </w:r>
      <w:r>
        <w:rPr>
          <w:w w:val="110"/>
        </w:rPr>
        <w:t>moves</w:t>
      </w:r>
      <w:r>
        <w:rPr>
          <w:spacing w:val="-7"/>
          <w:w w:val="110"/>
        </w:rPr>
        <w:t xml:space="preserve"> </w:t>
      </w:r>
      <w:r>
        <w:rPr>
          <w:w w:val="110"/>
        </w:rPr>
        <w:t>out—the</w:t>
      </w:r>
      <w:r>
        <w:rPr>
          <w:spacing w:val="-7"/>
          <w:w w:val="110"/>
        </w:rPr>
        <w:t xml:space="preserve"> </w:t>
      </w:r>
      <w:r>
        <w:rPr>
          <w:w w:val="110"/>
        </w:rPr>
        <w:t>Health</w:t>
      </w:r>
      <w:r>
        <w:rPr>
          <w:spacing w:val="-9"/>
          <w:w w:val="110"/>
        </w:rPr>
        <w:t xml:space="preserve"> </w:t>
      </w:r>
      <w:r>
        <w:rPr>
          <w:w w:val="110"/>
        </w:rPr>
        <w:t>and Hospital</w:t>
      </w:r>
      <w:r>
        <w:rPr>
          <w:spacing w:val="-10"/>
          <w:w w:val="110"/>
        </w:rPr>
        <w:t xml:space="preserve"> </w:t>
      </w:r>
      <w:r>
        <w:rPr>
          <w:w w:val="110"/>
        </w:rPr>
        <w:t>Corporation</w:t>
      </w:r>
      <w:r>
        <w:rPr>
          <w:spacing w:val="-12"/>
          <w:w w:val="110"/>
        </w:rPr>
        <w:t xml:space="preserve"> </w:t>
      </w:r>
      <w:r>
        <w:rPr>
          <w:w w:val="110"/>
        </w:rPr>
        <w:t>loses</w:t>
      </w:r>
      <w:r>
        <w:rPr>
          <w:spacing w:val="-10"/>
          <w:w w:val="110"/>
        </w:rPr>
        <w:t xml:space="preserve"> </w:t>
      </w:r>
      <w:r>
        <w:rPr>
          <w:w w:val="110"/>
        </w:rPr>
        <w:t>its</w:t>
      </w:r>
      <w:r>
        <w:rPr>
          <w:spacing w:val="-12"/>
          <w:w w:val="110"/>
        </w:rPr>
        <w:t xml:space="preserve"> </w:t>
      </w:r>
      <w:r>
        <w:rPr>
          <w:w w:val="110"/>
        </w:rPr>
        <w:t>statutory</w:t>
      </w:r>
      <w:r>
        <w:rPr>
          <w:spacing w:val="-12"/>
          <w:w w:val="110"/>
        </w:rPr>
        <w:t xml:space="preserve"> </w:t>
      </w:r>
      <w:r>
        <w:rPr>
          <w:w w:val="110"/>
        </w:rPr>
        <w:t>authority</w:t>
      </w:r>
      <w:r>
        <w:rPr>
          <w:spacing w:val="-12"/>
          <w:w w:val="110"/>
        </w:rPr>
        <w:t xml:space="preserve"> </w:t>
      </w:r>
      <w:r>
        <w:rPr>
          <w:w w:val="110"/>
        </w:rPr>
        <w:t>to</w:t>
      </w:r>
      <w:r>
        <w:rPr>
          <w:spacing w:val="-12"/>
          <w:w w:val="110"/>
        </w:rPr>
        <w:t xml:space="preserve"> </w:t>
      </w:r>
      <w:r>
        <w:rPr>
          <w:w w:val="110"/>
        </w:rPr>
        <w:t>enforce</w:t>
      </w:r>
      <w:r>
        <w:rPr>
          <w:spacing w:val="-12"/>
          <w:w w:val="110"/>
        </w:rPr>
        <w:t xml:space="preserve"> </w:t>
      </w:r>
      <w:r>
        <w:rPr>
          <w:w w:val="110"/>
        </w:rPr>
        <w:t>housing</w:t>
      </w:r>
      <w:r>
        <w:rPr>
          <w:spacing w:val="-12"/>
          <w:w w:val="110"/>
        </w:rPr>
        <w:t xml:space="preserve"> </w:t>
      </w:r>
      <w:r>
        <w:rPr>
          <w:w w:val="110"/>
        </w:rPr>
        <w:t>conditions.</w:t>
      </w:r>
      <w:r>
        <w:rPr>
          <w:spacing w:val="-12"/>
          <w:w w:val="110"/>
        </w:rPr>
        <w:t xml:space="preserve"> </w:t>
      </w:r>
      <w:r>
        <w:rPr>
          <w:w w:val="110"/>
        </w:rPr>
        <w:t>In</w:t>
      </w:r>
      <w:r>
        <w:rPr>
          <w:spacing w:val="-12"/>
          <w:w w:val="110"/>
        </w:rPr>
        <w:t xml:space="preserve"> </w:t>
      </w:r>
      <w:r>
        <w:rPr>
          <w:w w:val="110"/>
        </w:rPr>
        <w:t>2021, the</w:t>
      </w:r>
      <w:r>
        <w:rPr>
          <w:spacing w:val="-9"/>
          <w:w w:val="110"/>
        </w:rPr>
        <w:t xml:space="preserve"> </w:t>
      </w:r>
      <w:r>
        <w:rPr>
          <w:w w:val="110"/>
        </w:rPr>
        <w:t>Marion</w:t>
      </w:r>
      <w:r>
        <w:rPr>
          <w:spacing w:val="-5"/>
          <w:w w:val="110"/>
        </w:rPr>
        <w:t xml:space="preserve"> </w:t>
      </w:r>
      <w:r>
        <w:rPr>
          <w:w w:val="110"/>
        </w:rPr>
        <w:t>County</w:t>
      </w:r>
      <w:r>
        <w:rPr>
          <w:spacing w:val="-3"/>
          <w:w w:val="110"/>
        </w:rPr>
        <w:t xml:space="preserve"> </w:t>
      </w:r>
      <w:r>
        <w:rPr>
          <w:w w:val="110"/>
        </w:rPr>
        <w:t>Health</w:t>
      </w:r>
      <w:r>
        <w:rPr>
          <w:spacing w:val="-7"/>
          <w:w w:val="110"/>
        </w:rPr>
        <w:t xml:space="preserve"> </w:t>
      </w:r>
      <w:r>
        <w:rPr>
          <w:w w:val="110"/>
        </w:rPr>
        <w:t>and</w:t>
      </w:r>
      <w:r>
        <w:rPr>
          <w:spacing w:val="-7"/>
          <w:w w:val="110"/>
        </w:rPr>
        <w:t xml:space="preserve"> </w:t>
      </w:r>
      <w:r>
        <w:rPr>
          <w:w w:val="110"/>
        </w:rPr>
        <w:t>Hospital</w:t>
      </w:r>
      <w:r>
        <w:rPr>
          <w:spacing w:val="-7"/>
          <w:w w:val="110"/>
        </w:rPr>
        <w:t xml:space="preserve"> </w:t>
      </w:r>
      <w:r>
        <w:rPr>
          <w:w w:val="110"/>
        </w:rPr>
        <w:t>Corporation</w:t>
      </w:r>
      <w:r>
        <w:rPr>
          <w:spacing w:val="-7"/>
          <w:w w:val="110"/>
        </w:rPr>
        <w:t xml:space="preserve"> </w:t>
      </w:r>
      <w:r>
        <w:rPr>
          <w:w w:val="110"/>
        </w:rPr>
        <w:t>was</w:t>
      </w:r>
      <w:r>
        <w:rPr>
          <w:spacing w:val="-7"/>
          <w:w w:val="110"/>
        </w:rPr>
        <w:t xml:space="preserve"> </w:t>
      </w:r>
      <w:r>
        <w:rPr>
          <w:w w:val="110"/>
        </w:rPr>
        <w:t>forced</w:t>
      </w:r>
      <w:r>
        <w:rPr>
          <w:spacing w:val="-5"/>
          <w:w w:val="110"/>
        </w:rPr>
        <w:t xml:space="preserve"> </w:t>
      </w:r>
      <w:r>
        <w:rPr>
          <w:w w:val="110"/>
        </w:rPr>
        <w:t>to</w:t>
      </w:r>
      <w:r>
        <w:rPr>
          <w:spacing w:val="-7"/>
          <w:w w:val="110"/>
        </w:rPr>
        <w:t xml:space="preserve"> </w:t>
      </w:r>
      <w:r>
        <w:rPr>
          <w:w w:val="110"/>
        </w:rPr>
        <w:t>drop</w:t>
      </w:r>
      <w:r>
        <w:rPr>
          <w:spacing w:val="-5"/>
          <w:w w:val="110"/>
        </w:rPr>
        <w:t xml:space="preserve"> </w:t>
      </w:r>
      <w:r>
        <w:rPr>
          <w:w w:val="110"/>
        </w:rPr>
        <w:t>court</w:t>
      </w:r>
      <w:r>
        <w:rPr>
          <w:spacing w:val="-5"/>
          <w:w w:val="110"/>
        </w:rPr>
        <w:t xml:space="preserve"> </w:t>
      </w:r>
      <w:r>
        <w:rPr>
          <w:w w:val="110"/>
        </w:rPr>
        <w:t>cases against</w:t>
      </w:r>
      <w:r>
        <w:rPr>
          <w:spacing w:val="-4"/>
          <w:w w:val="110"/>
        </w:rPr>
        <w:t xml:space="preserve"> </w:t>
      </w:r>
      <w:r>
        <w:rPr>
          <w:w w:val="110"/>
        </w:rPr>
        <w:t>noncompliant</w:t>
      </w:r>
      <w:r>
        <w:rPr>
          <w:spacing w:val="-4"/>
          <w:w w:val="110"/>
        </w:rPr>
        <w:t xml:space="preserve"> </w:t>
      </w:r>
      <w:r>
        <w:rPr>
          <w:w w:val="110"/>
        </w:rPr>
        <w:t>owners</w:t>
      </w:r>
      <w:r>
        <w:rPr>
          <w:spacing w:val="-5"/>
          <w:w w:val="110"/>
        </w:rPr>
        <w:t xml:space="preserve"> </w:t>
      </w:r>
      <w:r>
        <w:rPr>
          <w:w w:val="110"/>
        </w:rPr>
        <w:t>due</w:t>
      </w:r>
      <w:r>
        <w:rPr>
          <w:spacing w:val="-4"/>
          <w:w w:val="110"/>
        </w:rPr>
        <w:t xml:space="preserve"> </w:t>
      </w:r>
      <w:r>
        <w:rPr>
          <w:w w:val="110"/>
        </w:rPr>
        <w:t>to</w:t>
      </w:r>
      <w:r>
        <w:rPr>
          <w:spacing w:val="-4"/>
          <w:w w:val="110"/>
        </w:rPr>
        <w:t xml:space="preserve"> </w:t>
      </w:r>
      <w:r>
        <w:rPr>
          <w:w w:val="110"/>
        </w:rPr>
        <w:t>a</w:t>
      </w:r>
      <w:r>
        <w:rPr>
          <w:spacing w:val="-4"/>
          <w:w w:val="110"/>
        </w:rPr>
        <w:t xml:space="preserve"> </w:t>
      </w:r>
      <w:r>
        <w:rPr>
          <w:w w:val="110"/>
        </w:rPr>
        <w:t>unit</w:t>
      </w:r>
      <w:r>
        <w:rPr>
          <w:spacing w:val="-3"/>
          <w:w w:val="110"/>
        </w:rPr>
        <w:t xml:space="preserve"> </w:t>
      </w:r>
      <w:r>
        <w:rPr>
          <w:w w:val="110"/>
        </w:rPr>
        <w:t>becoming</w:t>
      </w:r>
      <w:r>
        <w:rPr>
          <w:spacing w:val="-4"/>
          <w:w w:val="110"/>
        </w:rPr>
        <w:t xml:space="preserve"> </w:t>
      </w:r>
      <w:r>
        <w:rPr>
          <w:w w:val="110"/>
        </w:rPr>
        <w:t xml:space="preserve">unoccupied </w:t>
      </w:r>
      <w:r>
        <w:rPr>
          <w:i/>
          <w:w w:val="110"/>
          <w:u w:val="single"/>
        </w:rPr>
        <w:t>126</w:t>
      </w:r>
      <w:r>
        <w:rPr>
          <w:i/>
          <w:spacing w:val="-17"/>
          <w:w w:val="110"/>
          <w:u w:val="single"/>
        </w:rPr>
        <w:t xml:space="preserve"> </w:t>
      </w:r>
      <w:r>
        <w:rPr>
          <w:i/>
          <w:w w:val="110"/>
          <w:u w:val="single"/>
        </w:rPr>
        <w:t>times</w:t>
      </w:r>
      <w:r>
        <w:rPr>
          <w:w w:val="110"/>
        </w:rPr>
        <w:t>.</w:t>
      </w:r>
      <w:r>
        <w:rPr>
          <w:w w:val="110"/>
          <w:position w:val="7"/>
          <w:sz w:val="15"/>
        </w:rPr>
        <w:t>184</w:t>
      </w:r>
      <w:r>
        <w:rPr>
          <w:spacing w:val="18"/>
          <w:w w:val="110"/>
          <w:position w:val="7"/>
          <w:sz w:val="15"/>
        </w:rPr>
        <w:t xml:space="preserve"> </w:t>
      </w:r>
      <w:r>
        <w:rPr>
          <w:w w:val="110"/>
        </w:rPr>
        <w:t>This arrangement prevents specific deficits in rental housing from</w:t>
      </w:r>
      <w:r>
        <w:rPr>
          <w:spacing w:val="-1"/>
          <w:w w:val="110"/>
        </w:rPr>
        <w:t xml:space="preserve"> </w:t>
      </w:r>
      <w:r>
        <w:rPr>
          <w:w w:val="110"/>
        </w:rPr>
        <w:t>being remediated.</w:t>
      </w:r>
    </w:p>
    <w:p w14:paraId="69A529B0" w14:textId="77777777" w:rsidR="00BA67C9" w:rsidRDefault="00000000">
      <w:pPr>
        <w:pStyle w:val="BodyText"/>
        <w:spacing w:before="159" w:line="288" w:lineRule="auto"/>
        <w:ind w:left="1440" w:right="1436" w:firstLine="707"/>
      </w:pPr>
      <w:r>
        <w:rPr>
          <w:w w:val="110"/>
        </w:rPr>
        <w:t>This jurisdictional confusion is likely not an unavoidable legal reality. In fact, until 2014,</w:t>
      </w:r>
      <w:r>
        <w:rPr>
          <w:spacing w:val="-14"/>
          <w:w w:val="110"/>
        </w:rPr>
        <w:t xml:space="preserve"> </w:t>
      </w:r>
      <w:r>
        <w:rPr>
          <w:w w:val="110"/>
        </w:rPr>
        <w:t>the</w:t>
      </w:r>
      <w:r>
        <w:rPr>
          <w:spacing w:val="-14"/>
          <w:w w:val="110"/>
        </w:rPr>
        <w:t xml:space="preserve"> </w:t>
      </w:r>
      <w:r>
        <w:rPr>
          <w:w w:val="110"/>
        </w:rPr>
        <w:t>Marion</w:t>
      </w:r>
      <w:r>
        <w:rPr>
          <w:spacing w:val="-14"/>
          <w:w w:val="110"/>
        </w:rPr>
        <w:t xml:space="preserve"> </w:t>
      </w:r>
      <w:r>
        <w:rPr>
          <w:w w:val="110"/>
        </w:rPr>
        <w:t>County</w:t>
      </w:r>
      <w:r>
        <w:rPr>
          <w:spacing w:val="-13"/>
          <w:w w:val="110"/>
        </w:rPr>
        <w:t xml:space="preserve"> </w:t>
      </w:r>
      <w:r>
        <w:rPr>
          <w:w w:val="110"/>
        </w:rPr>
        <w:t>Public</w:t>
      </w:r>
      <w:r>
        <w:rPr>
          <w:spacing w:val="-14"/>
          <w:w w:val="110"/>
        </w:rPr>
        <w:t xml:space="preserve"> </w:t>
      </w:r>
      <w:r>
        <w:rPr>
          <w:w w:val="110"/>
        </w:rPr>
        <w:t>Health</w:t>
      </w:r>
      <w:r>
        <w:rPr>
          <w:spacing w:val="-13"/>
          <w:w w:val="110"/>
        </w:rPr>
        <w:t xml:space="preserve"> </w:t>
      </w:r>
      <w:r>
        <w:rPr>
          <w:w w:val="110"/>
        </w:rPr>
        <w:t>Department</w:t>
      </w:r>
      <w:r>
        <w:rPr>
          <w:spacing w:val="-14"/>
          <w:w w:val="110"/>
        </w:rPr>
        <w:t xml:space="preserve"> </w:t>
      </w:r>
      <w:r>
        <w:rPr>
          <w:w w:val="110"/>
        </w:rPr>
        <w:t>had</w:t>
      </w:r>
      <w:r>
        <w:rPr>
          <w:spacing w:val="-14"/>
          <w:w w:val="110"/>
        </w:rPr>
        <w:t xml:space="preserve"> </w:t>
      </w:r>
      <w:r>
        <w:rPr>
          <w:w w:val="110"/>
        </w:rPr>
        <w:t>the</w:t>
      </w:r>
      <w:r>
        <w:rPr>
          <w:spacing w:val="-11"/>
          <w:w w:val="110"/>
        </w:rPr>
        <w:t xml:space="preserve"> </w:t>
      </w:r>
      <w:r>
        <w:rPr>
          <w:w w:val="110"/>
        </w:rPr>
        <w:t>authority</w:t>
      </w:r>
      <w:r>
        <w:rPr>
          <w:spacing w:val="-14"/>
          <w:w w:val="110"/>
        </w:rPr>
        <w:t xml:space="preserve"> </w:t>
      </w:r>
      <w:r>
        <w:rPr>
          <w:w w:val="110"/>
        </w:rPr>
        <w:t>to</w:t>
      </w:r>
      <w:r>
        <w:rPr>
          <w:spacing w:val="-14"/>
          <w:w w:val="110"/>
        </w:rPr>
        <w:t xml:space="preserve"> </w:t>
      </w:r>
      <w:r>
        <w:rPr>
          <w:w w:val="110"/>
        </w:rPr>
        <w:t>apply</w:t>
      </w:r>
      <w:r>
        <w:rPr>
          <w:spacing w:val="-14"/>
          <w:w w:val="110"/>
        </w:rPr>
        <w:t xml:space="preserve"> </w:t>
      </w:r>
      <w:r>
        <w:rPr>
          <w:w w:val="110"/>
        </w:rPr>
        <w:t>the</w:t>
      </w:r>
      <w:r>
        <w:rPr>
          <w:spacing w:val="-14"/>
          <w:w w:val="110"/>
        </w:rPr>
        <w:t xml:space="preserve"> </w:t>
      </w:r>
      <w:r>
        <w:rPr>
          <w:w w:val="110"/>
        </w:rPr>
        <w:t>Unsafe Building</w:t>
      </w:r>
      <w:r>
        <w:rPr>
          <w:spacing w:val="-5"/>
          <w:w w:val="110"/>
        </w:rPr>
        <w:t xml:space="preserve"> </w:t>
      </w:r>
      <w:r>
        <w:rPr>
          <w:w w:val="110"/>
        </w:rPr>
        <w:t>Law.</w:t>
      </w:r>
      <w:r>
        <w:rPr>
          <w:w w:val="110"/>
          <w:position w:val="7"/>
          <w:sz w:val="15"/>
        </w:rPr>
        <w:t>185</w:t>
      </w:r>
      <w:r>
        <w:rPr>
          <w:spacing w:val="17"/>
          <w:w w:val="110"/>
          <w:position w:val="7"/>
          <w:sz w:val="15"/>
        </w:rPr>
        <w:t xml:space="preserve"> </w:t>
      </w:r>
      <w:r>
        <w:rPr>
          <w:w w:val="110"/>
        </w:rPr>
        <w:t>There</w:t>
      </w:r>
      <w:r>
        <w:rPr>
          <w:spacing w:val="-3"/>
          <w:w w:val="110"/>
        </w:rPr>
        <w:t xml:space="preserve"> </w:t>
      </w:r>
      <w:r>
        <w:rPr>
          <w:w w:val="110"/>
        </w:rPr>
        <w:t>appears</w:t>
      </w:r>
      <w:r>
        <w:rPr>
          <w:spacing w:val="-6"/>
          <w:w w:val="110"/>
        </w:rPr>
        <w:t xml:space="preserve"> </w:t>
      </w:r>
      <w:r>
        <w:rPr>
          <w:w w:val="110"/>
        </w:rPr>
        <w:t>to</w:t>
      </w:r>
      <w:r>
        <w:rPr>
          <w:spacing w:val="-5"/>
          <w:w w:val="110"/>
        </w:rPr>
        <w:t xml:space="preserve"> </w:t>
      </w:r>
      <w:r>
        <w:rPr>
          <w:w w:val="110"/>
        </w:rPr>
        <w:t>be</w:t>
      </w:r>
      <w:r>
        <w:rPr>
          <w:spacing w:val="-5"/>
          <w:w w:val="110"/>
        </w:rPr>
        <w:t xml:space="preserve"> </w:t>
      </w:r>
      <w:r>
        <w:rPr>
          <w:w w:val="110"/>
        </w:rPr>
        <w:t>no</w:t>
      </w:r>
      <w:r>
        <w:rPr>
          <w:spacing w:val="-5"/>
          <w:w w:val="110"/>
        </w:rPr>
        <w:t xml:space="preserve"> </w:t>
      </w:r>
      <w:r>
        <w:rPr>
          <w:w w:val="110"/>
        </w:rPr>
        <w:t>independent</w:t>
      </w:r>
      <w:r>
        <w:rPr>
          <w:spacing w:val="-5"/>
          <w:w w:val="110"/>
        </w:rPr>
        <w:t xml:space="preserve"> </w:t>
      </w:r>
      <w:r>
        <w:rPr>
          <w:w w:val="110"/>
        </w:rPr>
        <w:t>statutory</w:t>
      </w:r>
      <w:r>
        <w:rPr>
          <w:spacing w:val="-5"/>
          <w:w w:val="110"/>
        </w:rPr>
        <w:t xml:space="preserve"> </w:t>
      </w:r>
      <w:r>
        <w:rPr>
          <w:w w:val="110"/>
        </w:rPr>
        <w:t>basis for</w:t>
      </w:r>
      <w:r>
        <w:rPr>
          <w:spacing w:val="-7"/>
          <w:w w:val="110"/>
        </w:rPr>
        <w:t xml:space="preserve"> </w:t>
      </w:r>
      <w:r>
        <w:rPr>
          <w:w w:val="110"/>
        </w:rPr>
        <w:t>denying</w:t>
      </w:r>
      <w:r>
        <w:rPr>
          <w:spacing w:val="-5"/>
          <w:w w:val="110"/>
        </w:rPr>
        <w:t xml:space="preserve"> </w:t>
      </w:r>
      <w:r>
        <w:rPr>
          <w:w w:val="110"/>
        </w:rPr>
        <w:t>the Marion</w:t>
      </w:r>
      <w:r>
        <w:rPr>
          <w:spacing w:val="-3"/>
          <w:w w:val="110"/>
        </w:rPr>
        <w:t xml:space="preserve"> </w:t>
      </w:r>
      <w:r>
        <w:rPr>
          <w:w w:val="110"/>
        </w:rPr>
        <w:t>County</w:t>
      </w:r>
      <w:r>
        <w:rPr>
          <w:spacing w:val="-1"/>
          <w:w w:val="110"/>
        </w:rPr>
        <w:t xml:space="preserve"> </w:t>
      </w:r>
      <w:r>
        <w:rPr>
          <w:w w:val="110"/>
        </w:rPr>
        <w:t>Public</w:t>
      </w:r>
      <w:r>
        <w:rPr>
          <w:spacing w:val="-5"/>
          <w:w w:val="110"/>
        </w:rPr>
        <w:t xml:space="preserve"> </w:t>
      </w:r>
      <w:r>
        <w:rPr>
          <w:w w:val="110"/>
        </w:rPr>
        <w:t>Health</w:t>
      </w:r>
      <w:r>
        <w:rPr>
          <w:spacing w:val="-3"/>
          <w:w w:val="110"/>
        </w:rPr>
        <w:t xml:space="preserve"> </w:t>
      </w:r>
      <w:r>
        <w:rPr>
          <w:w w:val="110"/>
        </w:rPr>
        <w:t>Department</w:t>
      </w:r>
      <w:r>
        <w:rPr>
          <w:spacing w:val="-3"/>
          <w:w w:val="110"/>
        </w:rPr>
        <w:t xml:space="preserve"> </w:t>
      </w:r>
      <w:r>
        <w:rPr>
          <w:w w:val="110"/>
        </w:rPr>
        <w:t>the</w:t>
      </w:r>
      <w:r>
        <w:rPr>
          <w:spacing w:val="-3"/>
          <w:w w:val="110"/>
        </w:rPr>
        <w:t xml:space="preserve"> </w:t>
      </w:r>
      <w:r>
        <w:rPr>
          <w:w w:val="110"/>
        </w:rPr>
        <w:t>powers</w:t>
      </w:r>
      <w:r>
        <w:rPr>
          <w:spacing w:val="-4"/>
          <w:w w:val="110"/>
        </w:rPr>
        <w:t xml:space="preserve"> </w:t>
      </w:r>
      <w:r>
        <w:rPr>
          <w:w w:val="110"/>
        </w:rPr>
        <w:t>of</w:t>
      </w:r>
      <w:r>
        <w:rPr>
          <w:spacing w:val="-3"/>
          <w:w w:val="110"/>
        </w:rPr>
        <w:t xml:space="preserve"> </w:t>
      </w:r>
      <w:r>
        <w:rPr>
          <w:w w:val="110"/>
        </w:rPr>
        <w:t>both</w:t>
      </w:r>
      <w:r>
        <w:rPr>
          <w:spacing w:val="-3"/>
          <w:w w:val="110"/>
        </w:rPr>
        <w:t xml:space="preserve"> </w:t>
      </w:r>
      <w:r>
        <w:rPr>
          <w:w w:val="110"/>
        </w:rPr>
        <w:t>bodies</w:t>
      </w:r>
      <w:r>
        <w:rPr>
          <w:spacing w:val="-6"/>
          <w:w w:val="110"/>
        </w:rPr>
        <w:t xml:space="preserve"> </w:t>
      </w:r>
      <w:r>
        <w:rPr>
          <w:w w:val="110"/>
        </w:rPr>
        <w:t>of</w:t>
      </w:r>
      <w:r>
        <w:rPr>
          <w:spacing w:val="-3"/>
          <w:w w:val="110"/>
        </w:rPr>
        <w:t xml:space="preserve"> </w:t>
      </w:r>
      <w:r>
        <w:rPr>
          <w:w w:val="110"/>
        </w:rPr>
        <w:t>law.</w:t>
      </w:r>
    </w:p>
    <w:p w14:paraId="003D3EED" w14:textId="77777777" w:rsidR="00BA67C9" w:rsidRDefault="00000000">
      <w:pPr>
        <w:pStyle w:val="Heading5"/>
        <w:numPr>
          <w:ilvl w:val="1"/>
          <w:numId w:val="48"/>
        </w:numPr>
        <w:tabs>
          <w:tab w:val="left" w:pos="2159"/>
        </w:tabs>
        <w:spacing w:before="160"/>
        <w:ind w:left="2159" w:hanging="359"/>
      </w:pPr>
      <w:bookmarkStart w:id="35" w:name="_bookmark35"/>
      <w:bookmarkEnd w:id="35"/>
      <w:r>
        <w:t>Public</w:t>
      </w:r>
      <w:r>
        <w:rPr>
          <w:spacing w:val="7"/>
        </w:rPr>
        <w:t xml:space="preserve"> </w:t>
      </w:r>
      <w:r>
        <w:t>Litigation:</w:t>
      </w:r>
      <w:r>
        <w:rPr>
          <w:spacing w:val="10"/>
        </w:rPr>
        <w:t xml:space="preserve"> </w:t>
      </w:r>
      <w:r>
        <w:t>Nuisance</w:t>
      </w:r>
      <w:r>
        <w:rPr>
          <w:spacing w:val="9"/>
        </w:rPr>
        <w:t xml:space="preserve"> </w:t>
      </w:r>
      <w:r>
        <w:t>and</w:t>
      </w:r>
      <w:r>
        <w:rPr>
          <w:spacing w:val="10"/>
        </w:rPr>
        <w:t xml:space="preserve"> </w:t>
      </w:r>
      <w:r>
        <w:t>Consumer</w:t>
      </w:r>
      <w:r>
        <w:rPr>
          <w:spacing w:val="8"/>
        </w:rPr>
        <w:t xml:space="preserve"> </w:t>
      </w:r>
      <w:r>
        <w:t>Protection</w:t>
      </w:r>
      <w:r>
        <w:rPr>
          <w:spacing w:val="10"/>
        </w:rPr>
        <w:t xml:space="preserve"> </w:t>
      </w:r>
      <w:r>
        <w:rPr>
          <w:spacing w:val="-2"/>
        </w:rPr>
        <w:t>Suits</w:t>
      </w:r>
    </w:p>
    <w:p w14:paraId="48A3B27C" w14:textId="77777777" w:rsidR="00BA67C9" w:rsidRDefault="00000000">
      <w:pPr>
        <w:pStyle w:val="BodyText"/>
        <w:spacing w:before="169" w:line="288" w:lineRule="auto"/>
        <w:ind w:left="1440" w:right="1571" w:firstLine="707"/>
      </w:pPr>
      <w:r>
        <w:rPr>
          <w:w w:val="110"/>
        </w:rPr>
        <w:t>In</w:t>
      </w:r>
      <w:r>
        <w:rPr>
          <w:spacing w:val="-3"/>
          <w:w w:val="110"/>
        </w:rPr>
        <w:t xml:space="preserve"> </w:t>
      </w:r>
      <w:r>
        <w:rPr>
          <w:w w:val="110"/>
        </w:rPr>
        <w:t>addition</w:t>
      </w:r>
      <w:r>
        <w:rPr>
          <w:spacing w:val="-3"/>
          <w:w w:val="110"/>
        </w:rPr>
        <w:t xml:space="preserve"> </w:t>
      </w:r>
      <w:r>
        <w:rPr>
          <w:w w:val="110"/>
        </w:rPr>
        <w:t>to</w:t>
      </w:r>
      <w:r>
        <w:rPr>
          <w:spacing w:val="-3"/>
          <w:w w:val="110"/>
        </w:rPr>
        <w:t xml:space="preserve"> </w:t>
      </w:r>
      <w:r>
        <w:rPr>
          <w:w w:val="110"/>
        </w:rPr>
        <w:t>more</w:t>
      </w:r>
      <w:r>
        <w:rPr>
          <w:spacing w:val="-4"/>
          <w:w w:val="110"/>
        </w:rPr>
        <w:t xml:space="preserve"> </w:t>
      </w:r>
      <w:r>
        <w:rPr>
          <w:w w:val="110"/>
        </w:rPr>
        <w:t>traditional</w:t>
      </w:r>
      <w:r>
        <w:rPr>
          <w:spacing w:val="-3"/>
          <w:w w:val="110"/>
        </w:rPr>
        <w:t xml:space="preserve"> </w:t>
      </w:r>
      <w:r>
        <w:rPr>
          <w:w w:val="110"/>
        </w:rPr>
        <w:t>models</w:t>
      </w:r>
      <w:r>
        <w:rPr>
          <w:spacing w:val="-1"/>
          <w:w w:val="110"/>
        </w:rPr>
        <w:t xml:space="preserve"> </w:t>
      </w:r>
      <w:r>
        <w:rPr>
          <w:w w:val="110"/>
        </w:rPr>
        <w:t>of</w:t>
      </w:r>
      <w:r>
        <w:rPr>
          <w:spacing w:val="-3"/>
          <w:w w:val="110"/>
        </w:rPr>
        <w:t xml:space="preserve"> </w:t>
      </w:r>
      <w:r>
        <w:rPr>
          <w:w w:val="110"/>
        </w:rPr>
        <w:t>municipal</w:t>
      </w:r>
      <w:r>
        <w:rPr>
          <w:spacing w:val="-3"/>
          <w:w w:val="110"/>
        </w:rPr>
        <w:t xml:space="preserve"> </w:t>
      </w:r>
      <w:r>
        <w:rPr>
          <w:w w:val="110"/>
        </w:rPr>
        <w:t>code</w:t>
      </w:r>
      <w:r>
        <w:rPr>
          <w:spacing w:val="-3"/>
          <w:w w:val="110"/>
        </w:rPr>
        <w:t xml:space="preserve"> </w:t>
      </w:r>
      <w:r>
        <w:rPr>
          <w:w w:val="110"/>
        </w:rPr>
        <w:t>enforcement,</w:t>
      </w:r>
      <w:r>
        <w:rPr>
          <w:spacing w:val="-1"/>
          <w:w w:val="110"/>
        </w:rPr>
        <w:t xml:space="preserve"> </w:t>
      </w:r>
      <w:r>
        <w:rPr>
          <w:w w:val="110"/>
        </w:rPr>
        <w:t>where</w:t>
      </w:r>
      <w:r>
        <w:rPr>
          <w:spacing w:val="-4"/>
          <w:w w:val="110"/>
        </w:rPr>
        <w:t xml:space="preserve"> </w:t>
      </w:r>
      <w:r>
        <w:rPr>
          <w:w w:val="110"/>
        </w:rPr>
        <w:t>an agency</w:t>
      </w:r>
      <w:r>
        <w:rPr>
          <w:spacing w:val="-12"/>
          <w:w w:val="110"/>
        </w:rPr>
        <w:t xml:space="preserve"> </w:t>
      </w:r>
      <w:r>
        <w:rPr>
          <w:w w:val="110"/>
        </w:rPr>
        <w:t>addresses</w:t>
      </w:r>
      <w:r>
        <w:rPr>
          <w:spacing w:val="-13"/>
          <w:w w:val="110"/>
        </w:rPr>
        <w:t xml:space="preserve"> </w:t>
      </w:r>
      <w:r>
        <w:rPr>
          <w:w w:val="110"/>
        </w:rPr>
        <w:t>substandard</w:t>
      </w:r>
      <w:r>
        <w:rPr>
          <w:spacing w:val="-12"/>
          <w:w w:val="110"/>
        </w:rPr>
        <w:t xml:space="preserve"> </w:t>
      </w:r>
      <w:r>
        <w:rPr>
          <w:w w:val="110"/>
        </w:rPr>
        <w:t>housing</w:t>
      </w:r>
      <w:r>
        <w:rPr>
          <w:spacing w:val="-12"/>
          <w:w w:val="110"/>
        </w:rPr>
        <w:t xml:space="preserve"> </w:t>
      </w:r>
      <w:r>
        <w:rPr>
          <w:w w:val="110"/>
        </w:rPr>
        <w:t>in</w:t>
      </w:r>
      <w:r>
        <w:rPr>
          <w:spacing w:val="-12"/>
          <w:w w:val="110"/>
        </w:rPr>
        <w:t xml:space="preserve"> </w:t>
      </w:r>
      <w:r>
        <w:rPr>
          <w:w w:val="110"/>
        </w:rPr>
        <w:t>a</w:t>
      </w:r>
      <w:r>
        <w:rPr>
          <w:spacing w:val="-12"/>
          <w:w w:val="110"/>
        </w:rPr>
        <w:t xml:space="preserve"> </w:t>
      </w:r>
      <w:r>
        <w:rPr>
          <w:w w:val="110"/>
        </w:rPr>
        <w:t>systematic</w:t>
      </w:r>
      <w:r>
        <w:rPr>
          <w:spacing w:val="-10"/>
          <w:w w:val="110"/>
        </w:rPr>
        <w:t xml:space="preserve"> </w:t>
      </w:r>
      <w:r>
        <w:rPr>
          <w:w w:val="110"/>
        </w:rPr>
        <w:t>fashion,</w:t>
      </w:r>
      <w:r>
        <w:rPr>
          <w:spacing w:val="-12"/>
          <w:w w:val="110"/>
        </w:rPr>
        <w:t xml:space="preserve"> </w:t>
      </w:r>
      <w:r>
        <w:rPr>
          <w:w w:val="110"/>
        </w:rPr>
        <w:t>Indiana</w:t>
      </w:r>
      <w:r>
        <w:rPr>
          <w:spacing w:val="-12"/>
          <w:w w:val="110"/>
        </w:rPr>
        <w:t xml:space="preserve"> </w:t>
      </w:r>
      <w:r>
        <w:rPr>
          <w:w w:val="110"/>
        </w:rPr>
        <w:t>has</w:t>
      </w:r>
      <w:r>
        <w:rPr>
          <w:spacing w:val="-12"/>
          <w:w w:val="110"/>
        </w:rPr>
        <w:t xml:space="preserve"> </w:t>
      </w:r>
      <w:r>
        <w:rPr>
          <w:w w:val="110"/>
        </w:rPr>
        <w:t xml:space="preserve">other </w:t>
      </w:r>
      <w:r>
        <w:t>avenues</w:t>
      </w:r>
      <w:r>
        <w:rPr>
          <w:spacing w:val="40"/>
        </w:rPr>
        <w:t xml:space="preserve"> </w:t>
      </w:r>
      <w:r>
        <w:t>of</w:t>
      </w:r>
      <w:r>
        <w:rPr>
          <w:spacing w:val="40"/>
        </w:rPr>
        <w:t xml:space="preserve"> </w:t>
      </w:r>
      <w:r>
        <w:t>enforcement</w:t>
      </w:r>
      <w:r>
        <w:rPr>
          <w:spacing w:val="40"/>
        </w:rPr>
        <w:t xml:space="preserve"> </w:t>
      </w:r>
      <w:r>
        <w:t>available</w:t>
      </w:r>
      <w:r>
        <w:rPr>
          <w:spacing w:val="40"/>
        </w:rPr>
        <w:t xml:space="preserve"> </w:t>
      </w:r>
      <w:r>
        <w:t>to</w:t>
      </w:r>
      <w:r>
        <w:rPr>
          <w:spacing w:val="40"/>
        </w:rPr>
        <w:t xml:space="preserve"> </w:t>
      </w:r>
      <w:r>
        <w:t>local</w:t>
      </w:r>
      <w:r>
        <w:rPr>
          <w:spacing w:val="40"/>
        </w:rPr>
        <w:t xml:space="preserve"> </w:t>
      </w:r>
      <w:r>
        <w:t>governments.</w:t>
      </w:r>
      <w:r>
        <w:rPr>
          <w:spacing w:val="40"/>
        </w:rPr>
        <w:t xml:space="preserve"> </w:t>
      </w:r>
      <w:r>
        <w:t>Public</w:t>
      </w:r>
      <w:r>
        <w:rPr>
          <w:spacing w:val="40"/>
        </w:rPr>
        <w:t xml:space="preserve"> </w:t>
      </w:r>
      <w:r>
        <w:t>litigation</w:t>
      </w:r>
      <w:r>
        <w:rPr>
          <w:spacing w:val="40"/>
        </w:rPr>
        <w:t xml:space="preserve"> </w:t>
      </w:r>
      <w:r>
        <w:t>can</w:t>
      </w:r>
      <w:r>
        <w:rPr>
          <w:spacing w:val="40"/>
        </w:rPr>
        <w:t xml:space="preserve"> </w:t>
      </w:r>
      <w:r>
        <w:t xml:space="preserve">encompass </w:t>
      </w:r>
      <w:r>
        <w:rPr>
          <w:w w:val="110"/>
        </w:rPr>
        <w:t>any type of lawsuit that a municipality may bring to try to enforce housing conditions.</w:t>
      </w:r>
    </w:p>
    <w:p w14:paraId="4B031537" w14:textId="77777777" w:rsidR="00BA67C9" w:rsidRDefault="00000000">
      <w:pPr>
        <w:pStyle w:val="BodyText"/>
        <w:spacing w:before="3"/>
        <w:ind w:left="1440"/>
      </w:pPr>
      <w:r>
        <w:rPr>
          <w:w w:val="110"/>
        </w:rPr>
        <w:t>The</w:t>
      </w:r>
      <w:r>
        <w:rPr>
          <w:spacing w:val="-11"/>
          <w:w w:val="110"/>
        </w:rPr>
        <w:t xml:space="preserve"> </w:t>
      </w:r>
      <w:r>
        <w:rPr>
          <w:w w:val="110"/>
        </w:rPr>
        <w:t>most</w:t>
      </w:r>
      <w:r>
        <w:rPr>
          <w:spacing w:val="-11"/>
          <w:w w:val="110"/>
        </w:rPr>
        <w:t xml:space="preserve"> </w:t>
      </w:r>
      <w:r>
        <w:rPr>
          <w:w w:val="110"/>
        </w:rPr>
        <w:t>broadly</w:t>
      </w:r>
      <w:r>
        <w:rPr>
          <w:spacing w:val="-10"/>
          <w:w w:val="110"/>
        </w:rPr>
        <w:t xml:space="preserve"> </w:t>
      </w:r>
      <w:r>
        <w:rPr>
          <w:w w:val="110"/>
        </w:rPr>
        <w:t>utilized</w:t>
      </w:r>
      <w:r>
        <w:rPr>
          <w:spacing w:val="-10"/>
          <w:w w:val="110"/>
        </w:rPr>
        <w:t xml:space="preserve"> </w:t>
      </w:r>
      <w:r>
        <w:rPr>
          <w:w w:val="110"/>
        </w:rPr>
        <w:t>litigation</w:t>
      </w:r>
      <w:r>
        <w:rPr>
          <w:spacing w:val="-11"/>
          <w:w w:val="110"/>
        </w:rPr>
        <w:t xml:space="preserve"> </w:t>
      </w:r>
      <w:r>
        <w:rPr>
          <w:w w:val="110"/>
        </w:rPr>
        <w:t>method</w:t>
      </w:r>
      <w:r>
        <w:rPr>
          <w:spacing w:val="-10"/>
          <w:w w:val="110"/>
        </w:rPr>
        <w:t xml:space="preserve"> </w:t>
      </w:r>
      <w:r>
        <w:rPr>
          <w:w w:val="110"/>
        </w:rPr>
        <w:t>is</w:t>
      </w:r>
      <w:r>
        <w:rPr>
          <w:spacing w:val="-11"/>
          <w:w w:val="110"/>
        </w:rPr>
        <w:t xml:space="preserve"> </w:t>
      </w:r>
      <w:r>
        <w:rPr>
          <w:w w:val="110"/>
        </w:rPr>
        <w:t>through</w:t>
      </w:r>
      <w:r>
        <w:rPr>
          <w:spacing w:val="-10"/>
          <w:w w:val="110"/>
        </w:rPr>
        <w:t xml:space="preserve"> </w:t>
      </w:r>
      <w:r>
        <w:rPr>
          <w:w w:val="110"/>
        </w:rPr>
        <w:t>public</w:t>
      </w:r>
      <w:r>
        <w:rPr>
          <w:spacing w:val="-11"/>
          <w:w w:val="110"/>
        </w:rPr>
        <w:t xml:space="preserve"> </w:t>
      </w:r>
      <w:r>
        <w:rPr>
          <w:w w:val="110"/>
        </w:rPr>
        <w:t>nuisance</w:t>
      </w:r>
      <w:r>
        <w:rPr>
          <w:spacing w:val="-9"/>
          <w:w w:val="110"/>
        </w:rPr>
        <w:t xml:space="preserve"> </w:t>
      </w:r>
      <w:r>
        <w:rPr>
          <w:w w:val="110"/>
        </w:rPr>
        <w:t>suits,</w:t>
      </w:r>
      <w:r>
        <w:rPr>
          <w:spacing w:val="-9"/>
          <w:w w:val="110"/>
        </w:rPr>
        <w:t xml:space="preserve"> </w:t>
      </w:r>
      <w:r>
        <w:rPr>
          <w:w w:val="110"/>
        </w:rPr>
        <w:t>which</w:t>
      </w:r>
      <w:r>
        <w:rPr>
          <w:spacing w:val="-10"/>
          <w:w w:val="110"/>
        </w:rPr>
        <w:t xml:space="preserve"> </w:t>
      </w:r>
      <w:r>
        <w:rPr>
          <w:spacing w:val="-5"/>
          <w:w w:val="110"/>
        </w:rPr>
        <w:t>can</w:t>
      </w:r>
    </w:p>
    <w:p w14:paraId="5051C2DC" w14:textId="77777777" w:rsidR="00BA67C9" w:rsidRDefault="00000000">
      <w:pPr>
        <w:pStyle w:val="BodyText"/>
        <w:spacing w:before="7"/>
        <w:rPr>
          <w:sz w:val="27"/>
        </w:rPr>
      </w:pPr>
      <w:r>
        <w:rPr>
          <w:noProof/>
        </w:rPr>
        <mc:AlternateContent>
          <mc:Choice Requires="wps">
            <w:drawing>
              <wp:anchor distT="0" distB="0" distL="0" distR="0" simplePos="0" relativeHeight="487614464" behindDoc="1" locked="0" layoutInCell="1" allowOverlap="1" wp14:anchorId="42CAEEB6" wp14:editId="7E3490DC">
                <wp:simplePos x="0" y="0"/>
                <wp:positionH relativeFrom="page">
                  <wp:posOffset>914704</wp:posOffset>
                </wp:positionH>
                <wp:positionV relativeFrom="paragraph">
                  <wp:posOffset>217326</wp:posOffset>
                </wp:positionV>
                <wp:extent cx="1829435"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12D1AF" id="Graphic 126" o:spid="_x0000_s1026" style="position:absolute;margin-left:1in;margin-top:17.1pt;width:144.05pt;height:.6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" path="m1829054,l,,,7620r1829054,l1829054,xe" fillcolor="black" stroked="f">
                <v:path arrowok="t"/>
                <w10:wrap type="topAndBottom" anchorx="page"/>
              </v:shape>
            </w:pict>
          </mc:Fallback>
        </mc:AlternateContent>
      </w:r>
    </w:p>
    <w:p w14:paraId="6BAD50A1" w14:textId="77777777" w:rsidR="00BA67C9" w:rsidRDefault="00000000">
      <w:pPr>
        <w:spacing w:before="113" w:line="252" w:lineRule="auto"/>
        <w:ind w:left="1440" w:right="1470"/>
        <w:rPr>
          <w:sz w:val="18"/>
        </w:rPr>
      </w:pPr>
      <w:r>
        <w:rPr>
          <w:position w:val="6"/>
          <w:sz w:val="12"/>
        </w:rPr>
        <w:t>182</w:t>
      </w:r>
      <w:r>
        <w:rPr>
          <w:spacing w:val="40"/>
          <w:position w:val="6"/>
          <w:sz w:val="12"/>
        </w:rPr>
        <w:t xml:space="preserve"> </w:t>
      </w:r>
      <w:r>
        <w:rPr>
          <w:sz w:val="18"/>
        </w:rPr>
        <w:t xml:space="preserve">Dustin Grove, </w:t>
      </w:r>
      <w:r>
        <w:rPr>
          <w:i/>
          <w:sz w:val="18"/>
        </w:rPr>
        <w:t xml:space="preserve">City of Indianapolis Threatens to Sue Lakeside Pointe Owners over ‘Unacceptable Living </w:t>
      </w:r>
      <w:r>
        <w:rPr>
          <w:i/>
          <w:w w:val="110"/>
          <w:sz w:val="18"/>
        </w:rPr>
        <w:t>Conditions’</w:t>
      </w:r>
      <w:r>
        <w:rPr>
          <w:w w:val="110"/>
          <w:sz w:val="18"/>
        </w:rPr>
        <w:t>,</w:t>
      </w:r>
      <w:r>
        <w:rPr>
          <w:spacing w:val="-3"/>
          <w:w w:val="110"/>
          <w:sz w:val="18"/>
        </w:rPr>
        <w:t xml:space="preserve"> </w:t>
      </w:r>
      <w:r>
        <w:rPr>
          <w:w w:val="110"/>
          <w:sz w:val="18"/>
        </w:rPr>
        <w:t>WTHR</w:t>
      </w:r>
      <w:r>
        <w:rPr>
          <w:spacing w:val="-4"/>
          <w:w w:val="110"/>
          <w:sz w:val="18"/>
        </w:rPr>
        <w:t xml:space="preserve"> </w:t>
      </w:r>
      <w:r>
        <w:rPr>
          <w:w w:val="110"/>
          <w:sz w:val="18"/>
        </w:rPr>
        <w:t>13</w:t>
      </w:r>
      <w:r>
        <w:rPr>
          <w:spacing w:val="-2"/>
          <w:w w:val="110"/>
          <w:sz w:val="18"/>
        </w:rPr>
        <w:t xml:space="preserve"> </w:t>
      </w:r>
      <w:r>
        <w:rPr>
          <w:w w:val="110"/>
          <w:sz w:val="18"/>
        </w:rPr>
        <w:t>(Jan.</w:t>
      </w:r>
      <w:r>
        <w:rPr>
          <w:spacing w:val="-3"/>
          <w:w w:val="110"/>
          <w:sz w:val="18"/>
        </w:rPr>
        <w:t xml:space="preserve"> </w:t>
      </w:r>
      <w:r>
        <w:rPr>
          <w:w w:val="110"/>
          <w:sz w:val="18"/>
        </w:rPr>
        <w:t>25,</w:t>
      </w:r>
      <w:r>
        <w:rPr>
          <w:spacing w:val="-3"/>
          <w:w w:val="110"/>
          <w:sz w:val="18"/>
        </w:rPr>
        <w:t xml:space="preserve"> </w:t>
      </w:r>
      <w:r>
        <w:rPr>
          <w:w w:val="110"/>
          <w:sz w:val="18"/>
        </w:rPr>
        <w:t>2022,</w:t>
      </w:r>
      <w:r>
        <w:rPr>
          <w:spacing w:val="-3"/>
          <w:w w:val="110"/>
          <w:sz w:val="18"/>
        </w:rPr>
        <w:t xml:space="preserve"> </w:t>
      </w:r>
      <w:r>
        <w:rPr>
          <w:w w:val="110"/>
          <w:sz w:val="18"/>
        </w:rPr>
        <w:t>12:03</w:t>
      </w:r>
      <w:r>
        <w:rPr>
          <w:spacing w:val="-4"/>
          <w:w w:val="110"/>
          <w:sz w:val="18"/>
        </w:rPr>
        <w:t xml:space="preserve"> </w:t>
      </w:r>
      <w:r>
        <w:rPr>
          <w:w w:val="110"/>
          <w:sz w:val="18"/>
        </w:rPr>
        <w:t xml:space="preserve">PM), </w:t>
      </w:r>
      <w:hyperlink r:id="rId78">
        <w:r>
          <w:rPr>
            <w:color w:val="0462C1"/>
            <w:w w:val="110"/>
            <w:sz w:val="18"/>
            <w:u w:val="single" w:color="0462C1"/>
          </w:rPr>
          <w:t>https://www.wthr.com/article/news/local/lakeside-pointe-</w:t>
        </w:r>
      </w:hyperlink>
      <w:r>
        <w:rPr>
          <w:color w:val="0462C1"/>
          <w:w w:val="110"/>
          <w:sz w:val="18"/>
        </w:rPr>
        <w:t xml:space="preserve"> </w:t>
      </w:r>
      <w:hyperlink r:id="rId79">
        <w:r>
          <w:rPr>
            <w:color w:val="0462C1"/>
            <w:spacing w:val="-2"/>
            <w:sz w:val="18"/>
            <w:u w:val="single" w:color="0462C1"/>
          </w:rPr>
          <w:t>at-nora-north-side-indianapolis-hogsett-sue-unacceptable-living-conditions/531-1d149bdc-6703-4764-87e4-</w:t>
        </w:r>
      </w:hyperlink>
      <w:r>
        <w:rPr>
          <w:color w:val="0462C1"/>
          <w:spacing w:val="80"/>
          <w:w w:val="110"/>
          <w:sz w:val="18"/>
        </w:rPr>
        <w:t xml:space="preserve">     </w:t>
      </w:r>
      <w:hyperlink r:id="rId80">
        <w:r>
          <w:rPr>
            <w:color w:val="0462C1"/>
            <w:spacing w:val="-2"/>
            <w:w w:val="110"/>
            <w:sz w:val="18"/>
            <w:u w:val="single" w:color="0462C1"/>
          </w:rPr>
          <w:t>0c411a1665c8</w:t>
        </w:r>
      </w:hyperlink>
      <w:r>
        <w:rPr>
          <w:color w:val="0462C1"/>
          <w:spacing w:val="-2"/>
          <w:w w:val="110"/>
          <w:sz w:val="18"/>
          <w:u w:val="single" w:color="0462C1"/>
        </w:rPr>
        <w:t>.</w:t>
      </w:r>
    </w:p>
    <w:p w14:paraId="72FB211A" w14:textId="77777777" w:rsidR="00BA67C9" w:rsidRDefault="00000000">
      <w:pPr>
        <w:spacing w:line="204" w:lineRule="exact"/>
        <w:ind w:left="1440"/>
        <w:rPr>
          <w:sz w:val="18"/>
        </w:rPr>
      </w:pPr>
      <w:r>
        <w:rPr>
          <w:position w:val="6"/>
          <w:sz w:val="12"/>
        </w:rPr>
        <w:t>183</w:t>
      </w:r>
      <w:r>
        <w:rPr>
          <w:spacing w:val="34"/>
          <w:position w:val="6"/>
          <w:sz w:val="12"/>
        </w:rPr>
        <w:t xml:space="preserve"> </w:t>
      </w:r>
      <w:r>
        <w:rPr>
          <w:sz w:val="18"/>
        </w:rPr>
        <w:t>G</w:t>
      </w:r>
      <w:r>
        <w:rPr>
          <w:sz w:val="14"/>
        </w:rPr>
        <w:t>RAZIANI</w:t>
      </w:r>
      <w:r>
        <w:rPr>
          <w:spacing w:val="16"/>
          <w:sz w:val="14"/>
        </w:rPr>
        <w:t xml:space="preserve"> </w:t>
      </w:r>
      <w:r>
        <w:rPr>
          <w:sz w:val="18"/>
        </w:rPr>
        <w:t>&amp;</w:t>
      </w:r>
      <w:r>
        <w:rPr>
          <w:spacing w:val="3"/>
          <w:sz w:val="18"/>
        </w:rPr>
        <w:t xml:space="preserve"> </w:t>
      </w:r>
      <w:r>
        <w:rPr>
          <w:sz w:val="18"/>
        </w:rPr>
        <w:t>K</w:t>
      </w:r>
      <w:r>
        <w:rPr>
          <w:sz w:val="14"/>
        </w:rPr>
        <w:t>REIS</w:t>
      </w:r>
      <w:r>
        <w:rPr>
          <w:sz w:val="18"/>
        </w:rPr>
        <w:t>,</w:t>
      </w:r>
      <w:r>
        <w:rPr>
          <w:spacing w:val="20"/>
          <w:sz w:val="18"/>
        </w:rPr>
        <w:t xml:space="preserve"> </w:t>
      </w:r>
      <w:r>
        <w:rPr>
          <w:i/>
          <w:sz w:val="18"/>
        </w:rPr>
        <w:t>supra</w:t>
      </w:r>
      <w:r>
        <w:rPr>
          <w:i/>
          <w:spacing w:val="20"/>
          <w:sz w:val="18"/>
        </w:rPr>
        <w:t xml:space="preserve"> </w:t>
      </w:r>
      <w:r>
        <w:rPr>
          <w:sz w:val="18"/>
        </w:rPr>
        <w:t>note</w:t>
      </w:r>
      <w:r>
        <w:rPr>
          <w:spacing w:val="24"/>
          <w:sz w:val="18"/>
        </w:rPr>
        <w:t xml:space="preserve"> </w:t>
      </w:r>
      <w:hyperlink w:anchor="_bookmark5" w:history="1">
        <w:r>
          <w:rPr>
            <w:sz w:val="18"/>
          </w:rPr>
          <w:t>35</w:t>
        </w:r>
      </w:hyperlink>
      <w:hyperlink w:anchor="_bookmark34" w:history="1">
        <w:r>
          <w:rPr>
            <w:sz w:val="18"/>
          </w:rPr>
          <w:t>177</w:t>
        </w:r>
      </w:hyperlink>
      <w:r>
        <w:rPr>
          <w:sz w:val="18"/>
        </w:rPr>
        <w:t>,</w:t>
      </w:r>
      <w:r>
        <w:rPr>
          <w:spacing w:val="19"/>
          <w:sz w:val="18"/>
        </w:rPr>
        <w:t xml:space="preserve"> </w:t>
      </w:r>
      <w:r>
        <w:rPr>
          <w:sz w:val="18"/>
        </w:rPr>
        <w:t>at</w:t>
      </w:r>
      <w:r>
        <w:rPr>
          <w:spacing w:val="18"/>
          <w:sz w:val="18"/>
        </w:rPr>
        <w:t xml:space="preserve"> </w:t>
      </w:r>
      <w:r>
        <w:rPr>
          <w:spacing w:val="-2"/>
          <w:sz w:val="18"/>
        </w:rPr>
        <w:t>24–25.</w:t>
      </w:r>
    </w:p>
    <w:p w14:paraId="2731E2F3" w14:textId="77777777" w:rsidR="00BA67C9" w:rsidRDefault="00000000">
      <w:pPr>
        <w:spacing w:before="5"/>
        <w:ind w:left="1440"/>
        <w:rPr>
          <w:sz w:val="18"/>
        </w:rPr>
      </w:pPr>
      <w:r>
        <w:rPr>
          <w:w w:val="110"/>
          <w:position w:val="6"/>
          <w:sz w:val="12"/>
        </w:rPr>
        <w:t>184</w:t>
      </w:r>
      <w:r>
        <w:rPr>
          <w:spacing w:val="4"/>
          <w:w w:val="110"/>
          <w:position w:val="6"/>
          <w:sz w:val="12"/>
        </w:rPr>
        <w:t xml:space="preserve"> </w:t>
      </w:r>
      <w:r>
        <w:rPr>
          <w:w w:val="110"/>
          <w:sz w:val="18"/>
        </w:rPr>
        <w:t>Data</w:t>
      </w:r>
      <w:r>
        <w:rPr>
          <w:spacing w:val="-13"/>
          <w:w w:val="110"/>
          <w:sz w:val="18"/>
        </w:rPr>
        <w:t xml:space="preserve"> </w:t>
      </w:r>
      <w:r>
        <w:rPr>
          <w:w w:val="110"/>
          <w:sz w:val="18"/>
        </w:rPr>
        <w:t>request</w:t>
      </w:r>
      <w:r>
        <w:rPr>
          <w:spacing w:val="-12"/>
          <w:w w:val="110"/>
          <w:sz w:val="18"/>
        </w:rPr>
        <w:t xml:space="preserve"> </w:t>
      </w:r>
      <w:r>
        <w:rPr>
          <w:w w:val="110"/>
          <w:sz w:val="18"/>
        </w:rPr>
        <w:t>from</w:t>
      </w:r>
      <w:r>
        <w:rPr>
          <w:spacing w:val="-13"/>
          <w:w w:val="110"/>
          <w:sz w:val="18"/>
        </w:rPr>
        <w:t xml:space="preserve"> </w:t>
      </w:r>
      <w:r>
        <w:rPr>
          <w:w w:val="110"/>
          <w:sz w:val="18"/>
        </w:rPr>
        <w:t>the</w:t>
      </w:r>
      <w:r>
        <w:rPr>
          <w:spacing w:val="-13"/>
          <w:w w:val="110"/>
          <w:sz w:val="18"/>
        </w:rPr>
        <w:t xml:space="preserve"> </w:t>
      </w:r>
      <w:r>
        <w:rPr>
          <w:w w:val="110"/>
          <w:sz w:val="18"/>
        </w:rPr>
        <w:t>Health</w:t>
      </w:r>
      <w:r>
        <w:rPr>
          <w:spacing w:val="-12"/>
          <w:w w:val="110"/>
          <w:sz w:val="18"/>
        </w:rPr>
        <w:t xml:space="preserve"> </w:t>
      </w:r>
      <w:r>
        <w:rPr>
          <w:w w:val="110"/>
          <w:sz w:val="18"/>
        </w:rPr>
        <w:t>and</w:t>
      </w:r>
      <w:r>
        <w:rPr>
          <w:spacing w:val="-14"/>
          <w:w w:val="110"/>
          <w:sz w:val="18"/>
        </w:rPr>
        <w:t xml:space="preserve"> </w:t>
      </w:r>
      <w:r>
        <w:rPr>
          <w:w w:val="110"/>
          <w:sz w:val="18"/>
        </w:rPr>
        <w:t>Hospital</w:t>
      </w:r>
      <w:r>
        <w:rPr>
          <w:spacing w:val="-13"/>
          <w:w w:val="110"/>
          <w:sz w:val="18"/>
        </w:rPr>
        <w:t xml:space="preserve"> </w:t>
      </w:r>
      <w:r>
        <w:rPr>
          <w:w w:val="110"/>
          <w:sz w:val="18"/>
        </w:rPr>
        <w:t>Corporation</w:t>
      </w:r>
      <w:r>
        <w:rPr>
          <w:spacing w:val="-11"/>
          <w:w w:val="110"/>
          <w:sz w:val="18"/>
        </w:rPr>
        <w:t xml:space="preserve"> </w:t>
      </w:r>
      <w:r>
        <w:rPr>
          <w:w w:val="110"/>
          <w:sz w:val="18"/>
        </w:rPr>
        <w:t>of</w:t>
      </w:r>
      <w:r>
        <w:rPr>
          <w:spacing w:val="-14"/>
          <w:w w:val="110"/>
          <w:sz w:val="18"/>
        </w:rPr>
        <w:t xml:space="preserve"> </w:t>
      </w:r>
      <w:r>
        <w:rPr>
          <w:w w:val="110"/>
          <w:sz w:val="18"/>
        </w:rPr>
        <w:t>Marion</w:t>
      </w:r>
      <w:r>
        <w:rPr>
          <w:spacing w:val="-13"/>
          <w:w w:val="110"/>
          <w:sz w:val="18"/>
        </w:rPr>
        <w:t xml:space="preserve"> </w:t>
      </w:r>
      <w:r>
        <w:rPr>
          <w:w w:val="110"/>
          <w:sz w:val="18"/>
        </w:rPr>
        <w:t>County,</w:t>
      </w:r>
      <w:r>
        <w:rPr>
          <w:spacing w:val="-13"/>
          <w:w w:val="110"/>
          <w:sz w:val="18"/>
        </w:rPr>
        <w:t xml:space="preserve"> </w:t>
      </w:r>
      <w:r>
        <w:rPr>
          <w:w w:val="110"/>
          <w:sz w:val="18"/>
        </w:rPr>
        <w:t>on</w:t>
      </w:r>
      <w:r>
        <w:rPr>
          <w:spacing w:val="-12"/>
          <w:w w:val="110"/>
          <w:sz w:val="18"/>
        </w:rPr>
        <w:t xml:space="preserve"> </w:t>
      </w:r>
      <w:r>
        <w:rPr>
          <w:w w:val="110"/>
          <w:sz w:val="18"/>
        </w:rPr>
        <w:t>file</w:t>
      </w:r>
      <w:r>
        <w:rPr>
          <w:spacing w:val="-14"/>
          <w:w w:val="110"/>
          <w:sz w:val="18"/>
        </w:rPr>
        <w:t xml:space="preserve"> </w:t>
      </w:r>
      <w:r>
        <w:rPr>
          <w:w w:val="110"/>
          <w:sz w:val="18"/>
        </w:rPr>
        <w:t>with</w:t>
      </w:r>
      <w:r>
        <w:rPr>
          <w:spacing w:val="-12"/>
          <w:w w:val="110"/>
          <w:sz w:val="18"/>
        </w:rPr>
        <w:t xml:space="preserve"> </w:t>
      </w:r>
      <w:r>
        <w:rPr>
          <w:spacing w:val="-2"/>
          <w:w w:val="110"/>
          <w:sz w:val="18"/>
        </w:rPr>
        <w:t>author.</w:t>
      </w:r>
    </w:p>
    <w:p w14:paraId="3FDC4B89" w14:textId="77777777" w:rsidR="00BA67C9" w:rsidRDefault="00BA67C9">
      <w:pPr>
        <w:rPr>
          <w:sz w:val="18"/>
        </w:rPr>
        <w:sectPr w:rsidR="00BA67C9">
          <w:footerReference w:type="default" r:id="rId81"/>
          <w:pgSz w:w="12240" w:h="15840"/>
          <w:pgMar w:top="1360" w:right="0" w:bottom="1560" w:left="0" w:header="0" w:footer="1374" w:gutter="0"/>
          <w:cols w:space="720"/>
        </w:sectPr>
      </w:pPr>
    </w:p>
    <w:p w14:paraId="014A96A6" w14:textId="77777777" w:rsidR="00BA67C9" w:rsidRDefault="00000000">
      <w:pPr>
        <w:pStyle w:val="BodyText"/>
        <w:spacing w:before="85" w:line="288" w:lineRule="auto"/>
        <w:ind w:left="1440" w:right="1571"/>
        <w:rPr>
          <w:sz w:val="15"/>
        </w:rPr>
      </w:pPr>
      <w:r>
        <w:rPr>
          <w:noProof/>
        </w:rPr>
        <w:lastRenderedPageBreak/>
        <mc:AlternateContent>
          <mc:Choice Requires="wpg">
            <w:drawing>
              <wp:anchor distT="0" distB="0" distL="0" distR="0" simplePos="0" relativeHeight="484866048" behindDoc="1" locked="0" layoutInCell="1" allowOverlap="1" wp14:anchorId="41A63278" wp14:editId="1FEB0AAD">
                <wp:simplePos x="0" y="0"/>
                <wp:positionH relativeFrom="page">
                  <wp:posOffset>12700</wp:posOffset>
                </wp:positionH>
                <wp:positionV relativeFrom="page">
                  <wp:posOffset>8732670</wp:posOffset>
                </wp:positionV>
                <wp:extent cx="7759700" cy="132588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325880"/>
                          <a:chOff x="0" y="0"/>
                          <a:chExt cx="7759700" cy="1325880"/>
                        </a:xfrm>
                      </wpg:grpSpPr>
                      <wps:wsp>
                        <wps:cNvPr id="129" name="Graphic 129"/>
                        <wps:cNvSpPr/>
                        <wps:spPr>
                          <a:xfrm>
                            <a:off x="0" y="842896"/>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30" name="Graphic 130"/>
                        <wps:cNvSpPr/>
                        <wps:spPr>
                          <a:xfrm>
                            <a:off x="6415414" y="91716"/>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s:wsp>
                        <wps:cNvPr id="131" name="Textbox 131"/>
                        <wps:cNvSpPr txBox="1"/>
                        <wps:spPr>
                          <a:xfrm>
                            <a:off x="0" y="0"/>
                            <a:ext cx="7759700" cy="1325880"/>
                          </a:xfrm>
                          <a:prstGeom prst="rect">
                            <a:avLst/>
                          </a:prstGeom>
                        </wps:spPr>
                        <wps:txbx>
                          <w:txbxContent>
                            <w:p w14:paraId="276E1F81" w14:textId="77777777" w:rsidR="00BA67C9" w:rsidRDefault="00000000">
                              <w:pPr>
                                <w:spacing w:before="5"/>
                                <w:ind w:left="1420"/>
                                <w:rPr>
                                  <w:i/>
                                  <w:sz w:val="18"/>
                                </w:rPr>
                              </w:pPr>
                              <w:r>
                                <w:rPr>
                                  <w:w w:val="110"/>
                                  <w:sz w:val="12"/>
                                </w:rPr>
                                <w:t>189</w:t>
                              </w:r>
                              <w:r>
                                <w:rPr>
                                  <w:spacing w:val="21"/>
                                  <w:w w:val="110"/>
                                  <w:sz w:val="12"/>
                                </w:rPr>
                                <w:t xml:space="preserve"> </w:t>
                              </w:r>
                              <w:r>
                                <w:rPr>
                                  <w:i/>
                                  <w:spacing w:val="-5"/>
                                  <w:w w:val="110"/>
                                  <w:position w:val="-5"/>
                                  <w:sz w:val="18"/>
                                </w:rPr>
                                <w:t>Id.</w:t>
                              </w:r>
                            </w:p>
                            <w:p w14:paraId="46BB6CC2" w14:textId="77777777" w:rsidR="00BA67C9" w:rsidRDefault="00000000">
                              <w:pPr>
                                <w:spacing w:before="5"/>
                                <w:ind w:left="1420"/>
                                <w:rPr>
                                  <w:sz w:val="18"/>
                                </w:rPr>
                              </w:pPr>
                              <w:r>
                                <w:rPr>
                                  <w:w w:val="105"/>
                                  <w:position w:val="6"/>
                                  <w:sz w:val="12"/>
                                </w:rPr>
                                <w:t>190</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32-31-1-</w:t>
                              </w:r>
                              <w:r>
                                <w:rPr>
                                  <w:spacing w:val="-5"/>
                                  <w:w w:val="105"/>
                                  <w:sz w:val="18"/>
                                </w:rPr>
                                <w:t>22.</w:t>
                              </w:r>
                            </w:p>
                            <w:p w14:paraId="1F48209A" w14:textId="77777777" w:rsidR="00BA67C9" w:rsidRDefault="00000000">
                              <w:pPr>
                                <w:spacing w:before="5"/>
                                <w:ind w:left="1420"/>
                                <w:rPr>
                                  <w:sz w:val="18"/>
                                </w:rPr>
                              </w:pPr>
                              <w:r>
                                <w:rPr>
                                  <w:w w:val="110"/>
                                  <w:position w:val="6"/>
                                  <w:sz w:val="12"/>
                                </w:rPr>
                                <w:t>191</w:t>
                              </w:r>
                              <w:r>
                                <w:rPr>
                                  <w:spacing w:val="6"/>
                                  <w:w w:val="110"/>
                                  <w:position w:val="6"/>
                                  <w:sz w:val="12"/>
                                </w:rPr>
                                <w:t xml:space="preserve"> </w:t>
                              </w:r>
                              <w:r>
                                <w:rPr>
                                  <w:w w:val="110"/>
                                  <w:sz w:val="18"/>
                                </w:rPr>
                                <w:t>City</w:t>
                              </w:r>
                              <w:r>
                                <w:rPr>
                                  <w:spacing w:val="-13"/>
                                  <w:w w:val="110"/>
                                  <w:sz w:val="18"/>
                                </w:rPr>
                                <w:t xml:space="preserve"> </w:t>
                              </w:r>
                              <w:r>
                                <w:rPr>
                                  <w:w w:val="110"/>
                                  <w:sz w:val="18"/>
                                </w:rPr>
                                <w:t>of</w:t>
                              </w:r>
                              <w:r>
                                <w:rPr>
                                  <w:spacing w:val="-13"/>
                                  <w:w w:val="110"/>
                                  <w:sz w:val="18"/>
                                </w:rPr>
                                <w:t xml:space="preserve"> </w:t>
                              </w:r>
                              <w:r>
                                <w:rPr>
                                  <w:w w:val="110"/>
                                  <w:sz w:val="18"/>
                                </w:rPr>
                                <w:t>Indianapolis</w:t>
                              </w:r>
                              <w:r>
                                <w:rPr>
                                  <w:spacing w:val="-13"/>
                                  <w:w w:val="110"/>
                                  <w:sz w:val="18"/>
                                </w:rPr>
                                <w:t xml:space="preserve"> </w:t>
                              </w:r>
                              <w:r>
                                <w:rPr>
                                  <w:w w:val="110"/>
                                  <w:sz w:val="18"/>
                                </w:rPr>
                                <w:t>v.</w:t>
                              </w:r>
                              <w:r>
                                <w:rPr>
                                  <w:spacing w:val="-12"/>
                                  <w:w w:val="110"/>
                                  <w:sz w:val="18"/>
                                </w:rPr>
                                <w:t xml:space="preserve"> </w:t>
                              </w:r>
                              <w:r>
                                <w:rPr>
                                  <w:w w:val="110"/>
                                  <w:sz w:val="18"/>
                                </w:rPr>
                                <w:t>Towne</w:t>
                              </w:r>
                              <w:r>
                                <w:rPr>
                                  <w:spacing w:val="-12"/>
                                  <w:w w:val="110"/>
                                  <w:sz w:val="18"/>
                                </w:rPr>
                                <w:t xml:space="preserve"> </w:t>
                              </w:r>
                              <w:r>
                                <w:rPr>
                                  <w:w w:val="110"/>
                                  <w:sz w:val="18"/>
                                </w:rPr>
                                <w:t>&amp;</w:t>
                              </w:r>
                              <w:r>
                                <w:rPr>
                                  <w:spacing w:val="-13"/>
                                  <w:w w:val="110"/>
                                  <w:sz w:val="18"/>
                                </w:rPr>
                                <w:t xml:space="preserve"> </w:t>
                              </w:r>
                              <w:r>
                                <w:rPr>
                                  <w:w w:val="110"/>
                                  <w:sz w:val="18"/>
                                </w:rPr>
                                <w:t>Terrace</w:t>
                              </w:r>
                              <w:r>
                                <w:rPr>
                                  <w:spacing w:val="-11"/>
                                  <w:w w:val="110"/>
                                  <w:sz w:val="18"/>
                                </w:rPr>
                                <w:t xml:space="preserve"> </w:t>
                              </w:r>
                              <w:r>
                                <w:rPr>
                                  <w:w w:val="110"/>
                                  <w:sz w:val="18"/>
                                </w:rPr>
                                <w:t>Corp.,</w:t>
                              </w:r>
                              <w:r>
                                <w:rPr>
                                  <w:spacing w:val="-12"/>
                                  <w:w w:val="110"/>
                                  <w:sz w:val="18"/>
                                </w:rPr>
                                <w:t xml:space="preserve"> </w:t>
                              </w:r>
                              <w:r>
                                <w:rPr>
                                  <w:w w:val="110"/>
                                  <w:sz w:val="18"/>
                                </w:rPr>
                                <w:t>106</w:t>
                              </w:r>
                              <w:r>
                                <w:rPr>
                                  <w:spacing w:val="-12"/>
                                  <w:w w:val="110"/>
                                  <w:sz w:val="18"/>
                                </w:rPr>
                                <w:t xml:space="preserve"> </w:t>
                              </w:r>
                              <w:r>
                                <w:rPr>
                                  <w:w w:val="110"/>
                                  <w:sz w:val="18"/>
                                </w:rPr>
                                <w:t>N.E.3d</w:t>
                              </w:r>
                              <w:r>
                                <w:rPr>
                                  <w:spacing w:val="-13"/>
                                  <w:w w:val="110"/>
                                  <w:sz w:val="18"/>
                                </w:rPr>
                                <w:t xml:space="preserve"> </w:t>
                              </w:r>
                              <w:r>
                                <w:rPr>
                                  <w:w w:val="110"/>
                                  <w:sz w:val="18"/>
                                </w:rPr>
                                <w:t>507,</w:t>
                              </w:r>
                              <w:r>
                                <w:rPr>
                                  <w:spacing w:val="-11"/>
                                  <w:w w:val="110"/>
                                  <w:sz w:val="18"/>
                                </w:rPr>
                                <w:t xml:space="preserve"> </w:t>
                              </w:r>
                              <w:r>
                                <w:rPr>
                                  <w:w w:val="110"/>
                                  <w:sz w:val="18"/>
                                </w:rPr>
                                <w:t>509</w:t>
                              </w:r>
                              <w:r>
                                <w:rPr>
                                  <w:spacing w:val="-13"/>
                                  <w:w w:val="110"/>
                                  <w:sz w:val="18"/>
                                </w:rPr>
                                <w:t xml:space="preserve"> </w:t>
                              </w:r>
                              <w:r>
                                <w:rPr>
                                  <w:w w:val="110"/>
                                  <w:sz w:val="18"/>
                                </w:rPr>
                                <w:t>(Ind.</w:t>
                              </w:r>
                              <w:r>
                                <w:rPr>
                                  <w:spacing w:val="-14"/>
                                  <w:w w:val="110"/>
                                  <w:sz w:val="18"/>
                                </w:rPr>
                                <w:t xml:space="preserve"> </w:t>
                              </w:r>
                              <w:r>
                                <w:rPr>
                                  <w:w w:val="110"/>
                                  <w:sz w:val="18"/>
                                </w:rPr>
                                <w:t>Ct.</w:t>
                              </w:r>
                              <w:r>
                                <w:rPr>
                                  <w:spacing w:val="-13"/>
                                  <w:w w:val="110"/>
                                  <w:sz w:val="18"/>
                                </w:rPr>
                                <w:t xml:space="preserve"> </w:t>
                              </w:r>
                              <w:r>
                                <w:rPr>
                                  <w:w w:val="110"/>
                                  <w:sz w:val="18"/>
                                </w:rPr>
                                <w:t>App.</w:t>
                              </w:r>
                              <w:r>
                                <w:rPr>
                                  <w:spacing w:val="-13"/>
                                  <w:w w:val="110"/>
                                  <w:sz w:val="18"/>
                                </w:rPr>
                                <w:t xml:space="preserve"> </w:t>
                              </w:r>
                              <w:r>
                                <w:rPr>
                                  <w:spacing w:val="-2"/>
                                  <w:w w:val="110"/>
                                  <w:sz w:val="18"/>
                                </w:rPr>
                                <w:t>2018).</w:t>
                              </w:r>
                            </w:p>
                          </w:txbxContent>
                        </wps:txbx>
                        <wps:bodyPr wrap="square" lIns="0" tIns="0" rIns="0" bIns="0" rtlCol="0">
                          <a:noAutofit/>
                        </wps:bodyPr>
                      </wps:wsp>
                    </wpg:wgp>
                  </a:graphicData>
                </a:graphic>
              </wp:anchor>
            </w:drawing>
          </mc:Choice>
          <mc:Fallback>
            <w:pict>
              <v:group w14:anchorId="41A63278" id="Group 128" o:spid="_x0000_s1030" style="position:absolute;left:0;text-align:left;margin-left:1pt;margin-top:687.6pt;width:611pt;height:104.4pt;z-index:-18450432;mso-wrap-distance-left:0;mso-wrap-distance-right:0;mso-position-horizontal-relative:page;mso-position-vertical-relative:page" coordsize="77597,13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">
                <v:shape id="Graphic 129" o:spid="_x0000_s1031" style="position:absolute;top:8428;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" path="m7759700,482831l7759700,,,,,482831r7759700,xe" fillcolor="#dae2f3" stroked="f">
                  <v:path arrowok="t"/>
                </v:shape>
                <v:shape id="Graphic 130" o:spid="_x0000_s1032" style="position:absolute;left:64154;top:917;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" path="m1344285,l,1234011r1344285,l1344285,xe" fillcolor="#bebebe" stroked="f">
                  <v:path arrowok="t"/>
                </v:shape>
                <v:shape id="Textbox 131" o:spid="_x0000_s1033" type="#_x0000_t202" style="position:absolute;width:77597;height:13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8B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AivG8ByAAAAOEA&#13;&#10;AAAPAAAAAAAAAAAAAAAAAAcCAABkcnMvZG93bnJldi54bWxQSwUGAAAAAAMAAwC3AAAA/AIAAAAA&#13;&#10;" filled="f" stroked="f">
                  <v:textbox inset="0,0,0,0">
                    <w:txbxContent>
                      <w:p w14:paraId="276E1F81" w14:textId="77777777" w:rsidR="00BA67C9" w:rsidRDefault="00000000">
                        <w:pPr>
                          <w:spacing w:before="5"/>
                          <w:ind w:left="1420"/>
                          <w:rPr>
                            <w:i/>
                            <w:sz w:val="18"/>
                          </w:rPr>
                        </w:pPr>
                        <w:r>
                          <w:rPr>
                            <w:w w:val="110"/>
                            <w:sz w:val="12"/>
                          </w:rPr>
                          <w:t>189</w:t>
                        </w:r>
                        <w:r>
                          <w:rPr>
                            <w:spacing w:val="21"/>
                            <w:w w:val="110"/>
                            <w:sz w:val="12"/>
                          </w:rPr>
                          <w:t xml:space="preserve"> </w:t>
                        </w:r>
                        <w:r>
                          <w:rPr>
                            <w:i/>
                            <w:spacing w:val="-5"/>
                            <w:w w:val="110"/>
                            <w:position w:val="-5"/>
                            <w:sz w:val="18"/>
                          </w:rPr>
                          <w:t>Id.</w:t>
                        </w:r>
                      </w:p>
                      <w:p w14:paraId="46BB6CC2" w14:textId="77777777" w:rsidR="00BA67C9" w:rsidRDefault="00000000">
                        <w:pPr>
                          <w:spacing w:before="5"/>
                          <w:ind w:left="1420"/>
                          <w:rPr>
                            <w:sz w:val="18"/>
                          </w:rPr>
                        </w:pPr>
                        <w:r>
                          <w:rPr>
                            <w:w w:val="105"/>
                            <w:position w:val="6"/>
                            <w:sz w:val="12"/>
                          </w:rPr>
                          <w:t>190</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32-31-1-</w:t>
                        </w:r>
                        <w:r>
                          <w:rPr>
                            <w:spacing w:val="-5"/>
                            <w:w w:val="105"/>
                            <w:sz w:val="18"/>
                          </w:rPr>
                          <w:t>22.</w:t>
                        </w:r>
                      </w:p>
                      <w:p w14:paraId="1F48209A" w14:textId="77777777" w:rsidR="00BA67C9" w:rsidRDefault="00000000">
                        <w:pPr>
                          <w:spacing w:before="5"/>
                          <w:ind w:left="1420"/>
                          <w:rPr>
                            <w:sz w:val="18"/>
                          </w:rPr>
                        </w:pPr>
                        <w:r>
                          <w:rPr>
                            <w:w w:val="110"/>
                            <w:position w:val="6"/>
                            <w:sz w:val="12"/>
                          </w:rPr>
                          <w:t>191</w:t>
                        </w:r>
                        <w:r>
                          <w:rPr>
                            <w:spacing w:val="6"/>
                            <w:w w:val="110"/>
                            <w:position w:val="6"/>
                            <w:sz w:val="12"/>
                          </w:rPr>
                          <w:t xml:space="preserve"> </w:t>
                        </w:r>
                        <w:r>
                          <w:rPr>
                            <w:w w:val="110"/>
                            <w:sz w:val="18"/>
                          </w:rPr>
                          <w:t>City</w:t>
                        </w:r>
                        <w:r>
                          <w:rPr>
                            <w:spacing w:val="-13"/>
                            <w:w w:val="110"/>
                            <w:sz w:val="18"/>
                          </w:rPr>
                          <w:t xml:space="preserve"> </w:t>
                        </w:r>
                        <w:r>
                          <w:rPr>
                            <w:w w:val="110"/>
                            <w:sz w:val="18"/>
                          </w:rPr>
                          <w:t>of</w:t>
                        </w:r>
                        <w:r>
                          <w:rPr>
                            <w:spacing w:val="-13"/>
                            <w:w w:val="110"/>
                            <w:sz w:val="18"/>
                          </w:rPr>
                          <w:t xml:space="preserve"> </w:t>
                        </w:r>
                        <w:r>
                          <w:rPr>
                            <w:w w:val="110"/>
                            <w:sz w:val="18"/>
                          </w:rPr>
                          <w:t>Indianapolis</w:t>
                        </w:r>
                        <w:r>
                          <w:rPr>
                            <w:spacing w:val="-13"/>
                            <w:w w:val="110"/>
                            <w:sz w:val="18"/>
                          </w:rPr>
                          <w:t xml:space="preserve"> </w:t>
                        </w:r>
                        <w:r>
                          <w:rPr>
                            <w:w w:val="110"/>
                            <w:sz w:val="18"/>
                          </w:rPr>
                          <w:t>v.</w:t>
                        </w:r>
                        <w:r>
                          <w:rPr>
                            <w:spacing w:val="-12"/>
                            <w:w w:val="110"/>
                            <w:sz w:val="18"/>
                          </w:rPr>
                          <w:t xml:space="preserve"> </w:t>
                        </w:r>
                        <w:r>
                          <w:rPr>
                            <w:w w:val="110"/>
                            <w:sz w:val="18"/>
                          </w:rPr>
                          <w:t>Towne</w:t>
                        </w:r>
                        <w:r>
                          <w:rPr>
                            <w:spacing w:val="-12"/>
                            <w:w w:val="110"/>
                            <w:sz w:val="18"/>
                          </w:rPr>
                          <w:t xml:space="preserve"> </w:t>
                        </w:r>
                        <w:r>
                          <w:rPr>
                            <w:w w:val="110"/>
                            <w:sz w:val="18"/>
                          </w:rPr>
                          <w:t>&amp;</w:t>
                        </w:r>
                        <w:r>
                          <w:rPr>
                            <w:spacing w:val="-13"/>
                            <w:w w:val="110"/>
                            <w:sz w:val="18"/>
                          </w:rPr>
                          <w:t xml:space="preserve"> </w:t>
                        </w:r>
                        <w:r>
                          <w:rPr>
                            <w:w w:val="110"/>
                            <w:sz w:val="18"/>
                          </w:rPr>
                          <w:t>Terrace</w:t>
                        </w:r>
                        <w:r>
                          <w:rPr>
                            <w:spacing w:val="-11"/>
                            <w:w w:val="110"/>
                            <w:sz w:val="18"/>
                          </w:rPr>
                          <w:t xml:space="preserve"> </w:t>
                        </w:r>
                        <w:r>
                          <w:rPr>
                            <w:w w:val="110"/>
                            <w:sz w:val="18"/>
                          </w:rPr>
                          <w:t>Corp.,</w:t>
                        </w:r>
                        <w:r>
                          <w:rPr>
                            <w:spacing w:val="-12"/>
                            <w:w w:val="110"/>
                            <w:sz w:val="18"/>
                          </w:rPr>
                          <w:t xml:space="preserve"> </w:t>
                        </w:r>
                        <w:r>
                          <w:rPr>
                            <w:w w:val="110"/>
                            <w:sz w:val="18"/>
                          </w:rPr>
                          <w:t>106</w:t>
                        </w:r>
                        <w:r>
                          <w:rPr>
                            <w:spacing w:val="-12"/>
                            <w:w w:val="110"/>
                            <w:sz w:val="18"/>
                          </w:rPr>
                          <w:t xml:space="preserve"> </w:t>
                        </w:r>
                        <w:r>
                          <w:rPr>
                            <w:w w:val="110"/>
                            <w:sz w:val="18"/>
                          </w:rPr>
                          <w:t>N.E.3d</w:t>
                        </w:r>
                        <w:r>
                          <w:rPr>
                            <w:spacing w:val="-13"/>
                            <w:w w:val="110"/>
                            <w:sz w:val="18"/>
                          </w:rPr>
                          <w:t xml:space="preserve"> </w:t>
                        </w:r>
                        <w:r>
                          <w:rPr>
                            <w:w w:val="110"/>
                            <w:sz w:val="18"/>
                          </w:rPr>
                          <w:t>507,</w:t>
                        </w:r>
                        <w:r>
                          <w:rPr>
                            <w:spacing w:val="-11"/>
                            <w:w w:val="110"/>
                            <w:sz w:val="18"/>
                          </w:rPr>
                          <w:t xml:space="preserve"> </w:t>
                        </w:r>
                        <w:r>
                          <w:rPr>
                            <w:w w:val="110"/>
                            <w:sz w:val="18"/>
                          </w:rPr>
                          <w:t>509</w:t>
                        </w:r>
                        <w:r>
                          <w:rPr>
                            <w:spacing w:val="-13"/>
                            <w:w w:val="110"/>
                            <w:sz w:val="18"/>
                          </w:rPr>
                          <w:t xml:space="preserve"> </w:t>
                        </w:r>
                        <w:r>
                          <w:rPr>
                            <w:w w:val="110"/>
                            <w:sz w:val="18"/>
                          </w:rPr>
                          <w:t>(Ind.</w:t>
                        </w:r>
                        <w:r>
                          <w:rPr>
                            <w:spacing w:val="-14"/>
                            <w:w w:val="110"/>
                            <w:sz w:val="18"/>
                          </w:rPr>
                          <w:t xml:space="preserve"> </w:t>
                        </w:r>
                        <w:r>
                          <w:rPr>
                            <w:w w:val="110"/>
                            <w:sz w:val="18"/>
                          </w:rPr>
                          <w:t>Ct.</w:t>
                        </w:r>
                        <w:r>
                          <w:rPr>
                            <w:spacing w:val="-13"/>
                            <w:w w:val="110"/>
                            <w:sz w:val="18"/>
                          </w:rPr>
                          <w:t xml:space="preserve"> </w:t>
                        </w:r>
                        <w:r>
                          <w:rPr>
                            <w:w w:val="110"/>
                            <w:sz w:val="18"/>
                          </w:rPr>
                          <w:t>App.</w:t>
                        </w:r>
                        <w:r>
                          <w:rPr>
                            <w:spacing w:val="-13"/>
                            <w:w w:val="110"/>
                            <w:sz w:val="18"/>
                          </w:rPr>
                          <w:t xml:space="preserve"> </w:t>
                        </w:r>
                        <w:r>
                          <w:rPr>
                            <w:spacing w:val="-2"/>
                            <w:w w:val="110"/>
                            <w:sz w:val="18"/>
                          </w:rPr>
                          <w:t>2018).</w:t>
                        </w:r>
                      </w:p>
                    </w:txbxContent>
                  </v:textbox>
                </v:shape>
                <w10:wrap anchorx="page" anchory="page"/>
              </v:group>
            </w:pict>
          </mc:Fallback>
        </mc:AlternateContent>
      </w:r>
      <w:r>
        <w:rPr>
          <w:w w:val="110"/>
        </w:rPr>
        <w:t>be brought by individuals or municipalities in Indiana.</w:t>
      </w:r>
      <w:r>
        <w:rPr>
          <w:w w:val="110"/>
          <w:position w:val="7"/>
          <w:sz w:val="15"/>
        </w:rPr>
        <w:t>186</w:t>
      </w:r>
      <w:r>
        <w:rPr>
          <w:spacing w:val="29"/>
          <w:w w:val="110"/>
          <w:position w:val="7"/>
          <w:sz w:val="15"/>
        </w:rPr>
        <w:t xml:space="preserve"> </w:t>
      </w:r>
      <w:r>
        <w:rPr>
          <w:w w:val="110"/>
        </w:rPr>
        <w:t>Indiana law codified its nuisance</w:t>
      </w:r>
      <w:r>
        <w:rPr>
          <w:spacing w:val="-4"/>
          <w:w w:val="110"/>
        </w:rPr>
        <w:t xml:space="preserve"> </w:t>
      </w:r>
      <w:r>
        <w:rPr>
          <w:w w:val="110"/>
        </w:rPr>
        <w:t>law</w:t>
      </w:r>
      <w:r>
        <w:rPr>
          <w:spacing w:val="-5"/>
          <w:w w:val="110"/>
        </w:rPr>
        <w:t xml:space="preserve"> </w:t>
      </w:r>
      <w:r>
        <w:rPr>
          <w:w w:val="110"/>
        </w:rPr>
        <w:t>in</w:t>
      </w:r>
      <w:r>
        <w:rPr>
          <w:spacing w:val="-6"/>
          <w:w w:val="110"/>
        </w:rPr>
        <w:t xml:space="preserve"> </w:t>
      </w:r>
      <w:r>
        <w:rPr>
          <w:w w:val="110"/>
        </w:rPr>
        <w:t>2002,</w:t>
      </w:r>
      <w:r>
        <w:rPr>
          <w:spacing w:val="-4"/>
          <w:w w:val="110"/>
        </w:rPr>
        <w:t xml:space="preserve"> </w:t>
      </w:r>
      <w:r>
        <w:rPr>
          <w:w w:val="110"/>
        </w:rPr>
        <w:t>and</w:t>
      </w:r>
      <w:r>
        <w:rPr>
          <w:spacing w:val="-2"/>
          <w:w w:val="110"/>
        </w:rPr>
        <w:t xml:space="preserve"> </w:t>
      </w:r>
      <w:r>
        <w:rPr>
          <w:w w:val="110"/>
        </w:rPr>
        <w:t>under</w:t>
      </w:r>
      <w:r>
        <w:rPr>
          <w:spacing w:val="-2"/>
          <w:w w:val="110"/>
        </w:rPr>
        <w:t xml:space="preserve"> </w:t>
      </w:r>
      <w:r>
        <w:rPr>
          <w:w w:val="110"/>
        </w:rPr>
        <w:t>Indiana</w:t>
      </w:r>
      <w:r>
        <w:rPr>
          <w:spacing w:val="-4"/>
          <w:w w:val="110"/>
        </w:rPr>
        <w:t xml:space="preserve"> </w:t>
      </w:r>
      <w:r>
        <w:rPr>
          <w:w w:val="110"/>
        </w:rPr>
        <w:t>law,</w:t>
      </w:r>
      <w:r>
        <w:rPr>
          <w:spacing w:val="-4"/>
          <w:w w:val="110"/>
        </w:rPr>
        <w:t xml:space="preserve"> </w:t>
      </w:r>
      <w:r>
        <w:rPr>
          <w:w w:val="110"/>
        </w:rPr>
        <w:t>a</w:t>
      </w:r>
      <w:r>
        <w:rPr>
          <w:spacing w:val="-4"/>
          <w:w w:val="110"/>
        </w:rPr>
        <w:t xml:space="preserve"> </w:t>
      </w:r>
      <w:r>
        <w:rPr>
          <w:w w:val="110"/>
        </w:rPr>
        <w:t>nuisance</w:t>
      </w:r>
      <w:r>
        <w:rPr>
          <w:spacing w:val="-4"/>
          <w:w w:val="110"/>
        </w:rPr>
        <w:t xml:space="preserve"> </w:t>
      </w:r>
      <w:r>
        <w:rPr>
          <w:w w:val="110"/>
        </w:rPr>
        <w:t>consists</w:t>
      </w:r>
      <w:r>
        <w:rPr>
          <w:spacing w:val="-5"/>
          <w:w w:val="110"/>
        </w:rPr>
        <w:t xml:space="preserve"> </w:t>
      </w:r>
      <w:r>
        <w:rPr>
          <w:w w:val="110"/>
        </w:rPr>
        <w:t>of</w:t>
      </w:r>
      <w:r>
        <w:rPr>
          <w:spacing w:val="-6"/>
          <w:w w:val="110"/>
        </w:rPr>
        <w:t xml:space="preserve"> </w:t>
      </w:r>
      <w:r>
        <w:rPr>
          <w:w w:val="110"/>
        </w:rPr>
        <w:t>anything</w:t>
      </w:r>
      <w:r>
        <w:rPr>
          <w:spacing w:val="-4"/>
          <w:w w:val="110"/>
        </w:rPr>
        <w:t xml:space="preserve"> </w:t>
      </w:r>
      <w:r>
        <w:rPr>
          <w:w w:val="110"/>
        </w:rPr>
        <w:t>that</w:t>
      </w:r>
      <w:r>
        <w:rPr>
          <w:spacing w:val="-2"/>
          <w:w w:val="110"/>
        </w:rPr>
        <w:t xml:space="preserve"> </w:t>
      </w:r>
      <w:r>
        <w:rPr>
          <w:w w:val="110"/>
        </w:rPr>
        <w:t>is “injurious</w:t>
      </w:r>
      <w:r>
        <w:rPr>
          <w:spacing w:val="-7"/>
          <w:w w:val="110"/>
        </w:rPr>
        <w:t xml:space="preserve"> </w:t>
      </w:r>
      <w:r>
        <w:rPr>
          <w:w w:val="110"/>
        </w:rPr>
        <w:t>to</w:t>
      </w:r>
      <w:r>
        <w:rPr>
          <w:spacing w:val="-7"/>
          <w:w w:val="110"/>
        </w:rPr>
        <w:t xml:space="preserve"> </w:t>
      </w:r>
      <w:r>
        <w:rPr>
          <w:w w:val="110"/>
        </w:rPr>
        <w:t>health[,]</w:t>
      </w:r>
      <w:r>
        <w:rPr>
          <w:spacing w:val="-6"/>
          <w:w w:val="110"/>
        </w:rPr>
        <w:t xml:space="preserve"> </w:t>
      </w:r>
      <w:r>
        <w:rPr>
          <w:w w:val="110"/>
        </w:rPr>
        <w:t>indecent[,]</w:t>
      </w:r>
      <w:r>
        <w:rPr>
          <w:spacing w:val="-6"/>
          <w:w w:val="110"/>
        </w:rPr>
        <w:t xml:space="preserve"> </w:t>
      </w:r>
      <w:r>
        <w:rPr>
          <w:w w:val="110"/>
        </w:rPr>
        <w:t>offensive</w:t>
      </w:r>
      <w:r>
        <w:rPr>
          <w:spacing w:val="-7"/>
          <w:w w:val="110"/>
        </w:rPr>
        <w:t xml:space="preserve"> </w:t>
      </w:r>
      <w:r>
        <w:rPr>
          <w:w w:val="110"/>
        </w:rPr>
        <w:t>to</w:t>
      </w:r>
      <w:r>
        <w:rPr>
          <w:spacing w:val="-7"/>
          <w:w w:val="110"/>
        </w:rPr>
        <w:t xml:space="preserve"> </w:t>
      </w:r>
      <w:r>
        <w:rPr>
          <w:w w:val="110"/>
        </w:rPr>
        <w:t>the</w:t>
      </w:r>
      <w:r>
        <w:rPr>
          <w:spacing w:val="-7"/>
          <w:w w:val="110"/>
        </w:rPr>
        <w:t xml:space="preserve"> </w:t>
      </w:r>
      <w:r>
        <w:rPr>
          <w:w w:val="110"/>
        </w:rPr>
        <w:t>senses[,]</w:t>
      </w:r>
      <w:r>
        <w:rPr>
          <w:spacing w:val="-7"/>
          <w:w w:val="110"/>
        </w:rPr>
        <w:t xml:space="preserve"> </w:t>
      </w:r>
      <w:r>
        <w:rPr>
          <w:w w:val="110"/>
        </w:rPr>
        <w:t>or</w:t>
      </w:r>
      <w:r>
        <w:rPr>
          <w:spacing w:val="-6"/>
          <w:w w:val="110"/>
        </w:rPr>
        <w:t xml:space="preserve"> </w:t>
      </w:r>
      <w:r>
        <w:rPr>
          <w:w w:val="110"/>
        </w:rPr>
        <w:t>an</w:t>
      </w:r>
      <w:r>
        <w:rPr>
          <w:spacing w:val="-7"/>
          <w:w w:val="110"/>
        </w:rPr>
        <w:t xml:space="preserve"> </w:t>
      </w:r>
      <w:r>
        <w:rPr>
          <w:w w:val="110"/>
        </w:rPr>
        <w:t>obstruction</w:t>
      </w:r>
      <w:r>
        <w:rPr>
          <w:spacing w:val="-7"/>
          <w:w w:val="110"/>
        </w:rPr>
        <w:t xml:space="preserve"> </w:t>
      </w:r>
      <w:r>
        <w:rPr>
          <w:w w:val="110"/>
        </w:rPr>
        <w:t>to</w:t>
      </w:r>
      <w:r>
        <w:rPr>
          <w:spacing w:val="-7"/>
          <w:w w:val="110"/>
        </w:rPr>
        <w:t xml:space="preserve"> </w:t>
      </w:r>
      <w:r>
        <w:rPr>
          <w:w w:val="110"/>
        </w:rPr>
        <w:t>the</w:t>
      </w:r>
      <w:r>
        <w:rPr>
          <w:spacing w:val="-6"/>
          <w:w w:val="110"/>
        </w:rPr>
        <w:t xml:space="preserve"> </w:t>
      </w:r>
      <w:r>
        <w:rPr>
          <w:w w:val="110"/>
        </w:rPr>
        <w:t>free use of property as to interfere with the comfortable enjoyment of property.”</w:t>
      </w:r>
      <w:r>
        <w:rPr>
          <w:w w:val="110"/>
          <w:position w:val="7"/>
          <w:sz w:val="15"/>
        </w:rPr>
        <w:t>187</w:t>
      </w:r>
    </w:p>
    <w:p w14:paraId="2582038C" w14:textId="77777777" w:rsidR="00BA67C9" w:rsidRDefault="00000000">
      <w:pPr>
        <w:pStyle w:val="BodyText"/>
        <w:spacing w:before="157" w:line="288" w:lineRule="auto"/>
        <w:ind w:left="1440" w:right="1528" w:firstLine="707"/>
        <w:rPr>
          <w:sz w:val="15"/>
        </w:rPr>
      </w:pPr>
      <w:r>
        <w:rPr>
          <w:w w:val="110"/>
        </w:rPr>
        <w:t xml:space="preserve">Pertinently, Indiana municipalities have utilized public nuisance suits to try to </w:t>
      </w:r>
      <w:r>
        <w:rPr>
          <w:spacing w:val="-2"/>
          <w:w w:val="110"/>
        </w:rPr>
        <w:t>mitigate</w:t>
      </w:r>
      <w:r>
        <w:rPr>
          <w:spacing w:val="-6"/>
          <w:w w:val="110"/>
        </w:rPr>
        <w:t xml:space="preserve"> </w:t>
      </w:r>
      <w:r>
        <w:rPr>
          <w:spacing w:val="-2"/>
          <w:w w:val="110"/>
        </w:rPr>
        <w:t>conditions</w:t>
      </w:r>
      <w:r>
        <w:rPr>
          <w:spacing w:val="-9"/>
          <w:w w:val="110"/>
        </w:rPr>
        <w:t xml:space="preserve"> </w:t>
      </w:r>
      <w:r>
        <w:rPr>
          <w:spacing w:val="-2"/>
          <w:w w:val="110"/>
        </w:rPr>
        <w:t>on</w:t>
      </w:r>
      <w:r>
        <w:rPr>
          <w:spacing w:val="-8"/>
          <w:w w:val="110"/>
        </w:rPr>
        <w:t xml:space="preserve"> </w:t>
      </w:r>
      <w:r>
        <w:rPr>
          <w:spacing w:val="-2"/>
          <w:w w:val="110"/>
        </w:rPr>
        <w:t>negligently</w:t>
      </w:r>
      <w:r>
        <w:rPr>
          <w:spacing w:val="-8"/>
          <w:w w:val="110"/>
        </w:rPr>
        <w:t xml:space="preserve"> </w:t>
      </w:r>
      <w:r>
        <w:rPr>
          <w:spacing w:val="-2"/>
          <w:w w:val="110"/>
        </w:rPr>
        <w:t>maintained</w:t>
      </w:r>
      <w:r>
        <w:rPr>
          <w:spacing w:val="-10"/>
          <w:w w:val="110"/>
        </w:rPr>
        <w:t xml:space="preserve"> </w:t>
      </w:r>
      <w:r>
        <w:rPr>
          <w:spacing w:val="-2"/>
          <w:w w:val="110"/>
        </w:rPr>
        <w:t>apartment</w:t>
      </w:r>
      <w:r>
        <w:rPr>
          <w:spacing w:val="-8"/>
          <w:w w:val="110"/>
        </w:rPr>
        <w:t xml:space="preserve"> </w:t>
      </w:r>
      <w:r>
        <w:rPr>
          <w:spacing w:val="-2"/>
          <w:w w:val="110"/>
        </w:rPr>
        <w:t>complexes</w:t>
      </w:r>
      <w:r>
        <w:rPr>
          <w:spacing w:val="-8"/>
          <w:w w:val="110"/>
        </w:rPr>
        <w:t xml:space="preserve"> </w:t>
      </w:r>
      <w:r>
        <w:rPr>
          <w:spacing w:val="-2"/>
          <w:w w:val="110"/>
        </w:rPr>
        <w:t>and</w:t>
      </w:r>
      <w:r>
        <w:rPr>
          <w:spacing w:val="-6"/>
          <w:w w:val="110"/>
        </w:rPr>
        <w:t xml:space="preserve"> </w:t>
      </w:r>
      <w:r>
        <w:rPr>
          <w:spacing w:val="-2"/>
          <w:w w:val="110"/>
        </w:rPr>
        <w:t>businesses.</w:t>
      </w:r>
      <w:r>
        <w:rPr>
          <w:spacing w:val="-8"/>
          <w:w w:val="110"/>
        </w:rPr>
        <w:t xml:space="preserve"> </w:t>
      </w:r>
      <w:r>
        <w:rPr>
          <w:spacing w:val="-2"/>
          <w:w w:val="110"/>
        </w:rPr>
        <w:t xml:space="preserve">For </w:t>
      </w:r>
      <w:r>
        <w:rPr>
          <w:w w:val="110"/>
        </w:rPr>
        <w:t>example, Indianapolis utilized nuisance suits to attempt to compel an improvement in conditions dozens of times from 2011 to 2015, filing nuisance suits against eight apartment</w:t>
      </w:r>
      <w:r>
        <w:rPr>
          <w:spacing w:val="-4"/>
          <w:w w:val="110"/>
        </w:rPr>
        <w:t xml:space="preserve"> </w:t>
      </w:r>
      <w:r>
        <w:rPr>
          <w:w w:val="110"/>
        </w:rPr>
        <w:t>complexes,</w:t>
      </w:r>
      <w:r>
        <w:rPr>
          <w:spacing w:val="-6"/>
          <w:w w:val="110"/>
        </w:rPr>
        <w:t xml:space="preserve"> </w:t>
      </w:r>
      <w:r>
        <w:rPr>
          <w:w w:val="110"/>
        </w:rPr>
        <w:t>a</w:t>
      </w:r>
      <w:r>
        <w:rPr>
          <w:spacing w:val="-2"/>
          <w:w w:val="110"/>
        </w:rPr>
        <w:t xml:space="preserve"> </w:t>
      </w:r>
      <w:r>
        <w:rPr>
          <w:w w:val="110"/>
        </w:rPr>
        <w:t>few</w:t>
      </w:r>
      <w:r>
        <w:rPr>
          <w:spacing w:val="-2"/>
          <w:w w:val="110"/>
        </w:rPr>
        <w:t xml:space="preserve"> </w:t>
      </w:r>
      <w:r>
        <w:rPr>
          <w:w w:val="110"/>
        </w:rPr>
        <w:t>landlords</w:t>
      </w:r>
      <w:r>
        <w:rPr>
          <w:spacing w:val="-2"/>
          <w:w w:val="110"/>
        </w:rPr>
        <w:t xml:space="preserve"> </w:t>
      </w:r>
      <w:r>
        <w:rPr>
          <w:w w:val="110"/>
        </w:rPr>
        <w:t>renting</w:t>
      </w:r>
      <w:r>
        <w:rPr>
          <w:spacing w:val="-4"/>
          <w:w w:val="110"/>
        </w:rPr>
        <w:t xml:space="preserve"> </w:t>
      </w:r>
      <w:r>
        <w:rPr>
          <w:w w:val="110"/>
        </w:rPr>
        <w:t>homes,</w:t>
      </w:r>
      <w:r>
        <w:rPr>
          <w:spacing w:val="-4"/>
          <w:w w:val="110"/>
        </w:rPr>
        <w:t xml:space="preserve"> </w:t>
      </w:r>
      <w:r>
        <w:rPr>
          <w:w w:val="110"/>
        </w:rPr>
        <w:t>and</w:t>
      </w:r>
      <w:r>
        <w:rPr>
          <w:spacing w:val="-4"/>
          <w:w w:val="110"/>
        </w:rPr>
        <w:t xml:space="preserve"> </w:t>
      </w:r>
      <w:r>
        <w:rPr>
          <w:w w:val="110"/>
        </w:rPr>
        <w:t>proprietary</w:t>
      </w:r>
      <w:r>
        <w:rPr>
          <w:spacing w:val="-2"/>
          <w:w w:val="110"/>
        </w:rPr>
        <w:t xml:space="preserve"> </w:t>
      </w:r>
      <w:r>
        <w:rPr>
          <w:w w:val="110"/>
        </w:rPr>
        <w:t>establishments such as</w:t>
      </w:r>
      <w:r>
        <w:rPr>
          <w:spacing w:val="-1"/>
          <w:w w:val="110"/>
        </w:rPr>
        <w:t xml:space="preserve"> </w:t>
      </w:r>
      <w:r>
        <w:rPr>
          <w:w w:val="110"/>
        </w:rPr>
        <w:t>bars</w:t>
      </w:r>
      <w:r>
        <w:rPr>
          <w:spacing w:val="-1"/>
          <w:w w:val="110"/>
        </w:rPr>
        <w:t xml:space="preserve"> </w:t>
      </w:r>
      <w:r>
        <w:rPr>
          <w:w w:val="110"/>
        </w:rPr>
        <w:t>and</w:t>
      </w:r>
      <w:r>
        <w:rPr>
          <w:spacing w:val="-1"/>
          <w:w w:val="110"/>
        </w:rPr>
        <w:t xml:space="preserve"> </w:t>
      </w:r>
      <w:r>
        <w:rPr>
          <w:w w:val="110"/>
        </w:rPr>
        <w:t>stores.</w:t>
      </w:r>
      <w:r>
        <w:rPr>
          <w:w w:val="110"/>
          <w:position w:val="7"/>
          <w:sz w:val="15"/>
        </w:rPr>
        <w:t>188</w:t>
      </w:r>
      <w:r>
        <w:rPr>
          <w:spacing w:val="21"/>
          <w:w w:val="110"/>
          <w:position w:val="7"/>
          <w:sz w:val="15"/>
        </w:rPr>
        <w:t xml:space="preserve"> </w:t>
      </w:r>
      <w:r>
        <w:rPr>
          <w:w w:val="110"/>
        </w:rPr>
        <w:t>City</w:t>
      </w:r>
      <w:r>
        <w:rPr>
          <w:spacing w:val="-1"/>
          <w:w w:val="110"/>
        </w:rPr>
        <w:t xml:space="preserve"> </w:t>
      </w:r>
      <w:r>
        <w:rPr>
          <w:w w:val="110"/>
        </w:rPr>
        <w:t>officials</w:t>
      </w:r>
      <w:r>
        <w:rPr>
          <w:spacing w:val="-1"/>
          <w:w w:val="110"/>
        </w:rPr>
        <w:t xml:space="preserve"> </w:t>
      </w:r>
      <w:r>
        <w:rPr>
          <w:w w:val="110"/>
        </w:rPr>
        <w:t xml:space="preserve">generally prioritized addressing rental </w:t>
      </w:r>
      <w:r>
        <w:rPr>
          <w:spacing w:val="-2"/>
          <w:w w:val="110"/>
        </w:rPr>
        <w:t>properties</w:t>
      </w:r>
      <w:r>
        <w:rPr>
          <w:spacing w:val="-8"/>
          <w:w w:val="110"/>
        </w:rPr>
        <w:t xml:space="preserve"> </w:t>
      </w:r>
      <w:r>
        <w:rPr>
          <w:spacing w:val="-2"/>
          <w:w w:val="110"/>
        </w:rPr>
        <w:t>with</w:t>
      </w:r>
      <w:r>
        <w:rPr>
          <w:spacing w:val="-10"/>
          <w:w w:val="110"/>
        </w:rPr>
        <w:t xml:space="preserve"> </w:t>
      </w:r>
      <w:r>
        <w:rPr>
          <w:spacing w:val="-2"/>
          <w:w w:val="110"/>
        </w:rPr>
        <w:t>pervasive</w:t>
      </w:r>
      <w:r>
        <w:rPr>
          <w:spacing w:val="-9"/>
          <w:w w:val="110"/>
        </w:rPr>
        <w:t xml:space="preserve"> </w:t>
      </w:r>
      <w:r>
        <w:rPr>
          <w:spacing w:val="-2"/>
          <w:w w:val="110"/>
        </w:rPr>
        <w:t>public</w:t>
      </w:r>
      <w:r>
        <w:rPr>
          <w:spacing w:val="-10"/>
          <w:w w:val="110"/>
        </w:rPr>
        <w:t xml:space="preserve"> </w:t>
      </w:r>
      <w:r>
        <w:rPr>
          <w:spacing w:val="-2"/>
          <w:w w:val="110"/>
        </w:rPr>
        <w:t>safety</w:t>
      </w:r>
      <w:r>
        <w:rPr>
          <w:spacing w:val="-8"/>
          <w:w w:val="110"/>
        </w:rPr>
        <w:t xml:space="preserve"> </w:t>
      </w:r>
      <w:r>
        <w:rPr>
          <w:spacing w:val="-2"/>
          <w:w w:val="110"/>
        </w:rPr>
        <w:t>issues,</w:t>
      </w:r>
      <w:r>
        <w:rPr>
          <w:spacing w:val="-10"/>
          <w:w w:val="110"/>
        </w:rPr>
        <w:t xml:space="preserve"> </w:t>
      </w:r>
      <w:r>
        <w:rPr>
          <w:spacing w:val="-2"/>
          <w:w w:val="110"/>
        </w:rPr>
        <w:t>defined</w:t>
      </w:r>
      <w:r>
        <w:rPr>
          <w:spacing w:val="-10"/>
          <w:w w:val="110"/>
        </w:rPr>
        <w:t xml:space="preserve"> </w:t>
      </w:r>
      <w:r>
        <w:rPr>
          <w:spacing w:val="-2"/>
          <w:w w:val="110"/>
        </w:rPr>
        <w:t>by</w:t>
      </w:r>
      <w:r>
        <w:rPr>
          <w:spacing w:val="-8"/>
          <w:w w:val="110"/>
        </w:rPr>
        <w:t xml:space="preserve"> </w:t>
      </w:r>
      <w:r>
        <w:rPr>
          <w:spacing w:val="-2"/>
          <w:w w:val="110"/>
        </w:rPr>
        <w:t>excessive</w:t>
      </w:r>
      <w:r>
        <w:rPr>
          <w:spacing w:val="-10"/>
          <w:w w:val="110"/>
        </w:rPr>
        <w:t xml:space="preserve"> </w:t>
      </w:r>
      <w:r>
        <w:rPr>
          <w:spacing w:val="-2"/>
          <w:w w:val="110"/>
        </w:rPr>
        <w:t>police,</w:t>
      </w:r>
      <w:r>
        <w:rPr>
          <w:spacing w:val="-8"/>
          <w:w w:val="110"/>
        </w:rPr>
        <w:t xml:space="preserve"> </w:t>
      </w:r>
      <w:r>
        <w:rPr>
          <w:spacing w:val="-2"/>
          <w:w w:val="110"/>
        </w:rPr>
        <w:t>fire</w:t>
      </w:r>
      <w:r>
        <w:rPr>
          <w:spacing w:val="-10"/>
          <w:w w:val="110"/>
        </w:rPr>
        <w:t xml:space="preserve"> </w:t>
      </w:r>
      <w:r>
        <w:rPr>
          <w:spacing w:val="-2"/>
          <w:w w:val="110"/>
        </w:rPr>
        <w:t>and</w:t>
      </w:r>
      <w:r>
        <w:rPr>
          <w:spacing w:val="-10"/>
          <w:w w:val="110"/>
        </w:rPr>
        <w:t xml:space="preserve"> </w:t>
      </w:r>
      <w:r>
        <w:rPr>
          <w:spacing w:val="-2"/>
          <w:w w:val="110"/>
        </w:rPr>
        <w:t xml:space="preserve">other </w:t>
      </w:r>
      <w:r>
        <w:rPr>
          <w:w w:val="110"/>
        </w:rPr>
        <w:t>public safety officer responses.</w:t>
      </w:r>
      <w:r>
        <w:rPr>
          <w:w w:val="110"/>
          <w:position w:val="7"/>
          <w:sz w:val="15"/>
        </w:rPr>
        <w:t>189</w:t>
      </w:r>
    </w:p>
    <w:p w14:paraId="07CECFE8" w14:textId="77777777" w:rsidR="00BA67C9" w:rsidRDefault="00000000">
      <w:pPr>
        <w:pStyle w:val="Heading4"/>
        <w:numPr>
          <w:ilvl w:val="2"/>
          <w:numId w:val="48"/>
        </w:numPr>
        <w:tabs>
          <w:tab w:val="left" w:pos="2508"/>
        </w:tabs>
        <w:spacing w:before="146"/>
        <w:ind w:left="2508" w:hanging="499"/>
      </w:pPr>
      <w:r>
        <w:rPr>
          <w:spacing w:val="-2"/>
        </w:rPr>
        <w:t>Undermining</w:t>
      </w:r>
      <w:r>
        <w:rPr>
          <w:spacing w:val="-13"/>
        </w:rPr>
        <w:t xml:space="preserve"> </w:t>
      </w:r>
      <w:r>
        <w:rPr>
          <w:spacing w:val="-2"/>
        </w:rPr>
        <w:t>of</w:t>
      </w:r>
      <w:r>
        <w:rPr>
          <w:spacing w:val="-12"/>
        </w:rPr>
        <w:t xml:space="preserve"> </w:t>
      </w:r>
      <w:r>
        <w:rPr>
          <w:spacing w:val="-2"/>
        </w:rPr>
        <w:t>Public</w:t>
      </w:r>
      <w:r>
        <w:rPr>
          <w:spacing w:val="-13"/>
        </w:rPr>
        <w:t xml:space="preserve"> </w:t>
      </w:r>
      <w:r>
        <w:rPr>
          <w:spacing w:val="-2"/>
        </w:rPr>
        <w:t>Nuisance</w:t>
      </w:r>
      <w:r>
        <w:rPr>
          <w:spacing w:val="-10"/>
        </w:rPr>
        <w:t xml:space="preserve"> </w:t>
      </w:r>
      <w:r>
        <w:rPr>
          <w:spacing w:val="-2"/>
        </w:rPr>
        <w:t>Actions</w:t>
      </w:r>
    </w:p>
    <w:p w14:paraId="240A9F2F" w14:textId="77777777" w:rsidR="00BA67C9" w:rsidRDefault="00000000">
      <w:pPr>
        <w:pStyle w:val="BodyText"/>
        <w:spacing w:before="170" w:line="288" w:lineRule="auto"/>
        <w:ind w:left="1440" w:right="1518" w:firstLine="707"/>
      </w:pPr>
      <w:r>
        <w:rPr>
          <w:w w:val="110"/>
        </w:rPr>
        <w:t>As</w:t>
      </w:r>
      <w:r>
        <w:rPr>
          <w:spacing w:val="-7"/>
          <w:w w:val="110"/>
        </w:rPr>
        <w:t xml:space="preserve"> </w:t>
      </w:r>
      <w:r>
        <w:rPr>
          <w:w w:val="110"/>
        </w:rPr>
        <w:t>noted</w:t>
      </w:r>
      <w:r>
        <w:rPr>
          <w:spacing w:val="-9"/>
          <w:w w:val="110"/>
        </w:rPr>
        <w:t xml:space="preserve"> </w:t>
      </w:r>
      <w:r>
        <w:rPr>
          <w:w w:val="110"/>
        </w:rPr>
        <w:t>above,</w:t>
      </w:r>
      <w:r>
        <w:rPr>
          <w:spacing w:val="-9"/>
          <w:w w:val="110"/>
        </w:rPr>
        <w:t xml:space="preserve"> </w:t>
      </w:r>
      <w:r>
        <w:rPr>
          <w:w w:val="110"/>
        </w:rPr>
        <w:t>public</w:t>
      </w:r>
      <w:r>
        <w:rPr>
          <w:spacing w:val="-10"/>
          <w:w w:val="110"/>
        </w:rPr>
        <w:t xml:space="preserve"> </w:t>
      </w:r>
      <w:r>
        <w:rPr>
          <w:w w:val="110"/>
        </w:rPr>
        <w:t>nuisance</w:t>
      </w:r>
      <w:r>
        <w:rPr>
          <w:spacing w:val="-9"/>
          <w:w w:val="110"/>
        </w:rPr>
        <w:t xml:space="preserve"> </w:t>
      </w:r>
      <w:r>
        <w:rPr>
          <w:w w:val="110"/>
        </w:rPr>
        <w:t>can</w:t>
      </w:r>
      <w:r>
        <w:rPr>
          <w:spacing w:val="-9"/>
          <w:w w:val="110"/>
        </w:rPr>
        <w:t xml:space="preserve"> </w:t>
      </w:r>
      <w:r>
        <w:rPr>
          <w:w w:val="110"/>
        </w:rPr>
        <w:t>provide</w:t>
      </w:r>
      <w:r>
        <w:rPr>
          <w:spacing w:val="-9"/>
          <w:w w:val="110"/>
        </w:rPr>
        <w:t xml:space="preserve"> </w:t>
      </w:r>
      <w:r>
        <w:rPr>
          <w:w w:val="110"/>
        </w:rPr>
        <w:t>a</w:t>
      </w:r>
      <w:r>
        <w:rPr>
          <w:spacing w:val="-9"/>
          <w:w w:val="110"/>
        </w:rPr>
        <w:t xml:space="preserve"> </w:t>
      </w:r>
      <w:r>
        <w:rPr>
          <w:w w:val="110"/>
        </w:rPr>
        <w:t>strong</w:t>
      </w:r>
      <w:r>
        <w:rPr>
          <w:spacing w:val="-9"/>
          <w:w w:val="110"/>
        </w:rPr>
        <w:t xml:space="preserve"> </w:t>
      </w:r>
      <w:r>
        <w:rPr>
          <w:w w:val="110"/>
        </w:rPr>
        <w:t>mechanism</w:t>
      </w:r>
      <w:r>
        <w:rPr>
          <w:spacing w:val="-10"/>
          <w:w w:val="110"/>
        </w:rPr>
        <w:t xml:space="preserve"> </w:t>
      </w:r>
      <w:r>
        <w:rPr>
          <w:w w:val="110"/>
        </w:rPr>
        <w:t>to</w:t>
      </w:r>
      <w:r>
        <w:rPr>
          <w:spacing w:val="-9"/>
          <w:w w:val="110"/>
        </w:rPr>
        <w:t xml:space="preserve"> </w:t>
      </w:r>
      <w:r>
        <w:rPr>
          <w:w w:val="110"/>
        </w:rPr>
        <w:t>address large-scale</w:t>
      </w:r>
      <w:r>
        <w:rPr>
          <w:spacing w:val="-8"/>
          <w:w w:val="110"/>
        </w:rPr>
        <w:t xml:space="preserve"> </w:t>
      </w:r>
      <w:r>
        <w:rPr>
          <w:w w:val="110"/>
        </w:rPr>
        <w:t>noncompliance</w:t>
      </w:r>
      <w:r>
        <w:rPr>
          <w:spacing w:val="-8"/>
          <w:w w:val="110"/>
        </w:rPr>
        <w:t xml:space="preserve"> </w:t>
      </w:r>
      <w:r>
        <w:rPr>
          <w:w w:val="110"/>
        </w:rPr>
        <w:t>among</w:t>
      </w:r>
      <w:r>
        <w:rPr>
          <w:spacing w:val="-8"/>
          <w:w w:val="110"/>
        </w:rPr>
        <w:t xml:space="preserve"> </w:t>
      </w:r>
      <w:r>
        <w:rPr>
          <w:w w:val="110"/>
        </w:rPr>
        <w:t>individual</w:t>
      </w:r>
      <w:r>
        <w:rPr>
          <w:spacing w:val="-8"/>
          <w:w w:val="110"/>
        </w:rPr>
        <w:t xml:space="preserve"> </w:t>
      </w:r>
      <w:r>
        <w:rPr>
          <w:w w:val="110"/>
        </w:rPr>
        <w:t>bad</w:t>
      </w:r>
      <w:r>
        <w:rPr>
          <w:spacing w:val="-8"/>
          <w:w w:val="110"/>
        </w:rPr>
        <w:t xml:space="preserve"> </w:t>
      </w:r>
      <w:r>
        <w:rPr>
          <w:w w:val="110"/>
        </w:rPr>
        <w:t>actors.</w:t>
      </w:r>
      <w:r>
        <w:rPr>
          <w:spacing w:val="-4"/>
          <w:w w:val="110"/>
        </w:rPr>
        <w:t xml:space="preserve"> </w:t>
      </w:r>
      <w:r>
        <w:rPr>
          <w:w w:val="110"/>
        </w:rPr>
        <w:t>However,</w:t>
      </w:r>
      <w:r>
        <w:rPr>
          <w:spacing w:val="-9"/>
          <w:w w:val="110"/>
        </w:rPr>
        <w:t xml:space="preserve"> </w:t>
      </w:r>
      <w:r>
        <w:rPr>
          <w:w w:val="110"/>
        </w:rPr>
        <w:t>in</w:t>
      </w:r>
      <w:r>
        <w:rPr>
          <w:spacing w:val="-10"/>
          <w:w w:val="110"/>
        </w:rPr>
        <w:t xml:space="preserve"> </w:t>
      </w:r>
      <w:r>
        <w:rPr>
          <w:w w:val="110"/>
        </w:rPr>
        <w:t>2017,</w:t>
      </w:r>
      <w:r>
        <w:rPr>
          <w:spacing w:val="-8"/>
          <w:w w:val="110"/>
        </w:rPr>
        <w:t xml:space="preserve"> </w:t>
      </w:r>
      <w:r>
        <w:rPr>
          <w:w w:val="110"/>
        </w:rPr>
        <w:t>the</w:t>
      </w:r>
      <w:r>
        <w:rPr>
          <w:spacing w:val="-8"/>
          <w:w w:val="110"/>
        </w:rPr>
        <w:t xml:space="preserve"> </w:t>
      </w:r>
      <w:r>
        <w:rPr>
          <w:w w:val="110"/>
        </w:rPr>
        <w:t xml:space="preserve">Indiana </w:t>
      </w:r>
      <w:r>
        <w:t>General</w:t>
      </w:r>
      <w:r>
        <w:rPr>
          <w:spacing w:val="40"/>
        </w:rPr>
        <w:t xml:space="preserve"> </w:t>
      </w:r>
      <w:r>
        <w:t>Assembly</w:t>
      </w:r>
      <w:r>
        <w:rPr>
          <w:spacing w:val="40"/>
        </w:rPr>
        <w:t xml:space="preserve"> </w:t>
      </w:r>
      <w:r>
        <w:t>passed</w:t>
      </w:r>
      <w:r>
        <w:rPr>
          <w:spacing w:val="40"/>
        </w:rPr>
        <w:t xml:space="preserve"> </w:t>
      </w:r>
      <w:r>
        <w:t>Public</w:t>
      </w:r>
      <w:r>
        <w:rPr>
          <w:spacing w:val="40"/>
        </w:rPr>
        <w:t xml:space="preserve"> </w:t>
      </w:r>
      <w:r>
        <w:t>Law</w:t>
      </w:r>
      <w:r>
        <w:rPr>
          <w:spacing w:val="40"/>
        </w:rPr>
        <w:t xml:space="preserve"> </w:t>
      </w:r>
      <w:r>
        <w:t>266-2017</w:t>
      </w:r>
      <w:r>
        <w:rPr>
          <w:spacing w:val="40"/>
        </w:rPr>
        <w:t xml:space="preserve"> </w:t>
      </w:r>
      <w:r>
        <w:t>(codified</w:t>
      </w:r>
      <w:r>
        <w:rPr>
          <w:spacing w:val="40"/>
        </w:rPr>
        <w:t xml:space="preserve"> </w:t>
      </w:r>
      <w:r>
        <w:t>as</w:t>
      </w:r>
      <w:r>
        <w:rPr>
          <w:spacing w:val="40"/>
        </w:rPr>
        <w:t xml:space="preserve"> </w:t>
      </w:r>
      <w:r>
        <w:t>Indiana</w:t>
      </w:r>
      <w:r>
        <w:rPr>
          <w:spacing w:val="40"/>
        </w:rPr>
        <w:t xml:space="preserve"> </w:t>
      </w:r>
      <w:r>
        <w:t>Code</w:t>
      </w:r>
      <w:r>
        <w:rPr>
          <w:spacing w:val="40"/>
        </w:rPr>
        <w:t xml:space="preserve"> </w:t>
      </w:r>
      <w:r>
        <w:t>§</w:t>
      </w:r>
      <w:r>
        <w:rPr>
          <w:spacing w:val="40"/>
        </w:rPr>
        <w:t xml:space="preserve"> </w:t>
      </w:r>
      <w:r>
        <w:t xml:space="preserve">32-31-1-22), </w:t>
      </w:r>
      <w:r>
        <w:rPr>
          <w:w w:val="110"/>
        </w:rPr>
        <w:t>putting these suits in jeopardy. Public Law 266-2017 prevents municipalities from enforcing</w:t>
      </w:r>
      <w:r>
        <w:rPr>
          <w:spacing w:val="-4"/>
          <w:w w:val="110"/>
        </w:rPr>
        <w:t xml:space="preserve"> </w:t>
      </w:r>
      <w:r>
        <w:rPr>
          <w:w w:val="110"/>
        </w:rPr>
        <w:t>any</w:t>
      </w:r>
      <w:r>
        <w:rPr>
          <w:spacing w:val="-2"/>
          <w:w w:val="110"/>
        </w:rPr>
        <w:t xml:space="preserve"> </w:t>
      </w:r>
      <w:r>
        <w:rPr>
          <w:w w:val="110"/>
        </w:rPr>
        <w:t>ordinance,</w:t>
      </w:r>
      <w:r>
        <w:rPr>
          <w:spacing w:val="-2"/>
          <w:w w:val="110"/>
        </w:rPr>
        <w:t xml:space="preserve"> </w:t>
      </w:r>
      <w:r>
        <w:rPr>
          <w:w w:val="110"/>
        </w:rPr>
        <w:t>rule</w:t>
      </w:r>
      <w:r>
        <w:rPr>
          <w:spacing w:val="-4"/>
          <w:w w:val="110"/>
        </w:rPr>
        <w:t xml:space="preserve"> </w:t>
      </w:r>
      <w:r>
        <w:rPr>
          <w:w w:val="110"/>
        </w:rPr>
        <w:t>or</w:t>
      </w:r>
      <w:r>
        <w:rPr>
          <w:spacing w:val="-3"/>
          <w:w w:val="110"/>
        </w:rPr>
        <w:t xml:space="preserve"> </w:t>
      </w:r>
      <w:r>
        <w:rPr>
          <w:w w:val="110"/>
        </w:rPr>
        <w:t>regulation</w:t>
      </w:r>
      <w:r>
        <w:rPr>
          <w:spacing w:val="-4"/>
          <w:w w:val="110"/>
        </w:rPr>
        <w:t xml:space="preserve"> </w:t>
      </w:r>
      <w:r>
        <w:rPr>
          <w:w w:val="110"/>
        </w:rPr>
        <w:t>that</w:t>
      </w:r>
      <w:r>
        <w:rPr>
          <w:spacing w:val="-3"/>
          <w:w w:val="110"/>
        </w:rPr>
        <w:t xml:space="preserve"> </w:t>
      </w:r>
      <w:r>
        <w:rPr>
          <w:w w:val="110"/>
        </w:rPr>
        <w:t>imposes</w:t>
      </w:r>
      <w:r>
        <w:rPr>
          <w:spacing w:val="-4"/>
          <w:w w:val="110"/>
        </w:rPr>
        <w:t xml:space="preserve"> </w:t>
      </w:r>
      <w:r>
        <w:rPr>
          <w:w w:val="110"/>
        </w:rPr>
        <w:t>a</w:t>
      </w:r>
      <w:r>
        <w:rPr>
          <w:spacing w:val="-4"/>
          <w:w w:val="110"/>
        </w:rPr>
        <w:t xml:space="preserve"> </w:t>
      </w:r>
      <w:r>
        <w:rPr>
          <w:w w:val="110"/>
        </w:rPr>
        <w:t>penalty</w:t>
      </w:r>
      <w:r>
        <w:rPr>
          <w:spacing w:val="-5"/>
          <w:w w:val="110"/>
        </w:rPr>
        <w:t xml:space="preserve"> </w:t>
      </w:r>
      <w:r>
        <w:rPr>
          <w:w w:val="110"/>
        </w:rPr>
        <w:t>against</w:t>
      </w:r>
      <w:r>
        <w:rPr>
          <w:spacing w:val="-4"/>
          <w:w w:val="110"/>
        </w:rPr>
        <w:t xml:space="preserve"> </w:t>
      </w:r>
      <w:r>
        <w:rPr>
          <w:w w:val="110"/>
        </w:rPr>
        <w:t>a</w:t>
      </w:r>
      <w:r>
        <w:rPr>
          <w:spacing w:val="-4"/>
          <w:w w:val="110"/>
        </w:rPr>
        <w:t xml:space="preserve"> </w:t>
      </w:r>
      <w:r>
        <w:rPr>
          <w:w w:val="110"/>
        </w:rPr>
        <w:t>tenant, landlord</w:t>
      </w:r>
      <w:r>
        <w:rPr>
          <w:spacing w:val="-6"/>
          <w:w w:val="110"/>
        </w:rPr>
        <w:t xml:space="preserve"> </w:t>
      </w:r>
      <w:r>
        <w:rPr>
          <w:w w:val="110"/>
        </w:rPr>
        <w:t>or</w:t>
      </w:r>
      <w:r>
        <w:rPr>
          <w:spacing w:val="-5"/>
          <w:w w:val="110"/>
        </w:rPr>
        <w:t xml:space="preserve"> </w:t>
      </w:r>
      <w:r>
        <w:rPr>
          <w:w w:val="110"/>
        </w:rPr>
        <w:t>owner</w:t>
      </w:r>
      <w:r>
        <w:rPr>
          <w:spacing w:val="-4"/>
          <w:w w:val="110"/>
        </w:rPr>
        <w:t xml:space="preserve"> </w:t>
      </w:r>
      <w:r>
        <w:rPr>
          <w:w w:val="110"/>
        </w:rPr>
        <w:t>for</w:t>
      </w:r>
      <w:r>
        <w:rPr>
          <w:spacing w:val="-5"/>
          <w:w w:val="110"/>
        </w:rPr>
        <w:t xml:space="preserve"> </w:t>
      </w:r>
      <w:r>
        <w:rPr>
          <w:w w:val="110"/>
        </w:rPr>
        <w:t>requests</w:t>
      </w:r>
      <w:r>
        <w:rPr>
          <w:spacing w:val="-4"/>
          <w:w w:val="110"/>
        </w:rPr>
        <w:t xml:space="preserve"> </w:t>
      </w:r>
      <w:r>
        <w:rPr>
          <w:w w:val="110"/>
        </w:rPr>
        <w:t>for</w:t>
      </w:r>
      <w:r>
        <w:rPr>
          <w:spacing w:val="-5"/>
          <w:w w:val="110"/>
        </w:rPr>
        <w:t xml:space="preserve"> </w:t>
      </w:r>
      <w:r>
        <w:rPr>
          <w:w w:val="110"/>
        </w:rPr>
        <w:t>“law</w:t>
      </w:r>
      <w:r>
        <w:rPr>
          <w:spacing w:val="-6"/>
          <w:w w:val="110"/>
        </w:rPr>
        <w:t xml:space="preserve"> </w:t>
      </w:r>
      <w:r>
        <w:rPr>
          <w:w w:val="110"/>
        </w:rPr>
        <w:t>enforcement</w:t>
      </w:r>
      <w:r>
        <w:rPr>
          <w:spacing w:val="-4"/>
          <w:w w:val="110"/>
        </w:rPr>
        <w:t xml:space="preserve"> </w:t>
      </w:r>
      <w:r>
        <w:rPr>
          <w:w w:val="110"/>
        </w:rPr>
        <w:t>assistance</w:t>
      </w:r>
      <w:r>
        <w:rPr>
          <w:spacing w:val="-4"/>
          <w:w w:val="110"/>
        </w:rPr>
        <w:t xml:space="preserve"> </w:t>
      </w:r>
      <w:r>
        <w:rPr>
          <w:w w:val="110"/>
        </w:rPr>
        <w:t>or</w:t>
      </w:r>
      <w:r>
        <w:rPr>
          <w:spacing w:val="-8"/>
          <w:w w:val="110"/>
        </w:rPr>
        <w:t xml:space="preserve"> </w:t>
      </w:r>
      <w:r>
        <w:rPr>
          <w:w w:val="110"/>
        </w:rPr>
        <w:t>other</w:t>
      </w:r>
      <w:r>
        <w:rPr>
          <w:spacing w:val="-4"/>
          <w:w w:val="110"/>
        </w:rPr>
        <w:t xml:space="preserve"> </w:t>
      </w:r>
      <w:r>
        <w:rPr>
          <w:w w:val="110"/>
        </w:rPr>
        <w:t>emergency assistance.”</w:t>
      </w:r>
      <w:r>
        <w:rPr>
          <w:w w:val="110"/>
          <w:position w:val="7"/>
          <w:sz w:val="15"/>
        </w:rPr>
        <w:t>190</w:t>
      </w:r>
      <w:r>
        <w:rPr>
          <w:spacing w:val="10"/>
          <w:w w:val="110"/>
          <w:position w:val="7"/>
          <w:sz w:val="15"/>
        </w:rPr>
        <w:t xml:space="preserve"> </w:t>
      </w:r>
      <w:r>
        <w:rPr>
          <w:w w:val="110"/>
        </w:rPr>
        <w:t>Due</w:t>
      </w:r>
      <w:r>
        <w:rPr>
          <w:spacing w:val="-11"/>
          <w:w w:val="110"/>
        </w:rPr>
        <w:t xml:space="preserve"> </w:t>
      </w:r>
      <w:r>
        <w:rPr>
          <w:w w:val="110"/>
        </w:rPr>
        <w:t>to</w:t>
      </w:r>
      <w:r>
        <w:rPr>
          <w:spacing w:val="-10"/>
          <w:w w:val="110"/>
        </w:rPr>
        <w:t xml:space="preserve"> </w:t>
      </w:r>
      <w:r>
        <w:rPr>
          <w:w w:val="110"/>
        </w:rPr>
        <w:t>the</w:t>
      </w:r>
      <w:r>
        <w:rPr>
          <w:spacing w:val="-12"/>
          <w:w w:val="110"/>
        </w:rPr>
        <w:t xml:space="preserve"> </w:t>
      </w:r>
      <w:r>
        <w:rPr>
          <w:w w:val="110"/>
        </w:rPr>
        <w:t>clear</w:t>
      </w:r>
      <w:r>
        <w:rPr>
          <w:spacing w:val="-10"/>
          <w:w w:val="110"/>
        </w:rPr>
        <w:t xml:space="preserve"> </w:t>
      </w:r>
      <w:r>
        <w:rPr>
          <w:w w:val="110"/>
        </w:rPr>
        <w:t>ambiguity</w:t>
      </w:r>
      <w:r>
        <w:rPr>
          <w:spacing w:val="-12"/>
          <w:w w:val="110"/>
        </w:rPr>
        <w:t xml:space="preserve"> </w:t>
      </w:r>
      <w:r>
        <w:rPr>
          <w:w w:val="110"/>
        </w:rPr>
        <w:t>in</w:t>
      </w:r>
      <w:r>
        <w:rPr>
          <w:spacing w:val="-12"/>
          <w:w w:val="110"/>
        </w:rPr>
        <w:t xml:space="preserve"> </w:t>
      </w:r>
      <w:r>
        <w:rPr>
          <w:w w:val="110"/>
        </w:rPr>
        <w:t>this</w:t>
      </w:r>
      <w:r>
        <w:rPr>
          <w:spacing w:val="-12"/>
          <w:w w:val="110"/>
        </w:rPr>
        <w:t xml:space="preserve"> </w:t>
      </w:r>
      <w:r>
        <w:rPr>
          <w:w w:val="110"/>
        </w:rPr>
        <w:t>language,</w:t>
      </w:r>
      <w:r>
        <w:rPr>
          <w:spacing w:val="-12"/>
          <w:w w:val="110"/>
        </w:rPr>
        <w:t xml:space="preserve"> </w:t>
      </w:r>
      <w:r>
        <w:rPr>
          <w:w w:val="110"/>
        </w:rPr>
        <w:t>it</w:t>
      </w:r>
      <w:r>
        <w:rPr>
          <w:spacing w:val="-11"/>
          <w:w w:val="110"/>
        </w:rPr>
        <w:t xml:space="preserve"> </w:t>
      </w:r>
      <w:r>
        <w:rPr>
          <w:w w:val="110"/>
        </w:rPr>
        <w:t>was</w:t>
      </w:r>
      <w:r>
        <w:rPr>
          <w:spacing w:val="-12"/>
          <w:w w:val="110"/>
        </w:rPr>
        <w:t xml:space="preserve"> </w:t>
      </w:r>
      <w:r>
        <w:rPr>
          <w:w w:val="110"/>
        </w:rPr>
        <w:t>unclear</w:t>
      </w:r>
      <w:r>
        <w:rPr>
          <w:spacing w:val="-10"/>
          <w:w w:val="110"/>
        </w:rPr>
        <w:t xml:space="preserve"> </w:t>
      </w:r>
      <w:r>
        <w:rPr>
          <w:w w:val="110"/>
        </w:rPr>
        <w:t>to</w:t>
      </w:r>
      <w:r>
        <w:rPr>
          <w:spacing w:val="-11"/>
          <w:w w:val="110"/>
        </w:rPr>
        <w:t xml:space="preserve"> </w:t>
      </w:r>
      <w:r>
        <w:rPr>
          <w:w w:val="110"/>
        </w:rPr>
        <w:t>what</w:t>
      </w:r>
      <w:r>
        <w:rPr>
          <w:spacing w:val="-11"/>
          <w:w w:val="110"/>
        </w:rPr>
        <w:t xml:space="preserve"> </w:t>
      </w:r>
      <w:r>
        <w:rPr>
          <w:w w:val="110"/>
        </w:rPr>
        <w:t>extent this law would preclude public nuisance suits.</w:t>
      </w:r>
    </w:p>
    <w:p w14:paraId="46898A21" w14:textId="77777777" w:rsidR="00BA67C9" w:rsidRDefault="00000000">
      <w:pPr>
        <w:pStyle w:val="BodyText"/>
        <w:spacing w:before="5"/>
        <w:rPr>
          <w:sz w:val="28"/>
        </w:rPr>
      </w:pPr>
      <w:r>
        <w:rPr>
          <w:noProof/>
        </w:rPr>
        <mc:AlternateContent>
          <mc:Choice Requires="wps">
            <w:drawing>
              <wp:anchor distT="0" distB="0" distL="0" distR="0" simplePos="0" relativeHeight="487614976" behindDoc="1" locked="0" layoutInCell="1" allowOverlap="1" wp14:anchorId="1705439A" wp14:editId="3FFF19A0">
                <wp:simplePos x="0" y="0"/>
                <wp:positionH relativeFrom="page">
                  <wp:posOffset>1445005</wp:posOffset>
                </wp:positionH>
                <wp:positionV relativeFrom="paragraph">
                  <wp:posOffset>223096</wp:posOffset>
                </wp:positionV>
                <wp:extent cx="4883785" cy="63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1631E3C" id="Graphic 132" o:spid="_x0000_s1026" style="position:absolute;margin-left:113.8pt;margin-top:17.55pt;width:384.55pt;height:.5pt;z-index:-15701504;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" path="m4883785,l,,,6096r4883785,l4883785,xe" fillcolor="#4471c4" stroked="f">
                <v:path arrowok="t"/>
                <w10:wrap type="topAndBottom" anchorx="page"/>
              </v:shape>
            </w:pict>
          </mc:Fallback>
        </mc:AlternateContent>
      </w:r>
    </w:p>
    <w:p w14:paraId="2584F117" w14:textId="77777777" w:rsidR="00BA67C9" w:rsidRDefault="00000000">
      <w:pPr>
        <w:pStyle w:val="Heading2"/>
        <w:spacing w:before="211" w:line="268" w:lineRule="auto"/>
        <w:ind w:right="2327" w:hanging="3"/>
        <w:jc w:val="center"/>
        <w:rPr>
          <w:sz w:val="32"/>
        </w:rPr>
      </w:pPr>
      <w:r>
        <w:rPr>
          <w:color w:val="4471C4"/>
          <w:sz w:val="32"/>
        </w:rPr>
        <w:t>F</w:t>
      </w:r>
      <w:r>
        <w:rPr>
          <w:color w:val="4471C4"/>
        </w:rPr>
        <w:t xml:space="preserve">OLLOWING THE </w:t>
      </w:r>
      <w:r>
        <w:rPr>
          <w:i/>
          <w:color w:val="4471C4"/>
          <w:sz w:val="32"/>
        </w:rPr>
        <w:t>T</w:t>
      </w:r>
      <w:r>
        <w:rPr>
          <w:i/>
          <w:color w:val="4471C4"/>
        </w:rPr>
        <w:t>OWNE</w:t>
      </w:r>
      <w:r>
        <w:rPr>
          <w:i/>
          <w:color w:val="4471C4"/>
          <w:spacing w:val="-4"/>
        </w:rPr>
        <w:t xml:space="preserve"> </w:t>
      </w:r>
      <w:r>
        <w:rPr>
          <w:i/>
          <w:color w:val="4471C4"/>
          <w:sz w:val="32"/>
        </w:rPr>
        <w:t>&amp;</w:t>
      </w:r>
      <w:r>
        <w:rPr>
          <w:i/>
          <w:color w:val="4471C4"/>
          <w:spacing w:val="-18"/>
          <w:sz w:val="32"/>
        </w:rPr>
        <w:t xml:space="preserve"> </w:t>
      </w:r>
      <w:r>
        <w:rPr>
          <w:i/>
          <w:color w:val="4471C4"/>
          <w:sz w:val="32"/>
        </w:rPr>
        <w:t>T</w:t>
      </w:r>
      <w:r>
        <w:rPr>
          <w:i/>
          <w:color w:val="4471C4"/>
        </w:rPr>
        <w:t xml:space="preserve">ERRACE </w:t>
      </w:r>
      <w:r>
        <w:rPr>
          <w:color w:val="4471C4"/>
        </w:rPr>
        <w:t xml:space="preserve">DECISION IN </w:t>
      </w:r>
      <w:r>
        <w:rPr>
          <w:color w:val="4471C4"/>
          <w:sz w:val="32"/>
        </w:rPr>
        <w:t>2018, I</w:t>
      </w:r>
      <w:r>
        <w:rPr>
          <w:color w:val="4471C4"/>
        </w:rPr>
        <w:t>NDIANA</w:t>
      </w:r>
      <w:r>
        <w:rPr>
          <w:color w:val="4471C4"/>
          <w:spacing w:val="-6"/>
        </w:rPr>
        <w:t xml:space="preserve"> </w:t>
      </w:r>
      <w:r>
        <w:rPr>
          <w:color w:val="4471C4"/>
        </w:rPr>
        <w:t>MUNICIPALITIES</w:t>
      </w:r>
      <w:r>
        <w:rPr>
          <w:color w:val="4471C4"/>
          <w:spacing w:val="-6"/>
        </w:rPr>
        <w:t xml:space="preserve"> </w:t>
      </w:r>
      <w:r>
        <w:rPr>
          <w:color w:val="4471C4"/>
        </w:rPr>
        <w:t>ARE</w:t>
      </w:r>
      <w:r>
        <w:rPr>
          <w:color w:val="4471C4"/>
          <w:spacing w:val="-6"/>
        </w:rPr>
        <w:t xml:space="preserve"> </w:t>
      </w:r>
      <w:r>
        <w:rPr>
          <w:color w:val="4471C4"/>
        </w:rPr>
        <w:t>UNSURE</w:t>
      </w:r>
      <w:r>
        <w:rPr>
          <w:color w:val="4471C4"/>
          <w:spacing w:val="-6"/>
        </w:rPr>
        <w:t xml:space="preserve"> </w:t>
      </w:r>
      <w:r>
        <w:rPr>
          <w:color w:val="4471C4"/>
        </w:rPr>
        <w:t>OF</w:t>
      </w:r>
      <w:r>
        <w:rPr>
          <w:color w:val="4471C4"/>
          <w:spacing w:val="-3"/>
        </w:rPr>
        <w:t xml:space="preserve"> </w:t>
      </w:r>
      <w:r>
        <w:rPr>
          <w:color w:val="4471C4"/>
        </w:rPr>
        <w:t>WHETHER</w:t>
      </w:r>
      <w:r>
        <w:rPr>
          <w:color w:val="4471C4"/>
          <w:spacing w:val="-5"/>
        </w:rPr>
        <w:t xml:space="preserve"> </w:t>
      </w:r>
      <w:r>
        <w:rPr>
          <w:color w:val="4471C4"/>
        </w:rPr>
        <w:t>THEY WILL BE ABLE TO SUCCESSFULLY BRING PUBLIC NUISANCE ACTIONS AGAINST NEGLIGENT LANDLORDS</w:t>
      </w:r>
      <w:r>
        <w:rPr>
          <w:color w:val="4471C4"/>
          <w:sz w:val="32"/>
        </w:rPr>
        <w:t>.</w:t>
      </w:r>
    </w:p>
    <w:p w14:paraId="7821BA19" w14:textId="77777777" w:rsidR="00BA67C9" w:rsidRDefault="00000000">
      <w:pPr>
        <w:pStyle w:val="BodyText"/>
        <w:spacing w:before="2"/>
        <w:rPr>
          <w:sz w:val="11"/>
        </w:rPr>
      </w:pPr>
      <w:r>
        <w:rPr>
          <w:noProof/>
        </w:rPr>
        <mc:AlternateContent>
          <mc:Choice Requires="wps">
            <w:drawing>
              <wp:anchor distT="0" distB="0" distL="0" distR="0" simplePos="0" relativeHeight="487615488" behindDoc="1" locked="0" layoutInCell="1" allowOverlap="1" wp14:anchorId="3886EF2F" wp14:editId="2B92B2AB">
                <wp:simplePos x="0" y="0"/>
                <wp:positionH relativeFrom="page">
                  <wp:posOffset>1445005</wp:posOffset>
                </wp:positionH>
                <wp:positionV relativeFrom="paragraph">
                  <wp:posOffset>97010</wp:posOffset>
                </wp:positionV>
                <wp:extent cx="4883785"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785" cy="6350"/>
                        </a:xfrm>
                        <a:custGeom>
                          <a:avLst/>
                          <a:gdLst/>
                          <a:ahLst/>
                          <a:cxnLst/>
                          <a:rect l="l" t="t" r="r" b="b"/>
                          <a:pathLst>
                            <a:path w="4883785" h="6350">
                              <a:moveTo>
                                <a:pt x="4883785" y="0"/>
                              </a:moveTo>
                              <a:lnTo>
                                <a:pt x="0" y="0"/>
                              </a:lnTo>
                              <a:lnTo>
                                <a:pt x="0" y="6096"/>
                              </a:lnTo>
                              <a:lnTo>
                                <a:pt x="4883785" y="6096"/>
                              </a:lnTo>
                              <a:lnTo>
                                <a:pt x="488378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0469B33" id="Graphic 133" o:spid="_x0000_s1026" style="position:absolute;margin-left:113.8pt;margin-top:7.65pt;width:384.55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48837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" path="m4883785,l,,,6096r4883785,l4883785,xe" fillcolor="#4471c4" stroked="f">
                <v:path arrowok="t"/>
                <w10:wrap type="topAndBottom" anchorx="page"/>
              </v:shape>
            </w:pict>
          </mc:Fallback>
        </mc:AlternateContent>
      </w:r>
    </w:p>
    <w:p w14:paraId="40ED3A82" w14:textId="77777777" w:rsidR="00BA67C9" w:rsidRDefault="00BA67C9">
      <w:pPr>
        <w:pStyle w:val="BodyText"/>
        <w:spacing w:before="9"/>
      </w:pPr>
    </w:p>
    <w:p w14:paraId="67EA5694" w14:textId="77777777" w:rsidR="00BA67C9" w:rsidRDefault="00000000">
      <w:pPr>
        <w:pStyle w:val="BodyText"/>
        <w:spacing w:before="110" w:line="288" w:lineRule="auto"/>
        <w:ind w:left="1440" w:right="1571" w:firstLine="707"/>
      </w:pPr>
      <w:r>
        <w:rPr>
          <w:w w:val="110"/>
        </w:rPr>
        <w:t>However,</w:t>
      </w:r>
      <w:r>
        <w:rPr>
          <w:spacing w:val="-9"/>
          <w:w w:val="110"/>
        </w:rPr>
        <w:t xml:space="preserve"> </w:t>
      </w:r>
      <w:r>
        <w:rPr>
          <w:w w:val="110"/>
        </w:rPr>
        <w:t>the</w:t>
      </w:r>
      <w:r>
        <w:rPr>
          <w:spacing w:val="-11"/>
          <w:w w:val="110"/>
        </w:rPr>
        <w:t xml:space="preserve"> </w:t>
      </w:r>
      <w:r>
        <w:rPr>
          <w:w w:val="110"/>
        </w:rPr>
        <w:t>Indiana</w:t>
      </w:r>
      <w:r>
        <w:rPr>
          <w:spacing w:val="-9"/>
          <w:w w:val="110"/>
        </w:rPr>
        <w:t xml:space="preserve"> </w:t>
      </w:r>
      <w:r>
        <w:rPr>
          <w:w w:val="110"/>
        </w:rPr>
        <w:t>Court</w:t>
      </w:r>
      <w:r>
        <w:rPr>
          <w:spacing w:val="-11"/>
          <w:w w:val="110"/>
        </w:rPr>
        <w:t xml:space="preserve"> </w:t>
      </w:r>
      <w:r>
        <w:rPr>
          <w:w w:val="110"/>
        </w:rPr>
        <w:t>of</w:t>
      </w:r>
      <w:r>
        <w:rPr>
          <w:spacing w:val="-11"/>
          <w:w w:val="110"/>
        </w:rPr>
        <w:t xml:space="preserve"> </w:t>
      </w:r>
      <w:r>
        <w:rPr>
          <w:w w:val="110"/>
        </w:rPr>
        <w:t>Appeals</w:t>
      </w:r>
      <w:r>
        <w:rPr>
          <w:spacing w:val="-11"/>
          <w:w w:val="110"/>
        </w:rPr>
        <w:t xml:space="preserve"> </w:t>
      </w:r>
      <w:r>
        <w:rPr>
          <w:w w:val="110"/>
        </w:rPr>
        <w:t>clarified</w:t>
      </w:r>
      <w:r>
        <w:rPr>
          <w:spacing w:val="-9"/>
          <w:w w:val="110"/>
        </w:rPr>
        <w:t xml:space="preserve"> </w:t>
      </w:r>
      <w:r>
        <w:rPr>
          <w:w w:val="110"/>
        </w:rPr>
        <w:t>this</w:t>
      </w:r>
      <w:r>
        <w:rPr>
          <w:spacing w:val="-9"/>
          <w:w w:val="110"/>
        </w:rPr>
        <w:t xml:space="preserve"> </w:t>
      </w:r>
      <w:r>
        <w:rPr>
          <w:w w:val="110"/>
        </w:rPr>
        <w:t>in</w:t>
      </w:r>
      <w:r>
        <w:rPr>
          <w:spacing w:val="-11"/>
          <w:w w:val="110"/>
        </w:rPr>
        <w:t xml:space="preserve"> </w:t>
      </w:r>
      <w:r>
        <w:rPr>
          <w:w w:val="110"/>
        </w:rPr>
        <w:t>2018—but</w:t>
      </w:r>
      <w:r>
        <w:rPr>
          <w:spacing w:val="-11"/>
          <w:w w:val="110"/>
        </w:rPr>
        <w:t xml:space="preserve"> </w:t>
      </w:r>
      <w:r>
        <w:rPr>
          <w:w w:val="110"/>
        </w:rPr>
        <w:t>at</w:t>
      </w:r>
      <w:r>
        <w:rPr>
          <w:spacing w:val="-10"/>
          <w:w w:val="110"/>
        </w:rPr>
        <w:t xml:space="preserve"> </w:t>
      </w:r>
      <w:r>
        <w:rPr>
          <w:w w:val="110"/>
        </w:rPr>
        <w:t>the</w:t>
      </w:r>
      <w:r>
        <w:rPr>
          <w:spacing w:val="-11"/>
          <w:w w:val="110"/>
        </w:rPr>
        <w:t xml:space="preserve"> </w:t>
      </w:r>
      <w:r>
        <w:rPr>
          <w:w w:val="110"/>
        </w:rPr>
        <w:t xml:space="preserve">expense </w:t>
      </w:r>
      <w:r>
        <w:t>of</w:t>
      </w:r>
      <w:r>
        <w:rPr>
          <w:spacing w:val="30"/>
        </w:rPr>
        <w:t xml:space="preserve"> </w:t>
      </w:r>
      <w:r>
        <w:t>Indiana</w:t>
      </w:r>
      <w:r>
        <w:rPr>
          <w:spacing w:val="30"/>
        </w:rPr>
        <w:t xml:space="preserve"> </w:t>
      </w:r>
      <w:r>
        <w:t>tenants—with</w:t>
      </w:r>
      <w:r>
        <w:rPr>
          <w:spacing w:val="33"/>
        </w:rPr>
        <w:t xml:space="preserve"> </w:t>
      </w:r>
      <w:r>
        <w:t>its</w:t>
      </w:r>
      <w:r>
        <w:rPr>
          <w:spacing w:val="30"/>
        </w:rPr>
        <w:t xml:space="preserve"> </w:t>
      </w:r>
      <w:r>
        <w:t>decision</w:t>
      </w:r>
      <w:r>
        <w:rPr>
          <w:spacing w:val="30"/>
        </w:rPr>
        <w:t xml:space="preserve"> </w:t>
      </w:r>
      <w:r>
        <w:t>in</w:t>
      </w:r>
      <w:r>
        <w:rPr>
          <w:spacing w:val="33"/>
        </w:rPr>
        <w:t xml:space="preserve"> </w:t>
      </w:r>
      <w:r>
        <w:rPr>
          <w:i/>
        </w:rPr>
        <w:t>City of Indianapolis v. Towne &amp; Terrace Corporation</w:t>
      </w:r>
      <w:r>
        <w:t xml:space="preserve">. </w:t>
      </w:r>
      <w:r>
        <w:rPr>
          <w:w w:val="110"/>
        </w:rPr>
        <w:t>In</w:t>
      </w:r>
      <w:r>
        <w:rPr>
          <w:spacing w:val="-11"/>
          <w:w w:val="110"/>
        </w:rPr>
        <w:t xml:space="preserve"> </w:t>
      </w:r>
      <w:r>
        <w:rPr>
          <w:i/>
          <w:w w:val="110"/>
        </w:rPr>
        <w:t>Towne</w:t>
      </w:r>
      <w:r>
        <w:rPr>
          <w:i/>
          <w:spacing w:val="-17"/>
          <w:w w:val="110"/>
        </w:rPr>
        <w:t xml:space="preserve"> </w:t>
      </w:r>
      <w:r>
        <w:rPr>
          <w:i/>
          <w:w w:val="110"/>
        </w:rPr>
        <w:t>&amp;</w:t>
      </w:r>
      <w:r>
        <w:rPr>
          <w:i/>
          <w:spacing w:val="-17"/>
          <w:w w:val="110"/>
        </w:rPr>
        <w:t xml:space="preserve"> </w:t>
      </w:r>
      <w:r>
        <w:rPr>
          <w:i/>
          <w:w w:val="110"/>
        </w:rPr>
        <w:t>Terrace</w:t>
      </w:r>
      <w:r>
        <w:rPr>
          <w:w w:val="110"/>
        </w:rPr>
        <w:t>,</w:t>
      </w:r>
      <w:r>
        <w:rPr>
          <w:spacing w:val="-7"/>
          <w:w w:val="110"/>
        </w:rPr>
        <w:t xml:space="preserve"> </w:t>
      </w:r>
      <w:r>
        <w:rPr>
          <w:w w:val="110"/>
        </w:rPr>
        <w:t>Indianapolis</w:t>
      </w:r>
      <w:r>
        <w:rPr>
          <w:spacing w:val="-9"/>
          <w:w w:val="110"/>
        </w:rPr>
        <w:t xml:space="preserve"> </w:t>
      </w:r>
      <w:r>
        <w:rPr>
          <w:w w:val="110"/>
        </w:rPr>
        <w:t>officials</w:t>
      </w:r>
      <w:r>
        <w:rPr>
          <w:spacing w:val="-6"/>
          <w:w w:val="110"/>
        </w:rPr>
        <w:t xml:space="preserve"> </w:t>
      </w:r>
      <w:r>
        <w:rPr>
          <w:w w:val="110"/>
        </w:rPr>
        <w:t>attempted</w:t>
      </w:r>
      <w:r>
        <w:rPr>
          <w:spacing w:val="-8"/>
          <w:w w:val="110"/>
        </w:rPr>
        <w:t xml:space="preserve"> </w:t>
      </w:r>
      <w:r>
        <w:rPr>
          <w:w w:val="110"/>
        </w:rPr>
        <w:t>to</w:t>
      </w:r>
      <w:r>
        <w:rPr>
          <w:spacing w:val="-8"/>
          <w:w w:val="110"/>
        </w:rPr>
        <w:t xml:space="preserve"> </w:t>
      </w:r>
      <w:r>
        <w:rPr>
          <w:w w:val="110"/>
        </w:rPr>
        <w:t>bring</w:t>
      </w:r>
      <w:r>
        <w:rPr>
          <w:spacing w:val="-8"/>
          <w:w w:val="110"/>
        </w:rPr>
        <w:t xml:space="preserve"> </w:t>
      </w:r>
      <w:r>
        <w:rPr>
          <w:w w:val="110"/>
        </w:rPr>
        <w:t>a</w:t>
      </w:r>
      <w:r>
        <w:rPr>
          <w:spacing w:val="-8"/>
          <w:w w:val="110"/>
        </w:rPr>
        <w:t xml:space="preserve"> </w:t>
      </w:r>
      <w:r>
        <w:rPr>
          <w:w w:val="110"/>
        </w:rPr>
        <w:t>public</w:t>
      </w:r>
      <w:r>
        <w:rPr>
          <w:spacing w:val="-6"/>
          <w:w w:val="110"/>
        </w:rPr>
        <w:t xml:space="preserve"> </w:t>
      </w:r>
      <w:r>
        <w:rPr>
          <w:w w:val="110"/>
        </w:rPr>
        <w:t>nuisance</w:t>
      </w:r>
      <w:r>
        <w:rPr>
          <w:spacing w:val="-6"/>
          <w:w w:val="110"/>
        </w:rPr>
        <w:t xml:space="preserve"> </w:t>
      </w:r>
      <w:r>
        <w:rPr>
          <w:w w:val="110"/>
        </w:rPr>
        <w:t>suit against</w:t>
      </w:r>
      <w:r>
        <w:rPr>
          <w:spacing w:val="-10"/>
          <w:w w:val="110"/>
        </w:rPr>
        <w:t xml:space="preserve"> </w:t>
      </w:r>
      <w:r>
        <w:rPr>
          <w:w w:val="110"/>
        </w:rPr>
        <w:t>the</w:t>
      </w:r>
      <w:r>
        <w:rPr>
          <w:spacing w:val="-9"/>
          <w:w w:val="110"/>
        </w:rPr>
        <w:t xml:space="preserve"> </w:t>
      </w:r>
      <w:r>
        <w:rPr>
          <w:w w:val="110"/>
        </w:rPr>
        <w:t>Towne</w:t>
      </w:r>
      <w:r>
        <w:rPr>
          <w:spacing w:val="-9"/>
          <w:w w:val="110"/>
        </w:rPr>
        <w:t xml:space="preserve"> </w:t>
      </w:r>
      <w:r>
        <w:rPr>
          <w:w w:val="110"/>
        </w:rPr>
        <w:t>&amp;</w:t>
      </w:r>
      <w:r>
        <w:rPr>
          <w:spacing w:val="-11"/>
          <w:w w:val="110"/>
        </w:rPr>
        <w:t xml:space="preserve"> </w:t>
      </w:r>
      <w:r>
        <w:rPr>
          <w:w w:val="110"/>
        </w:rPr>
        <w:t>Terrace</w:t>
      </w:r>
      <w:r>
        <w:rPr>
          <w:spacing w:val="-9"/>
          <w:w w:val="110"/>
        </w:rPr>
        <w:t xml:space="preserve"> </w:t>
      </w:r>
      <w:r>
        <w:rPr>
          <w:w w:val="110"/>
        </w:rPr>
        <w:t>Corporation,</w:t>
      </w:r>
      <w:r>
        <w:rPr>
          <w:spacing w:val="-9"/>
          <w:w w:val="110"/>
        </w:rPr>
        <w:t xml:space="preserve"> </w:t>
      </w:r>
      <w:r>
        <w:rPr>
          <w:w w:val="110"/>
        </w:rPr>
        <w:t>attempting</w:t>
      </w:r>
      <w:r>
        <w:rPr>
          <w:spacing w:val="-10"/>
          <w:w w:val="110"/>
        </w:rPr>
        <w:t xml:space="preserve"> </w:t>
      </w:r>
      <w:r>
        <w:rPr>
          <w:w w:val="110"/>
        </w:rPr>
        <w:t>to</w:t>
      </w:r>
      <w:r>
        <w:rPr>
          <w:spacing w:val="-9"/>
          <w:w w:val="110"/>
        </w:rPr>
        <w:t xml:space="preserve"> </w:t>
      </w:r>
      <w:r>
        <w:rPr>
          <w:w w:val="110"/>
        </w:rPr>
        <w:t>recoup</w:t>
      </w:r>
      <w:r>
        <w:rPr>
          <w:spacing w:val="-10"/>
          <w:w w:val="110"/>
        </w:rPr>
        <w:t xml:space="preserve"> </w:t>
      </w:r>
      <w:r>
        <w:rPr>
          <w:w w:val="110"/>
        </w:rPr>
        <w:t>the</w:t>
      </w:r>
      <w:r>
        <w:rPr>
          <w:spacing w:val="-9"/>
          <w:w w:val="110"/>
        </w:rPr>
        <w:t xml:space="preserve"> </w:t>
      </w:r>
      <w:r>
        <w:rPr>
          <w:w w:val="110"/>
        </w:rPr>
        <w:t>costs</w:t>
      </w:r>
      <w:r>
        <w:rPr>
          <w:spacing w:val="-9"/>
          <w:w w:val="110"/>
        </w:rPr>
        <w:t xml:space="preserve"> </w:t>
      </w:r>
      <w:r>
        <w:rPr>
          <w:w w:val="110"/>
        </w:rPr>
        <w:t>the</w:t>
      </w:r>
      <w:r>
        <w:rPr>
          <w:spacing w:val="-10"/>
          <w:w w:val="110"/>
        </w:rPr>
        <w:t xml:space="preserve"> </w:t>
      </w:r>
      <w:r>
        <w:rPr>
          <w:w w:val="110"/>
        </w:rPr>
        <w:t>city</w:t>
      </w:r>
      <w:r>
        <w:rPr>
          <w:spacing w:val="-10"/>
          <w:w w:val="110"/>
        </w:rPr>
        <w:t xml:space="preserve"> </w:t>
      </w:r>
      <w:r>
        <w:rPr>
          <w:w w:val="110"/>
        </w:rPr>
        <w:t>spent on</w:t>
      </w:r>
      <w:r>
        <w:rPr>
          <w:spacing w:val="-6"/>
          <w:w w:val="110"/>
        </w:rPr>
        <w:t xml:space="preserve"> </w:t>
      </w:r>
      <w:r>
        <w:rPr>
          <w:w w:val="110"/>
        </w:rPr>
        <w:t>a</w:t>
      </w:r>
      <w:r>
        <w:rPr>
          <w:spacing w:val="-6"/>
          <w:w w:val="110"/>
        </w:rPr>
        <w:t xml:space="preserve"> </w:t>
      </w:r>
      <w:r>
        <w:rPr>
          <w:w w:val="110"/>
        </w:rPr>
        <w:t>disproportionate</w:t>
      </w:r>
      <w:r>
        <w:rPr>
          <w:spacing w:val="-6"/>
          <w:w w:val="110"/>
        </w:rPr>
        <w:t xml:space="preserve"> </w:t>
      </w:r>
      <w:r>
        <w:rPr>
          <w:w w:val="110"/>
        </w:rPr>
        <w:t>number</w:t>
      </w:r>
      <w:r>
        <w:rPr>
          <w:spacing w:val="-7"/>
          <w:w w:val="110"/>
        </w:rPr>
        <w:t xml:space="preserve"> </w:t>
      </w:r>
      <w:r>
        <w:rPr>
          <w:w w:val="110"/>
        </w:rPr>
        <w:t>of</w:t>
      </w:r>
      <w:r>
        <w:rPr>
          <w:spacing w:val="-6"/>
          <w:w w:val="110"/>
        </w:rPr>
        <w:t xml:space="preserve"> </w:t>
      </w:r>
      <w:r>
        <w:rPr>
          <w:w w:val="110"/>
        </w:rPr>
        <w:t>law</w:t>
      </w:r>
      <w:r>
        <w:rPr>
          <w:spacing w:val="-5"/>
          <w:w w:val="110"/>
        </w:rPr>
        <w:t xml:space="preserve"> </w:t>
      </w:r>
      <w:r>
        <w:rPr>
          <w:w w:val="110"/>
        </w:rPr>
        <w:t>enforcement</w:t>
      </w:r>
      <w:r>
        <w:rPr>
          <w:spacing w:val="-6"/>
          <w:w w:val="110"/>
        </w:rPr>
        <w:t xml:space="preserve"> </w:t>
      </w:r>
      <w:r>
        <w:rPr>
          <w:w w:val="110"/>
        </w:rPr>
        <w:t>responses</w:t>
      </w:r>
      <w:r>
        <w:rPr>
          <w:spacing w:val="-4"/>
          <w:w w:val="110"/>
        </w:rPr>
        <w:t xml:space="preserve"> </w:t>
      </w:r>
      <w:r>
        <w:rPr>
          <w:w w:val="110"/>
        </w:rPr>
        <w:t>at</w:t>
      </w:r>
      <w:r>
        <w:rPr>
          <w:spacing w:val="-6"/>
          <w:w w:val="110"/>
        </w:rPr>
        <w:t xml:space="preserve"> </w:t>
      </w:r>
      <w:r>
        <w:rPr>
          <w:w w:val="110"/>
        </w:rPr>
        <w:t>the</w:t>
      </w:r>
      <w:r>
        <w:rPr>
          <w:spacing w:val="-6"/>
          <w:w w:val="110"/>
        </w:rPr>
        <w:t xml:space="preserve"> </w:t>
      </w:r>
      <w:r>
        <w:rPr>
          <w:w w:val="110"/>
        </w:rPr>
        <w:t>complex.</w:t>
      </w:r>
      <w:r>
        <w:rPr>
          <w:w w:val="110"/>
          <w:position w:val="7"/>
          <w:sz w:val="15"/>
        </w:rPr>
        <w:t>191</w:t>
      </w:r>
      <w:r>
        <w:rPr>
          <w:spacing w:val="16"/>
          <w:w w:val="110"/>
          <w:position w:val="7"/>
          <w:sz w:val="15"/>
        </w:rPr>
        <w:t xml:space="preserve"> </w:t>
      </w:r>
      <w:r>
        <w:rPr>
          <w:w w:val="110"/>
        </w:rPr>
        <w:t>The</w:t>
      </w:r>
    </w:p>
    <w:p w14:paraId="2408654D" w14:textId="77777777" w:rsidR="00BA67C9" w:rsidRDefault="00000000">
      <w:pPr>
        <w:pStyle w:val="BodyText"/>
        <w:spacing w:before="1"/>
        <w:rPr>
          <w:sz w:val="23"/>
        </w:rPr>
      </w:pPr>
      <w:r>
        <w:rPr>
          <w:noProof/>
        </w:rPr>
        <mc:AlternateContent>
          <mc:Choice Requires="wps">
            <w:drawing>
              <wp:anchor distT="0" distB="0" distL="0" distR="0" simplePos="0" relativeHeight="487616000" behindDoc="1" locked="0" layoutInCell="1" allowOverlap="1" wp14:anchorId="35DD26BC" wp14:editId="0023C142">
                <wp:simplePos x="0" y="0"/>
                <wp:positionH relativeFrom="page">
                  <wp:posOffset>914704</wp:posOffset>
                </wp:positionH>
                <wp:positionV relativeFrom="paragraph">
                  <wp:posOffset>184028</wp:posOffset>
                </wp:positionV>
                <wp:extent cx="1829435" cy="762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901AE" id="Graphic 134" o:spid="_x0000_s1026" style="position:absolute;margin-left:1in;margin-top:14.5pt;width:144.05pt;height:.6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" path="m1829054,l,,,7620r1829054,l1829054,xe" fillcolor="black" stroked="f">
                <v:path arrowok="t"/>
                <w10:wrap type="topAndBottom" anchorx="page"/>
              </v:shape>
            </w:pict>
          </mc:Fallback>
        </mc:AlternateContent>
      </w:r>
    </w:p>
    <w:p w14:paraId="71230646" w14:textId="77777777" w:rsidR="00BA67C9" w:rsidRDefault="00000000">
      <w:pPr>
        <w:spacing w:before="113"/>
        <w:ind w:left="1440"/>
        <w:rPr>
          <w:sz w:val="18"/>
        </w:rPr>
      </w:pPr>
      <w:r>
        <w:rPr>
          <w:w w:val="105"/>
          <w:position w:val="6"/>
          <w:sz w:val="12"/>
        </w:rPr>
        <w:t>186</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32-30-6-</w:t>
      </w:r>
      <w:r>
        <w:rPr>
          <w:spacing w:val="-5"/>
          <w:w w:val="105"/>
          <w:sz w:val="18"/>
        </w:rPr>
        <w:t>7.</w:t>
      </w:r>
    </w:p>
    <w:p w14:paraId="67B49A52" w14:textId="77777777" w:rsidR="00BA67C9" w:rsidRDefault="00000000">
      <w:pPr>
        <w:spacing w:before="5"/>
        <w:ind w:left="1440"/>
        <w:rPr>
          <w:sz w:val="18"/>
        </w:rPr>
      </w:pPr>
      <w:r>
        <w:rPr>
          <w:w w:val="105"/>
          <w:position w:val="6"/>
          <w:sz w:val="12"/>
        </w:rPr>
        <w:t>187</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32-30-6-</w:t>
      </w:r>
      <w:r>
        <w:rPr>
          <w:spacing w:val="-5"/>
          <w:w w:val="105"/>
          <w:sz w:val="18"/>
        </w:rPr>
        <w:t>6.</w:t>
      </w:r>
    </w:p>
    <w:p w14:paraId="16913567" w14:textId="77777777" w:rsidR="00BA67C9" w:rsidRDefault="00000000">
      <w:pPr>
        <w:spacing w:before="6" w:line="254" w:lineRule="auto"/>
        <w:ind w:left="1440" w:right="1571"/>
        <w:rPr>
          <w:sz w:val="18"/>
        </w:rPr>
      </w:pPr>
      <w:r>
        <w:rPr>
          <w:position w:val="6"/>
          <w:sz w:val="12"/>
        </w:rPr>
        <w:t>188</w:t>
      </w:r>
      <w:r>
        <w:rPr>
          <w:spacing w:val="37"/>
          <w:position w:val="6"/>
          <w:sz w:val="12"/>
        </w:rPr>
        <w:t xml:space="preserve"> </w:t>
      </w:r>
      <w:r>
        <w:rPr>
          <w:sz w:val="18"/>
        </w:rPr>
        <w:t>Jeff</w:t>
      </w:r>
      <w:r>
        <w:rPr>
          <w:spacing w:val="19"/>
          <w:sz w:val="18"/>
        </w:rPr>
        <w:t xml:space="preserve"> </w:t>
      </w:r>
      <w:r>
        <w:rPr>
          <w:sz w:val="18"/>
        </w:rPr>
        <w:t>Swiatek</w:t>
      </w:r>
      <w:r>
        <w:rPr>
          <w:spacing w:val="21"/>
          <w:sz w:val="18"/>
        </w:rPr>
        <w:t xml:space="preserve"> </w:t>
      </w:r>
      <w:r>
        <w:rPr>
          <w:sz w:val="18"/>
        </w:rPr>
        <w:t>&amp;</w:t>
      </w:r>
      <w:r>
        <w:rPr>
          <w:spacing w:val="21"/>
          <w:sz w:val="18"/>
        </w:rPr>
        <w:t xml:space="preserve"> </w:t>
      </w:r>
      <w:r>
        <w:rPr>
          <w:sz w:val="18"/>
        </w:rPr>
        <w:t>Justin</w:t>
      </w:r>
      <w:r>
        <w:rPr>
          <w:spacing w:val="21"/>
          <w:sz w:val="18"/>
        </w:rPr>
        <w:t xml:space="preserve"> </w:t>
      </w:r>
      <w:r>
        <w:rPr>
          <w:sz w:val="18"/>
        </w:rPr>
        <w:t>L.</w:t>
      </w:r>
      <w:r>
        <w:rPr>
          <w:spacing w:val="22"/>
          <w:sz w:val="18"/>
        </w:rPr>
        <w:t xml:space="preserve"> </w:t>
      </w:r>
      <w:r>
        <w:rPr>
          <w:sz w:val="18"/>
        </w:rPr>
        <w:t>Mack,</w:t>
      </w:r>
      <w:r>
        <w:rPr>
          <w:spacing w:val="26"/>
          <w:sz w:val="18"/>
        </w:rPr>
        <w:t xml:space="preserve"> </w:t>
      </w:r>
      <w:r>
        <w:rPr>
          <w:i/>
          <w:sz w:val="18"/>
        </w:rPr>
        <w:t>Problem Properties Meet Match: Nuisance Suits</w:t>
      </w:r>
      <w:r>
        <w:rPr>
          <w:sz w:val="18"/>
        </w:rPr>
        <w:t>,</w:t>
      </w:r>
      <w:r>
        <w:rPr>
          <w:spacing w:val="22"/>
          <w:sz w:val="18"/>
        </w:rPr>
        <w:t xml:space="preserve"> </w:t>
      </w:r>
      <w:r>
        <w:rPr>
          <w:sz w:val="18"/>
        </w:rPr>
        <w:t>I</w:t>
      </w:r>
      <w:r>
        <w:rPr>
          <w:sz w:val="14"/>
        </w:rPr>
        <w:t>NDIANAPOLIS</w:t>
      </w:r>
      <w:r>
        <w:rPr>
          <w:spacing w:val="21"/>
          <w:sz w:val="14"/>
        </w:rPr>
        <w:t xml:space="preserve"> </w:t>
      </w:r>
      <w:r>
        <w:rPr>
          <w:sz w:val="18"/>
        </w:rPr>
        <w:t>S</w:t>
      </w:r>
      <w:r>
        <w:rPr>
          <w:sz w:val="14"/>
        </w:rPr>
        <w:t>TAR</w:t>
      </w:r>
      <w:r>
        <w:rPr>
          <w:spacing w:val="20"/>
          <w:sz w:val="14"/>
        </w:rPr>
        <w:t xml:space="preserve"> </w:t>
      </w:r>
      <w:r>
        <w:rPr>
          <w:sz w:val="18"/>
        </w:rPr>
        <w:t>(Sept.</w:t>
      </w:r>
      <w:r>
        <w:rPr>
          <w:spacing w:val="19"/>
          <w:sz w:val="18"/>
        </w:rPr>
        <w:t xml:space="preserve"> </w:t>
      </w:r>
      <w:r>
        <w:rPr>
          <w:sz w:val="18"/>
        </w:rPr>
        <w:t xml:space="preserve">29, </w:t>
      </w:r>
      <w:r>
        <w:rPr>
          <w:w w:val="110"/>
          <w:sz w:val="18"/>
        </w:rPr>
        <w:t>2015),</w:t>
      </w:r>
      <w:r>
        <w:rPr>
          <w:spacing w:val="26"/>
          <w:w w:val="110"/>
          <w:sz w:val="18"/>
        </w:rPr>
        <w:t xml:space="preserve">  </w:t>
      </w:r>
      <w:hyperlink r:id="rId82">
        <w:r>
          <w:rPr>
            <w:color w:val="0462C1"/>
            <w:w w:val="110"/>
            <w:sz w:val="18"/>
            <w:u w:val="single" w:color="0462C1"/>
          </w:rPr>
          <w:t>https://www.indystar.com/story/money/2015/09/10/public-nuisance-lawsuits/72025848/</w:t>
        </w:r>
      </w:hyperlink>
      <w:r>
        <w:rPr>
          <w:w w:val="110"/>
          <w:sz w:val="18"/>
        </w:rPr>
        <w:t>.</w:t>
      </w:r>
    </w:p>
    <w:p w14:paraId="5BBA5C53" w14:textId="77777777" w:rsidR="00BA67C9" w:rsidRDefault="00BA67C9">
      <w:pPr>
        <w:spacing w:line="254" w:lineRule="auto"/>
        <w:rPr>
          <w:sz w:val="18"/>
        </w:rPr>
        <w:sectPr w:rsidR="00BA67C9">
          <w:footerReference w:type="default" r:id="rId83"/>
          <w:pgSz w:w="12240" w:h="15840"/>
          <w:pgMar w:top="1360" w:right="0" w:bottom="1340" w:left="0" w:header="0" w:footer="1158" w:gutter="0"/>
          <w:cols w:space="720"/>
        </w:sectPr>
      </w:pPr>
    </w:p>
    <w:p w14:paraId="1774C6EE" w14:textId="77777777" w:rsidR="00BA67C9" w:rsidRDefault="00000000">
      <w:pPr>
        <w:pStyle w:val="BodyText"/>
        <w:spacing w:before="90" w:line="288" w:lineRule="auto"/>
        <w:ind w:left="1440" w:right="1464"/>
      </w:pPr>
      <w:r>
        <w:rPr>
          <w:w w:val="110"/>
        </w:rPr>
        <w:lastRenderedPageBreak/>
        <w:t>Indiana</w:t>
      </w:r>
      <w:r>
        <w:rPr>
          <w:spacing w:val="-4"/>
          <w:w w:val="110"/>
        </w:rPr>
        <w:t xml:space="preserve"> </w:t>
      </w:r>
      <w:r>
        <w:rPr>
          <w:w w:val="110"/>
        </w:rPr>
        <w:t>Court</w:t>
      </w:r>
      <w:r>
        <w:rPr>
          <w:spacing w:val="-2"/>
          <w:w w:val="110"/>
        </w:rPr>
        <w:t xml:space="preserve"> </w:t>
      </w:r>
      <w:r>
        <w:rPr>
          <w:w w:val="110"/>
        </w:rPr>
        <w:t>of</w:t>
      </w:r>
      <w:r>
        <w:rPr>
          <w:spacing w:val="-6"/>
          <w:w w:val="110"/>
        </w:rPr>
        <w:t xml:space="preserve"> </w:t>
      </w:r>
      <w:r>
        <w:rPr>
          <w:w w:val="110"/>
        </w:rPr>
        <w:t>Appeals</w:t>
      </w:r>
      <w:r>
        <w:rPr>
          <w:spacing w:val="-4"/>
          <w:w w:val="110"/>
        </w:rPr>
        <w:t xml:space="preserve"> </w:t>
      </w:r>
      <w:r>
        <w:rPr>
          <w:w w:val="110"/>
        </w:rPr>
        <w:t>concluded</w:t>
      </w:r>
      <w:r>
        <w:rPr>
          <w:spacing w:val="-6"/>
          <w:w w:val="110"/>
        </w:rPr>
        <w:t xml:space="preserve"> </w:t>
      </w:r>
      <w:r>
        <w:rPr>
          <w:w w:val="110"/>
        </w:rPr>
        <w:t>that</w:t>
      </w:r>
      <w:r>
        <w:rPr>
          <w:spacing w:val="-5"/>
          <w:w w:val="110"/>
        </w:rPr>
        <w:t xml:space="preserve"> </w:t>
      </w:r>
      <w:r>
        <w:rPr>
          <w:w w:val="110"/>
        </w:rPr>
        <w:t>IC</w:t>
      </w:r>
      <w:r>
        <w:rPr>
          <w:spacing w:val="-5"/>
          <w:w w:val="110"/>
        </w:rPr>
        <w:t xml:space="preserve"> </w:t>
      </w:r>
      <w:r>
        <w:rPr>
          <w:w w:val="110"/>
        </w:rPr>
        <w:t>§</w:t>
      </w:r>
      <w:r>
        <w:rPr>
          <w:spacing w:val="-7"/>
          <w:w w:val="110"/>
        </w:rPr>
        <w:t xml:space="preserve"> </w:t>
      </w:r>
      <w:r>
        <w:rPr>
          <w:w w:val="110"/>
        </w:rPr>
        <w:t>32-31-1-22(d)</w:t>
      </w:r>
      <w:r>
        <w:rPr>
          <w:spacing w:val="-6"/>
          <w:w w:val="110"/>
        </w:rPr>
        <w:t xml:space="preserve"> </w:t>
      </w:r>
      <w:r>
        <w:rPr>
          <w:w w:val="110"/>
        </w:rPr>
        <w:t>precluded</w:t>
      </w:r>
      <w:r>
        <w:rPr>
          <w:spacing w:val="-4"/>
          <w:w w:val="110"/>
        </w:rPr>
        <w:t xml:space="preserve"> </w:t>
      </w:r>
      <w:r>
        <w:rPr>
          <w:w w:val="110"/>
        </w:rPr>
        <w:t>the</w:t>
      </w:r>
      <w:r>
        <w:rPr>
          <w:spacing w:val="-6"/>
          <w:w w:val="110"/>
        </w:rPr>
        <w:t xml:space="preserve"> </w:t>
      </w:r>
      <w:r>
        <w:rPr>
          <w:w w:val="110"/>
        </w:rPr>
        <w:t>lawsuit, because</w:t>
      </w:r>
      <w:r>
        <w:rPr>
          <w:spacing w:val="-1"/>
          <w:w w:val="110"/>
        </w:rPr>
        <w:t xml:space="preserve"> </w:t>
      </w:r>
      <w:r>
        <w:rPr>
          <w:w w:val="110"/>
        </w:rPr>
        <w:t>the</w:t>
      </w:r>
      <w:r>
        <w:rPr>
          <w:spacing w:val="-1"/>
          <w:w w:val="110"/>
        </w:rPr>
        <w:t xml:space="preserve"> </w:t>
      </w:r>
      <w:r>
        <w:rPr>
          <w:w w:val="110"/>
        </w:rPr>
        <w:t>city</w:t>
      </w:r>
      <w:r>
        <w:rPr>
          <w:spacing w:val="-2"/>
          <w:w w:val="110"/>
        </w:rPr>
        <w:t xml:space="preserve"> </w:t>
      </w:r>
      <w:r>
        <w:rPr>
          <w:w w:val="110"/>
        </w:rPr>
        <w:t>could</w:t>
      </w:r>
      <w:r>
        <w:rPr>
          <w:spacing w:val="-1"/>
          <w:w w:val="110"/>
        </w:rPr>
        <w:t xml:space="preserve"> </w:t>
      </w:r>
      <w:r>
        <w:rPr>
          <w:w w:val="110"/>
        </w:rPr>
        <w:t>not</w:t>
      </w:r>
      <w:r>
        <w:rPr>
          <w:spacing w:val="-1"/>
          <w:w w:val="110"/>
        </w:rPr>
        <w:t xml:space="preserve"> </w:t>
      </w:r>
      <w:r>
        <w:rPr>
          <w:w w:val="110"/>
        </w:rPr>
        <w:t>use</w:t>
      </w:r>
      <w:r>
        <w:rPr>
          <w:spacing w:val="-1"/>
          <w:w w:val="110"/>
        </w:rPr>
        <w:t xml:space="preserve"> </w:t>
      </w:r>
      <w:r>
        <w:rPr>
          <w:w w:val="110"/>
        </w:rPr>
        <w:t>disproportionate law</w:t>
      </w:r>
      <w:r>
        <w:rPr>
          <w:spacing w:val="-2"/>
          <w:w w:val="110"/>
        </w:rPr>
        <w:t xml:space="preserve"> </w:t>
      </w:r>
      <w:r>
        <w:rPr>
          <w:w w:val="110"/>
        </w:rPr>
        <w:t>enforcement</w:t>
      </w:r>
      <w:r>
        <w:rPr>
          <w:spacing w:val="-1"/>
          <w:w w:val="110"/>
        </w:rPr>
        <w:t xml:space="preserve"> </w:t>
      </w:r>
      <w:r>
        <w:rPr>
          <w:w w:val="110"/>
        </w:rPr>
        <w:t>calls originating from the</w:t>
      </w:r>
      <w:r>
        <w:rPr>
          <w:spacing w:val="-2"/>
          <w:w w:val="110"/>
        </w:rPr>
        <w:t xml:space="preserve"> </w:t>
      </w:r>
      <w:r>
        <w:rPr>
          <w:w w:val="110"/>
        </w:rPr>
        <w:t>complex</w:t>
      </w:r>
      <w:r>
        <w:rPr>
          <w:spacing w:val="-2"/>
          <w:w w:val="110"/>
        </w:rPr>
        <w:t xml:space="preserve"> </w:t>
      </w:r>
      <w:r>
        <w:rPr>
          <w:w w:val="110"/>
        </w:rPr>
        <w:t>to</w:t>
      </w:r>
      <w:r>
        <w:rPr>
          <w:spacing w:val="-2"/>
          <w:w w:val="110"/>
        </w:rPr>
        <w:t xml:space="preserve"> </w:t>
      </w:r>
      <w:r>
        <w:rPr>
          <w:w w:val="110"/>
        </w:rPr>
        <w:t>impose</w:t>
      </w:r>
      <w:r>
        <w:rPr>
          <w:spacing w:val="-4"/>
          <w:w w:val="110"/>
        </w:rPr>
        <w:t xml:space="preserve"> </w:t>
      </w:r>
      <w:r>
        <w:rPr>
          <w:w w:val="110"/>
        </w:rPr>
        <w:t>a penalty.</w:t>
      </w:r>
      <w:r>
        <w:rPr>
          <w:w w:val="110"/>
          <w:position w:val="7"/>
          <w:sz w:val="15"/>
        </w:rPr>
        <w:t>192</w:t>
      </w:r>
      <w:r>
        <w:rPr>
          <w:spacing w:val="20"/>
          <w:w w:val="110"/>
          <w:position w:val="7"/>
          <w:sz w:val="15"/>
        </w:rPr>
        <w:t xml:space="preserve"> </w:t>
      </w:r>
      <w:r>
        <w:rPr>
          <w:w w:val="110"/>
        </w:rPr>
        <w:t>What the</w:t>
      </w:r>
      <w:r>
        <w:rPr>
          <w:spacing w:val="-2"/>
          <w:w w:val="110"/>
        </w:rPr>
        <w:t xml:space="preserve"> </w:t>
      </w:r>
      <w:r>
        <w:rPr>
          <w:w w:val="110"/>
        </w:rPr>
        <w:t>court</w:t>
      </w:r>
      <w:r>
        <w:rPr>
          <w:spacing w:val="-2"/>
          <w:w w:val="110"/>
        </w:rPr>
        <w:t xml:space="preserve"> </w:t>
      </w:r>
      <w:r>
        <w:rPr>
          <w:w w:val="110"/>
        </w:rPr>
        <w:t>did</w:t>
      </w:r>
      <w:r>
        <w:rPr>
          <w:spacing w:val="-2"/>
          <w:w w:val="110"/>
        </w:rPr>
        <w:t xml:space="preserve"> </w:t>
      </w:r>
      <w:r>
        <w:rPr>
          <w:w w:val="110"/>
        </w:rPr>
        <w:t>not</w:t>
      </w:r>
      <w:r>
        <w:rPr>
          <w:spacing w:val="-2"/>
          <w:w w:val="110"/>
        </w:rPr>
        <w:t xml:space="preserve"> </w:t>
      </w:r>
      <w:r>
        <w:rPr>
          <w:w w:val="110"/>
        </w:rPr>
        <w:t>define, and</w:t>
      </w:r>
      <w:r>
        <w:rPr>
          <w:spacing w:val="-4"/>
          <w:w w:val="110"/>
        </w:rPr>
        <w:t xml:space="preserve"> </w:t>
      </w:r>
      <w:r>
        <w:rPr>
          <w:w w:val="110"/>
        </w:rPr>
        <w:t>what remains unclear</w:t>
      </w:r>
      <w:r>
        <w:rPr>
          <w:spacing w:val="-17"/>
          <w:w w:val="110"/>
        </w:rPr>
        <w:t xml:space="preserve"> </w:t>
      </w:r>
      <w:r>
        <w:rPr>
          <w:w w:val="110"/>
        </w:rPr>
        <w:t>following</w:t>
      </w:r>
      <w:r>
        <w:rPr>
          <w:spacing w:val="-17"/>
          <w:w w:val="110"/>
        </w:rPr>
        <w:t xml:space="preserve"> </w:t>
      </w:r>
      <w:r>
        <w:rPr>
          <w:i/>
          <w:w w:val="110"/>
        </w:rPr>
        <w:t>Town</w:t>
      </w:r>
      <w:r>
        <w:rPr>
          <w:i/>
          <w:spacing w:val="-17"/>
          <w:w w:val="110"/>
        </w:rPr>
        <w:t xml:space="preserve"> </w:t>
      </w:r>
      <w:r>
        <w:rPr>
          <w:i/>
          <w:w w:val="110"/>
        </w:rPr>
        <w:t>&amp;</w:t>
      </w:r>
      <w:r>
        <w:rPr>
          <w:i/>
          <w:spacing w:val="-17"/>
          <w:w w:val="110"/>
        </w:rPr>
        <w:t xml:space="preserve"> </w:t>
      </w:r>
      <w:r>
        <w:rPr>
          <w:i/>
          <w:w w:val="110"/>
        </w:rPr>
        <w:t>Terrace</w:t>
      </w:r>
      <w:r>
        <w:rPr>
          <w:w w:val="110"/>
        </w:rPr>
        <w:t>,</w:t>
      </w:r>
      <w:r>
        <w:rPr>
          <w:spacing w:val="-17"/>
          <w:w w:val="110"/>
        </w:rPr>
        <w:t xml:space="preserve"> </w:t>
      </w:r>
      <w:r>
        <w:rPr>
          <w:w w:val="110"/>
        </w:rPr>
        <w:t>is</w:t>
      </w:r>
      <w:r>
        <w:rPr>
          <w:spacing w:val="-16"/>
          <w:w w:val="110"/>
        </w:rPr>
        <w:t xml:space="preserve"> </w:t>
      </w:r>
      <w:r>
        <w:rPr>
          <w:w w:val="110"/>
        </w:rPr>
        <w:t>which</w:t>
      </w:r>
      <w:r>
        <w:rPr>
          <w:spacing w:val="-17"/>
          <w:w w:val="110"/>
        </w:rPr>
        <w:t xml:space="preserve"> </w:t>
      </w:r>
      <w:r>
        <w:rPr>
          <w:w w:val="110"/>
        </w:rPr>
        <w:t>local</w:t>
      </w:r>
      <w:r>
        <w:rPr>
          <w:spacing w:val="-17"/>
          <w:w w:val="110"/>
        </w:rPr>
        <w:t xml:space="preserve"> </w:t>
      </w:r>
      <w:r>
        <w:rPr>
          <w:w w:val="110"/>
        </w:rPr>
        <w:t>government</w:t>
      </w:r>
      <w:r>
        <w:rPr>
          <w:spacing w:val="-17"/>
          <w:w w:val="110"/>
        </w:rPr>
        <w:t xml:space="preserve"> </w:t>
      </w:r>
      <w:r>
        <w:rPr>
          <w:w w:val="110"/>
        </w:rPr>
        <w:t>responses</w:t>
      </w:r>
      <w:r>
        <w:rPr>
          <w:spacing w:val="-17"/>
          <w:w w:val="110"/>
        </w:rPr>
        <w:t xml:space="preserve"> </w:t>
      </w:r>
      <w:r>
        <w:rPr>
          <w:w w:val="110"/>
        </w:rPr>
        <w:t>constitute</w:t>
      </w:r>
      <w:r>
        <w:rPr>
          <w:spacing w:val="-16"/>
          <w:w w:val="110"/>
        </w:rPr>
        <w:t xml:space="preserve"> </w:t>
      </w:r>
      <w:r>
        <w:rPr>
          <w:w w:val="110"/>
        </w:rPr>
        <w:t>“other emergency</w:t>
      </w:r>
      <w:r>
        <w:rPr>
          <w:spacing w:val="-14"/>
          <w:w w:val="110"/>
        </w:rPr>
        <w:t xml:space="preserve"> </w:t>
      </w:r>
      <w:r>
        <w:rPr>
          <w:w w:val="110"/>
        </w:rPr>
        <w:t>assistance.”</w:t>
      </w:r>
      <w:r>
        <w:rPr>
          <w:spacing w:val="-13"/>
          <w:w w:val="110"/>
        </w:rPr>
        <w:t xml:space="preserve"> </w:t>
      </w:r>
      <w:r>
        <w:rPr>
          <w:w w:val="110"/>
        </w:rPr>
        <w:t>Responses</w:t>
      </w:r>
      <w:r>
        <w:rPr>
          <w:spacing w:val="-14"/>
          <w:w w:val="110"/>
        </w:rPr>
        <w:t xml:space="preserve"> </w:t>
      </w:r>
      <w:r>
        <w:rPr>
          <w:w w:val="110"/>
        </w:rPr>
        <w:t>from</w:t>
      </w:r>
      <w:r>
        <w:rPr>
          <w:spacing w:val="-13"/>
          <w:w w:val="110"/>
        </w:rPr>
        <w:t xml:space="preserve"> </w:t>
      </w:r>
      <w:r>
        <w:rPr>
          <w:w w:val="110"/>
        </w:rPr>
        <w:t>the</w:t>
      </w:r>
      <w:r>
        <w:rPr>
          <w:spacing w:val="-14"/>
          <w:w w:val="110"/>
        </w:rPr>
        <w:t xml:space="preserve"> </w:t>
      </w:r>
      <w:r>
        <w:rPr>
          <w:w w:val="110"/>
        </w:rPr>
        <w:t>Indianapolis</w:t>
      </w:r>
      <w:r>
        <w:rPr>
          <w:spacing w:val="-12"/>
          <w:w w:val="110"/>
        </w:rPr>
        <w:t xml:space="preserve"> </w:t>
      </w:r>
      <w:r>
        <w:rPr>
          <w:w w:val="110"/>
        </w:rPr>
        <w:t>Fire</w:t>
      </w:r>
      <w:r>
        <w:rPr>
          <w:spacing w:val="-13"/>
          <w:w w:val="110"/>
        </w:rPr>
        <w:t xml:space="preserve"> </w:t>
      </w:r>
      <w:r>
        <w:rPr>
          <w:w w:val="110"/>
        </w:rPr>
        <w:t>Department</w:t>
      </w:r>
      <w:r>
        <w:rPr>
          <w:spacing w:val="-14"/>
          <w:w w:val="110"/>
        </w:rPr>
        <w:t xml:space="preserve"> </w:t>
      </w:r>
      <w:r>
        <w:rPr>
          <w:w w:val="110"/>
        </w:rPr>
        <w:t>would</w:t>
      </w:r>
      <w:r>
        <w:rPr>
          <w:spacing w:val="-12"/>
          <w:w w:val="110"/>
        </w:rPr>
        <w:t xml:space="preserve"> </w:t>
      </w:r>
      <w:r>
        <w:rPr>
          <w:w w:val="110"/>
        </w:rPr>
        <w:t>likely meet this definition, but could an inspection from the Marion County Public Health Department?</w:t>
      </w:r>
      <w:r>
        <w:rPr>
          <w:spacing w:val="-17"/>
          <w:w w:val="110"/>
        </w:rPr>
        <w:t xml:space="preserve"> </w:t>
      </w:r>
      <w:r>
        <w:rPr>
          <w:w w:val="110"/>
        </w:rPr>
        <w:t>What</w:t>
      </w:r>
      <w:r>
        <w:rPr>
          <w:spacing w:val="-17"/>
          <w:w w:val="110"/>
        </w:rPr>
        <w:t xml:space="preserve"> </w:t>
      </w:r>
      <w:r>
        <w:rPr>
          <w:w w:val="110"/>
        </w:rPr>
        <w:t>if</w:t>
      </w:r>
      <w:r>
        <w:rPr>
          <w:spacing w:val="-17"/>
          <w:w w:val="110"/>
        </w:rPr>
        <w:t xml:space="preserve"> </w:t>
      </w:r>
      <w:r>
        <w:rPr>
          <w:w w:val="110"/>
        </w:rPr>
        <w:t>the</w:t>
      </w:r>
      <w:r>
        <w:rPr>
          <w:spacing w:val="-17"/>
          <w:w w:val="110"/>
        </w:rPr>
        <w:t xml:space="preserve"> </w:t>
      </w:r>
      <w:r>
        <w:rPr>
          <w:w w:val="110"/>
        </w:rPr>
        <w:t>inspection</w:t>
      </w:r>
      <w:r>
        <w:rPr>
          <w:spacing w:val="-17"/>
          <w:w w:val="110"/>
        </w:rPr>
        <w:t xml:space="preserve"> </w:t>
      </w:r>
      <w:r>
        <w:rPr>
          <w:w w:val="110"/>
        </w:rPr>
        <w:t>yielded</w:t>
      </w:r>
      <w:r>
        <w:rPr>
          <w:spacing w:val="-16"/>
          <w:w w:val="110"/>
        </w:rPr>
        <w:t xml:space="preserve"> </w:t>
      </w:r>
      <w:r>
        <w:rPr>
          <w:w w:val="110"/>
        </w:rPr>
        <w:t>an</w:t>
      </w:r>
      <w:r>
        <w:rPr>
          <w:spacing w:val="-17"/>
          <w:w w:val="110"/>
        </w:rPr>
        <w:t xml:space="preserve"> </w:t>
      </w:r>
      <w:r>
        <w:rPr>
          <w:w w:val="110"/>
        </w:rPr>
        <w:t>emergency</w:t>
      </w:r>
      <w:r>
        <w:rPr>
          <w:spacing w:val="-17"/>
          <w:w w:val="110"/>
        </w:rPr>
        <w:t xml:space="preserve"> </w:t>
      </w:r>
      <w:r>
        <w:rPr>
          <w:w w:val="110"/>
        </w:rPr>
        <w:t>enforcement</w:t>
      </w:r>
      <w:r>
        <w:rPr>
          <w:spacing w:val="-17"/>
          <w:w w:val="110"/>
        </w:rPr>
        <w:t xml:space="preserve"> </w:t>
      </w:r>
      <w:r>
        <w:rPr>
          <w:w w:val="110"/>
        </w:rPr>
        <w:t>action?</w:t>
      </w:r>
      <w:r>
        <w:rPr>
          <w:spacing w:val="-17"/>
          <w:w w:val="110"/>
        </w:rPr>
        <w:t xml:space="preserve"> </w:t>
      </w:r>
      <w:r>
        <w:rPr>
          <w:w w:val="110"/>
        </w:rPr>
        <w:t>Then, would</w:t>
      </w:r>
      <w:r>
        <w:rPr>
          <w:spacing w:val="-17"/>
          <w:w w:val="110"/>
        </w:rPr>
        <w:t xml:space="preserve"> </w:t>
      </w:r>
      <w:r>
        <w:rPr>
          <w:w w:val="110"/>
        </w:rPr>
        <w:t>only</w:t>
      </w:r>
      <w:r>
        <w:rPr>
          <w:spacing w:val="-17"/>
          <w:w w:val="110"/>
        </w:rPr>
        <w:t xml:space="preserve"> </w:t>
      </w:r>
      <w:r>
        <w:rPr>
          <w:w w:val="110"/>
        </w:rPr>
        <w:t>some</w:t>
      </w:r>
      <w:r>
        <w:rPr>
          <w:spacing w:val="-17"/>
          <w:w w:val="110"/>
        </w:rPr>
        <w:t xml:space="preserve"> </w:t>
      </w:r>
      <w:r>
        <w:rPr>
          <w:w w:val="110"/>
        </w:rPr>
        <w:t>code</w:t>
      </w:r>
      <w:r>
        <w:rPr>
          <w:spacing w:val="-17"/>
          <w:w w:val="110"/>
        </w:rPr>
        <w:t xml:space="preserve"> </w:t>
      </w:r>
      <w:r>
        <w:rPr>
          <w:w w:val="110"/>
        </w:rPr>
        <w:t>enforcement</w:t>
      </w:r>
      <w:r>
        <w:rPr>
          <w:spacing w:val="-17"/>
          <w:w w:val="110"/>
        </w:rPr>
        <w:t xml:space="preserve"> </w:t>
      </w:r>
      <w:r>
        <w:rPr>
          <w:w w:val="110"/>
        </w:rPr>
        <w:t>actions</w:t>
      </w:r>
      <w:r>
        <w:rPr>
          <w:spacing w:val="-16"/>
          <w:w w:val="110"/>
        </w:rPr>
        <w:t xml:space="preserve"> </w:t>
      </w:r>
      <w:r>
        <w:rPr>
          <w:w w:val="110"/>
        </w:rPr>
        <w:t>be</w:t>
      </w:r>
      <w:r>
        <w:rPr>
          <w:spacing w:val="-17"/>
          <w:w w:val="110"/>
        </w:rPr>
        <w:t xml:space="preserve"> </w:t>
      </w:r>
      <w:r>
        <w:rPr>
          <w:w w:val="110"/>
        </w:rPr>
        <w:t>subject</w:t>
      </w:r>
      <w:r>
        <w:rPr>
          <w:spacing w:val="-17"/>
          <w:w w:val="110"/>
        </w:rPr>
        <w:t xml:space="preserve"> </w:t>
      </w:r>
      <w:r>
        <w:rPr>
          <w:w w:val="110"/>
        </w:rPr>
        <w:t>to</w:t>
      </w:r>
      <w:r>
        <w:rPr>
          <w:spacing w:val="-17"/>
          <w:w w:val="110"/>
        </w:rPr>
        <w:t xml:space="preserve"> </w:t>
      </w:r>
      <w:r>
        <w:rPr>
          <w:w w:val="110"/>
        </w:rPr>
        <w:t>Indiana</w:t>
      </w:r>
      <w:r>
        <w:rPr>
          <w:spacing w:val="-17"/>
          <w:w w:val="110"/>
        </w:rPr>
        <w:t xml:space="preserve"> </w:t>
      </w:r>
      <w:r>
        <w:rPr>
          <w:w w:val="110"/>
        </w:rPr>
        <w:t>law’s</w:t>
      </w:r>
      <w:r>
        <w:rPr>
          <w:spacing w:val="-16"/>
          <w:w w:val="110"/>
        </w:rPr>
        <w:t xml:space="preserve"> </w:t>
      </w:r>
      <w:r>
        <w:rPr>
          <w:w w:val="110"/>
        </w:rPr>
        <w:t>ban</w:t>
      </w:r>
      <w:r>
        <w:rPr>
          <w:spacing w:val="-17"/>
          <w:w w:val="110"/>
        </w:rPr>
        <w:t xml:space="preserve"> </w:t>
      </w:r>
      <w:r>
        <w:rPr>
          <w:w w:val="110"/>
        </w:rPr>
        <w:t>on</w:t>
      </w:r>
      <w:r>
        <w:rPr>
          <w:spacing w:val="-17"/>
          <w:w w:val="110"/>
        </w:rPr>
        <w:t xml:space="preserve"> </w:t>
      </w:r>
      <w:r>
        <w:rPr>
          <w:w w:val="110"/>
        </w:rPr>
        <w:t>using</w:t>
      </w:r>
      <w:r>
        <w:rPr>
          <w:spacing w:val="-17"/>
          <w:w w:val="110"/>
        </w:rPr>
        <w:t xml:space="preserve"> </w:t>
      </w:r>
      <w:r>
        <w:rPr>
          <w:w w:val="110"/>
        </w:rPr>
        <w:t>calls for emergency assistance?</w:t>
      </w:r>
    </w:p>
    <w:p w14:paraId="760045B7" w14:textId="77777777" w:rsidR="00BA67C9" w:rsidRDefault="00000000">
      <w:pPr>
        <w:pStyle w:val="BodyText"/>
        <w:spacing w:before="161" w:line="288" w:lineRule="auto"/>
        <w:ind w:left="1440" w:right="1571" w:firstLine="707"/>
      </w:pPr>
      <w:r>
        <w:rPr>
          <w:w w:val="110"/>
        </w:rPr>
        <w:t>Following</w:t>
      </w:r>
      <w:r>
        <w:rPr>
          <w:spacing w:val="-17"/>
          <w:w w:val="110"/>
        </w:rPr>
        <w:t xml:space="preserve"> </w:t>
      </w:r>
      <w:r>
        <w:rPr>
          <w:i/>
          <w:w w:val="110"/>
        </w:rPr>
        <w:t>Towne</w:t>
      </w:r>
      <w:r>
        <w:rPr>
          <w:i/>
          <w:spacing w:val="-17"/>
          <w:w w:val="110"/>
        </w:rPr>
        <w:t xml:space="preserve"> </w:t>
      </w:r>
      <w:r>
        <w:rPr>
          <w:i/>
          <w:w w:val="110"/>
        </w:rPr>
        <w:t>&amp;</w:t>
      </w:r>
      <w:r>
        <w:rPr>
          <w:i/>
          <w:spacing w:val="-17"/>
          <w:w w:val="110"/>
        </w:rPr>
        <w:t xml:space="preserve"> </w:t>
      </w:r>
      <w:r>
        <w:rPr>
          <w:i/>
          <w:w w:val="110"/>
        </w:rPr>
        <w:t>Terrace</w:t>
      </w:r>
      <w:r>
        <w:rPr>
          <w:i/>
          <w:spacing w:val="-17"/>
          <w:w w:val="110"/>
        </w:rPr>
        <w:t xml:space="preserve"> </w:t>
      </w:r>
      <w:r>
        <w:rPr>
          <w:i/>
          <w:w w:val="110"/>
        </w:rPr>
        <w:t>I</w:t>
      </w:r>
      <w:r>
        <w:rPr>
          <w:w w:val="110"/>
        </w:rPr>
        <w:t>,</w:t>
      </w:r>
      <w:r>
        <w:rPr>
          <w:spacing w:val="-6"/>
          <w:w w:val="110"/>
        </w:rPr>
        <w:t xml:space="preserve"> </w:t>
      </w:r>
      <w:r>
        <w:rPr>
          <w:w w:val="110"/>
        </w:rPr>
        <w:t>city</w:t>
      </w:r>
      <w:r>
        <w:rPr>
          <w:spacing w:val="-10"/>
          <w:w w:val="110"/>
        </w:rPr>
        <w:t xml:space="preserve"> </w:t>
      </w:r>
      <w:r>
        <w:rPr>
          <w:w w:val="110"/>
        </w:rPr>
        <w:t>officials</w:t>
      </w:r>
      <w:r>
        <w:rPr>
          <w:spacing w:val="-9"/>
          <w:w w:val="110"/>
        </w:rPr>
        <w:t xml:space="preserve"> </w:t>
      </w:r>
      <w:r>
        <w:rPr>
          <w:w w:val="110"/>
        </w:rPr>
        <w:t>throughout</w:t>
      </w:r>
      <w:r>
        <w:rPr>
          <w:spacing w:val="-9"/>
          <w:w w:val="110"/>
        </w:rPr>
        <w:t xml:space="preserve"> </w:t>
      </w:r>
      <w:r>
        <w:rPr>
          <w:w w:val="110"/>
        </w:rPr>
        <w:t>Indiana</w:t>
      </w:r>
      <w:r>
        <w:rPr>
          <w:spacing w:val="-9"/>
          <w:w w:val="110"/>
        </w:rPr>
        <w:t xml:space="preserve"> </w:t>
      </w:r>
      <w:r>
        <w:rPr>
          <w:w w:val="110"/>
        </w:rPr>
        <w:t>are</w:t>
      </w:r>
      <w:r>
        <w:rPr>
          <w:spacing w:val="-9"/>
          <w:w w:val="110"/>
        </w:rPr>
        <w:t xml:space="preserve"> </w:t>
      </w:r>
      <w:r>
        <w:rPr>
          <w:w w:val="110"/>
        </w:rPr>
        <w:t>in</w:t>
      </w:r>
      <w:r>
        <w:rPr>
          <w:spacing w:val="-9"/>
          <w:w w:val="110"/>
        </w:rPr>
        <w:t xml:space="preserve"> </w:t>
      </w:r>
      <w:r>
        <w:rPr>
          <w:w w:val="110"/>
        </w:rPr>
        <w:t>limbo regarding their ability</w:t>
      </w:r>
      <w:r>
        <w:rPr>
          <w:spacing w:val="-3"/>
          <w:w w:val="110"/>
        </w:rPr>
        <w:t xml:space="preserve"> </w:t>
      </w:r>
      <w:r>
        <w:rPr>
          <w:w w:val="110"/>
        </w:rPr>
        <w:t>to use</w:t>
      </w:r>
      <w:r>
        <w:rPr>
          <w:spacing w:val="-2"/>
          <w:w w:val="110"/>
        </w:rPr>
        <w:t xml:space="preserve"> </w:t>
      </w:r>
      <w:r>
        <w:rPr>
          <w:w w:val="110"/>
        </w:rPr>
        <w:t>public</w:t>
      </w:r>
      <w:r>
        <w:rPr>
          <w:spacing w:val="-2"/>
          <w:w w:val="110"/>
        </w:rPr>
        <w:t xml:space="preserve"> </w:t>
      </w:r>
      <w:r>
        <w:rPr>
          <w:w w:val="110"/>
        </w:rPr>
        <w:t>nuisance</w:t>
      </w:r>
      <w:r>
        <w:rPr>
          <w:spacing w:val="-2"/>
          <w:w w:val="110"/>
        </w:rPr>
        <w:t xml:space="preserve"> </w:t>
      </w:r>
      <w:r>
        <w:rPr>
          <w:w w:val="110"/>
        </w:rPr>
        <w:t>law to</w:t>
      </w:r>
      <w:r>
        <w:rPr>
          <w:spacing w:val="-2"/>
          <w:w w:val="110"/>
        </w:rPr>
        <w:t xml:space="preserve"> </w:t>
      </w:r>
      <w:r>
        <w:rPr>
          <w:w w:val="110"/>
        </w:rPr>
        <w:t>address</w:t>
      </w:r>
      <w:r>
        <w:rPr>
          <w:spacing w:val="-2"/>
          <w:w w:val="110"/>
        </w:rPr>
        <w:t xml:space="preserve"> </w:t>
      </w:r>
      <w:r>
        <w:rPr>
          <w:w w:val="110"/>
        </w:rPr>
        <w:t>substandard</w:t>
      </w:r>
      <w:r>
        <w:rPr>
          <w:spacing w:val="-2"/>
          <w:w w:val="110"/>
        </w:rPr>
        <w:t xml:space="preserve"> </w:t>
      </w:r>
      <w:r>
        <w:rPr>
          <w:w w:val="110"/>
        </w:rPr>
        <w:t>housing conditions.</w:t>
      </w:r>
      <w:r>
        <w:rPr>
          <w:w w:val="110"/>
          <w:position w:val="7"/>
          <w:sz w:val="15"/>
        </w:rPr>
        <w:t>193</w:t>
      </w:r>
      <w:r>
        <w:rPr>
          <w:spacing w:val="19"/>
          <w:w w:val="110"/>
          <w:position w:val="7"/>
          <w:sz w:val="15"/>
        </w:rPr>
        <w:t xml:space="preserve"> </w:t>
      </w:r>
      <w:r>
        <w:rPr>
          <w:w w:val="110"/>
        </w:rPr>
        <w:t>In</w:t>
      </w:r>
      <w:r>
        <w:rPr>
          <w:spacing w:val="-1"/>
          <w:w w:val="110"/>
        </w:rPr>
        <w:t xml:space="preserve"> </w:t>
      </w:r>
      <w:r>
        <w:rPr>
          <w:w w:val="110"/>
        </w:rPr>
        <w:t>fact,</w:t>
      </w:r>
      <w:r>
        <w:rPr>
          <w:spacing w:val="-2"/>
          <w:w w:val="110"/>
        </w:rPr>
        <w:t xml:space="preserve"> </w:t>
      </w:r>
      <w:r>
        <w:rPr>
          <w:w w:val="110"/>
        </w:rPr>
        <w:t>Indianapolis</w:t>
      </w:r>
      <w:r>
        <w:rPr>
          <w:spacing w:val="-2"/>
          <w:w w:val="110"/>
        </w:rPr>
        <w:t xml:space="preserve"> </w:t>
      </w:r>
      <w:r>
        <w:rPr>
          <w:w w:val="110"/>
        </w:rPr>
        <w:t>has</w:t>
      </w:r>
      <w:r>
        <w:rPr>
          <w:spacing w:val="-1"/>
          <w:w w:val="110"/>
        </w:rPr>
        <w:t xml:space="preserve"> </w:t>
      </w:r>
      <w:r>
        <w:rPr>
          <w:w w:val="110"/>
        </w:rPr>
        <w:t>even</w:t>
      </w:r>
      <w:r>
        <w:rPr>
          <w:spacing w:val="-2"/>
          <w:w w:val="110"/>
        </w:rPr>
        <w:t xml:space="preserve"> </w:t>
      </w:r>
      <w:r>
        <w:rPr>
          <w:w w:val="110"/>
        </w:rPr>
        <w:t>moved</w:t>
      </w:r>
      <w:r>
        <w:rPr>
          <w:spacing w:val="-1"/>
          <w:w w:val="110"/>
        </w:rPr>
        <w:t xml:space="preserve"> </w:t>
      </w:r>
      <w:r>
        <w:rPr>
          <w:w w:val="110"/>
        </w:rPr>
        <w:t>to</w:t>
      </w:r>
      <w:r>
        <w:rPr>
          <w:spacing w:val="-2"/>
          <w:w w:val="110"/>
        </w:rPr>
        <w:t xml:space="preserve"> </w:t>
      </w:r>
      <w:r>
        <w:rPr>
          <w:w w:val="110"/>
        </w:rPr>
        <w:t>hire</w:t>
      </w:r>
      <w:r>
        <w:rPr>
          <w:spacing w:val="-3"/>
          <w:w w:val="110"/>
        </w:rPr>
        <w:t xml:space="preserve"> </w:t>
      </w:r>
      <w:r>
        <w:rPr>
          <w:w w:val="110"/>
        </w:rPr>
        <w:t>outside</w:t>
      </w:r>
      <w:r>
        <w:rPr>
          <w:spacing w:val="-1"/>
          <w:w w:val="110"/>
        </w:rPr>
        <w:t xml:space="preserve"> </w:t>
      </w:r>
      <w:r>
        <w:rPr>
          <w:w w:val="110"/>
        </w:rPr>
        <w:t>counsel</w:t>
      </w:r>
      <w:r>
        <w:rPr>
          <w:spacing w:val="-2"/>
          <w:w w:val="110"/>
        </w:rPr>
        <w:t xml:space="preserve"> </w:t>
      </w:r>
      <w:r>
        <w:rPr>
          <w:w w:val="110"/>
        </w:rPr>
        <w:t>to bring litigation clarifying the extent of Indiana Code § 32-31-1-22(d).</w:t>
      </w:r>
      <w:r>
        <w:rPr>
          <w:w w:val="110"/>
          <w:position w:val="7"/>
          <w:sz w:val="15"/>
        </w:rPr>
        <w:t>194</w:t>
      </w:r>
      <w:r>
        <w:rPr>
          <w:spacing w:val="25"/>
          <w:w w:val="110"/>
          <w:position w:val="7"/>
          <w:sz w:val="15"/>
        </w:rPr>
        <w:t xml:space="preserve"> </w:t>
      </w:r>
      <w:r>
        <w:rPr>
          <w:w w:val="110"/>
        </w:rPr>
        <w:t xml:space="preserve">In summary, public </w:t>
      </w:r>
      <w:r>
        <w:rPr>
          <w:spacing w:val="-2"/>
          <w:w w:val="110"/>
        </w:rPr>
        <w:t>nuisance</w:t>
      </w:r>
      <w:r>
        <w:rPr>
          <w:spacing w:val="-10"/>
          <w:w w:val="110"/>
        </w:rPr>
        <w:t xml:space="preserve"> </w:t>
      </w:r>
      <w:r>
        <w:rPr>
          <w:spacing w:val="-2"/>
          <w:w w:val="110"/>
        </w:rPr>
        <w:t>lawsuits</w:t>
      </w:r>
      <w:r>
        <w:rPr>
          <w:spacing w:val="-9"/>
          <w:w w:val="110"/>
        </w:rPr>
        <w:t xml:space="preserve"> </w:t>
      </w:r>
      <w:r>
        <w:rPr>
          <w:spacing w:val="-2"/>
          <w:w w:val="110"/>
        </w:rPr>
        <w:t>are</w:t>
      </w:r>
      <w:r>
        <w:rPr>
          <w:spacing w:val="-10"/>
          <w:w w:val="110"/>
        </w:rPr>
        <w:t xml:space="preserve"> </w:t>
      </w:r>
      <w:r>
        <w:rPr>
          <w:spacing w:val="-2"/>
          <w:w w:val="110"/>
        </w:rPr>
        <w:t>useful</w:t>
      </w:r>
      <w:r>
        <w:rPr>
          <w:spacing w:val="-6"/>
          <w:w w:val="110"/>
        </w:rPr>
        <w:t xml:space="preserve"> </w:t>
      </w:r>
      <w:r>
        <w:rPr>
          <w:spacing w:val="-2"/>
          <w:w w:val="110"/>
        </w:rPr>
        <w:t>in</w:t>
      </w:r>
      <w:r>
        <w:rPr>
          <w:spacing w:val="-10"/>
          <w:w w:val="110"/>
        </w:rPr>
        <w:t xml:space="preserve"> </w:t>
      </w:r>
      <w:r>
        <w:rPr>
          <w:spacing w:val="-2"/>
          <w:w w:val="110"/>
        </w:rPr>
        <w:t>countering</w:t>
      </w:r>
      <w:r>
        <w:rPr>
          <w:spacing w:val="-8"/>
          <w:w w:val="110"/>
        </w:rPr>
        <w:t xml:space="preserve"> </w:t>
      </w:r>
      <w:r>
        <w:rPr>
          <w:spacing w:val="-2"/>
          <w:w w:val="110"/>
        </w:rPr>
        <w:t>widespread</w:t>
      </w:r>
      <w:r>
        <w:rPr>
          <w:spacing w:val="-9"/>
          <w:w w:val="110"/>
        </w:rPr>
        <w:t xml:space="preserve"> </w:t>
      </w:r>
      <w:r>
        <w:rPr>
          <w:spacing w:val="-2"/>
          <w:w w:val="110"/>
        </w:rPr>
        <w:t>noncompliance</w:t>
      </w:r>
      <w:r>
        <w:rPr>
          <w:spacing w:val="-8"/>
          <w:w w:val="110"/>
        </w:rPr>
        <w:t xml:space="preserve"> </w:t>
      </w:r>
      <w:r>
        <w:rPr>
          <w:spacing w:val="-2"/>
          <w:w w:val="110"/>
        </w:rPr>
        <w:t>from</w:t>
      </w:r>
      <w:r>
        <w:rPr>
          <w:spacing w:val="-9"/>
          <w:w w:val="110"/>
        </w:rPr>
        <w:t xml:space="preserve"> </w:t>
      </w:r>
      <w:r>
        <w:rPr>
          <w:spacing w:val="-2"/>
          <w:w w:val="110"/>
        </w:rPr>
        <w:t>singular</w:t>
      </w:r>
      <w:r>
        <w:rPr>
          <w:spacing w:val="-10"/>
          <w:w w:val="110"/>
        </w:rPr>
        <w:t xml:space="preserve"> </w:t>
      </w:r>
      <w:r>
        <w:rPr>
          <w:spacing w:val="-2"/>
          <w:w w:val="110"/>
        </w:rPr>
        <w:t xml:space="preserve">bad </w:t>
      </w:r>
      <w:r>
        <w:rPr>
          <w:w w:val="110"/>
        </w:rPr>
        <w:t>actors.</w:t>
      </w:r>
      <w:r>
        <w:rPr>
          <w:spacing w:val="-13"/>
          <w:w w:val="110"/>
        </w:rPr>
        <w:t xml:space="preserve"> </w:t>
      </w:r>
      <w:r>
        <w:rPr>
          <w:w w:val="110"/>
        </w:rPr>
        <w:t>However,</w:t>
      </w:r>
      <w:r>
        <w:rPr>
          <w:spacing w:val="-11"/>
          <w:w w:val="110"/>
        </w:rPr>
        <w:t xml:space="preserve"> </w:t>
      </w:r>
      <w:r>
        <w:rPr>
          <w:w w:val="110"/>
        </w:rPr>
        <w:t>recent</w:t>
      </w:r>
      <w:r>
        <w:rPr>
          <w:spacing w:val="-11"/>
          <w:w w:val="110"/>
        </w:rPr>
        <w:t xml:space="preserve"> </w:t>
      </w:r>
      <w:r>
        <w:rPr>
          <w:w w:val="110"/>
        </w:rPr>
        <w:t>changes</w:t>
      </w:r>
      <w:r>
        <w:rPr>
          <w:spacing w:val="-11"/>
          <w:w w:val="110"/>
        </w:rPr>
        <w:t xml:space="preserve"> </w:t>
      </w:r>
      <w:r>
        <w:rPr>
          <w:w w:val="110"/>
        </w:rPr>
        <w:t>in</w:t>
      </w:r>
      <w:r>
        <w:rPr>
          <w:spacing w:val="-13"/>
          <w:w w:val="110"/>
        </w:rPr>
        <w:t xml:space="preserve"> </w:t>
      </w:r>
      <w:r>
        <w:rPr>
          <w:w w:val="110"/>
        </w:rPr>
        <w:t>Indiana</w:t>
      </w:r>
      <w:r>
        <w:rPr>
          <w:spacing w:val="-13"/>
          <w:w w:val="110"/>
        </w:rPr>
        <w:t xml:space="preserve"> </w:t>
      </w:r>
      <w:r>
        <w:rPr>
          <w:w w:val="110"/>
        </w:rPr>
        <w:t>law</w:t>
      </w:r>
      <w:r>
        <w:rPr>
          <w:spacing w:val="-12"/>
          <w:w w:val="110"/>
        </w:rPr>
        <w:t xml:space="preserve"> </w:t>
      </w:r>
      <w:r>
        <w:rPr>
          <w:w w:val="110"/>
        </w:rPr>
        <w:t>have</w:t>
      </w:r>
      <w:r>
        <w:rPr>
          <w:spacing w:val="-13"/>
          <w:w w:val="110"/>
        </w:rPr>
        <w:t xml:space="preserve"> </w:t>
      </w:r>
      <w:r>
        <w:rPr>
          <w:w w:val="110"/>
        </w:rPr>
        <w:t>undermined</w:t>
      </w:r>
      <w:r>
        <w:rPr>
          <w:spacing w:val="-13"/>
          <w:w w:val="110"/>
        </w:rPr>
        <w:t xml:space="preserve"> </w:t>
      </w:r>
      <w:r>
        <w:rPr>
          <w:w w:val="110"/>
        </w:rPr>
        <w:t>their</w:t>
      </w:r>
      <w:r>
        <w:rPr>
          <w:spacing w:val="-11"/>
          <w:w w:val="110"/>
        </w:rPr>
        <w:t xml:space="preserve"> </w:t>
      </w:r>
      <w:r>
        <w:rPr>
          <w:w w:val="110"/>
        </w:rPr>
        <w:t>power</w:t>
      </w:r>
      <w:r>
        <w:rPr>
          <w:spacing w:val="-11"/>
          <w:w w:val="110"/>
        </w:rPr>
        <w:t xml:space="preserve"> </w:t>
      </w:r>
      <w:r>
        <w:rPr>
          <w:w w:val="110"/>
        </w:rPr>
        <w:t>and effectiveness and thrown their utilization into doubt.</w:t>
      </w:r>
    </w:p>
    <w:p w14:paraId="037F7299" w14:textId="77777777" w:rsidR="00BA67C9" w:rsidRDefault="00000000">
      <w:pPr>
        <w:pStyle w:val="Heading4"/>
        <w:numPr>
          <w:ilvl w:val="2"/>
          <w:numId w:val="48"/>
        </w:numPr>
        <w:tabs>
          <w:tab w:val="left" w:pos="2508"/>
        </w:tabs>
        <w:spacing w:before="144"/>
        <w:ind w:left="2508" w:right="1967" w:hanging="572"/>
      </w:pPr>
      <w:r>
        <w:rPr>
          <w:spacing w:val="-2"/>
        </w:rPr>
        <w:t>Indiana</w:t>
      </w:r>
      <w:r>
        <w:rPr>
          <w:spacing w:val="-14"/>
        </w:rPr>
        <w:t xml:space="preserve"> </w:t>
      </w:r>
      <w:r>
        <w:rPr>
          <w:spacing w:val="-2"/>
        </w:rPr>
        <w:t>Consumer</w:t>
      </w:r>
      <w:r>
        <w:rPr>
          <w:spacing w:val="-14"/>
        </w:rPr>
        <w:t xml:space="preserve"> </w:t>
      </w:r>
      <w:r>
        <w:rPr>
          <w:spacing w:val="-2"/>
        </w:rPr>
        <w:t>Protection</w:t>
      </w:r>
      <w:r>
        <w:rPr>
          <w:spacing w:val="-14"/>
        </w:rPr>
        <w:t xml:space="preserve"> </w:t>
      </w:r>
      <w:r>
        <w:rPr>
          <w:spacing w:val="-2"/>
        </w:rPr>
        <w:t>Statutes,</w:t>
      </w:r>
      <w:r>
        <w:rPr>
          <w:spacing w:val="-14"/>
        </w:rPr>
        <w:t xml:space="preserve"> </w:t>
      </w:r>
      <w:r>
        <w:rPr>
          <w:spacing w:val="-2"/>
        </w:rPr>
        <w:t>the</w:t>
      </w:r>
      <w:r>
        <w:rPr>
          <w:spacing w:val="-14"/>
        </w:rPr>
        <w:t xml:space="preserve"> </w:t>
      </w:r>
      <w:r>
        <w:rPr>
          <w:spacing w:val="-2"/>
        </w:rPr>
        <w:t>Attorney</w:t>
      </w:r>
      <w:r>
        <w:rPr>
          <w:spacing w:val="-14"/>
        </w:rPr>
        <w:t xml:space="preserve"> </w:t>
      </w:r>
      <w:r>
        <w:rPr>
          <w:spacing w:val="-2"/>
        </w:rPr>
        <w:t>General’s</w:t>
      </w:r>
      <w:r>
        <w:rPr>
          <w:spacing w:val="-14"/>
        </w:rPr>
        <w:t xml:space="preserve"> </w:t>
      </w:r>
      <w:r>
        <w:rPr>
          <w:spacing w:val="-2"/>
        </w:rPr>
        <w:t>Office</w:t>
      </w:r>
      <w:r>
        <w:rPr>
          <w:spacing w:val="-14"/>
        </w:rPr>
        <w:t xml:space="preserve"> </w:t>
      </w:r>
      <w:r>
        <w:rPr>
          <w:spacing w:val="-2"/>
        </w:rPr>
        <w:t xml:space="preserve">and </w:t>
      </w:r>
      <w:r>
        <w:t>Lakeside Pointe</w:t>
      </w:r>
    </w:p>
    <w:p w14:paraId="4B5C0776" w14:textId="77777777" w:rsidR="00BA67C9" w:rsidRDefault="00000000">
      <w:pPr>
        <w:pStyle w:val="BodyText"/>
        <w:spacing w:before="129" w:line="288" w:lineRule="auto"/>
        <w:ind w:left="1440" w:right="1441" w:firstLine="707"/>
      </w:pPr>
      <w:r>
        <w:rPr>
          <w:w w:val="110"/>
        </w:rPr>
        <w:t>In</w:t>
      </w:r>
      <w:r>
        <w:rPr>
          <w:spacing w:val="-13"/>
          <w:w w:val="110"/>
        </w:rPr>
        <w:t xml:space="preserve"> </w:t>
      </w:r>
      <w:r>
        <w:rPr>
          <w:w w:val="110"/>
        </w:rPr>
        <w:t>the</w:t>
      </w:r>
      <w:r>
        <w:rPr>
          <w:spacing w:val="-11"/>
          <w:w w:val="110"/>
        </w:rPr>
        <w:t xml:space="preserve"> </w:t>
      </w:r>
      <w:r>
        <w:rPr>
          <w:w w:val="110"/>
        </w:rPr>
        <w:t>face</w:t>
      </w:r>
      <w:r>
        <w:rPr>
          <w:spacing w:val="-13"/>
          <w:w w:val="110"/>
        </w:rPr>
        <w:t xml:space="preserve"> </w:t>
      </w:r>
      <w:r>
        <w:rPr>
          <w:w w:val="110"/>
        </w:rPr>
        <w:t>of</w:t>
      </w:r>
      <w:r>
        <w:rPr>
          <w:spacing w:val="-13"/>
          <w:w w:val="110"/>
        </w:rPr>
        <w:t xml:space="preserve"> </w:t>
      </w:r>
      <w:r>
        <w:rPr>
          <w:w w:val="110"/>
        </w:rPr>
        <w:t>some</w:t>
      </w:r>
      <w:r>
        <w:rPr>
          <w:spacing w:val="-13"/>
          <w:w w:val="110"/>
        </w:rPr>
        <w:t xml:space="preserve"> </w:t>
      </w:r>
      <w:r>
        <w:rPr>
          <w:w w:val="110"/>
        </w:rPr>
        <w:t>of</w:t>
      </w:r>
      <w:r>
        <w:rPr>
          <w:spacing w:val="-13"/>
          <w:w w:val="110"/>
        </w:rPr>
        <w:t xml:space="preserve"> </w:t>
      </w:r>
      <w:r>
        <w:rPr>
          <w:w w:val="110"/>
        </w:rPr>
        <w:t>these</w:t>
      </w:r>
      <w:r>
        <w:rPr>
          <w:spacing w:val="-13"/>
          <w:w w:val="110"/>
        </w:rPr>
        <w:t xml:space="preserve"> </w:t>
      </w:r>
      <w:r>
        <w:rPr>
          <w:w w:val="110"/>
        </w:rPr>
        <w:t>uncertainties</w:t>
      </w:r>
      <w:r>
        <w:rPr>
          <w:spacing w:val="-10"/>
          <w:w w:val="110"/>
        </w:rPr>
        <w:t xml:space="preserve"> </w:t>
      </w:r>
      <w:r>
        <w:rPr>
          <w:w w:val="110"/>
        </w:rPr>
        <w:t>about</w:t>
      </w:r>
      <w:r>
        <w:rPr>
          <w:spacing w:val="-12"/>
          <w:w w:val="110"/>
        </w:rPr>
        <w:t xml:space="preserve"> </w:t>
      </w:r>
      <w:r>
        <w:rPr>
          <w:w w:val="110"/>
        </w:rPr>
        <w:t>the</w:t>
      </w:r>
      <w:r>
        <w:rPr>
          <w:spacing w:val="-11"/>
          <w:w w:val="110"/>
        </w:rPr>
        <w:t xml:space="preserve"> </w:t>
      </w:r>
      <w:r>
        <w:rPr>
          <w:w w:val="110"/>
        </w:rPr>
        <w:t>scope</w:t>
      </w:r>
      <w:r>
        <w:rPr>
          <w:spacing w:val="-13"/>
          <w:w w:val="110"/>
        </w:rPr>
        <w:t xml:space="preserve"> </w:t>
      </w:r>
      <w:r>
        <w:rPr>
          <w:w w:val="110"/>
        </w:rPr>
        <w:t>of</w:t>
      </w:r>
      <w:r>
        <w:rPr>
          <w:spacing w:val="-13"/>
          <w:w w:val="110"/>
        </w:rPr>
        <w:t xml:space="preserve"> </w:t>
      </w:r>
      <w:r>
        <w:rPr>
          <w:w w:val="110"/>
        </w:rPr>
        <w:t>municipalities’</w:t>
      </w:r>
      <w:r>
        <w:rPr>
          <w:spacing w:val="-13"/>
          <w:w w:val="110"/>
        </w:rPr>
        <w:t xml:space="preserve"> </w:t>
      </w:r>
      <w:r>
        <w:rPr>
          <w:w w:val="110"/>
        </w:rPr>
        <w:t xml:space="preserve">public </w:t>
      </w:r>
      <w:r>
        <w:rPr>
          <w:spacing w:val="-2"/>
          <w:w w:val="110"/>
        </w:rPr>
        <w:t>nuisance</w:t>
      </w:r>
      <w:r>
        <w:rPr>
          <w:spacing w:val="-11"/>
          <w:w w:val="110"/>
        </w:rPr>
        <w:t xml:space="preserve"> </w:t>
      </w:r>
      <w:r>
        <w:rPr>
          <w:spacing w:val="-2"/>
          <w:w w:val="110"/>
        </w:rPr>
        <w:t>powers,</w:t>
      </w:r>
      <w:r>
        <w:rPr>
          <w:spacing w:val="-11"/>
          <w:w w:val="110"/>
        </w:rPr>
        <w:t xml:space="preserve"> </w:t>
      </w:r>
      <w:r>
        <w:rPr>
          <w:spacing w:val="-2"/>
          <w:w w:val="110"/>
        </w:rPr>
        <w:t>the</w:t>
      </w:r>
      <w:r>
        <w:rPr>
          <w:spacing w:val="-11"/>
          <w:w w:val="110"/>
        </w:rPr>
        <w:t xml:space="preserve"> </w:t>
      </w:r>
      <w:r>
        <w:rPr>
          <w:spacing w:val="-2"/>
          <w:w w:val="110"/>
        </w:rPr>
        <w:t>Office</w:t>
      </w:r>
      <w:r>
        <w:rPr>
          <w:spacing w:val="-9"/>
          <w:w w:val="110"/>
        </w:rPr>
        <w:t xml:space="preserve"> </w:t>
      </w:r>
      <w:r>
        <w:rPr>
          <w:spacing w:val="-2"/>
          <w:w w:val="110"/>
        </w:rPr>
        <w:t>of</w:t>
      </w:r>
      <w:r>
        <w:rPr>
          <w:spacing w:val="-11"/>
          <w:w w:val="110"/>
        </w:rPr>
        <w:t xml:space="preserve"> </w:t>
      </w:r>
      <w:r>
        <w:rPr>
          <w:spacing w:val="-2"/>
          <w:w w:val="110"/>
        </w:rPr>
        <w:t>the</w:t>
      </w:r>
      <w:r>
        <w:rPr>
          <w:spacing w:val="-9"/>
          <w:w w:val="110"/>
        </w:rPr>
        <w:t xml:space="preserve"> </w:t>
      </w:r>
      <w:r>
        <w:rPr>
          <w:spacing w:val="-2"/>
          <w:w w:val="110"/>
        </w:rPr>
        <w:t>Indiana</w:t>
      </w:r>
      <w:r>
        <w:rPr>
          <w:spacing w:val="-9"/>
          <w:w w:val="110"/>
        </w:rPr>
        <w:t xml:space="preserve"> </w:t>
      </w:r>
      <w:r>
        <w:rPr>
          <w:spacing w:val="-2"/>
          <w:w w:val="110"/>
        </w:rPr>
        <w:t>Attorney</w:t>
      </w:r>
      <w:r>
        <w:rPr>
          <w:spacing w:val="-9"/>
          <w:w w:val="110"/>
        </w:rPr>
        <w:t xml:space="preserve"> </w:t>
      </w:r>
      <w:r>
        <w:rPr>
          <w:spacing w:val="-2"/>
          <w:w w:val="110"/>
        </w:rPr>
        <w:t>General</w:t>
      </w:r>
      <w:r>
        <w:rPr>
          <w:spacing w:val="-9"/>
          <w:w w:val="110"/>
        </w:rPr>
        <w:t xml:space="preserve"> </w:t>
      </w:r>
      <w:r>
        <w:rPr>
          <w:spacing w:val="-2"/>
          <w:w w:val="110"/>
        </w:rPr>
        <w:t>was</w:t>
      </w:r>
      <w:r>
        <w:rPr>
          <w:spacing w:val="-11"/>
          <w:w w:val="110"/>
        </w:rPr>
        <w:t xml:space="preserve"> </w:t>
      </w:r>
      <w:r>
        <w:rPr>
          <w:spacing w:val="-2"/>
          <w:w w:val="110"/>
        </w:rPr>
        <w:t>spurred</w:t>
      </w:r>
      <w:r>
        <w:rPr>
          <w:spacing w:val="-10"/>
          <w:w w:val="110"/>
        </w:rPr>
        <w:t xml:space="preserve"> </w:t>
      </w:r>
      <w:r>
        <w:rPr>
          <w:spacing w:val="-2"/>
          <w:w w:val="110"/>
        </w:rPr>
        <w:t>to</w:t>
      </w:r>
      <w:r>
        <w:rPr>
          <w:spacing w:val="-11"/>
          <w:w w:val="110"/>
        </w:rPr>
        <w:t xml:space="preserve"> </w:t>
      </w:r>
      <w:r>
        <w:rPr>
          <w:spacing w:val="-2"/>
          <w:w w:val="110"/>
        </w:rPr>
        <w:t>action.</w:t>
      </w:r>
      <w:r>
        <w:rPr>
          <w:spacing w:val="-11"/>
          <w:w w:val="110"/>
        </w:rPr>
        <w:t xml:space="preserve"> </w:t>
      </w:r>
      <w:r>
        <w:rPr>
          <w:spacing w:val="-2"/>
          <w:w w:val="110"/>
        </w:rPr>
        <w:t xml:space="preserve">Unlike </w:t>
      </w:r>
      <w:r>
        <w:rPr>
          <w:w w:val="110"/>
        </w:rPr>
        <w:t>local municipalities, the Office of</w:t>
      </w:r>
      <w:r>
        <w:rPr>
          <w:spacing w:val="-2"/>
          <w:w w:val="110"/>
        </w:rPr>
        <w:t xml:space="preserve"> </w:t>
      </w:r>
      <w:r>
        <w:rPr>
          <w:w w:val="110"/>
        </w:rPr>
        <w:t>the Attorney General cannot utilize Indiana’s public nuisance</w:t>
      </w:r>
      <w:r>
        <w:rPr>
          <w:spacing w:val="-7"/>
          <w:w w:val="110"/>
        </w:rPr>
        <w:t xml:space="preserve"> </w:t>
      </w:r>
      <w:r>
        <w:rPr>
          <w:w w:val="110"/>
        </w:rPr>
        <w:t>statues,</w:t>
      </w:r>
      <w:r>
        <w:rPr>
          <w:spacing w:val="-5"/>
          <w:w w:val="110"/>
        </w:rPr>
        <w:t xml:space="preserve"> </w:t>
      </w:r>
      <w:r>
        <w:rPr>
          <w:w w:val="110"/>
        </w:rPr>
        <w:t>and</w:t>
      </w:r>
      <w:r>
        <w:rPr>
          <w:spacing w:val="-7"/>
          <w:w w:val="110"/>
        </w:rPr>
        <w:t xml:space="preserve"> </w:t>
      </w:r>
      <w:r>
        <w:rPr>
          <w:w w:val="110"/>
        </w:rPr>
        <w:t>instead</w:t>
      </w:r>
      <w:r>
        <w:rPr>
          <w:spacing w:val="-5"/>
          <w:w w:val="110"/>
        </w:rPr>
        <w:t xml:space="preserve"> </w:t>
      </w:r>
      <w:r>
        <w:rPr>
          <w:w w:val="110"/>
        </w:rPr>
        <w:t>relied</w:t>
      </w:r>
      <w:r>
        <w:rPr>
          <w:spacing w:val="-5"/>
          <w:w w:val="110"/>
        </w:rPr>
        <w:t xml:space="preserve"> </w:t>
      </w:r>
      <w:r>
        <w:rPr>
          <w:w w:val="110"/>
        </w:rPr>
        <w:t>upon</w:t>
      </w:r>
      <w:r>
        <w:rPr>
          <w:spacing w:val="-5"/>
          <w:w w:val="110"/>
        </w:rPr>
        <w:t xml:space="preserve"> </w:t>
      </w:r>
      <w:r>
        <w:rPr>
          <w:w w:val="110"/>
        </w:rPr>
        <w:t>state-level</w:t>
      </w:r>
      <w:r>
        <w:rPr>
          <w:spacing w:val="-7"/>
          <w:w w:val="110"/>
        </w:rPr>
        <w:t xml:space="preserve"> </w:t>
      </w:r>
      <w:r>
        <w:rPr>
          <w:w w:val="110"/>
        </w:rPr>
        <w:t>consumer</w:t>
      </w:r>
      <w:r>
        <w:rPr>
          <w:spacing w:val="-5"/>
          <w:w w:val="110"/>
        </w:rPr>
        <w:t xml:space="preserve"> </w:t>
      </w:r>
      <w:r>
        <w:rPr>
          <w:w w:val="110"/>
        </w:rPr>
        <w:t>protection</w:t>
      </w:r>
      <w:r>
        <w:rPr>
          <w:spacing w:val="-7"/>
          <w:w w:val="110"/>
        </w:rPr>
        <w:t xml:space="preserve"> </w:t>
      </w:r>
      <w:r>
        <w:rPr>
          <w:w w:val="110"/>
        </w:rPr>
        <w:t>statutes.</w:t>
      </w:r>
      <w:r>
        <w:rPr>
          <w:spacing w:val="-7"/>
          <w:w w:val="110"/>
        </w:rPr>
        <w:t xml:space="preserve"> </w:t>
      </w:r>
      <w:r>
        <w:rPr>
          <w:w w:val="110"/>
        </w:rPr>
        <w:t>In 2021,</w:t>
      </w:r>
      <w:r>
        <w:rPr>
          <w:spacing w:val="-15"/>
          <w:w w:val="110"/>
        </w:rPr>
        <w:t xml:space="preserve"> </w:t>
      </w:r>
      <w:r>
        <w:rPr>
          <w:w w:val="110"/>
        </w:rPr>
        <w:t>the</w:t>
      </w:r>
      <w:r>
        <w:rPr>
          <w:spacing w:val="-14"/>
          <w:w w:val="110"/>
        </w:rPr>
        <w:t xml:space="preserve"> </w:t>
      </w:r>
      <w:r>
        <w:rPr>
          <w:w w:val="110"/>
        </w:rPr>
        <w:t>Office</w:t>
      </w:r>
      <w:r>
        <w:rPr>
          <w:spacing w:val="-15"/>
          <w:w w:val="110"/>
        </w:rPr>
        <w:t xml:space="preserve"> </w:t>
      </w:r>
      <w:r>
        <w:rPr>
          <w:w w:val="110"/>
        </w:rPr>
        <w:t>of</w:t>
      </w:r>
      <w:r>
        <w:rPr>
          <w:spacing w:val="-15"/>
          <w:w w:val="110"/>
        </w:rPr>
        <w:t xml:space="preserve"> </w:t>
      </w:r>
      <w:r>
        <w:rPr>
          <w:w w:val="110"/>
        </w:rPr>
        <w:t>the</w:t>
      </w:r>
      <w:r>
        <w:rPr>
          <w:spacing w:val="-15"/>
          <w:w w:val="110"/>
        </w:rPr>
        <w:t xml:space="preserve"> </w:t>
      </w:r>
      <w:r>
        <w:rPr>
          <w:w w:val="110"/>
        </w:rPr>
        <w:t>Indiana</w:t>
      </w:r>
      <w:r>
        <w:rPr>
          <w:spacing w:val="-14"/>
          <w:w w:val="110"/>
        </w:rPr>
        <w:t xml:space="preserve"> </w:t>
      </w:r>
      <w:r>
        <w:rPr>
          <w:w w:val="110"/>
        </w:rPr>
        <w:t>Attorney</w:t>
      </w:r>
      <w:r>
        <w:rPr>
          <w:spacing w:val="-14"/>
          <w:w w:val="110"/>
        </w:rPr>
        <w:t xml:space="preserve"> </w:t>
      </w:r>
      <w:r>
        <w:rPr>
          <w:w w:val="110"/>
        </w:rPr>
        <w:t>General</w:t>
      </w:r>
      <w:r>
        <w:rPr>
          <w:spacing w:val="-14"/>
          <w:w w:val="110"/>
        </w:rPr>
        <w:t xml:space="preserve"> </w:t>
      </w:r>
      <w:r>
        <w:rPr>
          <w:w w:val="110"/>
        </w:rPr>
        <w:t>invoked</w:t>
      </w:r>
      <w:r>
        <w:rPr>
          <w:spacing w:val="-14"/>
          <w:w w:val="110"/>
        </w:rPr>
        <w:t xml:space="preserve"> </w:t>
      </w:r>
      <w:r>
        <w:rPr>
          <w:w w:val="110"/>
        </w:rPr>
        <w:t>alleged</w:t>
      </w:r>
      <w:r>
        <w:rPr>
          <w:spacing w:val="-15"/>
          <w:w w:val="110"/>
        </w:rPr>
        <w:t xml:space="preserve"> </w:t>
      </w:r>
      <w:r>
        <w:rPr>
          <w:w w:val="110"/>
        </w:rPr>
        <w:t>violations</w:t>
      </w:r>
      <w:r>
        <w:rPr>
          <w:spacing w:val="-15"/>
          <w:w w:val="110"/>
        </w:rPr>
        <w:t xml:space="preserve"> </w:t>
      </w:r>
      <w:r>
        <w:rPr>
          <w:w w:val="110"/>
        </w:rPr>
        <w:t>of</w:t>
      </w:r>
      <w:r>
        <w:rPr>
          <w:spacing w:val="-15"/>
          <w:w w:val="110"/>
        </w:rPr>
        <w:t xml:space="preserve"> </w:t>
      </w:r>
      <w:r>
        <w:rPr>
          <w:w w:val="110"/>
        </w:rPr>
        <w:t>the</w:t>
      </w:r>
      <w:r>
        <w:rPr>
          <w:spacing w:val="-15"/>
          <w:w w:val="110"/>
        </w:rPr>
        <w:t xml:space="preserve"> </w:t>
      </w:r>
      <w:r>
        <w:rPr>
          <w:w w:val="110"/>
        </w:rPr>
        <w:t>Indiana Nonprofit</w:t>
      </w:r>
      <w:r>
        <w:rPr>
          <w:spacing w:val="-17"/>
          <w:w w:val="110"/>
        </w:rPr>
        <w:t xml:space="preserve"> </w:t>
      </w:r>
      <w:r>
        <w:rPr>
          <w:w w:val="110"/>
        </w:rPr>
        <w:t>Corporations</w:t>
      </w:r>
      <w:r>
        <w:rPr>
          <w:spacing w:val="-17"/>
          <w:w w:val="110"/>
        </w:rPr>
        <w:t xml:space="preserve"> </w:t>
      </w:r>
      <w:r>
        <w:rPr>
          <w:w w:val="110"/>
        </w:rPr>
        <w:t>Act,</w:t>
      </w:r>
      <w:r>
        <w:rPr>
          <w:spacing w:val="-17"/>
          <w:w w:val="110"/>
        </w:rPr>
        <w:t xml:space="preserve"> </w:t>
      </w:r>
      <w:r>
        <w:rPr>
          <w:w w:val="110"/>
        </w:rPr>
        <w:t>Indiana</w:t>
      </w:r>
      <w:r>
        <w:rPr>
          <w:spacing w:val="-17"/>
          <w:w w:val="110"/>
        </w:rPr>
        <w:t xml:space="preserve"> </w:t>
      </w:r>
      <w:r>
        <w:rPr>
          <w:w w:val="110"/>
        </w:rPr>
        <w:t>Deceptive</w:t>
      </w:r>
      <w:r>
        <w:rPr>
          <w:spacing w:val="-17"/>
          <w:w w:val="110"/>
        </w:rPr>
        <w:t xml:space="preserve"> </w:t>
      </w:r>
      <w:r>
        <w:rPr>
          <w:w w:val="110"/>
        </w:rPr>
        <w:t>Consumer</w:t>
      </w:r>
      <w:r>
        <w:rPr>
          <w:spacing w:val="-16"/>
          <w:w w:val="110"/>
        </w:rPr>
        <w:t xml:space="preserve"> </w:t>
      </w:r>
      <w:r>
        <w:rPr>
          <w:w w:val="110"/>
        </w:rPr>
        <w:t>Sales</w:t>
      </w:r>
      <w:r>
        <w:rPr>
          <w:spacing w:val="-17"/>
          <w:w w:val="110"/>
        </w:rPr>
        <w:t xml:space="preserve"> </w:t>
      </w:r>
      <w:r>
        <w:rPr>
          <w:w w:val="110"/>
        </w:rPr>
        <w:t>Act,</w:t>
      </w:r>
      <w:r>
        <w:rPr>
          <w:spacing w:val="-17"/>
          <w:w w:val="110"/>
        </w:rPr>
        <w:t xml:space="preserve"> </w:t>
      </w:r>
      <w:r>
        <w:rPr>
          <w:w w:val="110"/>
        </w:rPr>
        <w:t>or</w:t>
      </w:r>
      <w:r>
        <w:rPr>
          <w:spacing w:val="-17"/>
          <w:w w:val="110"/>
        </w:rPr>
        <w:t xml:space="preserve"> </w:t>
      </w:r>
      <w:r>
        <w:rPr>
          <w:w w:val="110"/>
        </w:rPr>
        <w:t>the</w:t>
      </w:r>
      <w:r>
        <w:rPr>
          <w:spacing w:val="-17"/>
          <w:w w:val="110"/>
        </w:rPr>
        <w:t xml:space="preserve"> </w:t>
      </w:r>
      <w:r>
        <w:rPr>
          <w:w w:val="110"/>
        </w:rPr>
        <w:t>Indiana</w:t>
      </w:r>
      <w:r>
        <w:rPr>
          <w:spacing w:val="-16"/>
          <w:w w:val="110"/>
        </w:rPr>
        <w:t xml:space="preserve"> </w:t>
      </w:r>
      <w:r>
        <w:rPr>
          <w:w w:val="110"/>
        </w:rPr>
        <w:t>Home Loan</w:t>
      </w:r>
      <w:r>
        <w:rPr>
          <w:spacing w:val="-11"/>
          <w:w w:val="110"/>
        </w:rPr>
        <w:t xml:space="preserve"> </w:t>
      </w:r>
      <w:r>
        <w:rPr>
          <w:w w:val="110"/>
        </w:rPr>
        <w:t>Practices</w:t>
      </w:r>
      <w:r>
        <w:rPr>
          <w:spacing w:val="-13"/>
          <w:w w:val="110"/>
        </w:rPr>
        <w:t xml:space="preserve"> </w:t>
      </w:r>
      <w:r>
        <w:rPr>
          <w:w w:val="110"/>
        </w:rPr>
        <w:t>Act,</w:t>
      </w:r>
      <w:r>
        <w:rPr>
          <w:spacing w:val="-11"/>
          <w:w w:val="110"/>
        </w:rPr>
        <w:t xml:space="preserve"> </w:t>
      </w:r>
      <w:r>
        <w:rPr>
          <w:w w:val="110"/>
        </w:rPr>
        <w:t>and</w:t>
      </w:r>
      <w:r>
        <w:rPr>
          <w:spacing w:val="-11"/>
          <w:w w:val="110"/>
        </w:rPr>
        <w:t xml:space="preserve"> </w:t>
      </w:r>
      <w:r>
        <w:rPr>
          <w:w w:val="110"/>
        </w:rPr>
        <w:t>seeking</w:t>
      </w:r>
      <w:r>
        <w:rPr>
          <w:spacing w:val="-12"/>
          <w:w w:val="110"/>
        </w:rPr>
        <w:t xml:space="preserve"> </w:t>
      </w:r>
      <w:r>
        <w:rPr>
          <w:w w:val="110"/>
        </w:rPr>
        <w:t>the</w:t>
      </w:r>
      <w:r>
        <w:rPr>
          <w:spacing w:val="-12"/>
          <w:w w:val="110"/>
        </w:rPr>
        <w:t xml:space="preserve"> </w:t>
      </w:r>
      <w:r>
        <w:rPr>
          <w:w w:val="110"/>
        </w:rPr>
        <w:t>appointment</w:t>
      </w:r>
      <w:r>
        <w:rPr>
          <w:spacing w:val="-12"/>
          <w:w w:val="110"/>
        </w:rPr>
        <w:t xml:space="preserve"> </w:t>
      </w:r>
      <w:r>
        <w:rPr>
          <w:w w:val="110"/>
        </w:rPr>
        <w:t>of</w:t>
      </w:r>
      <w:r>
        <w:rPr>
          <w:spacing w:val="-12"/>
          <w:w w:val="110"/>
        </w:rPr>
        <w:t xml:space="preserve"> </w:t>
      </w:r>
      <w:r>
        <w:rPr>
          <w:w w:val="110"/>
        </w:rPr>
        <w:t>a</w:t>
      </w:r>
      <w:r>
        <w:rPr>
          <w:spacing w:val="-12"/>
          <w:w w:val="110"/>
        </w:rPr>
        <w:t xml:space="preserve"> </w:t>
      </w:r>
      <w:r>
        <w:rPr>
          <w:w w:val="110"/>
        </w:rPr>
        <w:t>receiver</w:t>
      </w:r>
      <w:r>
        <w:rPr>
          <w:spacing w:val="-11"/>
          <w:w w:val="110"/>
        </w:rPr>
        <w:t xml:space="preserve"> </w:t>
      </w:r>
      <w:r>
        <w:rPr>
          <w:w w:val="110"/>
        </w:rPr>
        <w:t>for</w:t>
      </w:r>
      <w:r>
        <w:rPr>
          <w:spacing w:val="-13"/>
          <w:w w:val="110"/>
        </w:rPr>
        <w:t xml:space="preserve"> </w:t>
      </w:r>
      <w:r>
        <w:rPr>
          <w:w w:val="110"/>
        </w:rPr>
        <w:t>the</w:t>
      </w:r>
      <w:r>
        <w:rPr>
          <w:spacing w:val="-12"/>
          <w:w w:val="110"/>
        </w:rPr>
        <w:t xml:space="preserve"> </w:t>
      </w:r>
      <w:r>
        <w:rPr>
          <w:w w:val="110"/>
        </w:rPr>
        <w:t>Lakeside</w:t>
      </w:r>
      <w:r>
        <w:rPr>
          <w:spacing w:val="-11"/>
          <w:w w:val="110"/>
        </w:rPr>
        <w:t xml:space="preserve"> </w:t>
      </w:r>
      <w:r>
        <w:rPr>
          <w:w w:val="110"/>
        </w:rPr>
        <w:t>Pointe</w:t>
      </w:r>
      <w:r>
        <w:rPr>
          <w:spacing w:val="-12"/>
          <w:w w:val="110"/>
        </w:rPr>
        <w:t xml:space="preserve"> </w:t>
      </w:r>
      <w:r>
        <w:rPr>
          <w:w w:val="110"/>
        </w:rPr>
        <w:t>at Nora</w:t>
      </w:r>
      <w:r>
        <w:rPr>
          <w:spacing w:val="-4"/>
          <w:w w:val="110"/>
        </w:rPr>
        <w:t xml:space="preserve"> </w:t>
      </w:r>
      <w:r>
        <w:rPr>
          <w:w w:val="110"/>
        </w:rPr>
        <w:t>property.</w:t>
      </w:r>
      <w:r>
        <w:rPr>
          <w:w w:val="110"/>
          <w:position w:val="7"/>
          <w:sz w:val="15"/>
        </w:rPr>
        <w:t>195</w:t>
      </w:r>
      <w:r>
        <w:rPr>
          <w:spacing w:val="18"/>
          <w:w w:val="110"/>
          <w:position w:val="7"/>
          <w:sz w:val="15"/>
        </w:rPr>
        <w:t xml:space="preserve"> </w:t>
      </w:r>
      <w:r>
        <w:rPr>
          <w:w w:val="110"/>
        </w:rPr>
        <w:t>However,</w:t>
      </w:r>
      <w:r>
        <w:rPr>
          <w:spacing w:val="-2"/>
          <w:w w:val="110"/>
        </w:rPr>
        <w:t xml:space="preserve"> </w:t>
      </w:r>
      <w:r>
        <w:rPr>
          <w:w w:val="110"/>
        </w:rPr>
        <w:t>the</w:t>
      </w:r>
      <w:r>
        <w:rPr>
          <w:spacing w:val="-4"/>
          <w:w w:val="110"/>
        </w:rPr>
        <w:t xml:space="preserve"> </w:t>
      </w:r>
      <w:r>
        <w:rPr>
          <w:w w:val="110"/>
        </w:rPr>
        <w:t>claim</w:t>
      </w:r>
      <w:r>
        <w:rPr>
          <w:spacing w:val="-6"/>
          <w:w w:val="110"/>
        </w:rPr>
        <w:t xml:space="preserve"> </w:t>
      </w:r>
      <w:r>
        <w:rPr>
          <w:w w:val="110"/>
        </w:rPr>
        <w:t>was</w:t>
      </w:r>
      <w:r>
        <w:rPr>
          <w:spacing w:val="-4"/>
          <w:w w:val="110"/>
        </w:rPr>
        <w:t xml:space="preserve"> </w:t>
      </w:r>
      <w:r>
        <w:rPr>
          <w:w w:val="110"/>
        </w:rPr>
        <w:t>dismissed,</w:t>
      </w:r>
      <w:r>
        <w:rPr>
          <w:spacing w:val="-4"/>
          <w:w w:val="110"/>
        </w:rPr>
        <w:t xml:space="preserve"> </w:t>
      </w:r>
      <w:r>
        <w:rPr>
          <w:w w:val="110"/>
        </w:rPr>
        <w:t>with</w:t>
      </w:r>
      <w:r>
        <w:rPr>
          <w:spacing w:val="-4"/>
          <w:w w:val="110"/>
        </w:rPr>
        <w:t xml:space="preserve"> </w:t>
      </w:r>
      <w:r>
        <w:rPr>
          <w:w w:val="110"/>
        </w:rPr>
        <w:t>the</w:t>
      </w:r>
      <w:r>
        <w:rPr>
          <w:spacing w:val="-4"/>
          <w:w w:val="110"/>
        </w:rPr>
        <w:t xml:space="preserve"> </w:t>
      </w:r>
      <w:r>
        <w:rPr>
          <w:w w:val="110"/>
        </w:rPr>
        <w:t>judge</w:t>
      </w:r>
      <w:r>
        <w:rPr>
          <w:spacing w:val="-4"/>
          <w:w w:val="110"/>
        </w:rPr>
        <w:t xml:space="preserve"> </w:t>
      </w:r>
      <w:r>
        <w:rPr>
          <w:w w:val="110"/>
        </w:rPr>
        <w:t>concluding</w:t>
      </w:r>
      <w:r>
        <w:rPr>
          <w:spacing w:val="-4"/>
          <w:w w:val="110"/>
        </w:rPr>
        <w:t xml:space="preserve"> </w:t>
      </w:r>
      <w:r>
        <w:rPr>
          <w:w w:val="110"/>
        </w:rPr>
        <w:t>the claims failed</w:t>
      </w:r>
      <w:r>
        <w:rPr>
          <w:spacing w:val="-1"/>
          <w:w w:val="110"/>
        </w:rPr>
        <w:t xml:space="preserve"> </w:t>
      </w:r>
      <w:r>
        <w:rPr>
          <w:w w:val="110"/>
        </w:rPr>
        <w:t>as</w:t>
      </w:r>
      <w:r>
        <w:rPr>
          <w:spacing w:val="-1"/>
          <w:w w:val="110"/>
        </w:rPr>
        <w:t xml:space="preserve"> </w:t>
      </w:r>
      <w:r>
        <w:rPr>
          <w:w w:val="110"/>
        </w:rPr>
        <w:t>a matter of</w:t>
      </w:r>
      <w:r>
        <w:rPr>
          <w:spacing w:val="-1"/>
          <w:w w:val="110"/>
        </w:rPr>
        <w:t xml:space="preserve"> </w:t>
      </w:r>
      <w:r>
        <w:rPr>
          <w:w w:val="110"/>
        </w:rPr>
        <w:t>law.</w:t>
      </w:r>
      <w:r>
        <w:rPr>
          <w:w w:val="110"/>
          <w:position w:val="7"/>
          <w:sz w:val="15"/>
        </w:rPr>
        <w:t>196</w:t>
      </w:r>
      <w:r>
        <w:rPr>
          <w:spacing w:val="21"/>
          <w:w w:val="110"/>
          <w:position w:val="7"/>
          <w:sz w:val="15"/>
        </w:rPr>
        <w:t xml:space="preserve"> </w:t>
      </w:r>
      <w:r>
        <w:rPr>
          <w:w w:val="110"/>
        </w:rPr>
        <w:t>Typically, in</w:t>
      </w:r>
      <w:r>
        <w:rPr>
          <w:spacing w:val="-1"/>
          <w:w w:val="110"/>
        </w:rPr>
        <w:t xml:space="preserve"> </w:t>
      </w:r>
      <w:r>
        <w:rPr>
          <w:w w:val="110"/>
        </w:rPr>
        <w:t>the</w:t>
      </w:r>
      <w:r>
        <w:rPr>
          <w:spacing w:val="-1"/>
          <w:w w:val="110"/>
        </w:rPr>
        <w:t xml:space="preserve"> </w:t>
      </w:r>
      <w:r>
        <w:rPr>
          <w:w w:val="110"/>
        </w:rPr>
        <w:t>absence</w:t>
      </w:r>
      <w:r>
        <w:rPr>
          <w:spacing w:val="-1"/>
          <w:w w:val="110"/>
        </w:rPr>
        <w:t xml:space="preserve"> </w:t>
      </w:r>
      <w:r>
        <w:rPr>
          <w:w w:val="110"/>
        </w:rPr>
        <w:t>of</w:t>
      </w:r>
      <w:r>
        <w:rPr>
          <w:spacing w:val="-1"/>
          <w:w w:val="110"/>
        </w:rPr>
        <w:t xml:space="preserve"> </w:t>
      </w:r>
      <w:r>
        <w:rPr>
          <w:w w:val="110"/>
        </w:rPr>
        <w:t>fraud,</w:t>
      </w:r>
      <w:r>
        <w:rPr>
          <w:spacing w:val="-1"/>
          <w:w w:val="110"/>
        </w:rPr>
        <w:t xml:space="preserve"> </w:t>
      </w:r>
      <w:r>
        <w:rPr>
          <w:w w:val="110"/>
        </w:rPr>
        <w:t>duress,</w:t>
      </w:r>
      <w:r>
        <w:rPr>
          <w:spacing w:val="-1"/>
          <w:w w:val="110"/>
        </w:rPr>
        <w:t xml:space="preserve"> </w:t>
      </w:r>
      <w:r>
        <w:rPr>
          <w:w w:val="110"/>
        </w:rPr>
        <w:t>or</w:t>
      </w:r>
    </w:p>
    <w:p w14:paraId="24971655" w14:textId="77777777" w:rsidR="00BA67C9" w:rsidRDefault="00BA67C9">
      <w:pPr>
        <w:pStyle w:val="BodyText"/>
        <w:rPr>
          <w:sz w:val="20"/>
        </w:rPr>
      </w:pPr>
    </w:p>
    <w:p w14:paraId="534073E6" w14:textId="77777777" w:rsidR="00BA67C9" w:rsidRDefault="00BA67C9">
      <w:pPr>
        <w:pStyle w:val="BodyText"/>
        <w:rPr>
          <w:sz w:val="20"/>
        </w:rPr>
      </w:pPr>
    </w:p>
    <w:p w14:paraId="6AAB2128" w14:textId="77777777" w:rsidR="00BA67C9" w:rsidRDefault="00BA67C9">
      <w:pPr>
        <w:pStyle w:val="BodyText"/>
        <w:rPr>
          <w:sz w:val="20"/>
        </w:rPr>
      </w:pPr>
    </w:p>
    <w:p w14:paraId="4223FD3B" w14:textId="77777777" w:rsidR="00BA67C9" w:rsidRDefault="00BA67C9">
      <w:pPr>
        <w:pStyle w:val="BodyText"/>
        <w:rPr>
          <w:sz w:val="20"/>
        </w:rPr>
      </w:pPr>
    </w:p>
    <w:p w14:paraId="79B6AA61" w14:textId="77777777" w:rsidR="00BA67C9" w:rsidRDefault="00BA67C9">
      <w:pPr>
        <w:pStyle w:val="BodyText"/>
        <w:rPr>
          <w:sz w:val="20"/>
        </w:rPr>
      </w:pPr>
    </w:p>
    <w:p w14:paraId="6FB3454B" w14:textId="77777777" w:rsidR="00BA67C9" w:rsidRDefault="00000000">
      <w:pPr>
        <w:pStyle w:val="BodyText"/>
        <w:spacing w:before="4"/>
        <w:rPr>
          <w:sz w:val="23"/>
        </w:rPr>
      </w:pPr>
      <w:r>
        <w:rPr>
          <w:noProof/>
        </w:rPr>
        <mc:AlternateContent>
          <mc:Choice Requires="wps">
            <w:drawing>
              <wp:anchor distT="0" distB="0" distL="0" distR="0" simplePos="0" relativeHeight="487617024" behindDoc="1" locked="0" layoutInCell="1" allowOverlap="1" wp14:anchorId="76B9B4F9" wp14:editId="4D60B6E8">
                <wp:simplePos x="0" y="0"/>
                <wp:positionH relativeFrom="page">
                  <wp:posOffset>914704</wp:posOffset>
                </wp:positionH>
                <wp:positionV relativeFrom="paragraph">
                  <wp:posOffset>185980</wp:posOffset>
                </wp:positionV>
                <wp:extent cx="1829435" cy="762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7830A" id="Graphic 139" o:spid="_x0000_s1026" style="position:absolute;margin-left:1in;margin-top:14.65pt;width:144.05pt;height:.6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" path="m1829054,l,,,7620r1829054,l1829054,xe" fillcolor="black" stroked="f">
                <v:path arrowok="t"/>
                <w10:wrap type="topAndBottom" anchorx="page"/>
              </v:shape>
            </w:pict>
          </mc:Fallback>
        </mc:AlternateContent>
      </w:r>
    </w:p>
    <w:p w14:paraId="4B764A67" w14:textId="77777777" w:rsidR="00BA67C9" w:rsidRDefault="00000000">
      <w:pPr>
        <w:spacing w:before="113"/>
        <w:ind w:left="1440"/>
        <w:rPr>
          <w:sz w:val="18"/>
        </w:rPr>
      </w:pPr>
      <w:r>
        <w:rPr>
          <w:w w:val="110"/>
          <w:position w:val="6"/>
          <w:sz w:val="12"/>
        </w:rPr>
        <w:t>192</w:t>
      </w:r>
      <w:r>
        <w:rPr>
          <w:spacing w:val="15"/>
          <w:w w:val="110"/>
          <w:position w:val="6"/>
          <w:sz w:val="12"/>
        </w:rPr>
        <w:t xml:space="preserve"> </w:t>
      </w:r>
      <w:r>
        <w:rPr>
          <w:i/>
          <w:w w:val="110"/>
          <w:sz w:val="18"/>
        </w:rPr>
        <w:t>Id.</w:t>
      </w:r>
      <w:r>
        <w:rPr>
          <w:i/>
          <w:spacing w:val="-1"/>
          <w:w w:val="110"/>
          <w:sz w:val="18"/>
        </w:rPr>
        <w:t xml:space="preserve"> </w:t>
      </w:r>
      <w:r>
        <w:rPr>
          <w:w w:val="110"/>
          <w:sz w:val="18"/>
        </w:rPr>
        <w:t>at</w:t>
      </w:r>
      <w:r>
        <w:rPr>
          <w:spacing w:val="-2"/>
          <w:w w:val="110"/>
          <w:sz w:val="18"/>
        </w:rPr>
        <w:t xml:space="preserve"> 511–512.</w:t>
      </w:r>
    </w:p>
    <w:p w14:paraId="14112A83" w14:textId="77777777" w:rsidR="00BA67C9" w:rsidRDefault="00000000">
      <w:pPr>
        <w:spacing w:before="7" w:line="249" w:lineRule="auto"/>
        <w:ind w:left="1440" w:right="1478"/>
        <w:rPr>
          <w:sz w:val="18"/>
        </w:rPr>
      </w:pPr>
      <w:r>
        <w:rPr>
          <w:position w:val="6"/>
          <w:sz w:val="12"/>
        </w:rPr>
        <w:t>193</w:t>
      </w:r>
      <w:r>
        <w:rPr>
          <w:spacing w:val="25"/>
          <w:position w:val="6"/>
          <w:sz w:val="12"/>
        </w:rPr>
        <w:t xml:space="preserve"> </w:t>
      </w:r>
      <w:r>
        <w:rPr>
          <w:sz w:val="18"/>
        </w:rPr>
        <w:t xml:space="preserve">Ko Lyn Cheang, </w:t>
      </w:r>
      <w:r>
        <w:rPr>
          <w:i/>
          <w:sz w:val="18"/>
        </w:rPr>
        <w:t>Indianapolis</w:t>
      </w:r>
      <w:r>
        <w:rPr>
          <w:i/>
          <w:spacing w:val="-3"/>
          <w:sz w:val="18"/>
        </w:rPr>
        <w:t xml:space="preserve"> </w:t>
      </w:r>
      <w:r>
        <w:rPr>
          <w:i/>
          <w:sz w:val="18"/>
        </w:rPr>
        <w:t>Threatens</w:t>
      </w:r>
      <w:r>
        <w:rPr>
          <w:i/>
          <w:spacing w:val="-3"/>
          <w:sz w:val="18"/>
        </w:rPr>
        <w:t xml:space="preserve"> </w:t>
      </w:r>
      <w:r>
        <w:rPr>
          <w:i/>
          <w:sz w:val="18"/>
        </w:rPr>
        <w:t>to</w:t>
      </w:r>
      <w:r>
        <w:rPr>
          <w:i/>
          <w:spacing w:val="-2"/>
          <w:sz w:val="18"/>
        </w:rPr>
        <w:t xml:space="preserve"> </w:t>
      </w:r>
      <w:r>
        <w:rPr>
          <w:i/>
          <w:sz w:val="18"/>
        </w:rPr>
        <w:t>Sue</w:t>
      </w:r>
      <w:r>
        <w:rPr>
          <w:i/>
          <w:spacing w:val="-1"/>
          <w:sz w:val="18"/>
        </w:rPr>
        <w:t xml:space="preserve"> </w:t>
      </w:r>
      <w:r>
        <w:rPr>
          <w:i/>
          <w:sz w:val="18"/>
        </w:rPr>
        <w:t>Lakeside</w:t>
      </w:r>
      <w:r>
        <w:rPr>
          <w:i/>
          <w:spacing w:val="-1"/>
          <w:sz w:val="18"/>
        </w:rPr>
        <w:t xml:space="preserve"> </w:t>
      </w:r>
      <w:r>
        <w:rPr>
          <w:i/>
          <w:sz w:val="18"/>
        </w:rPr>
        <w:t>Pointe</w:t>
      </w:r>
      <w:r>
        <w:rPr>
          <w:i/>
          <w:spacing w:val="-1"/>
          <w:sz w:val="18"/>
        </w:rPr>
        <w:t xml:space="preserve"> </w:t>
      </w:r>
      <w:r>
        <w:rPr>
          <w:i/>
          <w:sz w:val="18"/>
        </w:rPr>
        <w:t>at</w:t>
      </w:r>
      <w:r>
        <w:rPr>
          <w:i/>
          <w:spacing w:val="-3"/>
          <w:sz w:val="18"/>
        </w:rPr>
        <w:t xml:space="preserve"> </w:t>
      </w:r>
      <w:r>
        <w:rPr>
          <w:i/>
          <w:sz w:val="18"/>
        </w:rPr>
        <w:t>Nora</w:t>
      </w:r>
      <w:r>
        <w:rPr>
          <w:i/>
          <w:spacing w:val="-4"/>
          <w:sz w:val="18"/>
        </w:rPr>
        <w:t xml:space="preserve"> </w:t>
      </w:r>
      <w:r>
        <w:rPr>
          <w:i/>
          <w:sz w:val="18"/>
        </w:rPr>
        <w:t>Owner</w:t>
      </w:r>
      <w:r>
        <w:rPr>
          <w:i/>
          <w:spacing w:val="-2"/>
          <w:sz w:val="18"/>
        </w:rPr>
        <w:t xml:space="preserve"> </w:t>
      </w:r>
      <w:r>
        <w:rPr>
          <w:i/>
          <w:sz w:val="18"/>
        </w:rPr>
        <w:t>for</w:t>
      </w:r>
      <w:r>
        <w:rPr>
          <w:i/>
          <w:spacing w:val="-4"/>
          <w:sz w:val="18"/>
        </w:rPr>
        <w:t xml:space="preserve"> </w:t>
      </w:r>
      <w:r>
        <w:rPr>
          <w:i/>
          <w:sz w:val="18"/>
        </w:rPr>
        <w:t>Nuisance</w:t>
      </w:r>
      <w:r>
        <w:rPr>
          <w:sz w:val="18"/>
        </w:rPr>
        <w:t>, I</w:t>
      </w:r>
      <w:r>
        <w:rPr>
          <w:sz w:val="14"/>
        </w:rPr>
        <w:t xml:space="preserve">NDY </w:t>
      </w:r>
      <w:r>
        <w:rPr>
          <w:sz w:val="18"/>
        </w:rPr>
        <w:t>S</w:t>
      </w:r>
      <w:r>
        <w:rPr>
          <w:sz w:val="14"/>
        </w:rPr>
        <w:t xml:space="preserve">TAR </w:t>
      </w:r>
      <w:r>
        <w:rPr>
          <w:sz w:val="18"/>
        </w:rPr>
        <w:t xml:space="preserve">(Jan. 22, </w:t>
      </w:r>
      <w:r>
        <w:rPr>
          <w:w w:val="110"/>
          <w:sz w:val="18"/>
        </w:rPr>
        <w:t xml:space="preserve">2022), </w:t>
      </w:r>
      <w:hyperlink r:id="rId84">
        <w:r>
          <w:rPr>
            <w:color w:val="0462C1"/>
            <w:w w:val="110"/>
            <w:sz w:val="18"/>
            <w:u w:val="single" w:color="0462C1"/>
          </w:rPr>
          <w:t>https://www.indystar.com/story/news/real-estate/2022/01/25/indianapolis-threatens-sue-lakeside-</w:t>
        </w:r>
      </w:hyperlink>
      <w:r>
        <w:rPr>
          <w:color w:val="0462C1"/>
          <w:w w:val="110"/>
          <w:sz w:val="18"/>
        </w:rPr>
        <w:t xml:space="preserve"> </w:t>
      </w:r>
      <w:hyperlink r:id="rId85">
        <w:r>
          <w:rPr>
            <w:color w:val="0462C1"/>
            <w:w w:val="110"/>
            <w:sz w:val="18"/>
            <w:u w:val="single" w:color="0462C1"/>
          </w:rPr>
          <w:t>pointe-owner-nuisance/9204782002/</w:t>
        </w:r>
      </w:hyperlink>
      <w:r>
        <w:rPr>
          <w:color w:val="0462C1"/>
          <w:w w:val="110"/>
          <w:sz w:val="18"/>
        </w:rPr>
        <w:t xml:space="preserve"> </w:t>
      </w:r>
      <w:r>
        <w:rPr>
          <w:w w:val="110"/>
          <w:sz w:val="18"/>
        </w:rPr>
        <w:t>(noting</w:t>
      </w:r>
      <w:r>
        <w:rPr>
          <w:spacing w:val="-1"/>
          <w:w w:val="110"/>
          <w:sz w:val="18"/>
        </w:rPr>
        <w:t xml:space="preserve"> </w:t>
      </w:r>
      <w:r>
        <w:rPr>
          <w:w w:val="110"/>
          <w:sz w:val="18"/>
        </w:rPr>
        <w:t>“[d]eputy Mayor</w:t>
      </w:r>
      <w:r>
        <w:rPr>
          <w:spacing w:val="-2"/>
          <w:w w:val="110"/>
          <w:sz w:val="18"/>
        </w:rPr>
        <w:t xml:space="preserve"> </w:t>
      </w:r>
      <w:r>
        <w:rPr>
          <w:w w:val="110"/>
          <w:sz w:val="18"/>
        </w:rPr>
        <w:t>Jeff</w:t>
      </w:r>
      <w:r>
        <w:rPr>
          <w:spacing w:val="-2"/>
          <w:w w:val="110"/>
          <w:sz w:val="18"/>
        </w:rPr>
        <w:t xml:space="preserve"> </w:t>
      </w:r>
      <w:r>
        <w:rPr>
          <w:w w:val="110"/>
          <w:sz w:val="18"/>
        </w:rPr>
        <w:t>Bennett</w:t>
      </w:r>
      <w:r>
        <w:rPr>
          <w:spacing w:val="-2"/>
          <w:w w:val="110"/>
          <w:sz w:val="18"/>
        </w:rPr>
        <w:t xml:space="preserve"> </w:t>
      </w:r>
      <w:r>
        <w:rPr>
          <w:w w:val="110"/>
          <w:sz w:val="18"/>
        </w:rPr>
        <w:t>said that this</w:t>
      </w:r>
      <w:r>
        <w:rPr>
          <w:spacing w:val="-2"/>
          <w:w w:val="110"/>
          <w:sz w:val="18"/>
        </w:rPr>
        <w:t xml:space="preserve"> </w:t>
      </w:r>
      <w:r>
        <w:rPr>
          <w:w w:val="110"/>
          <w:sz w:val="18"/>
        </w:rPr>
        <w:t>‘test case’ will</w:t>
      </w:r>
      <w:r>
        <w:rPr>
          <w:spacing w:val="-2"/>
          <w:w w:val="110"/>
          <w:sz w:val="18"/>
        </w:rPr>
        <w:t xml:space="preserve"> </w:t>
      </w:r>
      <w:r>
        <w:rPr>
          <w:w w:val="110"/>
          <w:sz w:val="18"/>
        </w:rPr>
        <w:t>help clarify existing discrepancies</w:t>
      </w:r>
      <w:r>
        <w:rPr>
          <w:spacing w:val="-1"/>
          <w:w w:val="110"/>
          <w:sz w:val="18"/>
        </w:rPr>
        <w:t xml:space="preserve"> </w:t>
      </w:r>
      <w:r>
        <w:rPr>
          <w:w w:val="110"/>
          <w:sz w:val="18"/>
        </w:rPr>
        <w:t>and</w:t>
      </w:r>
      <w:r>
        <w:rPr>
          <w:spacing w:val="-1"/>
          <w:w w:val="110"/>
          <w:sz w:val="18"/>
        </w:rPr>
        <w:t xml:space="preserve"> </w:t>
      </w:r>
      <w:r>
        <w:rPr>
          <w:w w:val="110"/>
          <w:sz w:val="18"/>
        </w:rPr>
        <w:t>a lack of</w:t>
      </w:r>
      <w:r>
        <w:rPr>
          <w:spacing w:val="-1"/>
          <w:w w:val="110"/>
          <w:sz w:val="18"/>
        </w:rPr>
        <w:t xml:space="preserve"> </w:t>
      </w:r>
      <w:r>
        <w:rPr>
          <w:w w:val="110"/>
          <w:sz w:val="18"/>
        </w:rPr>
        <w:t>clarity</w:t>
      </w:r>
      <w:r>
        <w:rPr>
          <w:spacing w:val="-1"/>
          <w:w w:val="110"/>
          <w:sz w:val="18"/>
        </w:rPr>
        <w:t xml:space="preserve"> </w:t>
      </w:r>
      <w:r>
        <w:rPr>
          <w:w w:val="110"/>
          <w:sz w:val="18"/>
        </w:rPr>
        <w:t>within state law on this question, and</w:t>
      </w:r>
      <w:r>
        <w:rPr>
          <w:spacing w:val="-1"/>
          <w:w w:val="110"/>
          <w:sz w:val="18"/>
        </w:rPr>
        <w:t xml:space="preserve"> </w:t>
      </w:r>
      <w:r>
        <w:rPr>
          <w:w w:val="110"/>
          <w:sz w:val="18"/>
        </w:rPr>
        <w:t>help</w:t>
      </w:r>
      <w:r>
        <w:rPr>
          <w:spacing w:val="-1"/>
          <w:w w:val="110"/>
          <w:sz w:val="18"/>
        </w:rPr>
        <w:t xml:space="preserve"> </w:t>
      </w:r>
      <w:r>
        <w:rPr>
          <w:w w:val="110"/>
          <w:sz w:val="18"/>
        </w:rPr>
        <w:t>the city</w:t>
      </w:r>
      <w:r>
        <w:rPr>
          <w:spacing w:val="-1"/>
          <w:w w:val="110"/>
          <w:sz w:val="18"/>
        </w:rPr>
        <w:t xml:space="preserve"> </w:t>
      </w:r>
      <w:r>
        <w:rPr>
          <w:w w:val="110"/>
          <w:sz w:val="18"/>
        </w:rPr>
        <w:t>in the long term to hold other bad actors landlords accountable”).</w:t>
      </w:r>
    </w:p>
    <w:p w14:paraId="719895F0" w14:textId="77777777" w:rsidR="00BA67C9" w:rsidRDefault="00000000">
      <w:pPr>
        <w:spacing w:before="1" w:line="249" w:lineRule="auto"/>
        <w:ind w:left="1440" w:right="1696"/>
        <w:rPr>
          <w:sz w:val="18"/>
        </w:rPr>
      </w:pPr>
      <w:r>
        <w:rPr>
          <w:position w:val="6"/>
          <w:sz w:val="12"/>
        </w:rPr>
        <w:t>194</w:t>
      </w:r>
      <w:r>
        <w:rPr>
          <w:spacing w:val="32"/>
          <w:position w:val="6"/>
          <w:sz w:val="12"/>
        </w:rPr>
        <w:t xml:space="preserve"> </w:t>
      </w:r>
      <w:r>
        <w:rPr>
          <w:sz w:val="18"/>
        </w:rPr>
        <w:t xml:space="preserve">Taylor Wooten, </w:t>
      </w:r>
      <w:r>
        <w:rPr>
          <w:i/>
          <w:sz w:val="18"/>
        </w:rPr>
        <w:t>City Considering Outside Counsel to Test Public Nuisance Law</w:t>
      </w:r>
      <w:r>
        <w:rPr>
          <w:sz w:val="18"/>
        </w:rPr>
        <w:t>, I</w:t>
      </w:r>
      <w:r>
        <w:rPr>
          <w:sz w:val="14"/>
        </w:rPr>
        <w:t xml:space="preserve">NDIANAPOLIS </w:t>
      </w:r>
      <w:r>
        <w:rPr>
          <w:sz w:val="18"/>
        </w:rPr>
        <w:t>B</w:t>
      </w:r>
      <w:r>
        <w:rPr>
          <w:sz w:val="14"/>
        </w:rPr>
        <w:t>US</w:t>
      </w:r>
      <w:r>
        <w:rPr>
          <w:sz w:val="18"/>
        </w:rPr>
        <w:t xml:space="preserve">. J. (Nov. 4, </w:t>
      </w:r>
      <w:r>
        <w:rPr>
          <w:w w:val="110"/>
          <w:sz w:val="18"/>
        </w:rPr>
        <w:t xml:space="preserve">2022), </w:t>
      </w:r>
      <w:hyperlink r:id="rId86">
        <w:r>
          <w:rPr>
            <w:color w:val="0462C1"/>
            <w:w w:val="110"/>
            <w:sz w:val="18"/>
            <w:u w:val="single" w:color="0462C1"/>
          </w:rPr>
          <w:t>https://www.ibj.com/articles/city-weighing-outside-counsel-to-test-public-nuisance-</w:t>
        </w:r>
      </w:hyperlink>
      <w:r>
        <w:rPr>
          <w:color w:val="0462C1"/>
          <w:w w:val="110"/>
          <w:sz w:val="18"/>
        </w:rPr>
        <w:t xml:space="preserve"> </w:t>
      </w:r>
      <w:hyperlink r:id="rId87">
        <w:r>
          <w:rPr>
            <w:color w:val="0462C1"/>
            <w:spacing w:val="-2"/>
            <w:w w:val="110"/>
            <w:sz w:val="18"/>
            <w:u w:val="single" w:color="0462C1"/>
          </w:rPr>
          <w:t>law?utm_source=ibj-daily&amp;utm_medium=newsletter&amp;utm_campaign=2022-11-04</w:t>
        </w:r>
        <w:r>
          <w:rPr>
            <w:spacing w:val="-2"/>
            <w:w w:val="110"/>
            <w:sz w:val="18"/>
          </w:rPr>
          <w:t>.</w:t>
        </w:r>
      </w:hyperlink>
    </w:p>
    <w:p w14:paraId="05BD1ACB" w14:textId="77777777" w:rsidR="00BA67C9" w:rsidRDefault="00000000">
      <w:pPr>
        <w:spacing w:before="1" w:line="249" w:lineRule="auto"/>
        <w:ind w:left="1440" w:right="1664"/>
        <w:jc w:val="both"/>
        <w:rPr>
          <w:sz w:val="18"/>
        </w:rPr>
      </w:pPr>
      <w:r>
        <w:rPr>
          <w:position w:val="6"/>
          <w:sz w:val="12"/>
        </w:rPr>
        <w:t>195</w:t>
      </w:r>
      <w:r>
        <w:rPr>
          <w:spacing w:val="19"/>
          <w:position w:val="6"/>
          <w:sz w:val="12"/>
        </w:rPr>
        <w:t xml:space="preserve"> </w:t>
      </w:r>
      <w:r>
        <w:rPr>
          <w:sz w:val="18"/>
        </w:rPr>
        <w:t xml:space="preserve">Ko Lyn Cheang, </w:t>
      </w:r>
      <w:r>
        <w:rPr>
          <w:i/>
          <w:sz w:val="18"/>
        </w:rPr>
        <w:t>Tenants,</w:t>
      </w:r>
      <w:r>
        <w:rPr>
          <w:i/>
          <w:spacing w:val="-6"/>
          <w:sz w:val="18"/>
        </w:rPr>
        <w:t xml:space="preserve"> </w:t>
      </w:r>
      <w:r>
        <w:rPr>
          <w:i/>
          <w:sz w:val="18"/>
        </w:rPr>
        <w:t>Advocates</w:t>
      </w:r>
      <w:r>
        <w:rPr>
          <w:i/>
          <w:spacing w:val="-8"/>
          <w:sz w:val="18"/>
        </w:rPr>
        <w:t xml:space="preserve"> </w:t>
      </w:r>
      <w:r>
        <w:rPr>
          <w:i/>
          <w:sz w:val="18"/>
        </w:rPr>
        <w:t>Devastated</w:t>
      </w:r>
      <w:r>
        <w:rPr>
          <w:i/>
          <w:spacing w:val="-10"/>
          <w:sz w:val="18"/>
        </w:rPr>
        <w:t xml:space="preserve"> </w:t>
      </w:r>
      <w:r>
        <w:rPr>
          <w:i/>
          <w:sz w:val="18"/>
        </w:rPr>
        <w:t>as</w:t>
      </w:r>
      <w:r>
        <w:rPr>
          <w:i/>
          <w:spacing w:val="-8"/>
          <w:sz w:val="18"/>
        </w:rPr>
        <w:t xml:space="preserve"> </w:t>
      </w:r>
      <w:r>
        <w:rPr>
          <w:i/>
          <w:sz w:val="18"/>
        </w:rPr>
        <w:t>Court</w:t>
      </w:r>
      <w:r>
        <w:rPr>
          <w:i/>
          <w:spacing w:val="-8"/>
          <w:sz w:val="18"/>
        </w:rPr>
        <w:t xml:space="preserve"> </w:t>
      </w:r>
      <w:r>
        <w:rPr>
          <w:i/>
          <w:sz w:val="18"/>
        </w:rPr>
        <w:t>Rules</w:t>
      </w:r>
      <w:r>
        <w:rPr>
          <w:i/>
          <w:spacing w:val="-8"/>
          <w:sz w:val="18"/>
        </w:rPr>
        <w:t xml:space="preserve"> </w:t>
      </w:r>
      <w:r>
        <w:rPr>
          <w:i/>
          <w:sz w:val="18"/>
        </w:rPr>
        <w:t>in</w:t>
      </w:r>
      <w:r>
        <w:rPr>
          <w:i/>
          <w:spacing w:val="-8"/>
          <w:sz w:val="18"/>
        </w:rPr>
        <w:t xml:space="preserve"> </w:t>
      </w:r>
      <w:r>
        <w:rPr>
          <w:i/>
          <w:sz w:val="18"/>
        </w:rPr>
        <w:t>Favor</w:t>
      </w:r>
      <w:r>
        <w:rPr>
          <w:i/>
          <w:spacing w:val="-7"/>
          <w:sz w:val="18"/>
        </w:rPr>
        <w:t xml:space="preserve"> </w:t>
      </w:r>
      <w:r>
        <w:rPr>
          <w:i/>
          <w:sz w:val="18"/>
        </w:rPr>
        <w:t>of</w:t>
      </w:r>
      <w:r>
        <w:rPr>
          <w:i/>
          <w:spacing w:val="-8"/>
          <w:sz w:val="18"/>
        </w:rPr>
        <w:t xml:space="preserve"> </w:t>
      </w:r>
      <w:r>
        <w:rPr>
          <w:i/>
          <w:sz w:val="18"/>
        </w:rPr>
        <w:t>Lakeside</w:t>
      </w:r>
      <w:r>
        <w:rPr>
          <w:i/>
          <w:spacing w:val="-6"/>
          <w:sz w:val="18"/>
        </w:rPr>
        <w:t xml:space="preserve"> </w:t>
      </w:r>
      <w:r>
        <w:rPr>
          <w:i/>
          <w:sz w:val="18"/>
        </w:rPr>
        <w:t>Point</w:t>
      </w:r>
      <w:r>
        <w:rPr>
          <w:i/>
          <w:spacing w:val="-8"/>
          <w:sz w:val="18"/>
        </w:rPr>
        <w:t xml:space="preserve"> </w:t>
      </w:r>
      <w:r>
        <w:rPr>
          <w:i/>
          <w:sz w:val="18"/>
        </w:rPr>
        <w:t>Landlord</w:t>
      </w:r>
      <w:r>
        <w:rPr>
          <w:sz w:val="18"/>
        </w:rPr>
        <w:t>, I</w:t>
      </w:r>
      <w:r>
        <w:rPr>
          <w:sz w:val="14"/>
        </w:rPr>
        <w:t xml:space="preserve">NDY </w:t>
      </w:r>
      <w:r>
        <w:rPr>
          <w:sz w:val="18"/>
        </w:rPr>
        <w:t>S</w:t>
      </w:r>
      <w:r>
        <w:rPr>
          <w:sz w:val="14"/>
        </w:rPr>
        <w:t>TAR</w:t>
      </w:r>
      <w:r>
        <w:rPr>
          <w:w w:val="105"/>
          <w:sz w:val="14"/>
        </w:rPr>
        <w:t xml:space="preserve"> </w:t>
      </w:r>
      <w:r>
        <w:rPr>
          <w:w w:val="105"/>
          <w:sz w:val="18"/>
        </w:rPr>
        <w:t>(Sept.</w:t>
      </w:r>
      <w:r>
        <w:rPr>
          <w:spacing w:val="40"/>
          <w:w w:val="105"/>
          <w:sz w:val="18"/>
        </w:rPr>
        <w:t xml:space="preserve"> </w:t>
      </w:r>
      <w:r>
        <w:rPr>
          <w:w w:val="105"/>
          <w:sz w:val="18"/>
        </w:rPr>
        <w:t>3,</w:t>
      </w:r>
      <w:r>
        <w:rPr>
          <w:spacing w:val="40"/>
          <w:w w:val="105"/>
          <w:sz w:val="18"/>
        </w:rPr>
        <w:t xml:space="preserve"> </w:t>
      </w:r>
      <w:r>
        <w:rPr>
          <w:w w:val="105"/>
          <w:sz w:val="18"/>
        </w:rPr>
        <w:t>2021)</w:t>
      </w:r>
      <w:r>
        <w:rPr>
          <w:spacing w:val="40"/>
          <w:w w:val="105"/>
          <w:sz w:val="18"/>
        </w:rPr>
        <w:t xml:space="preserve"> </w:t>
      </w:r>
      <w:hyperlink r:id="rId88">
        <w:r>
          <w:rPr>
            <w:color w:val="0462C1"/>
            <w:w w:val="105"/>
            <w:sz w:val="18"/>
            <w:u w:val="single" w:color="0462C1"/>
          </w:rPr>
          <w:t>https://www.indystar.com/story/news/real-estate/2021/09/03/indiana-landlord-fox-lake-</w:t>
        </w:r>
      </w:hyperlink>
      <w:r>
        <w:rPr>
          <w:color w:val="0462C1"/>
          <w:spacing w:val="80"/>
          <w:w w:val="105"/>
          <w:sz w:val="18"/>
        </w:rPr>
        <w:t xml:space="preserve"> </w:t>
      </w:r>
      <w:hyperlink r:id="rId89">
        <w:r>
          <w:rPr>
            <w:color w:val="0462C1"/>
            <w:spacing w:val="-2"/>
            <w:w w:val="105"/>
            <w:sz w:val="18"/>
            <w:u w:val="single" w:color="0462C1"/>
          </w:rPr>
          <w:t>court-win-leaves-tenants-advocates-upset/5703623001/</w:t>
        </w:r>
        <w:r>
          <w:rPr>
            <w:spacing w:val="-2"/>
            <w:w w:val="105"/>
            <w:sz w:val="18"/>
          </w:rPr>
          <w:t>.</w:t>
        </w:r>
      </w:hyperlink>
    </w:p>
    <w:p w14:paraId="42B981F0" w14:textId="77777777" w:rsidR="00BA67C9" w:rsidRDefault="00000000">
      <w:pPr>
        <w:spacing w:line="209" w:lineRule="exact"/>
        <w:ind w:left="1440"/>
        <w:jc w:val="both"/>
        <w:rPr>
          <w:i/>
          <w:sz w:val="18"/>
        </w:rPr>
      </w:pPr>
      <w:r>
        <w:rPr>
          <w:w w:val="110"/>
          <w:sz w:val="12"/>
        </w:rPr>
        <w:t>196</w:t>
      </w:r>
      <w:r>
        <w:rPr>
          <w:spacing w:val="21"/>
          <w:w w:val="110"/>
          <w:sz w:val="12"/>
        </w:rPr>
        <w:t xml:space="preserve"> </w:t>
      </w:r>
      <w:r>
        <w:rPr>
          <w:i/>
          <w:spacing w:val="-5"/>
          <w:w w:val="110"/>
          <w:position w:val="-5"/>
          <w:sz w:val="18"/>
        </w:rPr>
        <w:t>Id.</w:t>
      </w:r>
    </w:p>
    <w:p w14:paraId="61BAA3C2" w14:textId="77777777" w:rsidR="00BA67C9" w:rsidRDefault="00BA67C9">
      <w:pPr>
        <w:spacing w:line="209" w:lineRule="exact"/>
        <w:jc w:val="both"/>
        <w:rPr>
          <w:sz w:val="18"/>
        </w:rPr>
        <w:sectPr w:rsidR="00BA67C9">
          <w:footerReference w:type="default" r:id="rId90"/>
          <w:pgSz w:w="12240" w:h="15840"/>
          <w:pgMar w:top="1360" w:right="0" w:bottom="1340" w:left="0" w:header="0" w:footer="1158" w:gutter="0"/>
          <w:pgNumType w:start="37"/>
          <w:cols w:space="720"/>
        </w:sectPr>
      </w:pPr>
    </w:p>
    <w:p w14:paraId="502945EF" w14:textId="77777777" w:rsidR="00BA67C9" w:rsidRDefault="00000000">
      <w:pPr>
        <w:pStyle w:val="BodyText"/>
        <w:spacing w:before="90" w:line="285" w:lineRule="auto"/>
        <w:ind w:left="1440" w:right="1571"/>
        <w:rPr>
          <w:sz w:val="15"/>
        </w:rPr>
      </w:pPr>
      <w:r>
        <w:rPr>
          <w:spacing w:val="-2"/>
          <w:w w:val="110"/>
        </w:rPr>
        <w:lastRenderedPageBreak/>
        <w:t>coercion,</w:t>
      </w:r>
      <w:r>
        <w:rPr>
          <w:spacing w:val="-11"/>
          <w:w w:val="110"/>
        </w:rPr>
        <w:t xml:space="preserve"> </w:t>
      </w:r>
      <w:r>
        <w:rPr>
          <w:spacing w:val="-2"/>
          <w:w w:val="110"/>
        </w:rPr>
        <w:t>the</w:t>
      </w:r>
      <w:r>
        <w:rPr>
          <w:spacing w:val="-11"/>
          <w:w w:val="110"/>
        </w:rPr>
        <w:t xml:space="preserve"> </w:t>
      </w:r>
      <w:r>
        <w:rPr>
          <w:spacing w:val="-2"/>
          <w:w w:val="110"/>
        </w:rPr>
        <w:t>Office</w:t>
      </w:r>
      <w:r>
        <w:rPr>
          <w:spacing w:val="-10"/>
          <w:w w:val="110"/>
        </w:rPr>
        <w:t xml:space="preserve"> </w:t>
      </w:r>
      <w:r>
        <w:rPr>
          <w:spacing w:val="-2"/>
          <w:w w:val="110"/>
        </w:rPr>
        <w:t>of</w:t>
      </w:r>
      <w:r>
        <w:rPr>
          <w:spacing w:val="-13"/>
          <w:w w:val="110"/>
        </w:rPr>
        <w:t xml:space="preserve"> </w:t>
      </w:r>
      <w:r>
        <w:rPr>
          <w:spacing w:val="-2"/>
          <w:w w:val="110"/>
        </w:rPr>
        <w:t>the</w:t>
      </w:r>
      <w:r>
        <w:rPr>
          <w:spacing w:val="-10"/>
          <w:w w:val="110"/>
        </w:rPr>
        <w:t xml:space="preserve"> </w:t>
      </w:r>
      <w:r>
        <w:rPr>
          <w:spacing w:val="-2"/>
          <w:w w:val="110"/>
        </w:rPr>
        <w:t>Attorney</w:t>
      </w:r>
      <w:r>
        <w:rPr>
          <w:spacing w:val="-11"/>
          <w:w w:val="110"/>
        </w:rPr>
        <w:t xml:space="preserve"> </w:t>
      </w:r>
      <w:r>
        <w:rPr>
          <w:spacing w:val="-2"/>
          <w:w w:val="110"/>
        </w:rPr>
        <w:t>General</w:t>
      </w:r>
      <w:r>
        <w:rPr>
          <w:spacing w:val="-11"/>
          <w:w w:val="110"/>
        </w:rPr>
        <w:t xml:space="preserve"> </w:t>
      </w:r>
      <w:r>
        <w:rPr>
          <w:spacing w:val="-2"/>
          <w:w w:val="110"/>
        </w:rPr>
        <w:t>cannot</w:t>
      </w:r>
      <w:r>
        <w:rPr>
          <w:spacing w:val="-11"/>
          <w:w w:val="110"/>
        </w:rPr>
        <w:t xml:space="preserve"> </w:t>
      </w:r>
      <w:r>
        <w:rPr>
          <w:spacing w:val="-2"/>
          <w:w w:val="110"/>
        </w:rPr>
        <w:t>get</w:t>
      </w:r>
      <w:r>
        <w:rPr>
          <w:spacing w:val="-10"/>
          <w:w w:val="110"/>
        </w:rPr>
        <w:t xml:space="preserve"> </w:t>
      </w:r>
      <w:r>
        <w:rPr>
          <w:spacing w:val="-2"/>
          <w:w w:val="110"/>
        </w:rPr>
        <w:t>involved</w:t>
      </w:r>
      <w:r>
        <w:rPr>
          <w:spacing w:val="-10"/>
          <w:w w:val="110"/>
        </w:rPr>
        <w:t xml:space="preserve"> </w:t>
      </w:r>
      <w:r>
        <w:rPr>
          <w:spacing w:val="-2"/>
          <w:w w:val="110"/>
        </w:rPr>
        <w:t>utilizing</w:t>
      </w:r>
      <w:r>
        <w:rPr>
          <w:spacing w:val="-11"/>
          <w:w w:val="110"/>
        </w:rPr>
        <w:t xml:space="preserve"> </w:t>
      </w:r>
      <w:r>
        <w:rPr>
          <w:spacing w:val="-2"/>
          <w:w w:val="110"/>
        </w:rPr>
        <w:t xml:space="preserve">consumer </w:t>
      </w:r>
      <w:r>
        <w:rPr>
          <w:w w:val="110"/>
        </w:rPr>
        <w:t>protection measures.</w:t>
      </w:r>
      <w:r>
        <w:rPr>
          <w:w w:val="110"/>
          <w:position w:val="7"/>
          <w:sz w:val="15"/>
        </w:rPr>
        <w:t>197</w:t>
      </w:r>
    </w:p>
    <w:p w14:paraId="5A6CB059" w14:textId="77777777" w:rsidR="00BA67C9" w:rsidRDefault="00000000">
      <w:pPr>
        <w:pStyle w:val="BodyText"/>
        <w:spacing w:before="161" w:line="285" w:lineRule="auto"/>
        <w:ind w:left="1440" w:right="1571" w:firstLine="707"/>
        <w:rPr>
          <w:sz w:val="15"/>
        </w:rPr>
      </w:pPr>
      <w:r>
        <w:rPr>
          <w:w w:val="110"/>
        </w:rPr>
        <w:t>Eventually,</w:t>
      </w:r>
      <w:r>
        <w:rPr>
          <w:spacing w:val="-17"/>
          <w:w w:val="110"/>
        </w:rPr>
        <w:t xml:space="preserve"> </w:t>
      </w:r>
      <w:r>
        <w:rPr>
          <w:w w:val="110"/>
        </w:rPr>
        <w:t>their</w:t>
      </w:r>
      <w:r>
        <w:rPr>
          <w:spacing w:val="-17"/>
          <w:w w:val="110"/>
        </w:rPr>
        <w:t xml:space="preserve"> </w:t>
      </w:r>
      <w:r>
        <w:rPr>
          <w:w w:val="110"/>
        </w:rPr>
        <w:t>combined</w:t>
      </w:r>
      <w:r>
        <w:rPr>
          <w:spacing w:val="-17"/>
          <w:w w:val="110"/>
        </w:rPr>
        <w:t xml:space="preserve"> </w:t>
      </w:r>
      <w:r>
        <w:rPr>
          <w:w w:val="110"/>
        </w:rPr>
        <w:t>efforts</w:t>
      </w:r>
      <w:r>
        <w:rPr>
          <w:spacing w:val="-17"/>
          <w:w w:val="110"/>
        </w:rPr>
        <w:t xml:space="preserve"> </w:t>
      </w:r>
      <w:r>
        <w:rPr>
          <w:w w:val="110"/>
        </w:rPr>
        <w:t>with</w:t>
      </w:r>
      <w:r>
        <w:rPr>
          <w:spacing w:val="-17"/>
          <w:w w:val="110"/>
        </w:rPr>
        <w:t xml:space="preserve"> </w:t>
      </w:r>
      <w:r>
        <w:rPr>
          <w:w w:val="110"/>
        </w:rPr>
        <w:t>other</w:t>
      </w:r>
      <w:r>
        <w:rPr>
          <w:spacing w:val="-16"/>
          <w:w w:val="110"/>
        </w:rPr>
        <w:t xml:space="preserve"> </w:t>
      </w:r>
      <w:r>
        <w:rPr>
          <w:w w:val="110"/>
        </w:rPr>
        <w:t>stakeholders—including</w:t>
      </w:r>
      <w:r>
        <w:rPr>
          <w:spacing w:val="-17"/>
          <w:w w:val="110"/>
        </w:rPr>
        <w:t xml:space="preserve"> </w:t>
      </w:r>
      <w:r>
        <w:rPr>
          <w:w w:val="110"/>
        </w:rPr>
        <w:t>the</w:t>
      </w:r>
      <w:r>
        <w:rPr>
          <w:spacing w:val="-17"/>
          <w:w w:val="110"/>
        </w:rPr>
        <w:t xml:space="preserve"> </w:t>
      </w:r>
      <w:r>
        <w:rPr>
          <w:w w:val="110"/>
        </w:rPr>
        <w:t>City</w:t>
      </w:r>
      <w:r>
        <w:rPr>
          <w:spacing w:val="-17"/>
          <w:w w:val="110"/>
        </w:rPr>
        <w:t xml:space="preserve"> </w:t>
      </w:r>
      <w:r>
        <w:rPr>
          <w:w w:val="110"/>
        </w:rPr>
        <w:t xml:space="preserve">of </w:t>
      </w:r>
      <w:r>
        <w:rPr>
          <w:spacing w:val="-2"/>
          <w:w w:val="110"/>
        </w:rPr>
        <w:t>Indianapolis</w:t>
      </w:r>
      <w:r>
        <w:rPr>
          <w:spacing w:val="-10"/>
          <w:w w:val="110"/>
        </w:rPr>
        <w:t xml:space="preserve"> </w:t>
      </w:r>
      <w:r>
        <w:rPr>
          <w:spacing w:val="-2"/>
          <w:w w:val="110"/>
        </w:rPr>
        <w:t>and</w:t>
      </w:r>
      <w:r>
        <w:rPr>
          <w:spacing w:val="-9"/>
          <w:w w:val="110"/>
        </w:rPr>
        <w:t xml:space="preserve"> </w:t>
      </w:r>
      <w:r>
        <w:rPr>
          <w:spacing w:val="-2"/>
          <w:w w:val="110"/>
        </w:rPr>
        <w:t>Citizens</w:t>
      </w:r>
      <w:r>
        <w:rPr>
          <w:spacing w:val="-10"/>
          <w:w w:val="110"/>
        </w:rPr>
        <w:t xml:space="preserve"> </w:t>
      </w:r>
      <w:r>
        <w:rPr>
          <w:spacing w:val="-2"/>
          <w:w w:val="110"/>
        </w:rPr>
        <w:t>Energy—paid</w:t>
      </w:r>
      <w:r>
        <w:rPr>
          <w:spacing w:val="-10"/>
          <w:w w:val="110"/>
        </w:rPr>
        <w:t xml:space="preserve"> </w:t>
      </w:r>
      <w:r>
        <w:rPr>
          <w:spacing w:val="-2"/>
          <w:w w:val="110"/>
        </w:rPr>
        <w:t>off,</w:t>
      </w:r>
      <w:r>
        <w:rPr>
          <w:spacing w:val="-9"/>
          <w:w w:val="110"/>
        </w:rPr>
        <w:t xml:space="preserve"> </w:t>
      </w:r>
      <w:r>
        <w:rPr>
          <w:spacing w:val="-2"/>
          <w:w w:val="110"/>
        </w:rPr>
        <w:t>and</w:t>
      </w:r>
      <w:r>
        <w:rPr>
          <w:spacing w:val="-9"/>
          <w:w w:val="110"/>
        </w:rPr>
        <w:t xml:space="preserve"> </w:t>
      </w:r>
      <w:r>
        <w:rPr>
          <w:spacing w:val="-2"/>
          <w:w w:val="110"/>
        </w:rPr>
        <w:t>the</w:t>
      </w:r>
      <w:r>
        <w:rPr>
          <w:spacing w:val="-10"/>
          <w:w w:val="110"/>
        </w:rPr>
        <w:t xml:space="preserve"> </w:t>
      </w:r>
      <w:r>
        <w:rPr>
          <w:spacing w:val="-2"/>
          <w:w w:val="110"/>
        </w:rPr>
        <w:t>mounting</w:t>
      </w:r>
      <w:r>
        <w:rPr>
          <w:spacing w:val="-10"/>
          <w:w w:val="110"/>
        </w:rPr>
        <w:t xml:space="preserve"> </w:t>
      </w:r>
      <w:r>
        <w:rPr>
          <w:spacing w:val="-2"/>
          <w:w w:val="110"/>
        </w:rPr>
        <w:t>legal</w:t>
      </w:r>
      <w:r>
        <w:rPr>
          <w:spacing w:val="-10"/>
          <w:w w:val="110"/>
        </w:rPr>
        <w:t xml:space="preserve"> </w:t>
      </w:r>
      <w:r>
        <w:rPr>
          <w:spacing w:val="-2"/>
          <w:w w:val="110"/>
        </w:rPr>
        <w:t>pressure</w:t>
      </w:r>
      <w:r>
        <w:rPr>
          <w:spacing w:val="-11"/>
          <w:w w:val="110"/>
        </w:rPr>
        <w:t xml:space="preserve"> </w:t>
      </w:r>
      <w:r>
        <w:rPr>
          <w:spacing w:val="-2"/>
          <w:w w:val="110"/>
        </w:rPr>
        <w:t>forced</w:t>
      </w:r>
      <w:r>
        <w:rPr>
          <w:spacing w:val="-10"/>
          <w:w w:val="110"/>
        </w:rPr>
        <w:t xml:space="preserve"> </w:t>
      </w:r>
      <w:r>
        <w:rPr>
          <w:spacing w:val="-2"/>
          <w:w w:val="110"/>
        </w:rPr>
        <w:t xml:space="preserve">the </w:t>
      </w:r>
      <w:r>
        <w:rPr>
          <w:w w:val="110"/>
        </w:rPr>
        <w:t>sale</w:t>
      </w:r>
      <w:r>
        <w:rPr>
          <w:spacing w:val="-13"/>
          <w:w w:val="110"/>
        </w:rPr>
        <w:t xml:space="preserve"> </w:t>
      </w:r>
      <w:r>
        <w:rPr>
          <w:w w:val="110"/>
        </w:rPr>
        <w:t>of</w:t>
      </w:r>
      <w:r>
        <w:rPr>
          <w:spacing w:val="-13"/>
          <w:w w:val="110"/>
        </w:rPr>
        <w:t xml:space="preserve"> </w:t>
      </w:r>
      <w:r>
        <w:rPr>
          <w:w w:val="110"/>
        </w:rPr>
        <w:t>Lakeside</w:t>
      </w:r>
      <w:r>
        <w:rPr>
          <w:spacing w:val="-11"/>
          <w:w w:val="110"/>
        </w:rPr>
        <w:t xml:space="preserve"> </w:t>
      </w:r>
      <w:r>
        <w:rPr>
          <w:w w:val="110"/>
        </w:rPr>
        <w:t>Pointe</w:t>
      </w:r>
      <w:r>
        <w:rPr>
          <w:spacing w:val="-13"/>
          <w:w w:val="110"/>
        </w:rPr>
        <w:t xml:space="preserve"> </w:t>
      </w:r>
      <w:r>
        <w:rPr>
          <w:w w:val="110"/>
        </w:rPr>
        <w:t>apartment</w:t>
      </w:r>
      <w:r>
        <w:rPr>
          <w:spacing w:val="-13"/>
          <w:w w:val="110"/>
        </w:rPr>
        <w:t xml:space="preserve"> </w:t>
      </w:r>
      <w:r>
        <w:rPr>
          <w:w w:val="110"/>
        </w:rPr>
        <w:t>complex.</w:t>
      </w:r>
      <w:r>
        <w:rPr>
          <w:w w:val="110"/>
          <w:position w:val="7"/>
          <w:sz w:val="15"/>
        </w:rPr>
        <w:t>198</w:t>
      </w:r>
      <w:r>
        <w:rPr>
          <w:spacing w:val="9"/>
          <w:w w:val="110"/>
          <w:position w:val="7"/>
          <w:sz w:val="15"/>
        </w:rPr>
        <w:t xml:space="preserve"> </w:t>
      </w:r>
      <w:r>
        <w:rPr>
          <w:w w:val="110"/>
        </w:rPr>
        <w:t>Attorney</w:t>
      </w:r>
      <w:r>
        <w:rPr>
          <w:spacing w:val="-13"/>
          <w:w w:val="110"/>
        </w:rPr>
        <w:t xml:space="preserve"> </w:t>
      </w:r>
      <w:r>
        <w:rPr>
          <w:w w:val="110"/>
        </w:rPr>
        <w:t>General</w:t>
      </w:r>
      <w:r>
        <w:rPr>
          <w:spacing w:val="-13"/>
          <w:w w:val="110"/>
        </w:rPr>
        <w:t xml:space="preserve"> </w:t>
      </w:r>
      <w:r>
        <w:rPr>
          <w:w w:val="110"/>
        </w:rPr>
        <w:t>Todd</w:t>
      </w:r>
      <w:r>
        <w:rPr>
          <w:spacing w:val="-11"/>
          <w:w w:val="110"/>
        </w:rPr>
        <w:t xml:space="preserve"> </w:t>
      </w:r>
      <w:r>
        <w:rPr>
          <w:w w:val="110"/>
        </w:rPr>
        <w:t>Rokita</w:t>
      </w:r>
      <w:r>
        <w:rPr>
          <w:spacing w:val="-13"/>
          <w:w w:val="110"/>
        </w:rPr>
        <w:t xml:space="preserve"> </w:t>
      </w:r>
      <w:r>
        <w:rPr>
          <w:w w:val="110"/>
        </w:rPr>
        <w:t>has acknowledged</w:t>
      </w:r>
      <w:r>
        <w:rPr>
          <w:spacing w:val="-9"/>
          <w:w w:val="110"/>
        </w:rPr>
        <w:t xml:space="preserve"> </w:t>
      </w:r>
      <w:r>
        <w:rPr>
          <w:w w:val="110"/>
        </w:rPr>
        <w:t>that,</w:t>
      </w:r>
      <w:r>
        <w:rPr>
          <w:spacing w:val="-9"/>
          <w:w w:val="110"/>
        </w:rPr>
        <w:t xml:space="preserve"> </w:t>
      </w:r>
      <w:r>
        <w:rPr>
          <w:w w:val="110"/>
        </w:rPr>
        <w:t>despite</w:t>
      </w:r>
      <w:r>
        <w:rPr>
          <w:spacing w:val="-9"/>
          <w:w w:val="110"/>
        </w:rPr>
        <w:t xml:space="preserve"> </w:t>
      </w:r>
      <w:r>
        <w:rPr>
          <w:w w:val="110"/>
        </w:rPr>
        <w:t>this</w:t>
      </w:r>
      <w:r>
        <w:rPr>
          <w:spacing w:val="-9"/>
          <w:w w:val="110"/>
        </w:rPr>
        <w:t xml:space="preserve"> </w:t>
      </w:r>
      <w:r>
        <w:rPr>
          <w:w w:val="110"/>
        </w:rPr>
        <w:t>outcome,</w:t>
      </w:r>
      <w:r>
        <w:rPr>
          <w:spacing w:val="-9"/>
          <w:w w:val="110"/>
        </w:rPr>
        <w:t xml:space="preserve"> </w:t>
      </w:r>
      <w:r>
        <w:rPr>
          <w:w w:val="110"/>
        </w:rPr>
        <w:t>,</w:t>
      </w:r>
      <w:r>
        <w:rPr>
          <w:spacing w:val="-9"/>
          <w:w w:val="110"/>
        </w:rPr>
        <w:t xml:space="preserve"> </w:t>
      </w:r>
      <w:r>
        <w:rPr>
          <w:w w:val="110"/>
        </w:rPr>
        <w:t>Indiana’s</w:t>
      </w:r>
      <w:r>
        <w:rPr>
          <w:spacing w:val="-8"/>
          <w:w w:val="110"/>
        </w:rPr>
        <w:t xml:space="preserve"> </w:t>
      </w:r>
      <w:r>
        <w:rPr>
          <w:w w:val="110"/>
        </w:rPr>
        <w:t>laws</w:t>
      </w:r>
      <w:r>
        <w:rPr>
          <w:spacing w:val="-9"/>
          <w:w w:val="110"/>
        </w:rPr>
        <w:t xml:space="preserve"> </w:t>
      </w:r>
      <w:r>
        <w:rPr>
          <w:w w:val="110"/>
        </w:rPr>
        <w:t>are</w:t>
      </w:r>
      <w:r>
        <w:rPr>
          <w:spacing w:val="-8"/>
          <w:w w:val="110"/>
        </w:rPr>
        <w:t xml:space="preserve"> </w:t>
      </w:r>
      <w:r>
        <w:rPr>
          <w:w w:val="110"/>
        </w:rPr>
        <w:t>“fairly</w:t>
      </w:r>
      <w:r>
        <w:rPr>
          <w:spacing w:val="-9"/>
          <w:w w:val="110"/>
        </w:rPr>
        <w:t xml:space="preserve"> </w:t>
      </w:r>
      <w:r>
        <w:rPr>
          <w:w w:val="110"/>
        </w:rPr>
        <w:t>weak”</w:t>
      </w:r>
      <w:r>
        <w:rPr>
          <w:spacing w:val="-10"/>
          <w:w w:val="110"/>
        </w:rPr>
        <w:t xml:space="preserve"> </w:t>
      </w:r>
      <w:r>
        <w:rPr>
          <w:w w:val="110"/>
        </w:rPr>
        <w:t>in</w:t>
      </w:r>
      <w:r>
        <w:rPr>
          <w:spacing w:val="-9"/>
          <w:w w:val="110"/>
        </w:rPr>
        <w:t xml:space="preserve"> </w:t>
      </w:r>
      <w:r>
        <w:rPr>
          <w:w w:val="110"/>
        </w:rPr>
        <w:t>allowing the Attorney General to protect tenants</w:t>
      </w:r>
      <w:r>
        <w:rPr>
          <w:spacing w:val="-1"/>
          <w:w w:val="110"/>
        </w:rPr>
        <w:t xml:space="preserve"> </w:t>
      </w:r>
      <w:r>
        <w:rPr>
          <w:w w:val="110"/>
        </w:rPr>
        <w:t>from dangerous conditions.</w:t>
      </w:r>
      <w:r>
        <w:rPr>
          <w:w w:val="110"/>
          <w:position w:val="7"/>
          <w:sz w:val="15"/>
        </w:rPr>
        <w:t>199</w:t>
      </w:r>
    </w:p>
    <w:p w14:paraId="16B62DF6" w14:textId="77777777" w:rsidR="00BA67C9" w:rsidRDefault="00000000">
      <w:pPr>
        <w:pStyle w:val="Heading3"/>
        <w:numPr>
          <w:ilvl w:val="0"/>
          <w:numId w:val="48"/>
        </w:numPr>
        <w:tabs>
          <w:tab w:val="left" w:pos="2160"/>
        </w:tabs>
        <w:spacing w:before="167"/>
        <w:ind w:hanging="600"/>
        <w:jc w:val="left"/>
        <w:rPr>
          <w:u w:val="none"/>
        </w:rPr>
      </w:pPr>
      <w:bookmarkStart w:id="36" w:name="_bookmark36"/>
      <w:bookmarkEnd w:id="36"/>
      <w:r>
        <w:t>Challenges</w:t>
      </w:r>
      <w:r>
        <w:rPr>
          <w:spacing w:val="-4"/>
        </w:rPr>
        <w:t xml:space="preserve"> </w:t>
      </w:r>
      <w:r>
        <w:t>of</w:t>
      </w:r>
      <w:r>
        <w:rPr>
          <w:spacing w:val="-3"/>
        </w:rPr>
        <w:t xml:space="preserve"> </w:t>
      </w:r>
      <w:r>
        <w:t>Code</w:t>
      </w:r>
      <w:r>
        <w:rPr>
          <w:spacing w:val="-2"/>
        </w:rPr>
        <w:t xml:space="preserve"> </w:t>
      </w:r>
      <w:r>
        <w:t>Enforcement</w:t>
      </w:r>
      <w:r>
        <w:rPr>
          <w:spacing w:val="1"/>
        </w:rPr>
        <w:t xml:space="preserve"> </w:t>
      </w:r>
      <w:r>
        <w:t>Agencies</w:t>
      </w:r>
      <w:r>
        <w:rPr>
          <w:spacing w:val="-3"/>
        </w:rPr>
        <w:t xml:space="preserve"> </w:t>
      </w:r>
      <w:r>
        <w:t>in</w:t>
      </w:r>
      <w:r>
        <w:rPr>
          <w:spacing w:val="-2"/>
        </w:rPr>
        <w:t xml:space="preserve"> Indiana</w:t>
      </w:r>
    </w:p>
    <w:p w14:paraId="660DF1DC" w14:textId="77777777" w:rsidR="00BA67C9" w:rsidRDefault="00000000">
      <w:pPr>
        <w:pStyle w:val="BodyText"/>
        <w:spacing w:before="175" w:line="288" w:lineRule="auto"/>
        <w:ind w:left="1440" w:right="1571" w:firstLine="707"/>
      </w:pPr>
      <w:r>
        <w:rPr>
          <w:w w:val="110"/>
        </w:rPr>
        <w:t>Despite</w:t>
      </w:r>
      <w:r>
        <w:rPr>
          <w:spacing w:val="-7"/>
          <w:w w:val="110"/>
        </w:rPr>
        <w:t xml:space="preserve"> </w:t>
      </w:r>
      <w:r>
        <w:rPr>
          <w:w w:val="110"/>
        </w:rPr>
        <w:t>some</w:t>
      </w:r>
      <w:r>
        <w:rPr>
          <w:spacing w:val="-7"/>
          <w:w w:val="110"/>
        </w:rPr>
        <w:t xml:space="preserve"> </w:t>
      </w:r>
      <w:r>
        <w:rPr>
          <w:w w:val="110"/>
        </w:rPr>
        <w:t>positive</w:t>
      </w:r>
      <w:r>
        <w:rPr>
          <w:spacing w:val="-7"/>
          <w:w w:val="110"/>
        </w:rPr>
        <w:t xml:space="preserve"> </w:t>
      </w:r>
      <w:r>
        <w:rPr>
          <w:w w:val="110"/>
        </w:rPr>
        <w:t>elements,</w:t>
      </w:r>
      <w:r>
        <w:rPr>
          <w:spacing w:val="-7"/>
          <w:w w:val="110"/>
        </w:rPr>
        <w:t xml:space="preserve"> </w:t>
      </w:r>
      <w:r>
        <w:rPr>
          <w:w w:val="110"/>
        </w:rPr>
        <w:t>Indiana</w:t>
      </w:r>
      <w:r>
        <w:rPr>
          <w:spacing w:val="-5"/>
          <w:w w:val="110"/>
        </w:rPr>
        <w:t xml:space="preserve"> </w:t>
      </w:r>
      <w:r>
        <w:rPr>
          <w:w w:val="110"/>
        </w:rPr>
        <w:t>public</w:t>
      </w:r>
      <w:r>
        <w:rPr>
          <w:spacing w:val="-6"/>
          <w:w w:val="110"/>
        </w:rPr>
        <w:t xml:space="preserve"> </w:t>
      </w:r>
      <w:r>
        <w:rPr>
          <w:w w:val="110"/>
        </w:rPr>
        <w:t>enforcement</w:t>
      </w:r>
      <w:r>
        <w:rPr>
          <w:spacing w:val="-7"/>
          <w:w w:val="110"/>
        </w:rPr>
        <w:t xml:space="preserve"> </w:t>
      </w:r>
      <w:r>
        <w:rPr>
          <w:w w:val="110"/>
        </w:rPr>
        <w:t>mechanisms encounter many roadblocks in their efforts to make problem properties habitable for tenants.</w:t>
      </w:r>
      <w:r>
        <w:rPr>
          <w:spacing w:val="-5"/>
          <w:w w:val="110"/>
        </w:rPr>
        <w:t xml:space="preserve"> </w:t>
      </w:r>
      <w:r>
        <w:rPr>
          <w:w w:val="110"/>
        </w:rPr>
        <w:t>First,</w:t>
      </w:r>
      <w:r>
        <w:rPr>
          <w:spacing w:val="-5"/>
          <w:w w:val="110"/>
        </w:rPr>
        <w:t xml:space="preserve"> </w:t>
      </w:r>
      <w:r>
        <w:rPr>
          <w:w w:val="110"/>
        </w:rPr>
        <w:t>code</w:t>
      </w:r>
      <w:r>
        <w:rPr>
          <w:spacing w:val="-5"/>
          <w:w w:val="110"/>
        </w:rPr>
        <w:t xml:space="preserve"> </w:t>
      </w:r>
      <w:r>
        <w:rPr>
          <w:w w:val="110"/>
        </w:rPr>
        <w:t>enforcement</w:t>
      </w:r>
      <w:r>
        <w:rPr>
          <w:spacing w:val="-5"/>
          <w:w w:val="110"/>
        </w:rPr>
        <w:t xml:space="preserve"> </w:t>
      </w:r>
      <w:r>
        <w:rPr>
          <w:w w:val="110"/>
        </w:rPr>
        <w:t>agencies</w:t>
      </w:r>
      <w:r>
        <w:rPr>
          <w:spacing w:val="-5"/>
          <w:w w:val="110"/>
        </w:rPr>
        <w:t xml:space="preserve"> </w:t>
      </w:r>
      <w:r>
        <w:rPr>
          <w:w w:val="110"/>
        </w:rPr>
        <w:t>in</w:t>
      </w:r>
      <w:r>
        <w:rPr>
          <w:spacing w:val="-3"/>
          <w:w w:val="110"/>
        </w:rPr>
        <w:t xml:space="preserve"> </w:t>
      </w:r>
      <w:r>
        <w:rPr>
          <w:w w:val="110"/>
        </w:rPr>
        <w:t>cities</w:t>
      </w:r>
      <w:r>
        <w:rPr>
          <w:spacing w:val="-3"/>
          <w:w w:val="110"/>
        </w:rPr>
        <w:t xml:space="preserve"> </w:t>
      </w:r>
      <w:r>
        <w:rPr>
          <w:w w:val="110"/>
        </w:rPr>
        <w:t>all</w:t>
      </w:r>
      <w:r>
        <w:rPr>
          <w:spacing w:val="-5"/>
          <w:w w:val="110"/>
        </w:rPr>
        <w:t xml:space="preserve"> </w:t>
      </w:r>
      <w:r>
        <w:rPr>
          <w:w w:val="110"/>
        </w:rPr>
        <w:t>over</w:t>
      </w:r>
      <w:r>
        <w:rPr>
          <w:spacing w:val="-6"/>
          <w:w w:val="110"/>
        </w:rPr>
        <w:t xml:space="preserve"> </w:t>
      </w:r>
      <w:r>
        <w:rPr>
          <w:w w:val="110"/>
        </w:rPr>
        <w:t>Indiana</w:t>
      </w:r>
      <w:r>
        <w:rPr>
          <w:spacing w:val="-5"/>
          <w:w w:val="110"/>
        </w:rPr>
        <w:t xml:space="preserve"> </w:t>
      </w:r>
      <w:r>
        <w:rPr>
          <w:w w:val="110"/>
        </w:rPr>
        <w:t>must</w:t>
      </w:r>
      <w:r>
        <w:rPr>
          <w:spacing w:val="-5"/>
          <w:w w:val="110"/>
        </w:rPr>
        <w:t xml:space="preserve"> </w:t>
      </w:r>
      <w:r>
        <w:rPr>
          <w:w w:val="110"/>
        </w:rPr>
        <w:t>contend</w:t>
      </w:r>
      <w:r>
        <w:rPr>
          <w:spacing w:val="-3"/>
          <w:w w:val="110"/>
        </w:rPr>
        <w:t xml:space="preserve"> </w:t>
      </w:r>
      <w:r>
        <w:rPr>
          <w:w w:val="110"/>
        </w:rPr>
        <w:t>with widespread</w:t>
      </w:r>
      <w:r>
        <w:rPr>
          <w:spacing w:val="-11"/>
          <w:w w:val="110"/>
        </w:rPr>
        <w:t xml:space="preserve"> </w:t>
      </w:r>
      <w:r>
        <w:rPr>
          <w:w w:val="110"/>
        </w:rPr>
        <w:t>substandard</w:t>
      </w:r>
      <w:r>
        <w:rPr>
          <w:spacing w:val="-10"/>
          <w:w w:val="110"/>
        </w:rPr>
        <w:t xml:space="preserve"> </w:t>
      </w:r>
      <w:r>
        <w:rPr>
          <w:w w:val="110"/>
        </w:rPr>
        <w:t>and</w:t>
      </w:r>
      <w:r>
        <w:rPr>
          <w:spacing w:val="-12"/>
          <w:w w:val="110"/>
        </w:rPr>
        <w:t xml:space="preserve"> </w:t>
      </w:r>
      <w:r>
        <w:rPr>
          <w:w w:val="110"/>
        </w:rPr>
        <w:t>abandoned</w:t>
      </w:r>
      <w:r>
        <w:rPr>
          <w:spacing w:val="-12"/>
          <w:w w:val="110"/>
        </w:rPr>
        <w:t xml:space="preserve"> </w:t>
      </w:r>
      <w:r>
        <w:rPr>
          <w:w w:val="110"/>
        </w:rPr>
        <w:t>properties.</w:t>
      </w:r>
      <w:r>
        <w:rPr>
          <w:spacing w:val="-12"/>
          <w:w w:val="110"/>
        </w:rPr>
        <w:t xml:space="preserve"> </w:t>
      </w:r>
      <w:r>
        <w:rPr>
          <w:w w:val="110"/>
        </w:rPr>
        <w:t>Frequently,</w:t>
      </w:r>
      <w:r>
        <w:rPr>
          <w:spacing w:val="-12"/>
          <w:w w:val="110"/>
        </w:rPr>
        <w:t xml:space="preserve"> </w:t>
      </w:r>
      <w:r>
        <w:rPr>
          <w:w w:val="110"/>
        </w:rPr>
        <w:t>this</w:t>
      </w:r>
      <w:r>
        <w:rPr>
          <w:spacing w:val="-12"/>
          <w:w w:val="110"/>
        </w:rPr>
        <w:t xml:space="preserve"> </w:t>
      </w:r>
      <w:r>
        <w:rPr>
          <w:w w:val="110"/>
        </w:rPr>
        <w:t>is</w:t>
      </w:r>
      <w:r>
        <w:rPr>
          <w:spacing w:val="-10"/>
          <w:w w:val="110"/>
        </w:rPr>
        <w:t xml:space="preserve"> </w:t>
      </w:r>
      <w:r>
        <w:rPr>
          <w:w w:val="110"/>
        </w:rPr>
        <w:t>worsened</w:t>
      </w:r>
      <w:r>
        <w:rPr>
          <w:spacing w:val="-12"/>
          <w:w w:val="110"/>
        </w:rPr>
        <w:t xml:space="preserve"> </w:t>
      </w:r>
      <w:r>
        <w:rPr>
          <w:w w:val="110"/>
        </w:rPr>
        <w:t>by widespread</w:t>
      </w:r>
      <w:r>
        <w:rPr>
          <w:spacing w:val="-5"/>
          <w:w w:val="110"/>
        </w:rPr>
        <w:t xml:space="preserve"> </w:t>
      </w:r>
      <w:r>
        <w:rPr>
          <w:w w:val="110"/>
        </w:rPr>
        <w:t>noncompliance</w:t>
      </w:r>
      <w:r>
        <w:rPr>
          <w:spacing w:val="-5"/>
          <w:w w:val="110"/>
        </w:rPr>
        <w:t xml:space="preserve"> </w:t>
      </w:r>
      <w:r>
        <w:rPr>
          <w:w w:val="110"/>
        </w:rPr>
        <w:t>from</w:t>
      </w:r>
      <w:r>
        <w:rPr>
          <w:spacing w:val="-5"/>
          <w:w w:val="110"/>
        </w:rPr>
        <w:t xml:space="preserve"> </w:t>
      </w:r>
      <w:r>
        <w:rPr>
          <w:w w:val="110"/>
        </w:rPr>
        <w:t>property</w:t>
      </w:r>
      <w:r>
        <w:rPr>
          <w:spacing w:val="-6"/>
          <w:w w:val="110"/>
        </w:rPr>
        <w:t xml:space="preserve"> </w:t>
      </w:r>
      <w:r>
        <w:rPr>
          <w:w w:val="110"/>
        </w:rPr>
        <w:t>owners.</w:t>
      </w:r>
      <w:r>
        <w:rPr>
          <w:spacing w:val="-7"/>
          <w:w w:val="110"/>
        </w:rPr>
        <w:t xml:space="preserve"> </w:t>
      </w:r>
      <w:r>
        <w:rPr>
          <w:w w:val="110"/>
        </w:rPr>
        <w:t>Additionally,</w:t>
      </w:r>
      <w:r>
        <w:rPr>
          <w:spacing w:val="-6"/>
          <w:w w:val="110"/>
        </w:rPr>
        <w:t xml:space="preserve"> </w:t>
      </w:r>
      <w:r>
        <w:rPr>
          <w:w w:val="110"/>
        </w:rPr>
        <w:t>Indiana</w:t>
      </w:r>
      <w:r>
        <w:rPr>
          <w:spacing w:val="-6"/>
          <w:w w:val="110"/>
        </w:rPr>
        <w:t xml:space="preserve"> </w:t>
      </w:r>
      <w:r>
        <w:rPr>
          <w:w w:val="110"/>
        </w:rPr>
        <w:t>law</w:t>
      </w:r>
      <w:r>
        <w:rPr>
          <w:spacing w:val="-6"/>
          <w:w w:val="110"/>
        </w:rPr>
        <w:t xml:space="preserve"> </w:t>
      </w:r>
      <w:r>
        <w:rPr>
          <w:w w:val="110"/>
        </w:rPr>
        <w:t>has preempted</w:t>
      </w:r>
      <w:r>
        <w:rPr>
          <w:spacing w:val="-11"/>
          <w:w w:val="110"/>
        </w:rPr>
        <w:t xml:space="preserve"> </w:t>
      </w:r>
      <w:r>
        <w:rPr>
          <w:w w:val="110"/>
        </w:rPr>
        <w:t>some</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most</w:t>
      </w:r>
      <w:r>
        <w:rPr>
          <w:spacing w:val="-9"/>
          <w:w w:val="110"/>
        </w:rPr>
        <w:t xml:space="preserve"> </w:t>
      </w:r>
      <w:r>
        <w:rPr>
          <w:w w:val="110"/>
        </w:rPr>
        <w:t>effective</w:t>
      </w:r>
      <w:r>
        <w:rPr>
          <w:spacing w:val="-10"/>
          <w:w w:val="110"/>
        </w:rPr>
        <w:t xml:space="preserve"> </w:t>
      </w:r>
      <w:r>
        <w:rPr>
          <w:w w:val="110"/>
        </w:rPr>
        <w:t>solutions</w:t>
      </w:r>
      <w:r>
        <w:rPr>
          <w:spacing w:val="-9"/>
          <w:w w:val="110"/>
        </w:rPr>
        <w:t xml:space="preserve"> </w:t>
      </w:r>
      <w:r>
        <w:rPr>
          <w:w w:val="110"/>
        </w:rPr>
        <w:t>utilized</w:t>
      </w:r>
      <w:r>
        <w:rPr>
          <w:spacing w:val="-9"/>
          <w:w w:val="110"/>
        </w:rPr>
        <w:t xml:space="preserve"> </w:t>
      </w:r>
      <w:r>
        <w:rPr>
          <w:w w:val="110"/>
        </w:rPr>
        <w:t>in</w:t>
      </w:r>
      <w:r>
        <w:rPr>
          <w:spacing w:val="-11"/>
          <w:w w:val="110"/>
        </w:rPr>
        <w:t xml:space="preserve"> </w:t>
      </w:r>
      <w:r>
        <w:rPr>
          <w:w w:val="110"/>
        </w:rPr>
        <w:t>other</w:t>
      </w:r>
      <w:r>
        <w:rPr>
          <w:spacing w:val="-9"/>
          <w:w w:val="110"/>
        </w:rPr>
        <w:t xml:space="preserve"> </w:t>
      </w:r>
      <w:r>
        <w:rPr>
          <w:w w:val="110"/>
        </w:rPr>
        <w:t>jurisdictions.</w:t>
      </w:r>
      <w:r>
        <w:rPr>
          <w:spacing w:val="-9"/>
          <w:w w:val="110"/>
        </w:rPr>
        <w:t xml:space="preserve"> </w:t>
      </w:r>
      <w:r>
        <w:rPr>
          <w:w w:val="110"/>
        </w:rPr>
        <w:t>In</w:t>
      </w:r>
      <w:r>
        <w:rPr>
          <w:spacing w:val="-11"/>
          <w:w w:val="110"/>
        </w:rPr>
        <w:t xml:space="preserve"> </w:t>
      </w:r>
      <w:r>
        <w:rPr>
          <w:w w:val="110"/>
        </w:rPr>
        <w:t>Marion County,</w:t>
      </w:r>
      <w:r>
        <w:rPr>
          <w:spacing w:val="-13"/>
          <w:w w:val="110"/>
        </w:rPr>
        <w:t xml:space="preserve"> </w:t>
      </w:r>
      <w:r>
        <w:rPr>
          <w:w w:val="110"/>
        </w:rPr>
        <w:t>the</w:t>
      </w:r>
      <w:r>
        <w:rPr>
          <w:spacing w:val="-15"/>
          <w:w w:val="110"/>
        </w:rPr>
        <w:t xml:space="preserve"> </w:t>
      </w:r>
      <w:r>
        <w:rPr>
          <w:w w:val="110"/>
        </w:rPr>
        <w:t>complex</w:t>
      </w:r>
      <w:r>
        <w:rPr>
          <w:spacing w:val="-13"/>
          <w:w w:val="110"/>
        </w:rPr>
        <w:t xml:space="preserve"> </w:t>
      </w:r>
      <w:r>
        <w:rPr>
          <w:w w:val="110"/>
        </w:rPr>
        <w:t>arrangement</w:t>
      </w:r>
      <w:r>
        <w:rPr>
          <w:spacing w:val="-15"/>
          <w:w w:val="110"/>
        </w:rPr>
        <w:t xml:space="preserve"> </w:t>
      </w:r>
      <w:r>
        <w:rPr>
          <w:w w:val="110"/>
        </w:rPr>
        <w:t>of</w:t>
      </w:r>
      <w:r>
        <w:rPr>
          <w:spacing w:val="-15"/>
          <w:w w:val="110"/>
        </w:rPr>
        <w:t xml:space="preserve"> </w:t>
      </w:r>
      <w:r>
        <w:rPr>
          <w:w w:val="110"/>
        </w:rPr>
        <w:t>code</w:t>
      </w:r>
      <w:r>
        <w:rPr>
          <w:spacing w:val="-15"/>
          <w:w w:val="110"/>
        </w:rPr>
        <w:t xml:space="preserve"> </w:t>
      </w:r>
      <w:r>
        <w:rPr>
          <w:w w:val="110"/>
        </w:rPr>
        <w:t>enforcement</w:t>
      </w:r>
      <w:r>
        <w:rPr>
          <w:spacing w:val="-15"/>
          <w:w w:val="110"/>
        </w:rPr>
        <w:t xml:space="preserve"> </w:t>
      </w:r>
      <w:r>
        <w:rPr>
          <w:w w:val="110"/>
        </w:rPr>
        <w:t>powers</w:t>
      </w:r>
      <w:r>
        <w:rPr>
          <w:spacing w:val="-15"/>
          <w:w w:val="110"/>
        </w:rPr>
        <w:t xml:space="preserve"> </w:t>
      </w:r>
      <w:r>
        <w:rPr>
          <w:w w:val="110"/>
        </w:rPr>
        <w:t>creates</w:t>
      </w:r>
      <w:r>
        <w:rPr>
          <w:spacing w:val="-13"/>
          <w:w w:val="110"/>
        </w:rPr>
        <w:t xml:space="preserve"> </w:t>
      </w:r>
      <w:r>
        <w:rPr>
          <w:w w:val="110"/>
        </w:rPr>
        <w:t>unintended consequences.</w:t>
      </w:r>
      <w:r>
        <w:rPr>
          <w:spacing w:val="-14"/>
          <w:w w:val="110"/>
        </w:rPr>
        <w:t xml:space="preserve"> </w:t>
      </w:r>
      <w:r>
        <w:rPr>
          <w:w w:val="110"/>
        </w:rPr>
        <w:t>Finally,</w:t>
      </w:r>
      <w:r>
        <w:rPr>
          <w:spacing w:val="-15"/>
          <w:w w:val="110"/>
        </w:rPr>
        <w:t xml:space="preserve"> </w:t>
      </w:r>
      <w:r>
        <w:rPr>
          <w:w w:val="110"/>
        </w:rPr>
        <w:t>unscrupulous</w:t>
      </w:r>
      <w:r>
        <w:rPr>
          <w:spacing w:val="-12"/>
          <w:w w:val="110"/>
        </w:rPr>
        <w:t xml:space="preserve"> </w:t>
      </w:r>
      <w:r>
        <w:rPr>
          <w:w w:val="110"/>
        </w:rPr>
        <w:t>landlords</w:t>
      </w:r>
      <w:r>
        <w:rPr>
          <w:spacing w:val="-15"/>
          <w:w w:val="110"/>
        </w:rPr>
        <w:t xml:space="preserve"> </w:t>
      </w:r>
      <w:r>
        <w:rPr>
          <w:w w:val="110"/>
        </w:rPr>
        <w:t>can</w:t>
      </w:r>
      <w:r>
        <w:rPr>
          <w:spacing w:val="-12"/>
          <w:w w:val="110"/>
        </w:rPr>
        <w:t xml:space="preserve"> </w:t>
      </w:r>
      <w:r>
        <w:rPr>
          <w:w w:val="110"/>
        </w:rPr>
        <w:t>evade</w:t>
      </w:r>
      <w:r>
        <w:rPr>
          <w:spacing w:val="-14"/>
          <w:w w:val="110"/>
        </w:rPr>
        <w:t xml:space="preserve"> </w:t>
      </w:r>
      <w:r>
        <w:rPr>
          <w:w w:val="110"/>
        </w:rPr>
        <w:t>the</w:t>
      </w:r>
      <w:r>
        <w:rPr>
          <w:spacing w:val="-14"/>
          <w:w w:val="110"/>
        </w:rPr>
        <w:t xml:space="preserve"> </w:t>
      </w:r>
      <w:r>
        <w:rPr>
          <w:w w:val="110"/>
        </w:rPr>
        <w:t>scrutiny</w:t>
      </w:r>
      <w:r>
        <w:rPr>
          <w:spacing w:val="-15"/>
          <w:w w:val="110"/>
        </w:rPr>
        <w:t xml:space="preserve"> </w:t>
      </w:r>
      <w:r>
        <w:rPr>
          <w:w w:val="110"/>
        </w:rPr>
        <w:t>of</w:t>
      </w:r>
      <w:r>
        <w:rPr>
          <w:spacing w:val="-14"/>
          <w:w w:val="110"/>
        </w:rPr>
        <w:t xml:space="preserve"> </w:t>
      </w:r>
      <w:r>
        <w:rPr>
          <w:w w:val="110"/>
        </w:rPr>
        <w:t>code enforcement</w:t>
      </w:r>
      <w:r>
        <w:rPr>
          <w:spacing w:val="-3"/>
          <w:w w:val="110"/>
        </w:rPr>
        <w:t xml:space="preserve"> </w:t>
      </w:r>
      <w:r>
        <w:rPr>
          <w:w w:val="110"/>
        </w:rPr>
        <w:t>agencies</w:t>
      </w:r>
      <w:r>
        <w:rPr>
          <w:spacing w:val="-3"/>
          <w:w w:val="110"/>
        </w:rPr>
        <w:t xml:space="preserve"> </w:t>
      </w:r>
      <w:r>
        <w:rPr>
          <w:w w:val="110"/>
        </w:rPr>
        <w:t>through</w:t>
      </w:r>
      <w:r>
        <w:rPr>
          <w:spacing w:val="-3"/>
          <w:w w:val="110"/>
        </w:rPr>
        <w:t xml:space="preserve"> </w:t>
      </w:r>
      <w:r>
        <w:rPr>
          <w:w w:val="110"/>
        </w:rPr>
        <w:t>adopting</w:t>
      </w:r>
      <w:r>
        <w:rPr>
          <w:spacing w:val="-3"/>
          <w:w w:val="110"/>
        </w:rPr>
        <w:t xml:space="preserve"> </w:t>
      </w:r>
      <w:r>
        <w:rPr>
          <w:w w:val="110"/>
        </w:rPr>
        <w:t>complex</w:t>
      </w:r>
      <w:r>
        <w:rPr>
          <w:spacing w:val="-1"/>
          <w:w w:val="110"/>
        </w:rPr>
        <w:t xml:space="preserve"> </w:t>
      </w:r>
      <w:r>
        <w:rPr>
          <w:w w:val="110"/>
        </w:rPr>
        <w:t>corporate</w:t>
      </w:r>
      <w:r>
        <w:rPr>
          <w:spacing w:val="-3"/>
          <w:w w:val="110"/>
        </w:rPr>
        <w:t xml:space="preserve"> </w:t>
      </w:r>
      <w:r>
        <w:rPr>
          <w:w w:val="110"/>
        </w:rPr>
        <w:t>structures</w:t>
      </w:r>
      <w:r>
        <w:rPr>
          <w:spacing w:val="-4"/>
          <w:w w:val="110"/>
        </w:rPr>
        <w:t xml:space="preserve"> </w:t>
      </w:r>
      <w:r>
        <w:rPr>
          <w:w w:val="110"/>
        </w:rPr>
        <w:t>that</w:t>
      </w:r>
      <w:r>
        <w:rPr>
          <w:spacing w:val="-2"/>
          <w:w w:val="110"/>
        </w:rPr>
        <w:t xml:space="preserve"> </w:t>
      </w:r>
      <w:r>
        <w:rPr>
          <w:w w:val="110"/>
        </w:rPr>
        <w:t xml:space="preserve">complicate </w:t>
      </w:r>
      <w:r>
        <w:rPr>
          <w:spacing w:val="-2"/>
          <w:w w:val="110"/>
        </w:rPr>
        <w:t>enforcement.</w:t>
      </w:r>
    </w:p>
    <w:p w14:paraId="4004674E" w14:textId="77777777" w:rsidR="00BA67C9" w:rsidRDefault="00000000">
      <w:pPr>
        <w:pStyle w:val="Heading5"/>
        <w:numPr>
          <w:ilvl w:val="1"/>
          <w:numId w:val="48"/>
        </w:numPr>
        <w:tabs>
          <w:tab w:val="left" w:pos="2158"/>
        </w:tabs>
        <w:spacing w:before="166"/>
        <w:ind w:left="2158" w:hanging="358"/>
      </w:pPr>
      <w:bookmarkStart w:id="37" w:name="_bookmark37"/>
      <w:bookmarkEnd w:id="37"/>
      <w:r>
        <w:t>System Overburden</w:t>
      </w:r>
      <w:r>
        <w:rPr>
          <w:spacing w:val="3"/>
        </w:rPr>
        <w:t xml:space="preserve"> </w:t>
      </w:r>
      <w:r>
        <w:t>and</w:t>
      </w:r>
      <w:r>
        <w:rPr>
          <w:spacing w:val="5"/>
        </w:rPr>
        <w:t xml:space="preserve"> </w:t>
      </w:r>
      <w:r>
        <w:t>Widespread</w:t>
      </w:r>
      <w:r>
        <w:rPr>
          <w:spacing w:val="5"/>
        </w:rPr>
        <w:t xml:space="preserve"> </w:t>
      </w:r>
      <w:r>
        <w:rPr>
          <w:spacing w:val="-2"/>
        </w:rPr>
        <w:t>Noncompliance</w:t>
      </w:r>
    </w:p>
    <w:p w14:paraId="03FBE1C6" w14:textId="77777777" w:rsidR="00BA67C9" w:rsidRDefault="00000000">
      <w:pPr>
        <w:pStyle w:val="BodyText"/>
        <w:spacing w:before="132" w:line="288" w:lineRule="auto"/>
        <w:ind w:left="1440" w:right="1528" w:firstLine="707"/>
      </w:pPr>
      <w:r>
        <w:rPr>
          <w:w w:val="110"/>
        </w:rPr>
        <w:t>Local</w:t>
      </w:r>
      <w:r>
        <w:rPr>
          <w:spacing w:val="-4"/>
          <w:w w:val="110"/>
        </w:rPr>
        <w:t xml:space="preserve"> </w:t>
      </w:r>
      <w:r>
        <w:rPr>
          <w:w w:val="110"/>
        </w:rPr>
        <w:t>governments</w:t>
      </w:r>
      <w:r>
        <w:rPr>
          <w:spacing w:val="-2"/>
          <w:w w:val="110"/>
        </w:rPr>
        <w:t xml:space="preserve"> </w:t>
      </w:r>
      <w:r>
        <w:rPr>
          <w:w w:val="110"/>
        </w:rPr>
        <w:t>frequently</w:t>
      </w:r>
      <w:r>
        <w:rPr>
          <w:spacing w:val="-4"/>
          <w:w w:val="110"/>
        </w:rPr>
        <w:t xml:space="preserve"> </w:t>
      </w:r>
      <w:r>
        <w:rPr>
          <w:w w:val="110"/>
        </w:rPr>
        <w:t>struggle</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lack</w:t>
      </w:r>
      <w:r>
        <w:rPr>
          <w:spacing w:val="-4"/>
          <w:w w:val="110"/>
        </w:rPr>
        <w:t xml:space="preserve"> </w:t>
      </w:r>
      <w:r>
        <w:rPr>
          <w:w w:val="110"/>
        </w:rPr>
        <w:t>of</w:t>
      </w:r>
      <w:r>
        <w:rPr>
          <w:spacing w:val="-4"/>
          <w:w w:val="110"/>
        </w:rPr>
        <w:t xml:space="preserve"> </w:t>
      </w:r>
      <w:r>
        <w:rPr>
          <w:w w:val="110"/>
        </w:rPr>
        <w:t>funding,</w:t>
      </w:r>
      <w:r>
        <w:rPr>
          <w:spacing w:val="-4"/>
          <w:w w:val="110"/>
        </w:rPr>
        <w:t xml:space="preserve"> </w:t>
      </w:r>
      <w:r>
        <w:rPr>
          <w:w w:val="110"/>
        </w:rPr>
        <w:t>and</w:t>
      </w:r>
      <w:r>
        <w:rPr>
          <w:spacing w:val="-4"/>
          <w:w w:val="110"/>
        </w:rPr>
        <w:t xml:space="preserve"> </w:t>
      </w:r>
      <w:r>
        <w:rPr>
          <w:w w:val="110"/>
        </w:rPr>
        <w:t>code enforcement</w:t>
      </w:r>
      <w:r>
        <w:rPr>
          <w:spacing w:val="-11"/>
          <w:w w:val="110"/>
        </w:rPr>
        <w:t xml:space="preserve"> </w:t>
      </w:r>
      <w:r>
        <w:rPr>
          <w:w w:val="110"/>
        </w:rPr>
        <w:t>agencies</w:t>
      </w:r>
      <w:r>
        <w:rPr>
          <w:spacing w:val="-11"/>
          <w:w w:val="110"/>
        </w:rPr>
        <w:t xml:space="preserve"> </w:t>
      </w:r>
      <w:r>
        <w:rPr>
          <w:w w:val="110"/>
        </w:rPr>
        <w:t>are</w:t>
      </w:r>
      <w:r>
        <w:rPr>
          <w:spacing w:val="-10"/>
          <w:w w:val="110"/>
        </w:rPr>
        <w:t xml:space="preserve"> </w:t>
      </w:r>
      <w:r>
        <w:rPr>
          <w:w w:val="110"/>
        </w:rPr>
        <w:t>no</w:t>
      </w:r>
      <w:r>
        <w:rPr>
          <w:spacing w:val="-9"/>
          <w:w w:val="110"/>
        </w:rPr>
        <w:t xml:space="preserve"> </w:t>
      </w:r>
      <w:r>
        <w:rPr>
          <w:w w:val="110"/>
        </w:rPr>
        <w:t>exception.</w:t>
      </w:r>
      <w:r>
        <w:rPr>
          <w:spacing w:val="-9"/>
          <w:w w:val="110"/>
        </w:rPr>
        <w:t xml:space="preserve"> </w:t>
      </w:r>
      <w:r>
        <w:rPr>
          <w:w w:val="110"/>
        </w:rPr>
        <w:t>Historically,</w:t>
      </w:r>
      <w:r>
        <w:rPr>
          <w:spacing w:val="-11"/>
          <w:w w:val="110"/>
        </w:rPr>
        <w:t xml:space="preserve"> </w:t>
      </w:r>
      <w:r>
        <w:rPr>
          <w:w w:val="110"/>
        </w:rPr>
        <w:t>code</w:t>
      </w:r>
      <w:r>
        <w:rPr>
          <w:spacing w:val="-11"/>
          <w:w w:val="110"/>
        </w:rPr>
        <w:t xml:space="preserve"> </w:t>
      </w:r>
      <w:r>
        <w:rPr>
          <w:w w:val="110"/>
        </w:rPr>
        <w:t>enforcement</w:t>
      </w:r>
      <w:r>
        <w:rPr>
          <w:spacing w:val="-11"/>
          <w:w w:val="110"/>
        </w:rPr>
        <w:t xml:space="preserve"> </w:t>
      </w:r>
      <w:r>
        <w:rPr>
          <w:w w:val="110"/>
        </w:rPr>
        <w:t>departments</w:t>
      </w:r>
      <w:r>
        <w:rPr>
          <w:spacing w:val="-12"/>
          <w:w w:val="110"/>
        </w:rPr>
        <w:t xml:space="preserve"> </w:t>
      </w:r>
      <w:r>
        <w:rPr>
          <w:w w:val="110"/>
        </w:rPr>
        <w:t>in small</w:t>
      </w:r>
      <w:r>
        <w:rPr>
          <w:spacing w:val="-17"/>
          <w:w w:val="110"/>
        </w:rPr>
        <w:t xml:space="preserve"> </w:t>
      </w:r>
      <w:r>
        <w:rPr>
          <w:w w:val="110"/>
        </w:rPr>
        <w:t>to</w:t>
      </w:r>
      <w:r>
        <w:rPr>
          <w:spacing w:val="-17"/>
          <w:w w:val="110"/>
        </w:rPr>
        <w:t xml:space="preserve"> </w:t>
      </w:r>
      <w:r>
        <w:rPr>
          <w:w w:val="110"/>
        </w:rPr>
        <w:t>mid-sized—and</w:t>
      </w:r>
      <w:r>
        <w:rPr>
          <w:spacing w:val="-17"/>
          <w:w w:val="110"/>
        </w:rPr>
        <w:t xml:space="preserve"> </w:t>
      </w:r>
      <w:r>
        <w:rPr>
          <w:w w:val="110"/>
        </w:rPr>
        <w:t>even</w:t>
      </w:r>
      <w:r>
        <w:rPr>
          <w:spacing w:val="-17"/>
          <w:w w:val="110"/>
        </w:rPr>
        <w:t xml:space="preserve"> </w:t>
      </w:r>
      <w:r>
        <w:rPr>
          <w:w w:val="110"/>
        </w:rPr>
        <w:t>some</w:t>
      </w:r>
      <w:r>
        <w:rPr>
          <w:spacing w:val="-17"/>
          <w:w w:val="110"/>
        </w:rPr>
        <w:t xml:space="preserve"> </w:t>
      </w:r>
      <w:r>
        <w:rPr>
          <w:w w:val="110"/>
        </w:rPr>
        <w:t>large</w:t>
      </w:r>
      <w:r>
        <w:rPr>
          <w:spacing w:val="-16"/>
          <w:w w:val="110"/>
        </w:rPr>
        <w:t xml:space="preserve"> </w:t>
      </w:r>
      <w:r>
        <w:rPr>
          <w:w w:val="110"/>
        </w:rPr>
        <w:t>cities—have</w:t>
      </w:r>
      <w:r>
        <w:rPr>
          <w:spacing w:val="-17"/>
          <w:w w:val="110"/>
        </w:rPr>
        <w:t xml:space="preserve"> </w:t>
      </w:r>
      <w:r>
        <w:rPr>
          <w:w w:val="110"/>
        </w:rPr>
        <w:t>had</w:t>
      </w:r>
      <w:r>
        <w:rPr>
          <w:spacing w:val="-17"/>
          <w:w w:val="110"/>
        </w:rPr>
        <w:t xml:space="preserve"> </w:t>
      </w:r>
      <w:r>
        <w:rPr>
          <w:w w:val="110"/>
        </w:rPr>
        <w:t>very</w:t>
      </w:r>
      <w:r>
        <w:rPr>
          <w:spacing w:val="-17"/>
          <w:w w:val="110"/>
        </w:rPr>
        <w:t xml:space="preserve"> </w:t>
      </w:r>
      <w:r>
        <w:rPr>
          <w:w w:val="110"/>
        </w:rPr>
        <w:t>few</w:t>
      </w:r>
      <w:r>
        <w:rPr>
          <w:spacing w:val="-17"/>
          <w:w w:val="110"/>
        </w:rPr>
        <w:t xml:space="preserve"> </w:t>
      </w:r>
      <w:r>
        <w:rPr>
          <w:w w:val="110"/>
        </w:rPr>
        <w:t>code</w:t>
      </w:r>
      <w:r>
        <w:rPr>
          <w:spacing w:val="-16"/>
          <w:w w:val="110"/>
        </w:rPr>
        <w:t xml:space="preserve"> </w:t>
      </w:r>
      <w:r>
        <w:rPr>
          <w:w w:val="110"/>
        </w:rPr>
        <w:t>enforcement offic</w:t>
      </w:r>
      <w:bookmarkStart w:id="38" w:name="_bookmark38"/>
      <w:bookmarkEnd w:id="38"/>
      <w:r>
        <w:rPr>
          <w:w w:val="110"/>
        </w:rPr>
        <w:t>ers.</w:t>
      </w:r>
      <w:r>
        <w:rPr>
          <w:w w:val="110"/>
          <w:position w:val="7"/>
          <w:sz w:val="15"/>
        </w:rPr>
        <w:t>200</w:t>
      </w:r>
      <w:r>
        <w:rPr>
          <w:spacing w:val="7"/>
          <w:w w:val="110"/>
          <w:position w:val="7"/>
          <w:sz w:val="15"/>
        </w:rPr>
        <w:t xml:space="preserve"> </w:t>
      </w:r>
      <w:r>
        <w:rPr>
          <w:w w:val="110"/>
        </w:rPr>
        <w:t>Gary,</w:t>
      </w:r>
      <w:r>
        <w:rPr>
          <w:spacing w:val="-14"/>
          <w:w w:val="110"/>
        </w:rPr>
        <w:t xml:space="preserve"> </w:t>
      </w:r>
      <w:r>
        <w:rPr>
          <w:w w:val="110"/>
        </w:rPr>
        <w:t>Indiana</w:t>
      </w:r>
      <w:r>
        <w:rPr>
          <w:spacing w:val="-15"/>
          <w:w w:val="110"/>
        </w:rPr>
        <w:t xml:space="preserve"> </w:t>
      </w:r>
      <w:r>
        <w:rPr>
          <w:w w:val="110"/>
        </w:rPr>
        <w:t>is</w:t>
      </w:r>
      <w:r>
        <w:rPr>
          <w:spacing w:val="-14"/>
          <w:w w:val="110"/>
        </w:rPr>
        <w:t xml:space="preserve"> </w:t>
      </w:r>
      <w:r>
        <w:rPr>
          <w:w w:val="110"/>
        </w:rPr>
        <w:t>a</w:t>
      </w:r>
      <w:r>
        <w:rPr>
          <w:spacing w:val="-15"/>
          <w:w w:val="110"/>
        </w:rPr>
        <w:t xml:space="preserve"> </w:t>
      </w:r>
      <w:r>
        <w:rPr>
          <w:w w:val="110"/>
        </w:rPr>
        <w:t>prominent</w:t>
      </w:r>
      <w:r>
        <w:rPr>
          <w:spacing w:val="-15"/>
          <w:w w:val="110"/>
        </w:rPr>
        <w:t xml:space="preserve"> </w:t>
      </w:r>
      <w:r>
        <w:rPr>
          <w:w w:val="110"/>
        </w:rPr>
        <w:t>example.</w:t>
      </w:r>
      <w:r>
        <w:rPr>
          <w:spacing w:val="-14"/>
          <w:w w:val="110"/>
        </w:rPr>
        <w:t xml:space="preserve"> </w:t>
      </w:r>
      <w:r>
        <w:rPr>
          <w:w w:val="110"/>
        </w:rPr>
        <w:t>Despite</w:t>
      </w:r>
      <w:r>
        <w:rPr>
          <w:spacing w:val="-15"/>
          <w:w w:val="110"/>
        </w:rPr>
        <w:t xml:space="preserve"> </w:t>
      </w:r>
      <w:r>
        <w:rPr>
          <w:w w:val="110"/>
        </w:rPr>
        <w:t>experiencing</w:t>
      </w:r>
      <w:r>
        <w:rPr>
          <w:spacing w:val="-17"/>
          <w:w w:val="110"/>
        </w:rPr>
        <w:t xml:space="preserve"> </w:t>
      </w:r>
      <w:r>
        <w:rPr>
          <w:w w:val="110"/>
        </w:rPr>
        <w:t>vast</w:t>
      </w:r>
      <w:r>
        <w:rPr>
          <w:spacing w:val="-14"/>
          <w:w w:val="110"/>
        </w:rPr>
        <w:t xml:space="preserve"> </w:t>
      </w:r>
      <w:r>
        <w:rPr>
          <w:w w:val="110"/>
        </w:rPr>
        <w:t>challenges with</w:t>
      </w:r>
      <w:r>
        <w:rPr>
          <w:spacing w:val="-14"/>
          <w:w w:val="110"/>
        </w:rPr>
        <w:t xml:space="preserve"> </w:t>
      </w:r>
      <w:r>
        <w:rPr>
          <w:w w:val="110"/>
        </w:rPr>
        <w:t>problem</w:t>
      </w:r>
      <w:r>
        <w:rPr>
          <w:spacing w:val="-15"/>
          <w:w w:val="110"/>
        </w:rPr>
        <w:t xml:space="preserve"> </w:t>
      </w:r>
      <w:r>
        <w:rPr>
          <w:w w:val="110"/>
        </w:rPr>
        <w:t>properties,</w:t>
      </w:r>
      <w:r>
        <w:rPr>
          <w:spacing w:val="-13"/>
          <w:w w:val="110"/>
        </w:rPr>
        <w:t xml:space="preserve"> </w:t>
      </w:r>
      <w:r>
        <w:rPr>
          <w:w w:val="110"/>
        </w:rPr>
        <w:t>with</w:t>
      </w:r>
      <w:r>
        <w:rPr>
          <w:spacing w:val="-14"/>
          <w:w w:val="110"/>
        </w:rPr>
        <w:t xml:space="preserve"> </w:t>
      </w:r>
      <w:r>
        <w:rPr>
          <w:w w:val="110"/>
        </w:rPr>
        <w:t>over</w:t>
      </w:r>
      <w:r>
        <w:rPr>
          <w:spacing w:val="-13"/>
          <w:w w:val="110"/>
        </w:rPr>
        <w:t xml:space="preserve"> </w:t>
      </w:r>
      <w:r>
        <w:rPr>
          <w:w w:val="110"/>
        </w:rPr>
        <w:t>thirty</w:t>
      </w:r>
      <w:r>
        <w:rPr>
          <w:spacing w:val="-14"/>
          <w:w w:val="110"/>
        </w:rPr>
        <w:t xml:space="preserve"> </w:t>
      </w:r>
      <w:r>
        <w:rPr>
          <w:w w:val="110"/>
        </w:rPr>
        <w:t>percent</w:t>
      </w:r>
      <w:r>
        <w:rPr>
          <w:spacing w:val="-14"/>
          <w:w w:val="110"/>
        </w:rPr>
        <w:t xml:space="preserve"> </w:t>
      </w:r>
      <w:r>
        <w:rPr>
          <w:w w:val="110"/>
        </w:rPr>
        <w:t>of</w:t>
      </w:r>
      <w:r>
        <w:rPr>
          <w:spacing w:val="-14"/>
          <w:w w:val="110"/>
        </w:rPr>
        <w:t xml:space="preserve"> </w:t>
      </w:r>
      <w:r>
        <w:rPr>
          <w:w w:val="110"/>
        </w:rPr>
        <w:t>properties</w:t>
      </w:r>
      <w:r>
        <w:rPr>
          <w:spacing w:val="-14"/>
          <w:w w:val="110"/>
        </w:rPr>
        <w:t xml:space="preserve"> </w:t>
      </w:r>
      <w:r>
        <w:rPr>
          <w:w w:val="110"/>
        </w:rPr>
        <w:t>being</w:t>
      </w:r>
      <w:r>
        <w:rPr>
          <w:spacing w:val="-16"/>
          <w:w w:val="110"/>
        </w:rPr>
        <w:t xml:space="preserve"> </w:t>
      </w:r>
      <w:r>
        <w:rPr>
          <w:w w:val="110"/>
        </w:rPr>
        <w:t>vacant,</w:t>
      </w:r>
      <w:r>
        <w:rPr>
          <w:spacing w:val="-13"/>
          <w:w w:val="110"/>
        </w:rPr>
        <w:t xml:space="preserve"> </w:t>
      </w:r>
      <w:r>
        <w:rPr>
          <w:w w:val="110"/>
        </w:rPr>
        <w:t>Gary’s</w:t>
      </w:r>
      <w:r>
        <w:rPr>
          <w:spacing w:val="-14"/>
          <w:w w:val="110"/>
        </w:rPr>
        <w:t xml:space="preserve"> </w:t>
      </w:r>
      <w:r>
        <w:rPr>
          <w:w w:val="110"/>
        </w:rPr>
        <w:t>code enforcement department in 2011 could only be staffed with a total of</w:t>
      </w:r>
      <w:r>
        <w:rPr>
          <w:spacing w:val="-1"/>
          <w:w w:val="110"/>
        </w:rPr>
        <w:t xml:space="preserve"> </w:t>
      </w:r>
      <w:r>
        <w:rPr>
          <w:w w:val="110"/>
        </w:rPr>
        <w:t>six inspectors to cover</w:t>
      </w:r>
      <w:r>
        <w:rPr>
          <w:spacing w:val="-2"/>
          <w:w w:val="110"/>
        </w:rPr>
        <w:t xml:space="preserve"> </w:t>
      </w:r>
      <w:r>
        <w:rPr>
          <w:w w:val="110"/>
        </w:rPr>
        <w:t>a city</w:t>
      </w:r>
      <w:r>
        <w:rPr>
          <w:spacing w:val="-2"/>
          <w:w w:val="110"/>
        </w:rPr>
        <w:t xml:space="preserve"> </w:t>
      </w:r>
      <w:r>
        <w:rPr>
          <w:w w:val="110"/>
        </w:rPr>
        <w:t>of</w:t>
      </w:r>
      <w:r>
        <w:rPr>
          <w:spacing w:val="-1"/>
          <w:w w:val="110"/>
        </w:rPr>
        <w:t xml:space="preserve"> </w:t>
      </w:r>
      <w:r>
        <w:rPr>
          <w:w w:val="110"/>
        </w:rPr>
        <w:t>over</w:t>
      </w:r>
      <w:r>
        <w:rPr>
          <w:spacing w:val="-2"/>
          <w:w w:val="110"/>
        </w:rPr>
        <w:t xml:space="preserve"> </w:t>
      </w:r>
      <w:r>
        <w:rPr>
          <w:w w:val="110"/>
        </w:rPr>
        <w:t>70,000.</w:t>
      </w:r>
      <w:r>
        <w:rPr>
          <w:w w:val="110"/>
          <w:position w:val="7"/>
          <w:sz w:val="15"/>
        </w:rPr>
        <w:t>201</w:t>
      </w:r>
      <w:r>
        <w:rPr>
          <w:spacing w:val="21"/>
          <w:w w:val="110"/>
          <w:position w:val="7"/>
          <w:sz w:val="15"/>
        </w:rPr>
        <w:t xml:space="preserve"> </w:t>
      </w:r>
      <w:r>
        <w:rPr>
          <w:w w:val="110"/>
        </w:rPr>
        <w:t>A</w:t>
      </w:r>
      <w:r>
        <w:rPr>
          <w:spacing w:val="-1"/>
          <w:w w:val="110"/>
        </w:rPr>
        <w:t xml:space="preserve"> </w:t>
      </w:r>
      <w:r>
        <w:rPr>
          <w:w w:val="110"/>
        </w:rPr>
        <w:t>survey</w:t>
      </w:r>
      <w:r>
        <w:rPr>
          <w:spacing w:val="-2"/>
          <w:w w:val="110"/>
        </w:rPr>
        <w:t xml:space="preserve"> </w:t>
      </w:r>
      <w:r>
        <w:rPr>
          <w:w w:val="110"/>
        </w:rPr>
        <w:t>of</w:t>
      </w:r>
      <w:r>
        <w:rPr>
          <w:spacing w:val="-1"/>
          <w:w w:val="110"/>
        </w:rPr>
        <w:t xml:space="preserve"> </w:t>
      </w:r>
      <w:r>
        <w:rPr>
          <w:w w:val="110"/>
        </w:rPr>
        <w:t>58,235 Gary</w:t>
      </w:r>
      <w:r>
        <w:rPr>
          <w:spacing w:val="-1"/>
          <w:w w:val="110"/>
        </w:rPr>
        <w:t xml:space="preserve"> </w:t>
      </w:r>
      <w:r>
        <w:rPr>
          <w:w w:val="110"/>
        </w:rPr>
        <w:t>parcels found</w:t>
      </w:r>
      <w:r>
        <w:rPr>
          <w:spacing w:val="-1"/>
          <w:w w:val="110"/>
        </w:rPr>
        <w:t xml:space="preserve"> </w:t>
      </w:r>
      <w:r>
        <w:rPr>
          <w:w w:val="110"/>
        </w:rPr>
        <w:t>that of</w:t>
      </w:r>
      <w:r>
        <w:rPr>
          <w:spacing w:val="-3"/>
          <w:w w:val="110"/>
        </w:rPr>
        <w:t xml:space="preserve"> </w:t>
      </w:r>
      <w:r>
        <w:rPr>
          <w:w w:val="110"/>
        </w:rPr>
        <w:t>33,114 parcels with</w:t>
      </w:r>
      <w:r>
        <w:rPr>
          <w:spacing w:val="-1"/>
          <w:w w:val="110"/>
        </w:rPr>
        <w:t xml:space="preserve"> </w:t>
      </w:r>
      <w:r>
        <w:rPr>
          <w:w w:val="110"/>
        </w:rPr>
        <w:t>a structure,</w:t>
      </w:r>
      <w:r>
        <w:rPr>
          <w:spacing w:val="-1"/>
          <w:w w:val="110"/>
        </w:rPr>
        <w:t xml:space="preserve"> </w:t>
      </w:r>
      <w:r>
        <w:rPr>
          <w:w w:val="110"/>
        </w:rPr>
        <w:t>4,738,</w:t>
      </w:r>
      <w:r>
        <w:rPr>
          <w:spacing w:val="-1"/>
          <w:w w:val="110"/>
        </w:rPr>
        <w:t xml:space="preserve"> </w:t>
      </w:r>
      <w:r>
        <w:rPr>
          <w:w w:val="110"/>
        </w:rPr>
        <w:t>or</w:t>
      </w:r>
      <w:r>
        <w:rPr>
          <w:spacing w:val="-2"/>
          <w:w w:val="110"/>
        </w:rPr>
        <w:t xml:space="preserve"> </w:t>
      </w:r>
      <w:r>
        <w:rPr>
          <w:w w:val="110"/>
        </w:rPr>
        <w:t>around fourteen percent, were</w:t>
      </w:r>
      <w:r>
        <w:rPr>
          <w:spacing w:val="-2"/>
          <w:w w:val="110"/>
        </w:rPr>
        <w:t xml:space="preserve"> </w:t>
      </w:r>
      <w:r>
        <w:rPr>
          <w:w w:val="110"/>
        </w:rPr>
        <w:t>in</w:t>
      </w:r>
      <w:r>
        <w:rPr>
          <w:spacing w:val="-1"/>
          <w:w w:val="110"/>
        </w:rPr>
        <w:t xml:space="preserve"> </w:t>
      </w:r>
      <w:r>
        <w:rPr>
          <w:w w:val="110"/>
        </w:rPr>
        <w:t>poor</w:t>
      </w:r>
      <w:r>
        <w:rPr>
          <w:spacing w:val="-3"/>
          <w:w w:val="110"/>
        </w:rPr>
        <w:t xml:space="preserve"> </w:t>
      </w:r>
      <w:r>
        <w:rPr>
          <w:w w:val="110"/>
        </w:rPr>
        <w:t>or</w:t>
      </w:r>
      <w:r>
        <w:rPr>
          <w:spacing w:val="-2"/>
          <w:w w:val="110"/>
        </w:rPr>
        <w:t xml:space="preserve"> </w:t>
      </w:r>
      <w:r>
        <w:rPr>
          <w:w w:val="110"/>
        </w:rPr>
        <w:t>dangerous</w:t>
      </w:r>
    </w:p>
    <w:p w14:paraId="71111283" w14:textId="77777777" w:rsidR="00BA67C9" w:rsidRDefault="00000000">
      <w:pPr>
        <w:pStyle w:val="BodyText"/>
        <w:spacing w:before="10"/>
        <w:rPr>
          <w:sz w:val="17"/>
        </w:rPr>
      </w:pPr>
      <w:r>
        <w:rPr>
          <w:noProof/>
        </w:rPr>
        <mc:AlternateContent>
          <mc:Choice Requires="wps">
            <w:drawing>
              <wp:anchor distT="0" distB="0" distL="0" distR="0" simplePos="0" relativeHeight="487617536" behindDoc="1" locked="0" layoutInCell="1" allowOverlap="1" wp14:anchorId="1255D380" wp14:editId="019F9A97">
                <wp:simplePos x="0" y="0"/>
                <wp:positionH relativeFrom="page">
                  <wp:posOffset>914704</wp:posOffset>
                </wp:positionH>
                <wp:positionV relativeFrom="paragraph">
                  <wp:posOffset>145728</wp:posOffset>
                </wp:positionV>
                <wp:extent cx="1829435" cy="762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8FAFD" id="Graphic 140" o:spid="_x0000_s1026" style="position:absolute;margin-left:1in;margin-top:11.45pt;width:144.05pt;height:.6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" path="m1829054,l,,,7620r1829054,l1829054,xe" fillcolor="black" stroked="f">
                <v:path arrowok="t"/>
                <w10:wrap type="topAndBottom" anchorx="page"/>
              </v:shape>
            </w:pict>
          </mc:Fallback>
        </mc:AlternateContent>
      </w:r>
    </w:p>
    <w:p w14:paraId="37002486" w14:textId="77777777" w:rsidR="00BA67C9" w:rsidRDefault="00000000">
      <w:pPr>
        <w:spacing w:before="113" w:line="249" w:lineRule="auto"/>
        <w:ind w:left="1440" w:right="1444"/>
        <w:rPr>
          <w:sz w:val="18"/>
        </w:rPr>
      </w:pPr>
      <w:r>
        <w:rPr>
          <w:position w:val="6"/>
          <w:sz w:val="12"/>
        </w:rPr>
        <w:t>197</w:t>
      </w:r>
      <w:r>
        <w:rPr>
          <w:spacing w:val="25"/>
          <w:position w:val="6"/>
          <w:sz w:val="12"/>
        </w:rPr>
        <w:t xml:space="preserve"> </w:t>
      </w:r>
      <w:r>
        <w:rPr>
          <w:sz w:val="18"/>
        </w:rPr>
        <w:t xml:space="preserve">Eric Sirota, </w:t>
      </w:r>
      <w:r>
        <w:rPr>
          <w:i/>
          <w:sz w:val="18"/>
        </w:rPr>
        <w:t>The</w:t>
      </w:r>
      <w:r>
        <w:rPr>
          <w:i/>
          <w:spacing w:val="-1"/>
          <w:sz w:val="18"/>
        </w:rPr>
        <w:t xml:space="preserve"> </w:t>
      </w:r>
      <w:r>
        <w:rPr>
          <w:i/>
          <w:sz w:val="18"/>
        </w:rPr>
        <w:t>Rental</w:t>
      </w:r>
      <w:r>
        <w:rPr>
          <w:i/>
          <w:spacing w:val="-3"/>
          <w:sz w:val="18"/>
        </w:rPr>
        <w:t xml:space="preserve"> </w:t>
      </w:r>
      <w:r>
        <w:rPr>
          <w:i/>
          <w:sz w:val="18"/>
        </w:rPr>
        <w:t>Crisis Will</w:t>
      </w:r>
      <w:r>
        <w:rPr>
          <w:i/>
          <w:spacing w:val="-3"/>
          <w:sz w:val="18"/>
        </w:rPr>
        <w:t xml:space="preserve"> </w:t>
      </w:r>
      <w:r>
        <w:rPr>
          <w:i/>
          <w:sz w:val="18"/>
        </w:rPr>
        <w:t>Not</w:t>
      </w:r>
      <w:r>
        <w:rPr>
          <w:i/>
          <w:spacing w:val="-3"/>
          <w:sz w:val="18"/>
        </w:rPr>
        <w:t xml:space="preserve"> </w:t>
      </w:r>
      <w:r>
        <w:rPr>
          <w:i/>
          <w:sz w:val="18"/>
        </w:rPr>
        <w:t>Be</w:t>
      </w:r>
      <w:r>
        <w:rPr>
          <w:i/>
          <w:spacing w:val="-1"/>
          <w:sz w:val="18"/>
        </w:rPr>
        <w:t xml:space="preserve"> </w:t>
      </w:r>
      <w:r>
        <w:rPr>
          <w:i/>
          <w:sz w:val="18"/>
        </w:rPr>
        <w:t>Televised:</w:t>
      </w:r>
      <w:r>
        <w:rPr>
          <w:i/>
          <w:spacing w:val="-1"/>
          <w:sz w:val="18"/>
        </w:rPr>
        <w:t xml:space="preserve"> </w:t>
      </w:r>
      <w:r>
        <w:rPr>
          <w:i/>
          <w:sz w:val="18"/>
        </w:rPr>
        <w:t>The</w:t>
      </w:r>
      <w:r>
        <w:rPr>
          <w:i/>
          <w:spacing w:val="-1"/>
          <w:sz w:val="18"/>
        </w:rPr>
        <w:t xml:space="preserve"> </w:t>
      </w:r>
      <w:r>
        <w:rPr>
          <w:i/>
          <w:sz w:val="18"/>
        </w:rPr>
        <w:t>Case</w:t>
      </w:r>
      <w:r>
        <w:rPr>
          <w:i/>
          <w:spacing w:val="-2"/>
          <w:sz w:val="18"/>
        </w:rPr>
        <w:t xml:space="preserve"> </w:t>
      </w:r>
      <w:r>
        <w:rPr>
          <w:i/>
          <w:sz w:val="18"/>
        </w:rPr>
        <w:t>for</w:t>
      </w:r>
      <w:r>
        <w:rPr>
          <w:i/>
          <w:spacing w:val="-2"/>
          <w:sz w:val="18"/>
        </w:rPr>
        <w:t xml:space="preserve"> </w:t>
      </w:r>
      <w:r>
        <w:rPr>
          <w:i/>
          <w:sz w:val="18"/>
        </w:rPr>
        <w:t>Protecting</w:t>
      </w:r>
      <w:r>
        <w:rPr>
          <w:i/>
          <w:spacing w:val="-2"/>
          <w:sz w:val="18"/>
        </w:rPr>
        <w:t xml:space="preserve"> </w:t>
      </w:r>
      <w:r>
        <w:rPr>
          <w:i/>
          <w:sz w:val="18"/>
        </w:rPr>
        <w:t>Tenants</w:t>
      </w:r>
      <w:r>
        <w:rPr>
          <w:i/>
          <w:spacing w:val="-3"/>
          <w:sz w:val="18"/>
        </w:rPr>
        <w:t xml:space="preserve"> </w:t>
      </w:r>
      <w:r>
        <w:rPr>
          <w:i/>
          <w:sz w:val="18"/>
        </w:rPr>
        <w:t>Under</w:t>
      </w:r>
      <w:r>
        <w:rPr>
          <w:i/>
          <w:spacing w:val="-2"/>
          <w:sz w:val="18"/>
        </w:rPr>
        <w:t xml:space="preserve"> </w:t>
      </w:r>
      <w:r>
        <w:rPr>
          <w:i/>
          <w:sz w:val="18"/>
        </w:rPr>
        <w:t>Consumer</w:t>
      </w:r>
      <w:r>
        <w:rPr>
          <w:i/>
          <w:spacing w:val="-2"/>
          <w:sz w:val="18"/>
        </w:rPr>
        <w:t xml:space="preserve"> </w:t>
      </w:r>
      <w:r>
        <w:rPr>
          <w:i/>
          <w:sz w:val="18"/>
        </w:rPr>
        <w:t xml:space="preserve">Protection </w:t>
      </w:r>
      <w:r>
        <w:rPr>
          <w:i/>
          <w:w w:val="105"/>
          <w:sz w:val="18"/>
        </w:rPr>
        <w:t>Regimes</w:t>
      </w:r>
      <w:r>
        <w:rPr>
          <w:w w:val="105"/>
          <w:sz w:val="18"/>
        </w:rPr>
        <w:t>, 54 U. M</w:t>
      </w:r>
      <w:r>
        <w:rPr>
          <w:w w:val="105"/>
          <w:sz w:val="14"/>
        </w:rPr>
        <w:t>ICH</w:t>
      </w:r>
      <w:r>
        <w:rPr>
          <w:w w:val="105"/>
          <w:sz w:val="18"/>
        </w:rPr>
        <w:t>. J. L. R</w:t>
      </w:r>
      <w:r>
        <w:rPr>
          <w:w w:val="105"/>
          <w:sz w:val="14"/>
        </w:rPr>
        <w:t>EFORM</w:t>
      </w:r>
      <w:r>
        <w:rPr>
          <w:spacing w:val="32"/>
          <w:w w:val="105"/>
          <w:sz w:val="14"/>
        </w:rPr>
        <w:t xml:space="preserve"> </w:t>
      </w:r>
      <w:r>
        <w:rPr>
          <w:w w:val="105"/>
          <w:sz w:val="18"/>
        </w:rPr>
        <w:t>667, 701 (2021) (highlighting an interview of Betsy DeNardi, Dir.</w:t>
      </w:r>
    </w:p>
    <w:p w14:paraId="1B8608F7" w14:textId="77777777" w:rsidR="00BA67C9" w:rsidRDefault="00000000">
      <w:pPr>
        <w:spacing w:before="1"/>
        <w:ind w:left="1440"/>
        <w:rPr>
          <w:sz w:val="18"/>
        </w:rPr>
      </w:pPr>
      <w:r>
        <w:rPr>
          <w:sz w:val="18"/>
        </w:rPr>
        <w:t>Consumer</w:t>
      </w:r>
      <w:r>
        <w:rPr>
          <w:spacing w:val="28"/>
          <w:sz w:val="18"/>
        </w:rPr>
        <w:t xml:space="preserve"> </w:t>
      </w:r>
      <w:r>
        <w:rPr>
          <w:sz w:val="18"/>
        </w:rPr>
        <w:t>Prot.</w:t>
      </w:r>
      <w:r>
        <w:rPr>
          <w:spacing w:val="31"/>
          <w:sz w:val="18"/>
        </w:rPr>
        <w:t xml:space="preserve"> </w:t>
      </w:r>
      <w:r>
        <w:rPr>
          <w:sz w:val="18"/>
        </w:rPr>
        <w:t>Div,</w:t>
      </w:r>
      <w:r>
        <w:rPr>
          <w:spacing w:val="31"/>
          <w:sz w:val="18"/>
        </w:rPr>
        <w:t xml:space="preserve"> </w:t>
      </w:r>
      <w:r>
        <w:rPr>
          <w:sz w:val="18"/>
        </w:rPr>
        <w:t>Off.</w:t>
      </w:r>
      <w:r>
        <w:rPr>
          <w:spacing w:val="28"/>
          <w:sz w:val="18"/>
        </w:rPr>
        <w:t xml:space="preserve"> </w:t>
      </w:r>
      <w:r>
        <w:rPr>
          <w:sz w:val="18"/>
        </w:rPr>
        <w:t>Ind.</w:t>
      </w:r>
      <w:r>
        <w:rPr>
          <w:spacing w:val="28"/>
          <w:sz w:val="18"/>
        </w:rPr>
        <w:t xml:space="preserve"> </w:t>
      </w:r>
      <w:r>
        <w:rPr>
          <w:sz w:val="18"/>
        </w:rPr>
        <w:t>Att’y</w:t>
      </w:r>
      <w:r>
        <w:rPr>
          <w:spacing w:val="29"/>
          <w:sz w:val="18"/>
        </w:rPr>
        <w:t xml:space="preserve"> </w:t>
      </w:r>
      <w:r>
        <w:rPr>
          <w:sz w:val="18"/>
        </w:rPr>
        <w:t>Gen.</w:t>
      </w:r>
      <w:r>
        <w:rPr>
          <w:spacing w:val="31"/>
          <w:sz w:val="18"/>
        </w:rPr>
        <w:t xml:space="preserve"> </w:t>
      </w:r>
      <w:r>
        <w:rPr>
          <w:sz w:val="18"/>
        </w:rPr>
        <w:t>Consumer</w:t>
      </w:r>
      <w:r>
        <w:rPr>
          <w:spacing w:val="28"/>
          <w:sz w:val="18"/>
        </w:rPr>
        <w:t xml:space="preserve"> </w:t>
      </w:r>
      <w:r>
        <w:rPr>
          <w:sz w:val="18"/>
        </w:rPr>
        <w:t>Prot.</w:t>
      </w:r>
      <w:r>
        <w:rPr>
          <w:spacing w:val="31"/>
          <w:sz w:val="18"/>
        </w:rPr>
        <w:t xml:space="preserve"> </w:t>
      </w:r>
      <w:r>
        <w:rPr>
          <w:spacing w:val="-2"/>
          <w:sz w:val="18"/>
        </w:rPr>
        <w:t>Div.).</w:t>
      </w:r>
    </w:p>
    <w:p w14:paraId="0012AEDF" w14:textId="77777777" w:rsidR="00BA67C9" w:rsidRDefault="00000000">
      <w:pPr>
        <w:spacing w:before="6" w:line="252" w:lineRule="auto"/>
        <w:ind w:left="1440" w:right="1571"/>
        <w:rPr>
          <w:sz w:val="18"/>
        </w:rPr>
      </w:pPr>
      <w:r>
        <w:rPr>
          <w:position w:val="6"/>
          <w:sz w:val="12"/>
        </w:rPr>
        <w:t>198</w:t>
      </w:r>
      <w:r>
        <w:rPr>
          <w:spacing w:val="32"/>
          <w:position w:val="6"/>
          <w:sz w:val="12"/>
        </w:rPr>
        <w:t xml:space="preserve"> </w:t>
      </w:r>
      <w:r>
        <w:rPr>
          <w:i/>
          <w:sz w:val="18"/>
        </w:rPr>
        <w:t xml:space="preserve">Press Release: Attorney General Todd Rokita Persists in Fight Against Dangerous and Unlawful Conditions at </w:t>
      </w:r>
      <w:r>
        <w:rPr>
          <w:i/>
          <w:w w:val="105"/>
          <w:sz w:val="18"/>
        </w:rPr>
        <w:t>Apartment</w:t>
      </w:r>
      <w:r>
        <w:rPr>
          <w:i/>
          <w:spacing w:val="-14"/>
          <w:w w:val="105"/>
          <w:sz w:val="18"/>
        </w:rPr>
        <w:t xml:space="preserve"> </w:t>
      </w:r>
      <w:r>
        <w:rPr>
          <w:i/>
          <w:w w:val="105"/>
          <w:sz w:val="18"/>
        </w:rPr>
        <w:t>Complexes</w:t>
      </w:r>
      <w:r>
        <w:rPr>
          <w:w w:val="105"/>
          <w:sz w:val="18"/>
        </w:rPr>
        <w:t>,</w:t>
      </w:r>
      <w:r>
        <w:rPr>
          <w:spacing w:val="-8"/>
          <w:w w:val="105"/>
          <w:sz w:val="18"/>
        </w:rPr>
        <w:t xml:space="preserve"> </w:t>
      </w:r>
      <w:r>
        <w:rPr>
          <w:w w:val="105"/>
          <w:sz w:val="18"/>
        </w:rPr>
        <w:t>O</w:t>
      </w:r>
      <w:r>
        <w:rPr>
          <w:w w:val="105"/>
          <w:sz w:val="14"/>
        </w:rPr>
        <w:t>FFICE</w:t>
      </w:r>
      <w:r>
        <w:rPr>
          <w:spacing w:val="-3"/>
          <w:w w:val="105"/>
          <w:sz w:val="14"/>
        </w:rPr>
        <w:t xml:space="preserve"> </w:t>
      </w:r>
      <w:r>
        <w:rPr>
          <w:w w:val="105"/>
          <w:sz w:val="14"/>
        </w:rPr>
        <w:t>OF</w:t>
      </w:r>
      <w:r>
        <w:rPr>
          <w:spacing w:val="-4"/>
          <w:w w:val="105"/>
          <w:sz w:val="14"/>
        </w:rPr>
        <w:t xml:space="preserve"> </w:t>
      </w:r>
      <w:r>
        <w:rPr>
          <w:w w:val="105"/>
          <w:sz w:val="14"/>
        </w:rPr>
        <w:t>THE</w:t>
      </w:r>
      <w:r>
        <w:rPr>
          <w:spacing w:val="-4"/>
          <w:w w:val="105"/>
          <w:sz w:val="14"/>
        </w:rPr>
        <w:t xml:space="preserve"> </w:t>
      </w:r>
      <w:r>
        <w:rPr>
          <w:w w:val="105"/>
          <w:sz w:val="18"/>
        </w:rPr>
        <w:t>I</w:t>
      </w:r>
      <w:r>
        <w:rPr>
          <w:w w:val="105"/>
          <w:sz w:val="14"/>
        </w:rPr>
        <w:t>ND</w:t>
      </w:r>
      <w:r>
        <w:rPr>
          <w:w w:val="105"/>
          <w:sz w:val="18"/>
        </w:rPr>
        <w:t>.</w:t>
      </w:r>
      <w:r>
        <w:rPr>
          <w:spacing w:val="-14"/>
          <w:w w:val="105"/>
          <w:sz w:val="18"/>
        </w:rPr>
        <w:t xml:space="preserve"> </w:t>
      </w:r>
      <w:r>
        <w:rPr>
          <w:w w:val="105"/>
          <w:sz w:val="18"/>
        </w:rPr>
        <w:t>A</w:t>
      </w:r>
      <w:r>
        <w:rPr>
          <w:w w:val="105"/>
          <w:sz w:val="14"/>
        </w:rPr>
        <w:t>TTORNEY</w:t>
      </w:r>
      <w:r>
        <w:rPr>
          <w:spacing w:val="-2"/>
          <w:w w:val="105"/>
          <w:sz w:val="14"/>
        </w:rPr>
        <w:t xml:space="preserve"> </w:t>
      </w:r>
      <w:r>
        <w:rPr>
          <w:w w:val="105"/>
          <w:sz w:val="18"/>
        </w:rPr>
        <w:t>G</w:t>
      </w:r>
      <w:r>
        <w:rPr>
          <w:w w:val="105"/>
          <w:sz w:val="14"/>
        </w:rPr>
        <w:t>ENERAL</w:t>
      </w:r>
      <w:r>
        <w:rPr>
          <w:spacing w:val="8"/>
          <w:w w:val="105"/>
          <w:sz w:val="14"/>
        </w:rPr>
        <w:t xml:space="preserve"> </w:t>
      </w:r>
      <w:r>
        <w:rPr>
          <w:w w:val="105"/>
          <w:sz w:val="18"/>
        </w:rPr>
        <w:t>(April</w:t>
      </w:r>
      <w:r>
        <w:rPr>
          <w:spacing w:val="-4"/>
          <w:w w:val="105"/>
          <w:sz w:val="18"/>
        </w:rPr>
        <w:t xml:space="preserve"> </w:t>
      </w:r>
      <w:r>
        <w:rPr>
          <w:w w:val="105"/>
          <w:sz w:val="18"/>
        </w:rPr>
        <w:t>13,</w:t>
      </w:r>
      <w:r>
        <w:rPr>
          <w:spacing w:val="-5"/>
          <w:w w:val="105"/>
          <w:sz w:val="18"/>
        </w:rPr>
        <w:t xml:space="preserve"> </w:t>
      </w:r>
      <w:r>
        <w:rPr>
          <w:w w:val="105"/>
          <w:sz w:val="18"/>
        </w:rPr>
        <w:t xml:space="preserve">2022), </w:t>
      </w:r>
      <w:hyperlink r:id="rId91">
        <w:r>
          <w:rPr>
            <w:color w:val="0462C1"/>
            <w:spacing w:val="-2"/>
            <w:w w:val="105"/>
            <w:sz w:val="18"/>
            <w:u w:val="single" w:color="0462C1"/>
          </w:rPr>
          <w:t>https://events.in.gov/event/attorney_general_todd_rokita_persists_in_fight_against_dangerous_and_unlawful</w:t>
        </w:r>
      </w:hyperlink>
    </w:p>
    <w:p w14:paraId="67CB4AE5" w14:textId="77777777" w:rsidR="00BA67C9" w:rsidRDefault="00000000">
      <w:pPr>
        <w:spacing w:line="249" w:lineRule="auto"/>
        <w:ind w:left="1440" w:right="2195"/>
        <w:rPr>
          <w:sz w:val="18"/>
        </w:rPr>
      </w:pPr>
      <w:hyperlink r:id="rId92">
        <w:r>
          <w:rPr>
            <w:color w:val="0462C1"/>
            <w:spacing w:val="-2"/>
            <w:sz w:val="18"/>
            <w:u w:val="single" w:color="0462C1"/>
          </w:rPr>
          <w:t>_conditions_at_apartment_complexes?utm_campaign=widget&amp;utm_medium=widget&amp;utm_source=State+of+I</w:t>
        </w:r>
      </w:hyperlink>
      <w:r>
        <w:rPr>
          <w:color w:val="0462C1"/>
          <w:spacing w:val="80"/>
          <w:w w:val="150"/>
          <w:sz w:val="18"/>
        </w:rPr>
        <w:t xml:space="preserve">    </w:t>
      </w:r>
      <w:hyperlink r:id="rId93">
        <w:r>
          <w:rPr>
            <w:color w:val="0462C1"/>
            <w:spacing w:val="-2"/>
            <w:w w:val="110"/>
            <w:sz w:val="18"/>
            <w:u w:val="single" w:color="0462C1"/>
          </w:rPr>
          <w:t>ndiana</w:t>
        </w:r>
        <w:r>
          <w:rPr>
            <w:spacing w:val="-2"/>
            <w:w w:val="110"/>
            <w:sz w:val="18"/>
          </w:rPr>
          <w:t>.</w:t>
        </w:r>
      </w:hyperlink>
    </w:p>
    <w:p w14:paraId="7D0521A2" w14:textId="77777777" w:rsidR="00BA67C9" w:rsidRDefault="00000000">
      <w:pPr>
        <w:spacing w:line="208" w:lineRule="exact"/>
        <w:ind w:left="1440"/>
        <w:rPr>
          <w:i/>
          <w:sz w:val="18"/>
        </w:rPr>
      </w:pPr>
      <w:r>
        <w:rPr>
          <w:w w:val="110"/>
          <w:sz w:val="12"/>
        </w:rPr>
        <w:t>199</w:t>
      </w:r>
      <w:r>
        <w:rPr>
          <w:spacing w:val="21"/>
          <w:w w:val="110"/>
          <w:sz w:val="12"/>
        </w:rPr>
        <w:t xml:space="preserve"> </w:t>
      </w:r>
      <w:r>
        <w:rPr>
          <w:i/>
          <w:spacing w:val="-5"/>
          <w:w w:val="110"/>
          <w:position w:val="-5"/>
          <w:sz w:val="18"/>
        </w:rPr>
        <w:t>Id.</w:t>
      </w:r>
    </w:p>
    <w:p w14:paraId="48E847A6" w14:textId="77777777" w:rsidR="00BA67C9" w:rsidRDefault="00000000">
      <w:pPr>
        <w:spacing w:before="3" w:line="252" w:lineRule="auto"/>
        <w:ind w:left="1440" w:right="1528"/>
        <w:rPr>
          <w:sz w:val="18"/>
        </w:rPr>
      </w:pPr>
      <w:r>
        <w:rPr>
          <w:position w:val="6"/>
          <w:sz w:val="12"/>
        </w:rPr>
        <w:t>200</w:t>
      </w:r>
      <w:r>
        <w:rPr>
          <w:spacing w:val="38"/>
          <w:position w:val="6"/>
          <w:sz w:val="12"/>
        </w:rPr>
        <w:t xml:space="preserve"> </w:t>
      </w:r>
      <w:r>
        <w:rPr>
          <w:sz w:val="18"/>
        </w:rPr>
        <w:t>Marilyn L. Uzdavines</w:t>
      </w:r>
      <w:r>
        <w:rPr>
          <w:i/>
          <w:sz w:val="18"/>
        </w:rPr>
        <w:t xml:space="preserve">, Barking Dogs: Code Enforcement Is All Bark and No Bite (Unless the Inspectors Have </w:t>
      </w:r>
      <w:r>
        <w:rPr>
          <w:i/>
          <w:w w:val="110"/>
          <w:sz w:val="18"/>
        </w:rPr>
        <w:t>Assault</w:t>
      </w:r>
      <w:r>
        <w:rPr>
          <w:i/>
          <w:spacing w:val="-14"/>
          <w:w w:val="110"/>
          <w:sz w:val="18"/>
        </w:rPr>
        <w:t xml:space="preserve"> </w:t>
      </w:r>
      <w:r>
        <w:rPr>
          <w:i/>
          <w:w w:val="110"/>
          <w:sz w:val="18"/>
        </w:rPr>
        <w:t>Rifles)</w:t>
      </w:r>
      <w:r>
        <w:rPr>
          <w:w w:val="110"/>
          <w:sz w:val="18"/>
        </w:rPr>
        <w:t>,</w:t>
      </w:r>
      <w:r>
        <w:rPr>
          <w:spacing w:val="-14"/>
          <w:w w:val="110"/>
          <w:sz w:val="18"/>
        </w:rPr>
        <w:t xml:space="preserve"> </w:t>
      </w:r>
      <w:r>
        <w:rPr>
          <w:w w:val="110"/>
          <w:sz w:val="18"/>
        </w:rPr>
        <w:t>54</w:t>
      </w:r>
      <w:r>
        <w:rPr>
          <w:spacing w:val="-14"/>
          <w:w w:val="110"/>
          <w:sz w:val="18"/>
        </w:rPr>
        <w:t xml:space="preserve"> </w:t>
      </w:r>
      <w:r>
        <w:rPr>
          <w:w w:val="110"/>
          <w:sz w:val="18"/>
        </w:rPr>
        <w:t>W</w:t>
      </w:r>
      <w:r>
        <w:rPr>
          <w:w w:val="110"/>
          <w:sz w:val="14"/>
        </w:rPr>
        <w:t>ASHBURN</w:t>
      </w:r>
      <w:r>
        <w:rPr>
          <w:spacing w:val="-10"/>
          <w:w w:val="110"/>
          <w:sz w:val="14"/>
        </w:rPr>
        <w:t xml:space="preserve"> </w:t>
      </w:r>
      <w:r>
        <w:rPr>
          <w:w w:val="110"/>
          <w:sz w:val="18"/>
        </w:rPr>
        <w:t>L.J.</w:t>
      </w:r>
      <w:r>
        <w:rPr>
          <w:spacing w:val="-13"/>
          <w:w w:val="110"/>
          <w:sz w:val="18"/>
        </w:rPr>
        <w:t xml:space="preserve"> </w:t>
      </w:r>
      <w:r>
        <w:rPr>
          <w:w w:val="110"/>
          <w:sz w:val="18"/>
        </w:rPr>
        <w:t>161,</w:t>
      </w:r>
      <w:r>
        <w:rPr>
          <w:spacing w:val="-12"/>
          <w:w w:val="110"/>
          <w:sz w:val="18"/>
        </w:rPr>
        <w:t xml:space="preserve"> </w:t>
      </w:r>
      <w:r>
        <w:rPr>
          <w:w w:val="110"/>
          <w:sz w:val="18"/>
        </w:rPr>
        <w:t>170</w:t>
      </w:r>
      <w:r>
        <w:rPr>
          <w:spacing w:val="-13"/>
          <w:w w:val="110"/>
          <w:sz w:val="18"/>
        </w:rPr>
        <w:t xml:space="preserve"> </w:t>
      </w:r>
      <w:r>
        <w:rPr>
          <w:w w:val="110"/>
          <w:sz w:val="18"/>
        </w:rPr>
        <w:t>(2014)</w:t>
      </w:r>
      <w:r>
        <w:rPr>
          <w:spacing w:val="-12"/>
          <w:w w:val="110"/>
          <w:sz w:val="18"/>
        </w:rPr>
        <w:t xml:space="preserve"> </w:t>
      </w:r>
      <w:r>
        <w:rPr>
          <w:w w:val="110"/>
          <w:sz w:val="18"/>
        </w:rPr>
        <w:t>(noting</w:t>
      </w:r>
      <w:r>
        <w:rPr>
          <w:spacing w:val="-13"/>
          <w:w w:val="110"/>
          <w:sz w:val="18"/>
        </w:rPr>
        <w:t xml:space="preserve"> </w:t>
      </w:r>
      <w:r>
        <w:rPr>
          <w:w w:val="110"/>
          <w:sz w:val="18"/>
        </w:rPr>
        <w:t>“In</w:t>
      </w:r>
      <w:r>
        <w:rPr>
          <w:spacing w:val="-12"/>
          <w:w w:val="110"/>
          <w:sz w:val="18"/>
        </w:rPr>
        <w:t xml:space="preserve"> </w:t>
      </w:r>
      <w:r>
        <w:rPr>
          <w:w w:val="110"/>
          <w:sz w:val="18"/>
        </w:rPr>
        <w:t>Lexington,</w:t>
      </w:r>
      <w:r>
        <w:rPr>
          <w:spacing w:val="-12"/>
          <w:w w:val="110"/>
          <w:sz w:val="18"/>
        </w:rPr>
        <w:t xml:space="preserve"> </w:t>
      </w:r>
      <w:r>
        <w:rPr>
          <w:w w:val="110"/>
          <w:sz w:val="18"/>
        </w:rPr>
        <w:t>Kentucky</w:t>
      </w:r>
      <w:r>
        <w:rPr>
          <w:spacing w:val="-14"/>
          <w:w w:val="110"/>
          <w:sz w:val="18"/>
        </w:rPr>
        <w:t xml:space="preserve"> </w:t>
      </w:r>
      <w:r>
        <w:rPr>
          <w:w w:val="110"/>
          <w:sz w:val="18"/>
        </w:rPr>
        <w:t>the</w:t>
      </w:r>
      <w:r>
        <w:rPr>
          <w:spacing w:val="-13"/>
          <w:w w:val="110"/>
          <w:sz w:val="18"/>
        </w:rPr>
        <w:t xml:space="preserve"> </w:t>
      </w:r>
      <w:r>
        <w:rPr>
          <w:w w:val="110"/>
          <w:sz w:val="18"/>
        </w:rPr>
        <w:t>population</w:t>
      </w:r>
      <w:r>
        <w:rPr>
          <w:spacing w:val="-13"/>
          <w:w w:val="110"/>
          <w:sz w:val="18"/>
        </w:rPr>
        <w:t xml:space="preserve"> </w:t>
      </w:r>
      <w:r>
        <w:rPr>
          <w:w w:val="110"/>
          <w:sz w:val="18"/>
        </w:rPr>
        <w:t>exceeds 300,000,</w:t>
      </w:r>
      <w:r>
        <w:rPr>
          <w:spacing w:val="-14"/>
          <w:w w:val="110"/>
          <w:sz w:val="18"/>
        </w:rPr>
        <w:t xml:space="preserve"> </w:t>
      </w:r>
      <w:r>
        <w:rPr>
          <w:w w:val="110"/>
          <w:sz w:val="18"/>
        </w:rPr>
        <w:t>and</w:t>
      </w:r>
      <w:r>
        <w:rPr>
          <w:spacing w:val="-14"/>
          <w:w w:val="110"/>
          <w:sz w:val="18"/>
        </w:rPr>
        <w:t xml:space="preserve"> </w:t>
      </w:r>
      <w:r>
        <w:rPr>
          <w:w w:val="110"/>
          <w:sz w:val="18"/>
        </w:rPr>
        <w:t>yet</w:t>
      </w:r>
      <w:r>
        <w:rPr>
          <w:spacing w:val="-14"/>
          <w:w w:val="110"/>
          <w:sz w:val="18"/>
        </w:rPr>
        <w:t xml:space="preserve"> </w:t>
      </w:r>
      <w:r>
        <w:rPr>
          <w:w w:val="110"/>
          <w:sz w:val="18"/>
        </w:rPr>
        <w:t>there</w:t>
      </w:r>
      <w:r>
        <w:rPr>
          <w:spacing w:val="-14"/>
          <w:w w:val="110"/>
          <w:sz w:val="18"/>
        </w:rPr>
        <w:t xml:space="preserve"> </w:t>
      </w:r>
      <w:r>
        <w:rPr>
          <w:w w:val="110"/>
          <w:sz w:val="18"/>
        </w:rPr>
        <w:t>are</w:t>
      </w:r>
      <w:r>
        <w:rPr>
          <w:spacing w:val="-13"/>
          <w:w w:val="110"/>
          <w:sz w:val="18"/>
        </w:rPr>
        <w:t xml:space="preserve"> </w:t>
      </w:r>
      <w:r>
        <w:rPr>
          <w:w w:val="110"/>
          <w:sz w:val="18"/>
        </w:rPr>
        <w:t>only</w:t>
      </w:r>
      <w:r>
        <w:rPr>
          <w:spacing w:val="-14"/>
          <w:w w:val="110"/>
          <w:sz w:val="18"/>
        </w:rPr>
        <w:t xml:space="preserve"> </w:t>
      </w:r>
      <w:r>
        <w:rPr>
          <w:w w:val="110"/>
          <w:sz w:val="18"/>
        </w:rPr>
        <w:t>two</w:t>
      </w:r>
      <w:r>
        <w:rPr>
          <w:spacing w:val="-14"/>
          <w:w w:val="110"/>
          <w:sz w:val="18"/>
        </w:rPr>
        <w:t xml:space="preserve"> </w:t>
      </w:r>
      <w:r>
        <w:rPr>
          <w:w w:val="110"/>
          <w:sz w:val="18"/>
        </w:rPr>
        <w:t>staff</w:t>
      </w:r>
      <w:r>
        <w:rPr>
          <w:spacing w:val="-14"/>
          <w:w w:val="110"/>
          <w:sz w:val="18"/>
        </w:rPr>
        <w:t xml:space="preserve"> </w:t>
      </w:r>
      <w:r>
        <w:rPr>
          <w:w w:val="110"/>
          <w:sz w:val="18"/>
        </w:rPr>
        <w:t>members</w:t>
      </w:r>
      <w:r>
        <w:rPr>
          <w:spacing w:val="-13"/>
          <w:w w:val="110"/>
          <w:sz w:val="18"/>
        </w:rPr>
        <w:t xml:space="preserve"> </w:t>
      </w:r>
      <w:r>
        <w:rPr>
          <w:w w:val="110"/>
          <w:sz w:val="18"/>
        </w:rPr>
        <w:t>to</w:t>
      </w:r>
      <w:r>
        <w:rPr>
          <w:spacing w:val="-14"/>
          <w:w w:val="110"/>
          <w:sz w:val="18"/>
        </w:rPr>
        <w:t xml:space="preserve"> </w:t>
      </w:r>
      <w:r>
        <w:rPr>
          <w:w w:val="110"/>
          <w:sz w:val="18"/>
        </w:rPr>
        <w:t>address</w:t>
      </w:r>
      <w:r>
        <w:rPr>
          <w:spacing w:val="-14"/>
          <w:w w:val="110"/>
          <w:sz w:val="18"/>
        </w:rPr>
        <w:t xml:space="preserve"> </w:t>
      </w:r>
      <w:r>
        <w:rPr>
          <w:w w:val="110"/>
          <w:sz w:val="18"/>
        </w:rPr>
        <w:t>code</w:t>
      </w:r>
      <w:r>
        <w:rPr>
          <w:spacing w:val="-14"/>
          <w:w w:val="110"/>
          <w:sz w:val="18"/>
        </w:rPr>
        <w:t xml:space="preserve"> </w:t>
      </w:r>
      <w:r>
        <w:rPr>
          <w:w w:val="110"/>
          <w:sz w:val="18"/>
        </w:rPr>
        <w:t>enforcement</w:t>
      </w:r>
      <w:r>
        <w:rPr>
          <w:spacing w:val="-13"/>
          <w:w w:val="110"/>
          <w:sz w:val="18"/>
        </w:rPr>
        <w:t xml:space="preserve"> </w:t>
      </w:r>
      <w:r>
        <w:rPr>
          <w:w w:val="110"/>
          <w:sz w:val="18"/>
        </w:rPr>
        <w:t>issues.</w:t>
      </w:r>
      <w:r>
        <w:rPr>
          <w:spacing w:val="-14"/>
          <w:w w:val="110"/>
          <w:sz w:val="18"/>
        </w:rPr>
        <w:t xml:space="preserve"> </w:t>
      </w:r>
      <w:r>
        <w:rPr>
          <w:w w:val="110"/>
          <w:sz w:val="18"/>
        </w:rPr>
        <w:t>In</w:t>
      </w:r>
      <w:r>
        <w:rPr>
          <w:spacing w:val="-14"/>
          <w:w w:val="110"/>
          <w:sz w:val="18"/>
        </w:rPr>
        <w:t xml:space="preserve"> </w:t>
      </w:r>
      <w:r>
        <w:rPr>
          <w:w w:val="110"/>
          <w:sz w:val="18"/>
        </w:rPr>
        <w:t>Cincinnati,</w:t>
      </w:r>
      <w:r>
        <w:rPr>
          <w:spacing w:val="-14"/>
          <w:w w:val="110"/>
          <w:sz w:val="18"/>
        </w:rPr>
        <w:t xml:space="preserve"> </w:t>
      </w:r>
      <w:r>
        <w:rPr>
          <w:w w:val="110"/>
          <w:sz w:val="18"/>
        </w:rPr>
        <w:t>Ohio, one</w:t>
      </w:r>
      <w:r>
        <w:rPr>
          <w:spacing w:val="-5"/>
          <w:w w:val="110"/>
          <w:sz w:val="18"/>
        </w:rPr>
        <w:t xml:space="preserve"> </w:t>
      </w:r>
      <w:r>
        <w:rPr>
          <w:w w:val="110"/>
          <w:sz w:val="18"/>
        </w:rPr>
        <w:t>inspector</w:t>
      </w:r>
      <w:r>
        <w:rPr>
          <w:spacing w:val="-7"/>
          <w:w w:val="110"/>
          <w:sz w:val="18"/>
        </w:rPr>
        <w:t xml:space="preserve"> </w:t>
      </w:r>
      <w:r>
        <w:rPr>
          <w:w w:val="110"/>
          <w:sz w:val="18"/>
        </w:rPr>
        <w:t>had</w:t>
      </w:r>
      <w:r>
        <w:rPr>
          <w:spacing w:val="-6"/>
          <w:w w:val="110"/>
          <w:sz w:val="18"/>
        </w:rPr>
        <w:t xml:space="preserve"> </w:t>
      </w:r>
      <w:r>
        <w:rPr>
          <w:w w:val="110"/>
          <w:sz w:val="18"/>
        </w:rPr>
        <w:t>a</w:t>
      </w:r>
      <w:r>
        <w:rPr>
          <w:spacing w:val="-6"/>
          <w:w w:val="110"/>
          <w:sz w:val="18"/>
        </w:rPr>
        <w:t xml:space="preserve"> </w:t>
      </w:r>
      <w:r>
        <w:rPr>
          <w:w w:val="110"/>
          <w:sz w:val="18"/>
        </w:rPr>
        <w:t>caseload</w:t>
      </w:r>
      <w:r>
        <w:rPr>
          <w:spacing w:val="-6"/>
          <w:w w:val="110"/>
          <w:sz w:val="18"/>
        </w:rPr>
        <w:t xml:space="preserve"> </w:t>
      </w:r>
      <w:r>
        <w:rPr>
          <w:w w:val="110"/>
          <w:sz w:val="18"/>
        </w:rPr>
        <w:t>of</w:t>
      </w:r>
      <w:r>
        <w:rPr>
          <w:spacing w:val="-8"/>
          <w:w w:val="110"/>
          <w:sz w:val="18"/>
        </w:rPr>
        <w:t xml:space="preserve"> </w:t>
      </w:r>
      <w:r>
        <w:rPr>
          <w:w w:val="110"/>
          <w:sz w:val="18"/>
        </w:rPr>
        <w:t>600</w:t>
      </w:r>
      <w:r>
        <w:rPr>
          <w:spacing w:val="-5"/>
          <w:w w:val="110"/>
          <w:sz w:val="18"/>
        </w:rPr>
        <w:t xml:space="preserve"> </w:t>
      </w:r>
      <w:r>
        <w:rPr>
          <w:w w:val="110"/>
          <w:sz w:val="18"/>
        </w:rPr>
        <w:t>properties.</w:t>
      </w:r>
      <w:r>
        <w:rPr>
          <w:spacing w:val="-4"/>
          <w:w w:val="110"/>
          <w:sz w:val="18"/>
        </w:rPr>
        <w:t xml:space="preserve"> </w:t>
      </w:r>
      <w:r>
        <w:rPr>
          <w:w w:val="110"/>
          <w:sz w:val="18"/>
        </w:rPr>
        <w:t>Billings,</w:t>
      </w:r>
      <w:r>
        <w:rPr>
          <w:spacing w:val="-4"/>
          <w:w w:val="110"/>
          <w:sz w:val="18"/>
        </w:rPr>
        <w:t xml:space="preserve"> </w:t>
      </w:r>
      <w:r>
        <w:rPr>
          <w:w w:val="110"/>
          <w:sz w:val="18"/>
        </w:rPr>
        <w:t>Montana</w:t>
      </w:r>
      <w:r>
        <w:rPr>
          <w:spacing w:val="-6"/>
          <w:w w:val="110"/>
          <w:sz w:val="18"/>
        </w:rPr>
        <w:t xml:space="preserve"> </w:t>
      </w:r>
      <w:r>
        <w:rPr>
          <w:w w:val="110"/>
          <w:sz w:val="18"/>
        </w:rPr>
        <w:t>employed</w:t>
      </w:r>
      <w:r>
        <w:rPr>
          <w:spacing w:val="-4"/>
          <w:w w:val="110"/>
          <w:sz w:val="18"/>
        </w:rPr>
        <w:t xml:space="preserve"> </w:t>
      </w:r>
      <w:r>
        <w:rPr>
          <w:w w:val="110"/>
          <w:sz w:val="18"/>
        </w:rPr>
        <w:t>five</w:t>
      </w:r>
      <w:r>
        <w:rPr>
          <w:spacing w:val="-5"/>
          <w:w w:val="110"/>
          <w:sz w:val="18"/>
        </w:rPr>
        <w:t xml:space="preserve"> </w:t>
      </w:r>
      <w:r>
        <w:rPr>
          <w:w w:val="110"/>
          <w:sz w:val="18"/>
        </w:rPr>
        <w:t>code</w:t>
      </w:r>
      <w:r>
        <w:rPr>
          <w:spacing w:val="-5"/>
          <w:w w:val="110"/>
          <w:sz w:val="18"/>
        </w:rPr>
        <w:t xml:space="preserve"> </w:t>
      </w:r>
      <w:r>
        <w:rPr>
          <w:w w:val="110"/>
          <w:sz w:val="18"/>
        </w:rPr>
        <w:t>enforcement</w:t>
      </w:r>
      <w:r>
        <w:rPr>
          <w:spacing w:val="-6"/>
          <w:w w:val="110"/>
          <w:sz w:val="18"/>
        </w:rPr>
        <w:t xml:space="preserve"> </w:t>
      </w:r>
      <w:r>
        <w:rPr>
          <w:w w:val="110"/>
          <w:sz w:val="18"/>
        </w:rPr>
        <w:t xml:space="preserve">staff </w:t>
      </w:r>
      <w:r>
        <w:rPr>
          <w:sz w:val="18"/>
        </w:rPr>
        <w:t>members,</w:t>
      </w:r>
      <w:r>
        <w:rPr>
          <w:spacing w:val="40"/>
          <w:sz w:val="18"/>
        </w:rPr>
        <w:t xml:space="preserve"> </w:t>
      </w:r>
      <w:r>
        <w:rPr>
          <w:sz w:val="18"/>
        </w:rPr>
        <w:t>and</w:t>
      </w:r>
      <w:r>
        <w:rPr>
          <w:spacing w:val="40"/>
          <w:sz w:val="18"/>
        </w:rPr>
        <w:t xml:space="preserve"> </w:t>
      </w:r>
      <w:r>
        <w:rPr>
          <w:sz w:val="18"/>
        </w:rPr>
        <w:t>documented</w:t>
      </w:r>
      <w:r>
        <w:rPr>
          <w:spacing w:val="40"/>
          <w:sz w:val="18"/>
        </w:rPr>
        <w:t xml:space="preserve"> </w:t>
      </w:r>
      <w:r>
        <w:rPr>
          <w:sz w:val="18"/>
        </w:rPr>
        <w:t>1,662</w:t>
      </w:r>
      <w:r>
        <w:rPr>
          <w:spacing w:val="40"/>
          <w:sz w:val="18"/>
        </w:rPr>
        <w:t xml:space="preserve"> </w:t>
      </w:r>
      <w:r>
        <w:rPr>
          <w:sz w:val="18"/>
        </w:rPr>
        <w:t>violations</w:t>
      </w:r>
      <w:r>
        <w:rPr>
          <w:spacing w:val="40"/>
          <w:sz w:val="18"/>
        </w:rPr>
        <w:t xml:space="preserve"> </w:t>
      </w:r>
      <w:r>
        <w:rPr>
          <w:sz w:val="18"/>
        </w:rPr>
        <w:t>between</w:t>
      </w:r>
      <w:r>
        <w:rPr>
          <w:spacing w:val="40"/>
          <w:sz w:val="18"/>
        </w:rPr>
        <w:t xml:space="preserve"> </w:t>
      </w:r>
      <w:r>
        <w:rPr>
          <w:sz w:val="18"/>
        </w:rPr>
        <w:t>January</w:t>
      </w:r>
      <w:r>
        <w:rPr>
          <w:spacing w:val="40"/>
          <w:sz w:val="18"/>
        </w:rPr>
        <w:t xml:space="preserve"> </w:t>
      </w:r>
      <w:r>
        <w:rPr>
          <w:sz w:val="18"/>
        </w:rPr>
        <w:t>and</w:t>
      </w:r>
      <w:r>
        <w:rPr>
          <w:spacing w:val="40"/>
          <w:sz w:val="18"/>
        </w:rPr>
        <w:t xml:space="preserve"> </w:t>
      </w:r>
      <w:r>
        <w:rPr>
          <w:sz w:val="18"/>
        </w:rPr>
        <w:t>June,</w:t>
      </w:r>
      <w:r>
        <w:rPr>
          <w:spacing w:val="40"/>
          <w:sz w:val="18"/>
        </w:rPr>
        <w:t xml:space="preserve"> </w:t>
      </w:r>
      <w:r>
        <w:rPr>
          <w:sz w:val="18"/>
        </w:rPr>
        <w:t>2013.</w:t>
      </w:r>
      <w:r>
        <w:rPr>
          <w:spacing w:val="40"/>
          <w:sz w:val="18"/>
        </w:rPr>
        <w:t xml:space="preserve"> </w:t>
      </w:r>
      <w:r>
        <w:rPr>
          <w:sz w:val="18"/>
        </w:rPr>
        <w:t>Cleveland,</w:t>
      </w:r>
      <w:r>
        <w:rPr>
          <w:spacing w:val="40"/>
          <w:sz w:val="18"/>
        </w:rPr>
        <w:t xml:space="preserve"> </w:t>
      </w:r>
      <w:r>
        <w:rPr>
          <w:sz w:val="18"/>
        </w:rPr>
        <w:t>Ohio,</w:t>
      </w:r>
      <w:r>
        <w:rPr>
          <w:spacing w:val="40"/>
          <w:sz w:val="18"/>
        </w:rPr>
        <w:t xml:space="preserve"> </w:t>
      </w:r>
      <w:r>
        <w:rPr>
          <w:sz w:val="18"/>
        </w:rPr>
        <w:t>and</w:t>
      </w:r>
      <w:r>
        <w:rPr>
          <w:spacing w:val="40"/>
          <w:sz w:val="18"/>
        </w:rPr>
        <w:t xml:space="preserve"> </w:t>
      </w:r>
      <w:r>
        <w:rPr>
          <w:sz w:val="18"/>
        </w:rPr>
        <w:t xml:space="preserve">Detroit, </w:t>
      </w:r>
      <w:r>
        <w:rPr>
          <w:w w:val="110"/>
          <w:sz w:val="18"/>
        </w:rPr>
        <w:t>Michigan,</w:t>
      </w:r>
      <w:r>
        <w:rPr>
          <w:spacing w:val="-12"/>
          <w:w w:val="110"/>
          <w:sz w:val="18"/>
        </w:rPr>
        <w:t xml:space="preserve"> </w:t>
      </w:r>
      <w:r>
        <w:rPr>
          <w:w w:val="110"/>
          <w:sz w:val="18"/>
        </w:rPr>
        <w:t>have</w:t>
      </w:r>
      <w:r>
        <w:rPr>
          <w:spacing w:val="-12"/>
          <w:w w:val="110"/>
          <w:sz w:val="18"/>
        </w:rPr>
        <w:t xml:space="preserve"> </w:t>
      </w:r>
      <w:r>
        <w:rPr>
          <w:w w:val="110"/>
          <w:sz w:val="18"/>
        </w:rPr>
        <w:t>both</w:t>
      </w:r>
      <w:r>
        <w:rPr>
          <w:spacing w:val="-12"/>
          <w:w w:val="110"/>
          <w:sz w:val="18"/>
        </w:rPr>
        <w:t xml:space="preserve"> </w:t>
      </w:r>
      <w:r>
        <w:rPr>
          <w:w w:val="110"/>
          <w:sz w:val="18"/>
        </w:rPr>
        <w:t>cut</w:t>
      </w:r>
      <w:r>
        <w:rPr>
          <w:spacing w:val="-14"/>
          <w:w w:val="110"/>
          <w:sz w:val="18"/>
        </w:rPr>
        <w:t xml:space="preserve"> </w:t>
      </w:r>
      <w:r>
        <w:rPr>
          <w:w w:val="110"/>
          <w:sz w:val="18"/>
        </w:rPr>
        <w:t>their</w:t>
      </w:r>
      <w:r>
        <w:rPr>
          <w:spacing w:val="-13"/>
          <w:w w:val="110"/>
          <w:sz w:val="18"/>
        </w:rPr>
        <w:t xml:space="preserve"> </w:t>
      </w:r>
      <w:r>
        <w:rPr>
          <w:w w:val="110"/>
          <w:sz w:val="18"/>
        </w:rPr>
        <w:t>code</w:t>
      </w:r>
      <w:r>
        <w:rPr>
          <w:spacing w:val="-12"/>
          <w:w w:val="110"/>
          <w:sz w:val="18"/>
        </w:rPr>
        <w:t xml:space="preserve"> </w:t>
      </w:r>
      <w:r>
        <w:rPr>
          <w:w w:val="110"/>
          <w:sz w:val="18"/>
        </w:rPr>
        <w:t>enforcement</w:t>
      </w:r>
      <w:r>
        <w:rPr>
          <w:spacing w:val="-14"/>
          <w:w w:val="110"/>
          <w:sz w:val="18"/>
        </w:rPr>
        <w:t xml:space="preserve"> </w:t>
      </w:r>
      <w:r>
        <w:rPr>
          <w:w w:val="110"/>
          <w:sz w:val="18"/>
        </w:rPr>
        <w:t>personnel</w:t>
      </w:r>
      <w:r>
        <w:rPr>
          <w:spacing w:val="-13"/>
          <w:w w:val="110"/>
          <w:sz w:val="18"/>
        </w:rPr>
        <w:t xml:space="preserve"> </w:t>
      </w:r>
      <w:r>
        <w:rPr>
          <w:w w:val="110"/>
          <w:sz w:val="18"/>
        </w:rPr>
        <w:t>in</w:t>
      </w:r>
      <w:r>
        <w:rPr>
          <w:spacing w:val="-13"/>
          <w:w w:val="110"/>
          <w:sz w:val="18"/>
        </w:rPr>
        <w:t xml:space="preserve"> </w:t>
      </w:r>
      <w:r>
        <w:rPr>
          <w:w w:val="110"/>
          <w:sz w:val="18"/>
        </w:rPr>
        <w:t>half</w:t>
      </w:r>
      <w:r>
        <w:rPr>
          <w:spacing w:val="-14"/>
          <w:w w:val="110"/>
          <w:sz w:val="18"/>
        </w:rPr>
        <w:t xml:space="preserve"> </w:t>
      </w:r>
      <w:r>
        <w:rPr>
          <w:w w:val="110"/>
          <w:sz w:val="18"/>
        </w:rPr>
        <w:t>since</w:t>
      </w:r>
      <w:r>
        <w:rPr>
          <w:spacing w:val="-12"/>
          <w:w w:val="110"/>
          <w:sz w:val="18"/>
        </w:rPr>
        <w:t xml:space="preserve"> </w:t>
      </w:r>
      <w:r>
        <w:rPr>
          <w:w w:val="110"/>
          <w:sz w:val="18"/>
        </w:rPr>
        <w:t>the</w:t>
      </w:r>
      <w:r>
        <w:rPr>
          <w:spacing w:val="-13"/>
          <w:w w:val="110"/>
          <w:sz w:val="18"/>
        </w:rPr>
        <w:t xml:space="preserve"> </w:t>
      </w:r>
      <w:r>
        <w:rPr>
          <w:w w:val="110"/>
          <w:sz w:val="18"/>
        </w:rPr>
        <w:t>mid-2000s</w:t>
      </w:r>
      <w:r>
        <w:rPr>
          <w:spacing w:val="-14"/>
          <w:w w:val="110"/>
          <w:sz w:val="18"/>
        </w:rPr>
        <w:t xml:space="preserve"> </w:t>
      </w:r>
      <w:r>
        <w:rPr>
          <w:w w:val="110"/>
          <w:sz w:val="18"/>
        </w:rPr>
        <w:t>during</w:t>
      </w:r>
      <w:r>
        <w:rPr>
          <w:spacing w:val="-13"/>
          <w:w w:val="110"/>
          <w:sz w:val="18"/>
        </w:rPr>
        <w:t xml:space="preserve"> </w:t>
      </w:r>
      <w:r>
        <w:rPr>
          <w:w w:val="110"/>
          <w:sz w:val="18"/>
        </w:rPr>
        <w:t>a</w:t>
      </w:r>
      <w:r>
        <w:rPr>
          <w:spacing w:val="-12"/>
          <w:w w:val="110"/>
          <w:sz w:val="18"/>
        </w:rPr>
        <w:t xml:space="preserve"> </w:t>
      </w:r>
      <w:r>
        <w:rPr>
          <w:w w:val="110"/>
          <w:sz w:val="18"/>
        </w:rPr>
        <w:t>period</w:t>
      </w:r>
      <w:r>
        <w:rPr>
          <w:spacing w:val="-14"/>
          <w:w w:val="110"/>
          <w:sz w:val="18"/>
        </w:rPr>
        <w:t xml:space="preserve"> </w:t>
      </w:r>
      <w:r>
        <w:rPr>
          <w:w w:val="110"/>
          <w:sz w:val="18"/>
        </w:rPr>
        <w:t>when the number of abandoned homes has dramatically increased”).</w:t>
      </w:r>
    </w:p>
    <w:p w14:paraId="121198A1" w14:textId="77777777" w:rsidR="00BA67C9" w:rsidRDefault="00000000">
      <w:pPr>
        <w:spacing w:line="200" w:lineRule="exact"/>
        <w:ind w:left="1440"/>
        <w:rPr>
          <w:sz w:val="18"/>
        </w:rPr>
      </w:pPr>
      <w:r>
        <w:rPr>
          <w:position w:val="6"/>
          <w:sz w:val="12"/>
        </w:rPr>
        <w:t>201</w:t>
      </w:r>
      <w:r>
        <w:rPr>
          <w:spacing w:val="35"/>
          <w:position w:val="6"/>
          <w:sz w:val="12"/>
        </w:rPr>
        <w:t xml:space="preserve"> </w:t>
      </w:r>
      <w:r>
        <w:rPr>
          <w:sz w:val="18"/>
        </w:rPr>
        <w:t>A</w:t>
      </w:r>
      <w:r>
        <w:rPr>
          <w:sz w:val="14"/>
        </w:rPr>
        <w:t>BDELAZIM</w:t>
      </w:r>
      <w:r>
        <w:rPr>
          <w:spacing w:val="11"/>
          <w:sz w:val="14"/>
        </w:rPr>
        <w:t xml:space="preserve"> </w:t>
      </w:r>
      <w:r>
        <w:rPr>
          <w:sz w:val="18"/>
        </w:rPr>
        <w:t>&amp;</w:t>
      </w:r>
      <w:r>
        <w:rPr>
          <w:spacing w:val="3"/>
          <w:sz w:val="18"/>
        </w:rPr>
        <w:t xml:space="preserve"> </w:t>
      </w:r>
      <w:r>
        <w:rPr>
          <w:sz w:val="18"/>
        </w:rPr>
        <w:t>G</w:t>
      </w:r>
      <w:r>
        <w:rPr>
          <w:sz w:val="14"/>
        </w:rPr>
        <w:t>RAZIANI</w:t>
      </w:r>
      <w:r>
        <w:rPr>
          <w:sz w:val="18"/>
        </w:rPr>
        <w:t>,</w:t>
      </w:r>
      <w:r>
        <w:rPr>
          <w:spacing w:val="3"/>
          <w:sz w:val="18"/>
        </w:rPr>
        <w:t xml:space="preserve"> </w:t>
      </w:r>
      <w:r>
        <w:rPr>
          <w:i/>
          <w:sz w:val="18"/>
        </w:rPr>
        <w:t>supra</w:t>
      </w:r>
      <w:r>
        <w:rPr>
          <w:i/>
          <w:spacing w:val="6"/>
          <w:sz w:val="18"/>
        </w:rPr>
        <w:t xml:space="preserve"> </w:t>
      </w:r>
      <w:r>
        <w:rPr>
          <w:sz w:val="18"/>
        </w:rPr>
        <w:t>note</w:t>
      </w:r>
      <w:r>
        <w:rPr>
          <w:spacing w:val="18"/>
          <w:sz w:val="18"/>
        </w:rPr>
        <w:t xml:space="preserve"> </w:t>
      </w:r>
      <w:hyperlink w:anchor="_bookmark6" w:history="1">
        <w:r>
          <w:rPr>
            <w:sz w:val="18"/>
          </w:rPr>
          <w:t>36,</w:t>
        </w:r>
      </w:hyperlink>
      <w:r>
        <w:rPr>
          <w:spacing w:val="18"/>
          <w:sz w:val="18"/>
        </w:rPr>
        <w:t xml:space="preserve"> </w:t>
      </w:r>
      <w:r>
        <w:rPr>
          <w:sz w:val="18"/>
        </w:rPr>
        <w:t>at</w:t>
      </w:r>
      <w:r>
        <w:rPr>
          <w:spacing w:val="15"/>
          <w:sz w:val="18"/>
        </w:rPr>
        <w:t xml:space="preserve"> </w:t>
      </w:r>
      <w:r>
        <w:rPr>
          <w:sz w:val="18"/>
        </w:rPr>
        <w:t>6,</w:t>
      </w:r>
      <w:r>
        <w:rPr>
          <w:spacing w:val="18"/>
          <w:sz w:val="18"/>
        </w:rPr>
        <w:t xml:space="preserve"> </w:t>
      </w:r>
      <w:r>
        <w:rPr>
          <w:spacing w:val="-5"/>
          <w:sz w:val="18"/>
        </w:rPr>
        <w:t>37.</w:t>
      </w:r>
    </w:p>
    <w:p w14:paraId="48190C7D" w14:textId="77777777" w:rsidR="00BA67C9" w:rsidRDefault="00BA67C9">
      <w:pPr>
        <w:spacing w:line="200" w:lineRule="exact"/>
        <w:rPr>
          <w:sz w:val="18"/>
        </w:rPr>
        <w:sectPr w:rsidR="00BA67C9">
          <w:pgSz w:w="12240" w:h="15840"/>
          <w:pgMar w:top="1360" w:right="0" w:bottom="1340" w:left="0" w:header="0" w:footer="1158" w:gutter="0"/>
          <w:cols w:space="720"/>
        </w:sectPr>
      </w:pPr>
    </w:p>
    <w:p w14:paraId="0400F380" w14:textId="77777777" w:rsidR="00BA67C9" w:rsidRDefault="00000000">
      <w:pPr>
        <w:pStyle w:val="BodyText"/>
        <w:spacing w:before="85" w:line="288" w:lineRule="auto"/>
        <w:ind w:left="1440" w:right="1571"/>
      </w:pPr>
      <w:r>
        <w:rPr>
          <w:w w:val="110"/>
        </w:rPr>
        <w:lastRenderedPageBreak/>
        <w:t>condition.</w:t>
      </w:r>
      <w:r>
        <w:rPr>
          <w:w w:val="110"/>
          <w:position w:val="7"/>
          <w:sz w:val="15"/>
        </w:rPr>
        <w:t>202</w:t>
      </w:r>
      <w:r>
        <w:rPr>
          <w:spacing w:val="-2"/>
          <w:w w:val="110"/>
          <w:position w:val="7"/>
          <w:sz w:val="15"/>
        </w:rPr>
        <w:t xml:space="preserve"> </w:t>
      </w:r>
      <w:r>
        <w:rPr>
          <w:w w:val="110"/>
        </w:rPr>
        <w:t>Without</w:t>
      </w:r>
      <w:r>
        <w:rPr>
          <w:spacing w:val="-17"/>
          <w:w w:val="110"/>
        </w:rPr>
        <w:t xml:space="preserve"> </w:t>
      </w:r>
      <w:r>
        <w:rPr>
          <w:w w:val="110"/>
        </w:rPr>
        <w:t>significant</w:t>
      </w:r>
      <w:r>
        <w:rPr>
          <w:spacing w:val="-17"/>
          <w:w w:val="110"/>
        </w:rPr>
        <w:t xml:space="preserve"> </w:t>
      </w:r>
      <w:r>
        <w:rPr>
          <w:w w:val="110"/>
        </w:rPr>
        <w:t>increases</w:t>
      </w:r>
      <w:r>
        <w:rPr>
          <w:spacing w:val="-17"/>
          <w:w w:val="110"/>
        </w:rPr>
        <w:t xml:space="preserve"> </w:t>
      </w:r>
      <w:r>
        <w:rPr>
          <w:w w:val="110"/>
        </w:rPr>
        <w:t>in</w:t>
      </w:r>
      <w:r>
        <w:rPr>
          <w:spacing w:val="-17"/>
          <w:w w:val="110"/>
        </w:rPr>
        <w:t xml:space="preserve"> </w:t>
      </w:r>
      <w:r>
        <w:rPr>
          <w:w w:val="110"/>
        </w:rPr>
        <w:t>staffing</w:t>
      </w:r>
      <w:r>
        <w:rPr>
          <w:spacing w:val="-16"/>
          <w:w w:val="110"/>
        </w:rPr>
        <w:t xml:space="preserve"> </w:t>
      </w:r>
      <w:r>
        <w:rPr>
          <w:w w:val="110"/>
        </w:rPr>
        <w:t>and</w:t>
      </w:r>
      <w:r>
        <w:rPr>
          <w:spacing w:val="-17"/>
          <w:w w:val="110"/>
        </w:rPr>
        <w:t xml:space="preserve"> </w:t>
      </w:r>
      <w:r>
        <w:rPr>
          <w:w w:val="110"/>
        </w:rPr>
        <w:t>resources,</w:t>
      </w:r>
      <w:r>
        <w:rPr>
          <w:spacing w:val="-17"/>
          <w:w w:val="110"/>
        </w:rPr>
        <w:t xml:space="preserve"> </w:t>
      </w:r>
      <w:r>
        <w:rPr>
          <w:w w:val="110"/>
        </w:rPr>
        <w:t>cities</w:t>
      </w:r>
      <w:r>
        <w:rPr>
          <w:spacing w:val="-17"/>
          <w:w w:val="110"/>
        </w:rPr>
        <w:t xml:space="preserve"> </w:t>
      </w:r>
      <w:r>
        <w:rPr>
          <w:w w:val="110"/>
        </w:rPr>
        <w:t>like</w:t>
      </w:r>
      <w:r>
        <w:rPr>
          <w:spacing w:val="-17"/>
          <w:w w:val="110"/>
        </w:rPr>
        <w:t xml:space="preserve"> </w:t>
      </w:r>
      <w:r>
        <w:rPr>
          <w:w w:val="110"/>
        </w:rPr>
        <w:t>Gary</w:t>
      </w:r>
      <w:r>
        <w:rPr>
          <w:spacing w:val="-16"/>
          <w:w w:val="110"/>
        </w:rPr>
        <w:t xml:space="preserve"> </w:t>
      </w:r>
      <w:r>
        <w:rPr>
          <w:w w:val="110"/>
        </w:rPr>
        <w:t>face an insurmountable quantity of problem properties.</w:t>
      </w:r>
    </w:p>
    <w:p w14:paraId="338A320B" w14:textId="77777777" w:rsidR="00BA67C9" w:rsidRDefault="00000000">
      <w:pPr>
        <w:pStyle w:val="BodyText"/>
        <w:spacing w:before="161" w:line="288" w:lineRule="auto"/>
        <w:ind w:left="1440" w:right="1444" w:firstLine="707"/>
      </w:pPr>
      <w:r>
        <w:rPr>
          <w:w w:val="110"/>
        </w:rPr>
        <w:t>Additionally,</w:t>
      </w:r>
      <w:r>
        <w:rPr>
          <w:spacing w:val="-1"/>
          <w:w w:val="110"/>
        </w:rPr>
        <w:t xml:space="preserve"> </w:t>
      </w:r>
      <w:r>
        <w:rPr>
          <w:w w:val="110"/>
        </w:rPr>
        <w:t>owner</w:t>
      </w:r>
      <w:r>
        <w:rPr>
          <w:spacing w:val="-1"/>
          <w:w w:val="110"/>
        </w:rPr>
        <w:t xml:space="preserve"> </w:t>
      </w:r>
      <w:r>
        <w:rPr>
          <w:w w:val="110"/>
        </w:rPr>
        <w:t>compliance</w:t>
      </w:r>
      <w:r>
        <w:rPr>
          <w:spacing w:val="-1"/>
          <w:w w:val="110"/>
        </w:rPr>
        <w:t xml:space="preserve"> </w:t>
      </w:r>
      <w:r>
        <w:rPr>
          <w:w w:val="110"/>
        </w:rPr>
        <w:t>with</w:t>
      </w:r>
      <w:r>
        <w:rPr>
          <w:spacing w:val="-1"/>
          <w:w w:val="110"/>
        </w:rPr>
        <w:t xml:space="preserve"> </w:t>
      </w:r>
      <w:r>
        <w:rPr>
          <w:w w:val="110"/>
        </w:rPr>
        <w:t>orders</w:t>
      </w:r>
      <w:r>
        <w:rPr>
          <w:spacing w:val="-1"/>
          <w:w w:val="110"/>
        </w:rPr>
        <w:t xml:space="preserve"> </w:t>
      </w:r>
      <w:r>
        <w:rPr>
          <w:w w:val="110"/>
        </w:rPr>
        <w:t>from</w:t>
      </w:r>
      <w:r>
        <w:rPr>
          <w:spacing w:val="-2"/>
          <w:w w:val="110"/>
        </w:rPr>
        <w:t xml:space="preserve"> </w:t>
      </w:r>
      <w:r>
        <w:rPr>
          <w:w w:val="110"/>
        </w:rPr>
        <w:t>Indiana</w:t>
      </w:r>
      <w:r>
        <w:rPr>
          <w:spacing w:val="-3"/>
          <w:w w:val="110"/>
        </w:rPr>
        <w:t xml:space="preserve"> </w:t>
      </w:r>
      <w:r>
        <w:rPr>
          <w:w w:val="110"/>
        </w:rPr>
        <w:t>code</w:t>
      </w:r>
      <w:r>
        <w:rPr>
          <w:spacing w:val="-3"/>
          <w:w w:val="110"/>
        </w:rPr>
        <w:t xml:space="preserve"> </w:t>
      </w:r>
      <w:r>
        <w:rPr>
          <w:w w:val="110"/>
        </w:rPr>
        <w:t>enforcement agencies</w:t>
      </w:r>
      <w:r>
        <w:rPr>
          <w:spacing w:val="-11"/>
          <w:w w:val="110"/>
        </w:rPr>
        <w:t xml:space="preserve"> </w:t>
      </w:r>
      <w:r>
        <w:rPr>
          <w:w w:val="110"/>
        </w:rPr>
        <w:t>can</w:t>
      </w:r>
      <w:r>
        <w:rPr>
          <w:spacing w:val="-11"/>
          <w:w w:val="110"/>
        </w:rPr>
        <w:t xml:space="preserve"> </w:t>
      </w:r>
      <w:r>
        <w:rPr>
          <w:w w:val="110"/>
        </w:rPr>
        <w:t>be</w:t>
      </w:r>
      <w:r>
        <w:rPr>
          <w:spacing w:val="-11"/>
          <w:w w:val="110"/>
        </w:rPr>
        <w:t xml:space="preserve"> </w:t>
      </w:r>
      <w:r>
        <w:rPr>
          <w:w w:val="110"/>
        </w:rPr>
        <w:t>discouragingly</w:t>
      </w:r>
      <w:r>
        <w:rPr>
          <w:spacing w:val="-11"/>
          <w:w w:val="110"/>
        </w:rPr>
        <w:t xml:space="preserve"> </w:t>
      </w:r>
      <w:r>
        <w:rPr>
          <w:w w:val="110"/>
        </w:rPr>
        <w:t>low.</w:t>
      </w:r>
      <w:r>
        <w:rPr>
          <w:spacing w:val="-11"/>
          <w:w w:val="110"/>
        </w:rPr>
        <w:t xml:space="preserve"> </w:t>
      </w:r>
      <w:r>
        <w:rPr>
          <w:w w:val="110"/>
        </w:rPr>
        <w:t>For</w:t>
      </w:r>
      <w:r>
        <w:rPr>
          <w:spacing w:val="-12"/>
          <w:w w:val="110"/>
        </w:rPr>
        <w:t xml:space="preserve"> </w:t>
      </w:r>
      <w:r>
        <w:rPr>
          <w:w w:val="110"/>
        </w:rPr>
        <w:t>example,</w:t>
      </w:r>
      <w:r>
        <w:rPr>
          <w:spacing w:val="-11"/>
          <w:w w:val="110"/>
        </w:rPr>
        <w:t xml:space="preserve"> </w:t>
      </w:r>
      <w:r>
        <w:rPr>
          <w:w w:val="110"/>
        </w:rPr>
        <w:t>a</w:t>
      </w:r>
      <w:r>
        <w:rPr>
          <w:spacing w:val="-11"/>
          <w:w w:val="110"/>
        </w:rPr>
        <w:t xml:space="preserve"> </w:t>
      </w:r>
      <w:r>
        <w:rPr>
          <w:w w:val="110"/>
        </w:rPr>
        <w:t>2016</w:t>
      </w:r>
      <w:r>
        <w:rPr>
          <w:spacing w:val="-11"/>
          <w:w w:val="110"/>
        </w:rPr>
        <w:t xml:space="preserve"> </w:t>
      </w:r>
      <w:r>
        <w:rPr>
          <w:w w:val="110"/>
        </w:rPr>
        <w:t>review</w:t>
      </w:r>
      <w:r>
        <w:rPr>
          <w:spacing w:val="-9"/>
          <w:w w:val="110"/>
        </w:rPr>
        <w:t xml:space="preserve"> </w:t>
      </w:r>
      <w:r>
        <w:rPr>
          <w:w w:val="110"/>
        </w:rPr>
        <w:t>of</w:t>
      </w:r>
      <w:r>
        <w:rPr>
          <w:spacing w:val="-12"/>
          <w:w w:val="110"/>
        </w:rPr>
        <w:t xml:space="preserve"> </w:t>
      </w:r>
      <w:r>
        <w:rPr>
          <w:w w:val="110"/>
        </w:rPr>
        <w:t>the</w:t>
      </w:r>
      <w:r>
        <w:rPr>
          <w:spacing w:val="-11"/>
          <w:w w:val="110"/>
        </w:rPr>
        <w:t xml:space="preserve"> </w:t>
      </w:r>
      <w:r>
        <w:rPr>
          <w:w w:val="110"/>
        </w:rPr>
        <w:t>Indianapolis Department</w:t>
      </w:r>
      <w:r>
        <w:rPr>
          <w:spacing w:val="-14"/>
          <w:w w:val="110"/>
        </w:rPr>
        <w:t xml:space="preserve"> </w:t>
      </w:r>
      <w:r>
        <w:rPr>
          <w:w w:val="110"/>
        </w:rPr>
        <w:t>of</w:t>
      </w:r>
      <w:r>
        <w:rPr>
          <w:spacing w:val="-14"/>
          <w:w w:val="110"/>
        </w:rPr>
        <w:t xml:space="preserve"> </w:t>
      </w:r>
      <w:r>
        <w:rPr>
          <w:w w:val="110"/>
        </w:rPr>
        <w:t>Code</w:t>
      </w:r>
      <w:r>
        <w:rPr>
          <w:spacing w:val="-14"/>
          <w:w w:val="110"/>
        </w:rPr>
        <w:t xml:space="preserve"> </w:t>
      </w:r>
      <w:r>
        <w:rPr>
          <w:w w:val="110"/>
        </w:rPr>
        <w:t>Enforcement</w:t>
      </w:r>
      <w:r>
        <w:rPr>
          <w:spacing w:val="-14"/>
          <w:w w:val="110"/>
        </w:rPr>
        <w:t xml:space="preserve"> </w:t>
      </w:r>
      <w:r>
        <w:rPr>
          <w:w w:val="110"/>
        </w:rPr>
        <w:t>(now</w:t>
      </w:r>
      <w:r>
        <w:rPr>
          <w:spacing w:val="-13"/>
          <w:w w:val="110"/>
        </w:rPr>
        <w:t xml:space="preserve"> </w:t>
      </w:r>
      <w:r>
        <w:rPr>
          <w:w w:val="110"/>
        </w:rPr>
        <w:t>known</w:t>
      </w:r>
      <w:r>
        <w:rPr>
          <w:spacing w:val="-14"/>
          <w:w w:val="110"/>
        </w:rPr>
        <w:t xml:space="preserve"> </w:t>
      </w:r>
      <w:r>
        <w:rPr>
          <w:w w:val="110"/>
        </w:rPr>
        <w:t>as</w:t>
      </w:r>
      <w:r>
        <w:rPr>
          <w:spacing w:val="-14"/>
          <w:w w:val="110"/>
        </w:rPr>
        <w:t xml:space="preserve"> </w:t>
      </w:r>
      <w:r>
        <w:rPr>
          <w:w w:val="110"/>
        </w:rPr>
        <w:t>the</w:t>
      </w:r>
      <w:r>
        <w:rPr>
          <w:spacing w:val="-14"/>
          <w:w w:val="110"/>
        </w:rPr>
        <w:t xml:space="preserve"> </w:t>
      </w:r>
      <w:r>
        <w:rPr>
          <w:w w:val="110"/>
        </w:rPr>
        <w:t>Department</w:t>
      </w:r>
      <w:r>
        <w:rPr>
          <w:spacing w:val="-14"/>
          <w:w w:val="110"/>
        </w:rPr>
        <w:t xml:space="preserve"> </w:t>
      </w:r>
      <w:r>
        <w:rPr>
          <w:w w:val="110"/>
        </w:rPr>
        <w:t>of</w:t>
      </w:r>
      <w:r>
        <w:rPr>
          <w:spacing w:val="-14"/>
          <w:w w:val="110"/>
        </w:rPr>
        <w:t xml:space="preserve"> </w:t>
      </w:r>
      <w:r>
        <w:rPr>
          <w:w w:val="110"/>
        </w:rPr>
        <w:t>Business</w:t>
      </w:r>
      <w:r>
        <w:rPr>
          <w:spacing w:val="-14"/>
          <w:w w:val="110"/>
        </w:rPr>
        <w:t xml:space="preserve"> </w:t>
      </w:r>
      <w:r>
        <w:rPr>
          <w:w w:val="110"/>
        </w:rPr>
        <w:t>and Neighborhood</w:t>
      </w:r>
      <w:r>
        <w:rPr>
          <w:spacing w:val="-11"/>
          <w:w w:val="110"/>
        </w:rPr>
        <w:t xml:space="preserve"> </w:t>
      </w:r>
      <w:r>
        <w:rPr>
          <w:w w:val="110"/>
        </w:rPr>
        <w:t>Services)</w:t>
      </w:r>
      <w:r>
        <w:rPr>
          <w:spacing w:val="-11"/>
          <w:w w:val="110"/>
        </w:rPr>
        <w:t xml:space="preserve"> </w:t>
      </w:r>
      <w:r>
        <w:rPr>
          <w:w w:val="110"/>
        </w:rPr>
        <w:t>uncovered</w:t>
      </w:r>
      <w:r>
        <w:rPr>
          <w:spacing w:val="-13"/>
          <w:w w:val="110"/>
        </w:rPr>
        <w:t xml:space="preserve"> </w:t>
      </w:r>
      <w:r>
        <w:rPr>
          <w:w w:val="110"/>
        </w:rPr>
        <w:t>that</w:t>
      </w:r>
      <w:r>
        <w:rPr>
          <w:spacing w:val="-12"/>
          <w:w w:val="110"/>
        </w:rPr>
        <w:t xml:space="preserve"> </w:t>
      </w:r>
      <w:r>
        <w:rPr>
          <w:w w:val="110"/>
        </w:rPr>
        <w:t>in</w:t>
      </w:r>
      <w:r>
        <w:rPr>
          <w:spacing w:val="-13"/>
          <w:w w:val="110"/>
        </w:rPr>
        <w:t xml:space="preserve"> </w:t>
      </w:r>
      <w:r>
        <w:rPr>
          <w:w w:val="110"/>
        </w:rPr>
        <w:t>DCE’s</w:t>
      </w:r>
      <w:r>
        <w:rPr>
          <w:spacing w:val="-13"/>
          <w:w w:val="110"/>
        </w:rPr>
        <w:t xml:space="preserve"> </w:t>
      </w:r>
      <w:r>
        <w:rPr>
          <w:w w:val="110"/>
        </w:rPr>
        <w:t>property</w:t>
      </w:r>
      <w:r>
        <w:rPr>
          <w:spacing w:val="-13"/>
          <w:w w:val="110"/>
        </w:rPr>
        <w:t xml:space="preserve"> </w:t>
      </w:r>
      <w:r>
        <w:rPr>
          <w:w w:val="110"/>
        </w:rPr>
        <w:t>owners</w:t>
      </w:r>
      <w:r>
        <w:rPr>
          <w:spacing w:val="-14"/>
          <w:w w:val="110"/>
        </w:rPr>
        <w:t xml:space="preserve"> </w:t>
      </w:r>
      <w:r>
        <w:rPr>
          <w:w w:val="110"/>
        </w:rPr>
        <w:t>complied</w:t>
      </w:r>
      <w:r>
        <w:rPr>
          <w:spacing w:val="-13"/>
          <w:w w:val="110"/>
        </w:rPr>
        <w:t xml:space="preserve"> </w:t>
      </w:r>
      <w:r>
        <w:rPr>
          <w:w w:val="110"/>
        </w:rPr>
        <w:t>with</w:t>
      </w:r>
      <w:r>
        <w:rPr>
          <w:spacing w:val="-13"/>
          <w:w w:val="110"/>
        </w:rPr>
        <w:t xml:space="preserve"> </w:t>
      </w:r>
      <w:r>
        <w:rPr>
          <w:w w:val="110"/>
        </w:rPr>
        <w:t>orders only</w:t>
      </w:r>
      <w:r>
        <w:rPr>
          <w:spacing w:val="-4"/>
          <w:w w:val="110"/>
        </w:rPr>
        <w:t xml:space="preserve"> </w:t>
      </w:r>
      <w:r>
        <w:rPr>
          <w:w w:val="110"/>
        </w:rPr>
        <w:t>twenty-seven</w:t>
      </w:r>
      <w:r>
        <w:rPr>
          <w:spacing w:val="-6"/>
          <w:w w:val="110"/>
        </w:rPr>
        <w:t xml:space="preserve"> </w:t>
      </w:r>
      <w:r>
        <w:rPr>
          <w:w w:val="110"/>
        </w:rPr>
        <w:t>percent</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time.</w:t>
      </w:r>
      <w:r>
        <w:rPr>
          <w:w w:val="110"/>
          <w:position w:val="7"/>
          <w:sz w:val="15"/>
        </w:rPr>
        <w:t>203</w:t>
      </w:r>
      <w:r>
        <w:rPr>
          <w:spacing w:val="16"/>
          <w:w w:val="110"/>
          <w:position w:val="7"/>
          <w:sz w:val="15"/>
        </w:rPr>
        <w:t xml:space="preserve"> </w:t>
      </w:r>
      <w:r>
        <w:rPr>
          <w:w w:val="110"/>
        </w:rPr>
        <w:t>Data</w:t>
      </w:r>
      <w:r>
        <w:rPr>
          <w:spacing w:val="-4"/>
          <w:w w:val="110"/>
        </w:rPr>
        <w:t xml:space="preserve"> </w:t>
      </w:r>
      <w:r>
        <w:rPr>
          <w:w w:val="110"/>
        </w:rPr>
        <w:t>from</w:t>
      </w:r>
      <w:r>
        <w:rPr>
          <w:spacing w:val="-5"/>
          <w:w w:val="110"/>
        </w:rPr>
        <w:t xml:space="preserve"> </w:t>
      </w:r>
      <w:r>
        <w:rPr>
          <w:w w:val="110"/>
        </w:rPr>
        <w:t>the</w:t>
      </w:r>
      <w:r>
        <w:rPr>
          <w:spacing w:val="-6"/>
          <w:w w:val="110"/>
        </w:rPr>
        <w:t xml:space="preserve"> </w:t>
      </w:r>
      <w:r>
        <w:rPr>
          <w:w w:val="110"/>
        </w:rPr>
        <w:t>Marion</w:t>
      </w:r>
      <w:r>
        <w:rPr>
          <w:spacing w:val="-4"/>
          <w:w w:val="110"/>
        </w:rPr>
        <w:t xml:space="preserve"> </w:t>
      </w:r>
      <w:r>
        <w:rPr>
          <w:w w:val="110"/>
        </w:rPr>
        <w:t>County</w:t>
      </w:r>
      <w:r>
        <w:rPr>
          <w:spacing w:val="-9"/>
          <w:w w:val="110"/>
        </w:rPr>
        <w:t xml:space="preserve"> </w:t>
      </w:r>
      <w:r>
        <w:rPr>
          <w:w w:val="110"/>
        </w:rPr>
        <w:t>Public</w:t>
      </w:r>
      <w:r>
        <w:rPr>
          <w:spacing w:val="-4"/>
          <w:w w:val="110"/>
        </w:rPr>
        <w:t xml:space="preserve"> </w:t>
      </w:r>
      <w:r>
        <w:rPr>
          <w:w w:val="110"/>
        </w:rPr>
        <w:t>Health Department</w:t>
      </w:r>
      <w:r>
        <w:rPr>
          <w:spacing w:val="-4"/>
          <w:w w:val="110"/>
        </w:rPr>
        <w:t xml:space="preserve"> </w:t>
      </w:r>
      <w:r>
        <w:rPr>
          <w:w w:val="110"/>
        </w:rPr>
        <w:t>further</w:t>
      </w:r>
      <w:r>
        <w:rPr>
          <w:spacing w:val="-2"/>
          <w:w w:val="110"/>
        </w:rPr>
        <w:t xml:space="preserve"> </w:t>
      </w:r>
      <w:r>
        <w:rPr>
          <w:w w:val="110"/>
        </w:rPr>
        <w:t>validates</w:t>
      </w:r>
      <w:r>
        <w:rPr>
          <w:spacing w:val="-4"/>
          <w:w w:val="110"/>
        </w:rPr>
        <w:t xml:space="preserve"> </w:t>
      </w:r>
      <w:r>
        <w:rPr>
          <w:w w:val="110"/>
        </w:rPr>
        <w:t>this</w:t>
      </w:r>
      <w:r>
        <w:rPr>
          <w:spacing w:val="-4"/>
          <w:w w:val="110"/>
        </w:rPr>
        <w:t xml:space="preserve"> </w:t>
      </w:r>
      <w:r>
        <w:rPr>
          <w:w w:val="110"/>
        </w:rPr>
        <w:t>point.</w:t>
      </w:r>
      <w:r>
        <w:rPr>
          <w:spacing w:val="-4"/>
          <w:w w:val="110"/>
        </w:rPr>
        <w:t xml:space="preserve"> </w:t>
      </w:r>
      <w:r>
        <w:rPr>
          <w:w w:val="110"/>
        </w:rPr>
        <w:t>In</w:t>
      </w:r>
      <w:r>
        <w:rPr>
          <w:spacing w:val="-4"/>
          <w:w w:val="110"/>
        </w:rPr>
        <w:t xml:space="preserve"> </w:t>
      </w:r>
      <w:r>
        <w:rPr>
          <w:w w:val="110"/>
        </w:rPr>
        <w:t>2021,</w:t>
      </w:r>
      <w:r>
        <w:rPr>
          <w:spacing w:val="-4"/>
          <w:w w:val="110"/>
        </w:rPr>
        <w:t xml:space="preserve"> </w:t>
      </w:r>
      <w:r>
        <w:rPr>
          <w:w w:val="110"/>
        </w:rPr>
        <w:t>the</w:t>
      </w:r>
      <w:r>
        <w:rPr>
          <w:spacing w:val="-2"/>
          <w:w w:val="110"/>
        </w:rPr>
        <w:t xml:space="preserve"> </w:t>
      </w:r>
      <w:r>
        <w:rPr>
          <w:w w:val="110"/>
        </w:rPr>
        <w:t>Department</w:t>
      </w:r>
      <w:r>
        <w:rPr>
          <w:spacing w:val="-4"/>
          <w:w w:val="110"/>
        </w:rPr>
        <w:t xml:space="preserve"> </w:t>
      </w:r>
      <w:r>
        <w:rPr>
          <w:w w:val="110"/>
        </w:rPr>
        <w:t>conducted</w:t>
      </w:r>
      <w:r>
        <w:rPr>
          <w:spacing w:val="-4"/>
          <w:w w:val="110"/>
        </w:rPr>
        <w:t xml:space="preserve"> </w:t>
      </w:r>
      <w:r>
        <w:rPr>
          <w:w w:val="110"/>
        </w:rPr>
        <w:t>1,964</w:t>
      </w:r>
      <w:r>
        <w:rPr>
          <w:spacing w:val="-4"/>
          <w:w w:val="110"/>
        </w:rPr>
        <w:t xml:space="preserve"> </w:t>
      </w:r>
      <w:r>
        <w:rPr>
          <w:w w:val="110"/>
        </w:rPr>
        <w:t>initial housing</w:t>
      </w:r>
      <w:r>
        <w:rPr>
          <w:spacing w:val="-1"/>
          <w:w w:val="110"/>
        </w:rPr>
        <w:t xml:space="preserve"> </w:t>
      </w:r>
      <w:r>
        <w:rPr>
          <w:w w:val="110"/>
        </w:rPr>
        <w:t>inspections,</w:t>
      </w:r>
      <w:r>
        <w:rPr>
          <w:spacing w:val="-1"/>
          <w:w w:val="110"/>
        </w:rPr>
        <w:t xml:space="preserve"> </w:t>
      </w:r>
      <w:r>
        <w:rPr>
          <w:w w:val="110"/>
        </w:rPr>
        <w:t>but this</w:t>
      </w:r>
      <w:r>
        <w:rPr>
          <w:spacing w:val="-1"/>
          <w:w w:val="110"/>
        </w:rPr>
        <w:t xml:space="preserve"> </w:t>
      </w:r>
      <w:r>
        <w:rPr>
          <w:w w:val="110"/>
        </w:rPr>
        <w:t>number</w:t>
      </w:r>
      <w:r>
        <w:rPr>
          <w:spacing w:val="-2"/>
          <w:w w:val="110"/>
        </w:rPr>
        <w:t xml:space="preserve"> </w:t>
      </w:r>
      <w:r>
        <w:rPr>
          <w:w w:val="110"/>
        </w:rPr>
        <w:t>was</w:t>
      </w:r>
      <w:r>
        <w:rPr>
          <w:spacing w:val="-1"/>
          <w:w w:val="110"/>
        </w:rPr>
        <w:t xml:space="preserve"> </w:t>
      </w:r>
      <w:r>
        <w:rPr>
          <w:w w:val="110"/>
        </w:rPr>
        <w:t>absolutely</w:t>
      </w:r>
      <w:r>
        <w:rPr>
          <w:spacing w:val="-1"/>
          <w:w w:val="110"/>
        </w:rPr>
        <w:t xml:space="preserve"> </w:t>
      </w:r>
      <w:r>
        <w:rPr>
          <w:w w:val="110"/>
        </w:rPr>
        <w:t>dwarfed</w:t>
      </w:r>
      <w:r>
        <w:rPr>
          <w:spacing w:val="-1"/>
          <w:w w:val="110"/>
        </w:rPr>
        <w:t xml:space="preserve"> </w:t>
      </w:r>
      <w:r>
        <w:rPr>
          <w:w w:val="110"/>
        </w:rPr>
        <w:t>the</w:t>
      </w:r>
      <w:r>
        <w:rPr>
          <w:spacing w:val="-1"/>
          <w:w w:val="110"/>
        </w:rPr>
        <w:t xml:space="preserve"> </w:t>
      </w:r>
      <w:r>
        <w:rPr>
          <w:w w:val="110"/>
        </w:rPr>
        <w:t>number</w:t>
      </w:r>
      <w:r>
        <w:rPr>
          <w:spacing w:val="-2"/>
          <w:w w:val="110"/>
        </w:rPr>
        <w:t xml:space="preserve"> </w:t>
      </w:r>
      <w:r>
        <w:rPr>
          <w:w w:val="110"/>
        </w:rPr>
        <w:t>of reinspections at 15,673.</w:t>
      </w:r>
      <w:r>
        <w:rPr>
          <w:w w:val="110"/>
          <w:position w:val="7"/>
          <w:sz w:val="15"/>
        </w:rPr>
        <w:t>204</w:t>
      </w:r>
      <w:r>
        <w:rPr>
          <w:spacing w:val="24"/>
          <w:w w:val="110"/>
          <w:position w:val="7"/>
          <w:sz w:val="15"/>
        </w:rPr>
        <w:t xml:space="preserve"> </w:t>
      </w:r>
      <w:r>
        <w:rPr>
          <w:w w:val="110"/>
        </w:rPr>
        <w:t>This indicates that a sizeable portions of owners cited for housing violations were not complying for substantial periods of time.</w:t>
      </w:r>
    </w:p>
    <w:p w14:paraId="57AEA0D8" w14:textId="77777777" w:rsidR="00BA67C9" w:rsidRDefault="00000000">
      <w:pPr>
        <w:pStyle w:val="BodyText"/>
        <w:spacing w:before="157" w:line="288" w:lineRule="auto"/>
        <w:ind w:left="1440" w:right="1436" w:firstLine="707"/>
      </w:pPr>
      <w:r>
        <w:rPr>
          <w:w w:val="110"/>
        </w:rPr>
        <w:t>The</w:t>
      </w:r>
      <w:r>
        <w:rPr>
          <w:spacing w:val="-9"/>
          <w:w w:val="110"/>
        </w:rPr>
        <w:t xml:space="preserve"> </w:t>
      </w:r>
      <w:r>
        <w:rPr>
          <w:w w:val="110"/>
        </w:rPr>
        <w:t>combination</w:t>
      </w:r>
      <w:r>
        <w:rPr>
          <w:spacing w:val="-9"/>
          <w:w w:val="110"/>
        </w:rPr>
        <w:t xml:space="preserve"> </w:t>
      </w:r>
      <w:r>
        <w:rPr>
          <w:w w:val="110"/>
        </w:rPr>
        <w:t>of</w:t>
      </w:r>
      <w:r>
        <w:rPr>
          <w:spacing w:val="-9"/>
          <w:w w:val="110"/>
        </w:rPr>
        <w:t xml:space="preserve"> </w:t>
      </w:r>
      <w:r>
        <w:rPr>
          <w:w w:val="110"/>
        </w:rPr>
        <w:t>system</w:t>
      </w:r>
      <w:r>
        <w:rPr>
          <w:spacing w:val="-10"/>
          <w:w w:val="110"/>
        </w:rPr>
        <w:t xml:space="preserve"> </w:t>
      </w:r>
      <w:r>
        <w:rPr>
          <w:w w:val="110"/>
        </w:rPr>
        <w:t>overburden</w:t>
      </w:r>
      <w:r>
        <w:rPr>
          <w:spacing w:val="-9"/>
          <w:w w:val="110"/>
        </w:rPr>
        <w:t xml:space="preserve"> </w:t>
      </w:r>
      <w:r>
        <w:rPr>
          <w:w w:val="110"/>
        </w:rPr>
        <w:t>and</w:t>
      </w:r>
      <w:r>
        <w:rPr>
          <w:spacing w:val="-9"/>
          <w:w w:val="110"/>
        </w:rPr>
        <w:t xml:space="preserve"> </w:t>
      </w:r>
      <w:r>
        <w:rPr>
          <w:w w:val="110"/>
        </w:rPr>
        <w:t>widespread</w:t>
      </w:r>
      <w:r>
        <w:rPr>
          <w:spacing w:val="-9"/>
          <w:w w:val="110"/>
        </w:rPr>
        <w:t xml:space="preserve"> </w:t>
      </w:r>
      <w:r>
        <w:rPr>
          <w:w w:val="110"/>
        </w:rPr>
        <w:t>noncompliance</w:t>
      </w:r>
      <w:r>
        <w:rPr>
          <w:spacing w:val="-8"/>
          <w:w w:val="110"/>
        </w:rPr>
        <w:t xml:space="preserve"> </w:t>
      </w:r>
      <w:r>
        <w:rPr>
          <w:w w:val="110"/>
        </w:rPr>
        <w:t>results</w:t>
      </w:r>
      <w:r>
        <w:rPr>
          <w:spacing w:val="-9"/>
          <w:w w:val="110"/>
        </w:rPr>
        <w:t xml:space="preserve"> </w:t>
      </w:r>
      <w:r>
        <w:rPr>
          <w:w w:val="110"/>
        </w:rPr>
        <w:t>in poor</w:t>
      </w:r>
      <w:r>
        <w:rPr>
          <w:spacing w:val="-4"/>
          <w:w w:val="110"/>
        </w:rPr>
        <w:t xml:space="preserve"> </w:t>
      </w:r>
      <w:r>
        <w:rPr>
          <w:w w:val="110"/>
        </w:rPr>
        <w:t>outcomes from</w:t>
      </w:r>
      <w:r>
        <w:rPr>
          <w:spacing w:val="-1"/>
          <w:w w:val="110"/>
        </w:rPr>
        <w:t xml:space="preserve"> </w:t>
      </w:r>
      <w:r>
        <w:rPr>
          <w:w w:val="110"/>
        </w:rPr>
        <w:t>Indiana</w:t>
      </w:r>
      <w:r>
        <w:rPr>
          <w:spacing w:val="-2"/>
          <w:w w:val="110"/>
        </w:rPr>
        <w:t xml:space="preserve"> </w:t>
      </w:r>
      <w:r>
        <w:rPr>
          <w:w w:val="110"/>
        </w:rPr>
        <w:t>tenants.</w:t>
      </w:r>
      <w:r>
        <w:rPr>
          <w:spacing w:val="-2"/>
          <w:w w:val="110"/>
        </w:rPr>
        <w:t xml:space="preserve"> </w:t>
      </w:r>
      <w:r>
        <w:rPr>
          <w:w w:val="110"/>
        </w:rPr>
        <w:t>First and foremost,</w:t>
      </w:r>
      <w:r>
        <w:rPr>
          <w:spacing w:val="-2"/>
          <w:w w:val="110"/>
        </w:rPr>
        <w:t xml:space="preserve"> </w:t>
      </w:r>
      <w:r>
        <w:rPr>
          <w:w w:val="110"/>
        </w:rPr>
        <w:t>both</w:t>
      </w:r>
      <w:r>
        <w:rPr>
          <w:spacing w:val="-2"/>
          <w:w w:val="110"/>
        </w:rPr>
        <w:t xml:space="preserve"> </w:t>
      </w:r>
      <w:r>
        <w:rPr>
          <w:w w:val="110"/>
        </w:rPr>
        <w:t>of</w:t>
      </w:r>
      <w:r>
        <w:rPr>
          <w:spacing w:val="-2"/>
          <w:w w:val="110"/>
        </w:rPr>
        <w:t xml:space="preserve"> </w:t>
      </w:r>
      <w:r>
        <w:rPr>
          <w:w w:val="110"/>
        </w:rPr>
        <w:t>these factors</w:t>
      </w:r>
      <w:r>
        <w:rPr>
          <w:spacing w:val="-2"/>
          <w:w w:val="110"/>
        </w:rPr>
        <w:t xml:space="preserve"> </w:t>
      </w:r>
      <w:r>
        <w:rPr>
          <w:w w:val="110"/>
        </w:rPr>
        <w:t>influence the</w:t>
      </w:r>
      <w:r>
        <w:rPr>
          <w:spacing w:val="-17"/>
          <w:w w:val="110"/>
        </w:rPr>
        <w:t xml:space="preserve"> </w:t>
      </w:r>
      <w:r>
        <w:rPr>
          <w:w w:val="110"/>
        </w:rPr>
        <w:t>speed</w:t>
      </w:r>
      <w:r>
        <w:rPr>
          <w:spacing w:val="-17"/>
          <w:w w:val="110"/>
        </w:rPr>
        <w:t xml:space="preserve"> </w:t>
      </w:r>
      <w:r>
        <w:rPr>
          <w:w w:val="110"/>
        </w:rPr>
        <w:t>of</w:t>
      </w:r>
      <w:r>
        <w:rPr>
          <w:spacing w:val="-17"/>
          <w:w w:val="110"/>
        </w:rPr>
        <w:t xml:space="preserve"> </w:t>
      </w:r>
      <w:r>
        <w:rPr>
          <w:w w:val="110"/>
        </w:rPr>
        <w:t>resolution</w:t>
      </w:r>
      <w:r>
        <w:rPr>
          <w:spacing w:val="-17"/>
          <w:w w:val="110"/>
        </w:rPr>
        <w:t xml:space="preserve"> </w:t>
      </w:r>
      <w:r>
        <w:rPr>
          <w:w w:val="110"/>
        </w:rPr>
        <w:t>of</w:t>
      </w:r>
      <w:r>
        <w:rPr>
          <w:spacing w:val="-17"/>
          <w:w w:val="110"/>
        </w:rPr>
        <w:t xml:space="preserve"> </w:t>
      </w:r>
      <w:r>
        <w:rPr>
          <w:w w:val="110"/>
        </w:rPr>
        <w:t>habitability</w:t>
      </w:r>
      <w:r>
        <w:rPr>
          <w:spacing w:val="-16"/>
          <w:w w:val="110"/>
        </w:rPr>
        <w:t xml:space="preserve"> </w:t>
      </w:r>
      <w:r>
        <w:rPr>
          <w:w w:val="110"/>
        </w:rPr>
        <w:t>issues.</w:t>
      </w:r>
      <w:r>
        <w:rPr>
          <w:spacing w:val="-17"/>
          <w:w w:val="110"/>
        </w:rPr>
        <w:t xml:space="preserve"> </w:t>
      </w:r>
      <w:r>
        <w:rPr>
          <w:w w:val="110"/>
        </w:rPr>
        <w:t>Frequently,</w:t>
      </w:r>
      <w:r>
        <w:rPr>
          <w:spacing w:val="-17"/>
          <w:w w:val="110"/>
        </w:rPr>
        <w:t xml:space="preserve"> </w:t>
      </w:r>
      <w:r>
        <w:rPr>
          <w:w w:val="110"/>
        </w:rPr>
        <w:t>Indiana</w:t>
      </w:r>
      <w:r>
        <w:rPr>
          <w:spacing w:val="-17"/>
          <w:w w:val="110"/>
        </w:rPr>
        <w:t xml:space="preserve"> </w:t>
      </w:r>
      <w:r>
        <w:rPr>
          <w:w w:val="110"/>
        </w:rPr>
        <w:t>tenants</w:t>
      </w:r>
      <w:r>
        <w:rPr>
          <w:spacing w:val="-17"/>
          <w:w w:val="110"/>
        </w:rPr>
        <w:t xml:space="preserve"> </w:t>
      </w:r>
      <w:r>
        <w:rPr>
          <w:w w:val="110"/>
        </w:rPr>
        <w:t>have</w:t>
      </w:r>
      <w:r>
        <w:rPr>
          <w:spacing w:val="-16"/>
          <w:w w:val="110"/>
        </w:rPr>
        <w:t xml:space="preserve"> </w:t>
      </w:r>
      <w:r>
        <w:rPr>
          <w:w w:val="110"/>
        </w:rPr>
        <w:t>to</w:t>
      </w:r>
      <w:r>
        <w:rPr>
          <w:spacing w:val="-17"/>
          <w:w w:val="110"/>
        </w:rPr>
        <w:t xml:space="preserve"> </w:t>
      </w:r>
      <w:r>
        <w:rPr>
          <w:w w:val="110"/>
        </w:rPr>
        <w:t>live</w:t>
      </w:r>
      <w:r>
        <w:rPr>
          <w:spacing w:val="-17"/>
          <w:w w:val="110"/>
        </w:rPr>
        <w:t xml:space="preserve"> </w:t>
      </w:r>
      <w:r>
        <w:rPr>
          <w:w w:val="110"/>
        </w:rPr>
        <w:t>with habitability</w:t>
      </w:r>
      <w:r>
        <w:rPr>
          <w:spacing w:val="-6"/>
          <w:w w:val="110"/>
        </w:rPr>
        <w:t xml:space="preserve"> </w:t>
      </w:r>
      <w:r>
        <w:rPr>
          <w:w w:val="110"/>
        </w:rPr>
        <w:t>issues</w:t>
      </w:r>
      <w:r>
        <w:rPr>
          <w:spacing w:val="-6"/>
          <w:w w:val="110"/>
        </w:rPr>
        <w:t xml:space="preserve"> </w:t>
      </w:r>
      <w:r>
        <w:rPr>
          <w:w w:val="110"/>
        </w:rPr>
        <w:t>for</w:t>
      </w:r>
      <w:r>
        <w:rPr>
          <w:spacing w:val="-9"/>
          <w:w w:val="110"/>
        </w:rPr>
        <w:t xml:space="preserve"> </w:t>
      </w:r>
      <w:r>
        <w:rPr>
          <w:w w:val="110"/>
        </w:rPr>
        <w:t>months</w:t>
      </w:r>
      <w:r>
        <w:rPr>
          <w:spacing w:val="-9"/>
          <w:w w:val="110"/>
        </w:rPr>
        <w:t xml:space="preserve"> </w:t>
      </w:r>
      <w:r>
        <w:rPr>
          <w:w w:val="110"/>
        </w:rPr>
        <w:t>before</w:t>
      </w:r>
      <w:r>
        <w:rPr>
          <w:spacing w:val="-6"/>
          <w:w w:val="110"/>
        </w:rPr>
        <w:t xml:space="preserve"> </w:t>
      </w:r>
      <w:r>
        <w:rPr>
          <w:w w:val="110"/>
        </w:rPr>
        <w:t>issues</w:t>
      </w:r>
      <w:r>
        <w:rPr>
          <w:spacing w:val="-6"/>
          <w:w w:val="110"/>
        </w:rPr>
        <w:t xml:space="preserve"> </w:t>
      </w:r>
      <w:r>
        <w:rPr>
          <w:w w:val="110"/>
        </w:rPr>
        <w:t>are</w:t>
      </w:r>
      <w:r>
        <w:rPr>
          <w:spacing w:val="-6"/>
          <w:w w:val="110"/>
        </w:rPr>
        <w:t xml:space="preserve"> </w:t>
      </w:r>
      <w:r>
        <w:rPr>
          <w:w w:val="110"/>
        </w:rPr>
        <w:t>fixed.</w:t>
      </w:r>
      <w:r>
        <w:rPr>
          <w:spacing w:val="-4"/>
          <w:w w:val="110"/>
        </w:rPr>
        <w:t xml:space="preserve"> </w:t>
      </w:r>
      <w:r>
        <w:rPr>
          <w:w w:val="110"/>
        </w:rPr>
        <w:t>Tenants</w:t>
      </w:r>
      <w:r>
        <w:rPr>
          <w:spacing w:val="-6"/>
          <w:w w:val="110"/>
        </w:rPr>
        <w:t xml:space="preserve"> </w:t>
      </w:r>
      <w:r>
        <w:rPr>
          <w:w w:val="110"/>
        </w:rPr>
        <w:t>whose</w:t>
      </w:r>
      <w:r>
        <w:rPr>
          <w:spacing w:val="-6"/>
          <w:w w:val="110"/>
        </w:rPr>
        <w:t xml:space="preserve"> </w:t>
      </w:r>
      <w:r>
        <w:rPr>
          <w:w w:val="110"/>
        </w:rPr>
        <w:t>habitability</w:t>
      </w:r>
      <w:r>
        <w:rPr>
          <w:spacing w:val="-6"/>
          <w:w w:val="110"/>
        </w:rPr>
        <w:t xml:space="preserve"> </w:t>
      </w:r>
      <w:r>
        <w:rPr>
          <w:w w:val="110"/>
        </w:rPr>
        <w:t>issues have</w:t>
      </w:r>
      <w:r>
        <w:rPr>
          <w:spacing w:val="-4"/>
          <w:w w:val="110"/>
        </w:rPr>
        <w:t xml:space="preserve"> </w:t>
      </w:r>
      <w:r>
        <w:rPr>
          <w:w w:val="110"/>
        </w:rPr>
        <w:t>persisted</w:t>
      </w:r>
      <w:r>
        <w:rPr>
          <w:spacing w:val="-2"/>
          <w:w w:val="110"/>
        </w:rPr>
        <w:t xml:space="preserve"> </w:t>
      </w:r>
      <w:r>
        <w:rPr>
          <w:w w:val="110"/>
        </w:rPr>
        <w:t>for</w:t>
      </w:r>
      <w:r>
        <w:rPr>
          <w:spacing w:val="-3"/>
          <w:w w:val="110"/>
        </w:rPr>
        <w:t xml:space="preserve"> </w:t>
      </w:r>
      <w:r>
        <w:rPr>
          <w:w w:val="110"/>
        </w:rPr>
        <w:t>months</w:t>
      </w:r>
      <w:r>
        <w:rPr>
          <w:spacing w:val="-5"/>
          <w:w w:val="110"/>
        </w:rPr>
        <w:t xml:space="preserve"> </w:t>
      </w:r>
      <w:r>
        <w:rPr>
          <w:w w:val="110"/>
        </w:rPr>
        <w:t>elect</w:t>
      </w:r>
      <w:r>
        <w:rPr>
          <w:spacing w:val="-4"/>
          <w:w w:val="110"/>
        </w:rPr>
        <w:t xml:space="preserve"> </w:t>
      </w:r>
      <w:r>
        <w:rPr>
          <w:w w:val="110"/>
        </w:rPr>
        <w:t>to</w:t>
      </w:r>
      <w:r>
        <w:rPr>
          <w:spacing w:val="-2"/>
          <w:w w:val="110"/>
        </w:rPr>
        <w:t xml:space="preserve"> </w:t>
      </w:r>
      <w:r>
        <w:rPr>
          <w:w w:val="110"/>
        </w:rPr>
        <w:t>leave</w:t>
      </w:r>
      <w:r>
        <w:rPr>
          <w:spacing w:val="-5"/>
          <w:w w:val="110"/>
        </w:rPr>
        <w:t xml:space="preserve"> </w:t>
      </w:r>
      <w:r>
        <w:rPr>
          <w:w w:val="110"/>
        </w:rPr>
        <w:t>their</w:t>
      </w:r>
      <w:r>
        <w:rPr>
          <w:spacing w:val="-8"/>
          <w:w w:val="110"/>
        </w:rPr>
        <w:t xml:space="preserve"> </w:t>
      </w:r>
      <w:r>
        <w:rPr>
          <w:w w:val="110"/>
        </w:rPr>
        <w:t>apartment,</w:t>
      </w:r>
      <w:r>
        <w:rPr>
          <w:spacing w:val="-4"/>
          <w:w w:val="110"/>
        </w:rPr>
        <w:t xml:space="preserve"> </w:t>
      </w:r>
      <w:r>
        <w:rPr>
          <w:w w:val="110"/>
        </w:rPr>
        <w:t>creating</w:t>
      </w:r>
      <w:r>
        <w:rPr>
          <w:spacing w:val="-4"/>
          <w:w w:val="110"/>
        </w:rPr>
        <w:t xml:space="preserve"> </w:t>
      </w:r>
      <w:r>
        <w:rPr>
          <w:w w:val="110"/>
        </w:rPr>
        <w:t>a</w:t>
      </w:r>
      <w:r>
        <w:rPr>
          <w:spacing w:val="-4"/>
          <w:w w:val="110"/>
        </w:rPr>
        <w:t xml:space="preserve"> </w:t>
      </w:r>
      <w:r>
        <w:rPr>
          <w:w w:val="110"/>
        </w:rPr>
        <w:t>very</w:t>
      </w:r>
      <w:r>
        <w:rPr>
          <w:spacing w:val="-2"/>
          <w:w w:val="110"/>
        </w:rPr>
        <w:t xml:space="preserve"> </w:t>
      </w:r>
      <w:r>
        <w:rPr>
          <w:w w:val="110"/>
        </w:rPr>
        <w:t>stressful</w:t>
      </w:r>
      <w:r>
        <w:rPr>
          <w:spacing w:val="-4"/>
          <w:w w:val="110"/>
        </w:rPr>
        <w:t xml:space="preserve"> </w:t>
      </w:r>
      <w:r>
        <w:rPr>
          <w:w w:val="110"/>
        </w:rPr>
        <w:t>and disruptive</w:t>
      </w:r>
      <w:r>
        <w:rPr>
          <w:spacing w:val="-10"/>
          <w:w w:val="110"/>
        </w:rPr>
        <w:t xml:space="preserve"> </w:t>
      </w:r>
      <w:r>
        <w:rPr>
          <w:w w:val="110"/>
        </w:rPr>
        <w:t>event,</w:t>
      </w:r>
      <w:r>
        <w:rPr>
          <w:spacing w:val="-8"/>
          <w:w w:val="110"/>
        </w:rPr>
        <w:t xml:space="preserve"> </w:t>
      </w:r>
      <w:r>
        <w:rPr>
          <w:w w:val="110"/>
        </w:rPr>
        <w:t>and</w:t>
      </w:r>
      <w:r>
        <w:rPr>
          <w:spacing w:val="-8"/>
          <w:w w:val="110"/>
        </w:rPr>
        <w:t xml:space="preserve"> </w:t>
      </w:r>
      <w:r>
        <w:rPr>
          <w:w w:val="110"/>
        </w:rPr>
        <w:t>resulting</w:t>
      </w:r>
      <w:r>
        <w:rPr>
          <w:spacing w:val="-10"/>
          <w:w w:val="110"/>
        </w:rPr>
        <w:t xml:space="preserve"> </w:t>
      </w:r>
      <w:r>
        <w:rPr>
          <w:w w:val="110"/>
        </w:rPr>
        <w:t>in</w:t>
      </w:r>
      <w:r>
        <w:rPr>
          <w:spacing w:val="-10"/>
          <w:w w:val="110"/>
        </w:rPr>
        <w:t xml:space="preserve"> </w:t>
      </w:r>
      <w:r>
        <w:rPr>
          <w:w w:val="110"/>
        </w:rPr>
        <w:t>unintended</w:t>
      </w:r>
      <w:r>
        <w:rPr>
          <w:spacing w:val="-12"/>
          <w:w w:val="110"/>
        </w:rPr>
        <w:t xml:space="preserve"> </w:t>
      </w:r>
      <w:r>
        <w:rPr>
          <w:w w:val="110"/>
        </w:rPr>
        <w:t>consequences</w:t>
      </w:r>
      <w:r>
        <w:rPr>
          <w:spacing w:val="-10"/>
          <w:w w:val="110"/>
        </w:rPr>
        <w:t xml:space="preserve"> </w:t>
      </w:r>
      <w:r>
        <w:rPr>
          <w:w w:val="110"/>
        </w:rPr>
        <w:t>discussed</w:t>
      </w:r>
      <w:r>
        <w:rPr>
          <w:spacing w:val="-8"/>
          <w:w w:val="110"/>
        </w:rPr>
        <w:t xml:space="preserve"> </w:t>
      </w:r>
      <w:r>
        <w:rPr>
          <w:w w:val="110"/>
        </w:rPr>
        <w:t>in</w:t>
      </w:r>
      <w:r>
        <w:rPr>
          <w:spacing w:val="-10"/>
          <w:w w:val="110"/>
        </w:rPr>
        <w:t xml:space="preserve"> </w:t>
      </w:r>
      <w:r>
        <w:rPr>
          <w:w w:val="110"/>
        </w:rPr>
        <w:t>the</w:t>
      </w:r>
      <w:r>
        <w:rPr>
          <w:spacing w:val="-10"/>
          <w:w w:val="110"/>
        </w:rPr>
        <w:t xml:space="preserve"> </w:t>
      </w:r>
      <w:r>
        <w:rPr>
          <w:w w:val="110"/>
        </w:rPr>
        <w:t>next section.</w:t>
      </w:r>
      <w:r>
        <w:rPr>
          <w:spacing w:val="-14"/>
          <w:w w:val="110"/>
        </w:rPr>
        <w:t xml:space="preserve"> </w:t>
      </w:r>
      <w:r>
        <w:rPr>
          <w:w w:val="110"/>
        </w:rPr>
        <w:t>However,</w:t>
      </w:r>
      <w:r>
        <w:rPr>
          <w:spacing w:val="-16"/>
          <w:w w:val="110"/>
        </w:rPr>
        <w:t xml:space="preserve"> </w:t>
      </w:r>
      <w:r>
        <w:rPr>
          <w:w w:val="110"/>
        </w:rPr>
        <w:t>system</w:t>
      </w:r>
      <w:r>
        <w:rPr>
          <w:spacing w:val="-16"/>
          <w:w w:val="110"/>
        </w:rPr>
        <w:t xml:space="preserve"> </w:t>
      </w:r>
      <w:r>
        <w:rPr>
          <w:w w:val="110"/>
        </w:rPr>
        <w:t>overburden</w:t>
      </w:r>
      <w:r>
        <w:rPr>
          <w:spacing w:val="-16"/>
          <w:w w:val="110"/>
        </w:rPr>
        <w:t xml:space="preserve"> </w:t>
      </w:r>
      <w:r>
        <w:rPr>
          <w:w w:val="110"/>
        </w:rPr>
        <w:t>and</w:t>
      </w:r>
      <w:r>
        <w:rPr>
          <w:spacing w:val="-16"/>
          <w:w w:val="110"/>
        </w:rPr>
        <w:t xml:space="preserve"> </w:t>
      </w:r>
      <w:r>
        <w:rPr>
          <w:w w:val="110"/>
        </w:rPr>
        <w:t>owner</w:t>
      </w:r>
      <w:r>
        <w:rPr>
          <w:spacing w:val="-15"/>
          <w:w w:val="110"/>
        </w:rPr>
        <w:t xml:space="preserve"> </w:t>
      </w:r>
      <w:r>
        <w:rPr>
          <w:w w:val="110"/>
        </w:rPr>
        <w:t>noncompliance</w:t>
      </w:r>
      <w:r>
        <w:rPr>
          <w:spacing w:val="-16"/>
          <w:w w:val="110"/>
        </w:rPr>
        <w:t xml:space="preserve"> </w:t>
      </w:r>
      <w:r>
        <w:rPr>
          <w:w w:val="110"/>
        </w:rPr>
        <w:t>would</w:t>
      </w:r>
      <w:r>
        <w:rPr>
          <w:spacing w:val="-15"/>
          <w:w w:val="110"/>
        </w:rPr>
        <w:t xml:space="preserve"> </w:t>
      </w:r>
      <w:r>
        <w:rPr>
          <w:w w:val="110"/>
        </w:rPr>
        <w:t>not</w:t>
      </w:r>
      <w:r>
        <w:rPr>
          <w:spacing w:val="-16"/>
          <w:w w:val="110"/>
        </w:rPr>
        <w:t xml:space="preserve"> </w:t>
      </w:r>
      <w:r>
        <w:rPr>
          <w:w w:val="110"/>
        </w:rPr>
        <w:t>nearly</w:t>
      </w:r>
      <w:r>
        <w:rPr>
          <w:spacing w:val="-16"/>
          <w:w w:val="110"/>
        </w:rPr>
        <w:t xml:space="preserve"> </w:t>
      </w:r>
      <w:r>
        <w:rPr>
          <w:w w:val="110"/>
        </w:rPr>
        <w:t>be</w:t>
      </w:r>
      <w:r>
        <w:rPr>
          <w:spacing w:val="-15"/>
          <w:w w:val="110"/>
        </w:rPr>
        <w:t xml:space="preserve"> </w:t>
      </w:r>
      <w:r>
        <w:rPr>
          <w:w w:val="110"/>
        </w:rPr>
        <w:t>as pervasive if not for other limitations.</w:t>
      </w:r>
    </w:p>
    <w:p w14:paraId="615D57EE" w14:textId="77777777" w:rsidR="00BA67C9" w:rsidRDefault="00000000">
      <w:pPr>
        <w:pStyle w:val="Heading5"/>
        <w:numPr>
          <w:ilvl w:val="1"/>
          <w:numId w:val="48"/>
        </w:numPr>
        <w:tabs>
          <w:tab w:val="left" w:pos="2159"/>
        </w:tabs>
        <w:spacing w:before="164"/>
        <w:ind w:left="2159" w:hanging="359"/>
      </w:pPr>
      <w:bookmarkStart w:id="39" w:name="_bookmark39"/>
      <w:bookmarkEnd w:id="39"/>
      <w:r>
        <w:t>Restrictions</w:t>
      </w:r>
      <w:r>
        <w:rPr>
          <w:spacing w:val="11"/>
        </w:rPr>
        <w:t xml:space="preserve"> </w:t>
      </w:r>
      <w:r>
        <w:t>on</w:t>
      </w:r>
      <w:r>
        <w:rPr>
          <w:spacing w:val="12"/>
        </w:rPr>
        <w:t xml:space="preserve"> </w:t>
      </w:r>
      <w:r>
        <w:t>Tenant</w:t>
      </w:r>
      <w:r>
        <w:rPr>
          <w:spacing w:val="12"/>
        </w:rPr>
        <w:t xml:space="preserve"> </w:t>
      </w:r>
      <w:r>
        <w:t>Anti-Retaliation</w:t>
      </w:r>
      <w:r>
        <w:rPr>
          <w:spacing w:val="14"/>
        </w:rPr>
        <w:t xml:space="preserve"> </w:t>
      </w:r>
      <w:r>
        <w:rPr>
          <w:spacing w:val="-2"/>
        </w:rPr>
        <w:t>Measures</w:t>
      </w:r>
    </w:p>
    <w:p w14:paraId="55034104" w14:textId="77777777" w:rsidR="00BA67C9" w:rsidRDefault="00000000">
      <w:pPr>
        <w:pStyle w:val="BodyText"/>
        <w:spacing w:before="131" w:line="285" w:lineRule="auto"/>
        <w:ind w:left="1440" w:right="1571" w:firstLine="719"/>
        <w:rPr>
          <w:sz w:val="15"/>
        </w:rPr>
      </w:pPr>
      <w:r>
        <w:rPr>
          <w:w w:val="110"/>
        </w:rPr>
        <w:t>One of the largest reasons that many tenants</w:t>
      </w:r>
      <w:r>
        <w:rPr>
          <w:spacing w:val="-2"/>
          <w:w w:val="110"/>
        </w:rPr>
        <w:t xml:space="preserve"> </w:t>
      </w:r>
      <w:r>
        <w:rPr>
          <w:w w:val="110"/>
        </w:rPr>
        <w:t>often do not report habitability violations</w:t>
      </w:r>
      <w:r>
        <w:rPr>
          <w:spacing w:val="-16"/>
          <w:w w:val="110"/>
        </w:rPr>
        <w:t xml:space="preserve"> </w:t>
      </w:r>
      <w:r>
        <w:rPr>
          <w:w w:val="110"/>
        </w:rPr>
        <w:t>to</w:t>
      </w:r>
      <w:r>
        <w:rPr>
          <w:spacing w:val="-14"/>
          <w:w w:val="110"/>
        </w:rPr>
        <w:t xml:space="preserve"> </w:t>
      </w:r>
      <w:r>
        <w:rPr>
          <w:w w:val="110"/>
        </w:rPr>
        <w:t>local</w:t>
      </w:r>
      <w:r>
        <w:rPr>
          <w:spacing w:val="-15"/>
          <w:w w:val="110"/>
        </w:rPr>
        <w:t xml:space="preserve"> </w:t>
      </w:r>
      <w:r>
        <w:rPr>
          <w:w w:val="110"/>
        </w:rPr>
        <w:t>code</w:t>
      </w:r>
      <w:r>
        <w:rPr>
          <w:spacing w:val="-15"/>
          <w:w w:val="110"/>
        </w:rPr>
        <w:t xml:space="preserve"> </w:t>
      </w:r>
      <w:r>
        <w:rPr>
          <w:w w:val="110"/>
        </w:rPr>
        <w:t>enforcement</w:t>
      </w:r>
      <w:r>
        <w:rPr>
          <w:spacing w:val="-15"/>
          <w:w w:val="110"/>
        </w:rPr>
        <w:t xml:space="preserve"> </w:t>
      </w:r>
      <w:r>
        <w:rPr>
          <w:w w:val="110"/>
        </w:rPr>
        <w:t>authorities</w:t>
      </w:r>
      <w:r>
        <w:rPr>
          <w:spacing w:val="-14"/>
          <w:w w:val="110"/>
        </w:rPr>
        <w:t xml:space="preserve"> </w:t>
      </w:r>
      <w:r>
        <w:rPr>
          <w:w w:val="110"/>
        </w:rPr>
        <w:t>is</w:t>
      </w:r>
      <w:r>
        <w:rPr>
          <w:spacing w:val="-15"/>
          <w:w w:val="110"/>
        </w:rPr>
        <w:t xml:space="preserve"> </w:t>
      </w:r>
      <w:r>
        <w:rPr>
          <w:w w:val="110"/>
        </w:rPr>
        <w:t>fear</w:t>
      </w:r>
      <w:r>
        <w:rPr>
          <w:spacing w:val="-15"/>
          <w:w w:val="110"/>
        </w:rPr>
        <w:t xml:space="preserve"> </w:t>
      </w:r>
      <w:r>
        <w:rPr>
          <w:w w:val="110"/>
        </w:rPr>
        <w:t>of</w:t>
      </w:r>
      <w:r>
        <w:rPr>
          <w:spacing w:val="-15"/>
          <w:w w:val="110"/>
        </w:rPr>
        <w:t xml:space="preserve"> </w:t>
      </w:r>
      <w:r>
        <w:rPr>
          <w:w w:val="110"/>
        </w:rPr>
        <w:t>retaliatory</w:t>
      </w:r>
      <w:r>
        <w:rPr>
          <w:spacing w:val="-15"/>
          <w:w w:val="110"/>
        </w:rPr>
        <w:t xml:space="preserve"> </w:t>
      </w:r>
      <w:r>
        <w:rPr>
          <w:w w:val="110"/>
        </w:rPr>
        <w:t>eviction.</w:t>
      </w:r>
      <w:r>
        <w:rPr>
          <w:spacing w:val="-15"/>
          <w:w w:val="110"/>
        </w:rPr>
        <w:t xml:space="preserve"> </w:t>
      </w:r>
      <w:r>
        <w:rPr>
          <w:w w:val="110"/>
        </w:rPr>
        <w:t>Even</w:t>
      </w:r>
      <w:r>
        <w:rPr>
          <w:spacing w:val="-15"/>
          <w:w w:val="110"/>
        </w:rPr>
        <w:t xml:space="preserve"> </w:t>
      </w:r>
      <w:r>
        <w:rPr>
          <w:w w:val="110"/>
        </w:rPr>
        <w:t>the filing of an unmeritorious eviction claim can hurt tenants’ chances at finding future housing.</w:t>
      </w:r>
      <w:r>
        <w:rPr>
          <w:w w:val="110"/>
          <w:position w:val="7"/>
          <w:sz w:val="15"/>
        </w:rPr>
        <w:t>205</w:t>
      </w:r>
      <w:r>
        <w:rPr>
          <w:spacing w:val="-2"/>
          <w:w w:val="110"/>
          <w:position w:val="7"/>
          <w:sz w:val="15"/>
        </w:rPr>
        <w:t xml:space="preserve"> </w:t>
      </w:r>
      <w:r>
        <w:rPr>
          <w:w w:val="110"/>
        </w:rPr>
        <w:t>Retaliatory</w:t>
      </w:r>
      <w:r>
        <w:rPr>
          <w:spacing w:val="-17"/>
          <w:w w:val="110"/>
        </w:rPr>
        <w:t xml:space="preserve"> </w:t>
      </w:r>
      <w:r>
        <w:rPr>
          <w:w w:val="110"/>
        </w:rPr>
        <w:t>evictions</w:t>
      </w:r>
      <w:r>
        <w:rPr>
          <w:spacing w:val="-17"/>
          <w:w w:val="110"/>
        </w:rPr>
        <w:t xml:space="preserve"> </w:t>
      </w:r>
      <w:r>
        <w:rPr>
          <w:w w:val="110"/>
        </w:rPr>
        <w:t>are</w:t>
      </w:r>
      <w:r>
        <w:rPr>
          <w:spacing w:val="-17"/>
          <w:w w:val="110"/>
        </w:rPr>
        <w:t xml:space="preserve"> </w:t>
      </w:r>
      <w:r>
        <w:rPr>
          <w:w w:val="110"/>
        </w:rPr>
        <w:t>unfortunately</w:t>
      </w:r>
      <w:r>
        <w:rPr>
          <w:spacing w:val="-17"/>
          <w:w w:val="110"/>
        </w:rPr>
        <w:t xml:space="preserve"> </w:t>
      </w:r>
      <w:r>
        <w:rPr>
          <w:w w:val="110"/>
        </w:rPr>
        <w:t>common</w:t>
      </w:r>
      <w:r>
        <w:rPr>
          <w:spacing w:val="-16"/>
          <w:w w:val="110"/>
        </w:rPr>
        <w:t xml:space="preserve"> </w:t>
      </w:r>
      <w:r>
        <w:rPr>
          <w:w w:val="110"/>
        </w:rPr>
        <w:t>in</w:t>
      </w:r>
      <w:r>
        <w:rPr>
          <w:spacing w:val="-17"/>
          <w:w w:val="110"/>
        </w:rPr>
        <w:t xml:space="preserve"> </w:t>
      </w:r>
      <w:r>
        <w:rPr>
          <w:w w:val="110"/>
        </w:rPr>
        <w:t>Indiana;</w:t>
      </w:r>
      <w:r>
        <w:rPr>
          <w:spacing w:val="-17"/>
          <w:w w:val="110"/>
        </w:rPr>
        <w:t xml:space="preserve"> </w:t>
      </w:r>
      <w:r>
        <w:rPr>
          <w:w w:val="110"/>
        </w:rPr>
        <w:t>for</w:t>
      </w:r>
      <w:r>
        <w:rPr>
          <w:spacing w:val="-17"/>
          <w:w w:val="110"/>
        </w:rPr>
        <w:t xml:space="preserve"> </w:t>
      </w:r>
      <w:r>
        <w:rPr>
          <w:w w:val="110"/>
        </w:rPr>
        <w:t>example,</w:t>
      </w:r>
      <w:r>
        <w:rPr>
          <w:spacing w:val="-17"/>
          <w:w w:val="110"/>
        </w:rPr>
        <w:t xml:space="preserve"> </w:t>
      </w:r>
      <w:r>
        <w:rPr>
          <w:w w:val="110"/>
        </w:rPr>
        <w:t>in 2020,</w:t>
      </w:r>
      <w:r>
        <w:rPr>
          <w:spacing w:val="-3"/>
          <w:w w:val="110"/>
        </w:rPr>
        <w:t xml:space="preserve"> </w:t>
      </w:r>
      <w:r>
        <w:rPr>
          <w:w w:val="110"/>
        </w:rPr>
        <w:t>Indiana</w:t>
      </w:r>
      <w:r>
        <w:rPr>
          <w:spacing w:val="-1"/>
          <w:w w:val="110"/>
        </w:rPr>
        <w:t xml:space="preserve"> </w:t>
      </w:r>
      <w:r>
        <w:rPr>
          <w:w w:val="110"/>
        </w:rPr>
        <w:t>Legal</w:t>
      </w:r>
      <w:r>
        <w:rPr>
          <w:spacing w:val="-1"/>
          <w:w w:val="110"/>
        </w:rPr>
        <w:t xml:space="preserve"> </w:t>
      </w:r>
      <w:r>
        <w:rPr>
          <w:w w:val="110"/>
        </w:rPr>
        <w:t>Services</w:t>
      </w:r>
      <w:r>
        <w:rPr>
          <w:spacing w:val="-3"/>
          <w:w w:val="110"/>
        </w:rPr>
        <w:t xml:space="preserve"> </w:t>
      </w:r>
      <w:r>
        <w:rPr>
          <w:w w:val="110"/>
        </w:rPr>
        <w:t>estimated</w:t>
      </w:r>
      <w:r>
        <w:rPr>
          <w:spacing w:val="-1"/>
          <w:w w:val="110"/>
        </w:rPr>
        <w:t xml:space="preserve"> </w:t>
      </w:r>
      <w:r>
        <w:rPr>
          <w:w w:val="110"/>
        </w:rPr>
        <w:t>that</w:t>
      </w:r>
      <w:r>
        <w:rPr>
          <w:spacing w:val="-3"/>
          <w:w w:val="110"/>
        </w:rPr>
        <w:t xml:space="preserve"> </w:t>
      </w:r>
      <w:r>
        <w:rPr>
          <w:w w:val="110"/>
        </w:rPr>
        <w:t>25</w:t>
      </w:r>
      <w:r>
        <w:rPr>
          <w:spacing w:val="-3"/>
          <w:w w:val="110"/>
        </w:rPr>
        <w:t xml:space="preserve"> </w:t>
      </w:r>
      <w:r>
        <w:rPr>
          <w:w w:val="110"/>
        </w:rPr>
        <w:t>to</w:t>
      </w:r>
      <w:r>
        <w:rPr>
          <w:spacing w:val="-3"/>
          <w:w w:val="110"/>
        </w:rPr>
        <w:t xml:space="preserve"> </w:t>
      </w:r>
      <w:r>
        <w:rPr>
          <w:w w:val="110"/>
        </w:rPr>
        <w:t>35</w:t>
      </w:r>
      <w:r>
        <w:rPr>
          <w:spacing w:val="-3"/>
          <w:w w:val="110"/>
        </w:rPr>
        <w:t xml:space="preserve"> </w:t>
      </w:r>
      <w:r>
        <w:rPr>
          <w:w w:val="110"/>
        </w:rPr>
        <w:t>of</w:t>
      </w:r>
      <w:r>
        <w:rPr>
          <w:spacing w:val="-3"/>
          <w:w w:val="110"/>
        </w:rPr>
        <w:t xml:space="preserve"> </w:t>
      </w:r>
      <w:r>
        <w:rPr>
          <w:w w:val="110"/>
        </w:rPr>
        <w:t>the</w:t>
      </w:r>
      <w:r>
        <w:rPr>
          <w:spacing w:val="-1"/>
          <w:w w:val="110"/>
        </w:rPr>
        <w:t xml:space="preserve"> </w:t>
      </w:r>
      <w:r>
        <w:rPr>
          <w:w w:val="110"/>
        </w:rPr>
        <w:t>over</w:t>
      </w:r>
      <w:r>
        <w:rPr>
          <w:spacing w:val="-4"/>
          <w:w w:val="110"/>
        </w:rPr>
        <w:t xml:space="preserve"> </w:t>
      </w:r>
      <w:r>
        <w:rPr>
          <w:w w:val="110"/>
        </w:rPr>
        <w:t>200</w:t>
      </w:r>
      <w:r>
        <w:rPr>
          <w:spacing w:val="-3"/>
          <w:w w:val="110"/>
        </w:rPr>
        <w:t xml:space="preserve"> </w:t>
      </w:r>
      <w:r>
        <w:rPr>
          <w:w w:val="110"/>
        </w:rPr>
        <w:t>eviction</w:t>
      </w:r>
      <w:r>
        <w:rPr>
          <w:spacing w:val="-2"/>
          <w:w w:val="110"/>
        </w:rPr>
        <w:t xml:space="preserve"> </w:t>
      </w:r>
      <w:r>
        <w:rPr>
          <w:w w:val="110"/>
        </w:rPr>
        <w:t>cases handled through a city-funded initiative were retaliatory in nature.</w:t>
      </w:r>
      <w:r>
        <w:rPr>
          <w:w w:val="110"/>
          <w:position w:val="7"/>
          <w:sz w:val="15"/>
        </w:rPr>
        <w:t>206</w:t>
      </w:r>
    </w:p>
    <w:p w14:paraId="78E22472" w14:textId="77777777" w:rsidR="00BA67C9" w:rsidRDefault="00000000">
      <w:pPr>
        <w:pStyle w:val="BodyText"/>
        <w:spacing w:before="170" w:line="288" w:lineRule="auto"/>
        <w:ind w:left="1440" w:right="1444" w:firstLine="719"/>
      </w:pPr>
      <w:r>
        <w:rPr>
          <w:w w:val="110"/>
        </w:rPr>
        <w:t>Indiana’s antiretaliation statute,</w:t>
      </w:r>
      <w:r>
        <w:rPr>
          <w:spacing w:val="-1"/>
          <w:w w:val="110"/>
        </w:rPr>
        <w:t xml:space="preserve"> </w:t>
      </w:r>
      <w:r>
        <w:rPr>
          <w:w w:val="110"/>
        </w:rPr>
        <w:t>Indiana Code section 32-31-9-8,</w:t>
      </w:r>
      <w:r>
        <w:rPr>
          <w:spacing w:val="-1"/>
          <w:w w:val="110"/>
        </w:rPr>
        <w:t xml:space="preserve"> </w:t>
      </w:r>
      <w:r>
        <w:rPr>
          <w:w w:val="110"/>
        </w:rPr>
        <w:t>only provides that</w:t>
      </w:r>
      <w:r>
        <w:rPr>
          <w:spacing w:val="-15"/>
          <w:w w:val="110"/>
        </w:rPr>
        <w:t xml:space="preserve"> </w:t>
      </w:r>
      <w:r>
        <w:rPr>
          <w:w w:val="110"/>
        </w:rPr>
        <w:t>landlords</w:t>
      </w:r>
      <w:r>
        <w:rPr>
          <w:spacing w:val="-16"/>
          <w:w w:val="110"/>
        </w:rPr>
        <w:t xml:space="preserve"> </w:t>
      </w:r>
      <w:r>
        <w:rPr>
          <w:w w:val="110"/>
        </w:rPr>
        <w:t>may</w:t>
      </w:r>
      <w:r>
        <w:rPr>
          <w:spacing w:val="-16"/>
          <w:w w:val="110"/>
        </w:rPr>
        <w:t xml:space="preserve"> </w:t>
      </w:r>
      <w:r>
        <w:rPr>
          <w:w w:val="110"/>
        </w:rPr>
        <w:t>not</w:t>
      </w:r>
      <w:r>
        <w:rPr>
          <w:spacing w:val="-17"/>
          <w:w w:val="110"/>
        </w:rPr>
        <w:t xml:space="preserve"> </w:t>
      </w:r>
      <w:r>
        <w:rPr>
          <w:w w:val="110"/>
        </w:rPr>
        <w:t>retaliate</w:t>
      </w:r>
      <w:r>
        <w:rPr>
          <w:spacing w:val="-15"/>
          <w:w w:val="110"/>
        </w:rPr>
        <w:t xml:space="preserve"> </w:t>
      </w:r>
      <w:r>
        <w:rPr>
          <w:w w:val="110"/>
        </w:rPr>
        <w:t>against</w:t>
      </w:r>
      <w:r>
        <w:rPr>
          <w:spacing w:val="-15"/>
          <w:w w:val="110"/>
        </w:rPr>
        <w:t xml:space="preserve"> </w:t>
      </w:r>
      <w:r>
        <w:rPr>
          <w:w w:val="110"/>
        </w:rPr>
        <w:t>tenants</w:t>
      </w:r>
      <w:r>
        <w:rPr>
          <w:spacing w:val="-11"/>
          <w:w w:val="110"/>
        </w:rPr>
        <w:t xml:space="preserve"> </w:t>
      </w:r>
      <w:r>
        <w:rPr>
          <w:i/>
          <w:w w:val="110"/>
        </w:rPr>
        <w:t>solely</w:t>
      </w:r>
      <w:r>
        <w:rPr>
          <w:i/>
          <w:spacing w:val="-14"/>
          <w:w w:val="110"/>
        </w:rPr>
        <w:t xml:space="preserve"> </w:t>
      </w:r>
      <w:r>
        <w:rPr>
          <w:w w:val="110"/>
        </w:rPr>
        <w:t>for</w:t>
      </w:r>
      <w:r>
        <w:rPr>
          <w:spacing w:val="-15"/>
          <w:w w:val="110"/>
        </w:rPr>
        <w:t xml:space="preserve"> </w:t>
      </w:r>
      <w:r>
        <w:rPr>
          <w:w w:val="110"/>
        </w:rPr>
        <w:t>engaging</w:t>
      </w:r>
      <w:r>
        <w:rPr>
          <w:spacing w:val="-15"/>
          <w:w w:val="110"/>
        </w:rPr>
        <w:t xml:space="preserve"> </w:t>
      </w:r>
      <w:r>
        <w:rPr>
          <w:w w:val="110"/>
        </w:rPr>
        <w:t>in</w:t>
      </w:r>
      <w:r>
        <w:rPr>
          <w:spacing w:val="-17"/>
          <w:w w:val="110"/>
        </w:rPr>
        <w:t xml:space="preserve"> </w:t>
      </w:r>
      <w:r>
        <w:rPr>
          <w:w w:val="110"/>
        </w:rPr>
        <w:t>protected</w:t>
      </w:r>
      <w:r>
        <w:rPr>
          <w:spacing w:val="-15"/>
          <w:w w:val="110"/>
        </w:rPr>
        <w:t xml:space="preserve"> </w:t>
      </w:r>
      <w:r>
        <w:rPr>
          <w:w w:val="110"/>
        </w:rPr>
        <w:t>activities (such as</w:t>
      </w:r>
      <w:r>
        <w:rPr>
          <w:spacing w:val="-1"/>
          <w:w w:val="110"/>
        </w:rPr>
        <w:t xml:space="preserve"> </w:t>
      </w:r>
      <w:r>
        <w:rPr>
          <w:w w:val="110"/>
        </w:rPr>
        <w:t>alerting code enforcement officials of habitability</w:t>
      </w:r>
      <w:r>
        <w:rPr>
          <w:spacing w:val="-1"/>
          <w:w w:val="110"/>
        </w:rPr>
        <w:t xml:space="preserve"> </w:t>
      </w:r>
      <w:r>
        <w:rPr>
          <w:w w:val="110"/>
        </w:rPr>
        <w:t>violations). For</w:t>
      </w:r>
      <w:r>
        <w:rPr>
          <w:spacing w:val="-1"/>
          <w:w w:val="110"/>
        </w:rPr>
        <w:t xml:space="preserve"> </w:t>
      </w:r>
      <w:r>
        <w:rPr>
          <w:w w:val="110"/>
        </w:rPr>
        <w:t>tenants, proving</w:t>
      </w:r>
      <w:r>
        <w:rPr>
          <w:spacing w:val="-17"/>
          <w:w w:val="110"/>
        </w:rPr>
        <w:t xml:space="preserve"> </w:t>
      </w:r>
      <w:r>
        <w:rPr>
          <w:w w:val="110"/>
        </w:rPr>
        <w:t>sole</w:t>
      </w:r>
      <w:r>
        <w:rPr>
          <w:spacing w:val="-17"/>
          <w:w w:val="110"/>
        </w:rPr>
        <w:t xml:space="preserve"> </w:t>
      </w:r>
      <w:r>
        <w:rPr>
          <w:w w:val="110"/>
        </w:rPr>
        <w:t>motivations</w:t>
      </w:r>
      <w:r>
        <w:rPr>
          <w:spacing w:val="-17"/>
          <w:w w:val="110"/>
        </w:rPr>
        <w:t xml:space="preserve"> </w:t>
      </w:r>
      <w:r>
        <w:rPr>
          <w:w w:val="110"/>
        </w:rPr>
        <w:t>is</w:t>
      </w:r>
      <w:r>
        <w:rPr>
          <w:spacing w:val="-17"/>
          <w:w w:val="110"/>
        </w:rPr>
        <w:t xml:space="preserve"> </w:t>
      </w:r>
      <w:r>
        <w:rPr>
          <w:w w:val="110"/>
        </w:rPr>
        <w:t>unduly</w:t>
      </w:r>
      <w:r>
        <w:rPr>
          <w:spacing w:val="-17"/>
          <w:w w:val="110"/>
        </w:rPr>
        <w:t xml:space="preserve"> </w:t>
      </w:r>
      <w:r>
        <w:rPr>
          <w:w w:val="110"/>
        </w:rPr>
        <w:t>burdensome.</w:t>
      </w:r>
      <w:r>
        <w:rPr>
          <w:spacing w:val="-16"/>
          <w:w w:val="110"/>
        </w:rPr>
        <w:t xml:space="preserve"> </w:t>
      </w:r>
      <w:r>
        <w:rPr>
          <w:w w:val="110"/>
        </w:rPr>
        <w:t>Further,</w:t>
      </w:r>
      <w:r>
        <w:rPr>
          <w:spacing w:val="-17"/>
          <w:w w:val="110"/>
        </w:rPr>
        <w:t xml:space="preserve"> </w:t>
      </w:r>
      <w:r>
        <w:rPr>
          <w:w w:val="110"/>
        </w:rPr>
        <w:t>unlike</w:t>
      </w:r>
      <w:r>
        <w:rPr>
          <w:spacing w:val="-17"/>
          <w:w w:val="110"/>
        </w:rPr>
        <w:t xml:space="preserve"> </w:t>
      </w:r>
      <w:r>
        <w:rPr>
          <w:w w:val="110"/>
        </w:rPr>
        <w:t>many</w:t>
      </w:r>
      <w:r>
        <w:rPr>
          <w:spacing w:val="-17"/>
          <w:w w:val="110"/>
        </w:rPr>
        <w:t xml:space="preserve"> </w:t>
      </w:r>
      <w:r>
        <w:rPr>
          <w:w w:val="110"/>
        </w:rPr>
        <w:t>comparable</w:t>
      </w:r>
      <w:r>
        <w:rPr>
          <w:spacing w:val="-17"/>
          <w:w w:val="110"/>
        </w:rPr>
        <w:t xml:space="preserve"> </w:t>
      </w:r>
      <w:r>
        <w:rPr>
          <w:w w:val="110"/>
        </w:rPr>
        <w:t>tenant antiretaliation statutes in the United States, Indiana’s statute does not contain a</w:t>
      </w:r>
    </w:p>
    <w:p w14:paraId="169D1C22" w14:textId="77777777" w:rsidR="00BA67C9" w:rsidRDefault="00BA67C9">
      <w:pPr>
        <w:pStyle w:val="BodyText"/>
        <w:rPr>
          <w:sz w:val="20"/>
        </w:rPr>
      </w:pPr>
    </w:p>
    <w:p w14:paraId="244CFB6D" w14:textId="77777777" w:rsidR="00BA67C9" w:rsidRDefault="00000000">
      <w:pPr>
        <w:pStyle w:val="BodyText"/>
        <w:spacing w:before="4"/>
        <w:rPr>
          <w:sz w:val="23"/>
        </w:rPr>
      </w:pPr>
      <w:r>
        <w:rPr>
          <w:noProof/>
        </w:rPr>
        <mc:AlternateContent>
          <mc:Choice Requires="wps">
            <w:drawing>
              <wp:anchor distT="0" distB="0" distL="0" distR="0" simplePos="0" relativeHeight="487618048" behindDoc="1" locked="0" layoutInCell="1" allowOverlap="1" wp14:anchorId="62FA3219" wp14:editId="3360DF79">
                <wp:simplePos x="0" y="0"/>
                <wp:positionH relativeFrom="page">
                  <wp:posOffset>914704</wp:posOffset>
                </wp:positionH>
                <wp:positionV relativeFrom="paragraph">
                  <wp:posOffset>185730</wp:posOffset>
                </wp:positionV>
                <wp:extent cx="1829435" cy="762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890CB" id="Graphic 141" o:spid="_x0000_s1026" style="position:absolute;margin-left:1in;margin-top:14.6pt;width:144.05pt;height:.6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" path="m1829054,l,,,7619r1829054,l1829054,xe" fillcolor="black" stroked="f">
                <v:path arrowok="t"/>
                <w10:wrap type="topAndBottom" anchorx="page"/>
              </v:shape>
            </w:pict>
          </mc:Fallback>
        </mc:AlternateContent>
      </w:r>
    </w:p>
    <w:p w14:paraId="38564B7B" w14:textId="77777777" w:rsidR="00BA67C9" w:rsidRDefault="00000000">
      <w:pPr>
        <w:spacing w:before="113"/>
        <w:ind w:left="1440"/>
        <w:rPr>
          <w:sz w:val="18"/>
        </w:rPr>
      </w:pPr>
      <w:r>
        <w:rPr>
          <w:w w:val="110"/>
          <w:position w:val="6"/>
          <w:sz w:val="12"/>
        </w:rPr>
        <w:t>202</w:t>
      </w:r>
      <w:r>
        <w:rPr>
          <w:spacing w:val="14"/>
          <w:w w:val="110"/>
          <w:position w:val="6"/>
          <w:sz w:val="12"/>
        </w:rPr>
        <w:t xml:space="preserve"> </w:t>
      </w:r>
      <w:r>
        <w:rPr>
          <w:i/>
          <w:w w:val="110"/>
          <w:sz w:val="18"/>
        </w:rPr>
        <w:t>Id.</w:t>
      </w:r>
      <w:r>
        <w:rPr>
          <w:i/>
          <w:spacing w:val="-2"/>
          <w:w w:val="110"/>
          <w:sz w:val="18"/>
        </w:rPr>
        <w:t xml:space="preserve"> </w:t>
      </w:r>
      <w:r>
        <w:rPr>
          <w:w w:val="110"/>
          <w:sz w:val="18"/>
        </w:rPr>
        <w:t>at</w:t>
      </w:r>
      <w:r>
        <w:rPr>
          <w:spacing w:val="-3"/>
          <w:w w:val="110"/>
          <w:sz w:val="18"/>
        </w:rPr>
        <w:t xml:space="preserve"> </w:t>
      </w:r>
      <w:r>
        <w:rPr>
          <w:spacing w:val="-5"/>
          <w:w w:val="110"/>
          <w:sz w:val="18"/>
        </w:rPr>
        <w:t>7.</w:t>
      </w:r>
    </w:p>
    <w:p w14:paraId="619A8114" w14:textId="77777777" w:rsidR="00BA67C9" w:rsidRDefault="00000000">
      <w:pPr>
        <w:spacing w:before="5"/>
        <w:ind w:left="1440"/>
        <w:rPr>
          <w:sz w:val="18"/>
        </w:rPr>
      </w:pPr>
      <w:r>
        <w:rPr>
          <w:w w:val="105"/>
          <w:position w:val="6"/>
          <w:sz w:val="12"/>
        </w:rPr>
        <w:t>203</w:t>
      </w:r>
      <w:r>
        <w:rPr>
          <w:spacing w:val="-1"/>
          <w:w w:val="105"/>
          <w:position w:val="6"/>
          <w:sz w:val="12"/>
        </w:rPr>
        <w:t xml:space="preserve"> </w:t>
      </w:r>
      <w:r>
        <w:rPr>
          <w:w w:val="105"/>
          <w:sz w:val="18"/>
        </w:rPr>
        <w:t>G</w:t>
      </w:r>
      <w:r>
        <w:rPr>
          <w:w w:val="105"/>
          <w:sz w:val="14"/>
        </w:rPr>
        <w:t>RAZIANI</w:t>
      </w:r>
      <w:r>
        <w:rPr>
          <w:spacing w:val="-10"/>
          <w:w w:val="105"/>
          <w:sz w:val="14"/>
        </w:rPr>
        <w:t xml:space="preserve"> </w:t>
      </w:r>
      <w:r>
        <w:rPr>
          <w:w w:val="105"/>
          <w:sz w:val="18"/>
        </w:rPr>
        <w:t>&amp;</w:t>
      </w:r>
      <w:r>
        <w:rPr>
          <w:spacing w:val="-13"/>
          <w:w w:val="105"/>
          <w:sz w:val="18"/>
        </w:rPr>
        <w:t xml:space="preserve"> </w:t>
      </w:r>
      <w:r>
        <w:rPr>
          <w:w w:val="105"/>
          <w:sz w:val="18"/>
        </w:rPr>
        <w:t>M</w:t>
      </w:r>
      <w:r>
        <w:rPr>
          <w:w w:val="105"/>
          <w:sz w:val="14"/>
        </w:rPr>
        <w:t>ATTHEW</w:t>
      </w:r>
      <w:r>
        <w:rPr>
          <w:spacing w:val="-10"/>
          <w:w w:val="105"/>
          <w:sz w:val="14"/>
        </w:rPr>
        <w:t xml:space="preserve"> </w:t>
      </w:r>
      <w:r>
        <w:rPr>
          <w:w w:val="105"/>
          <w:sz w:val="18"/>
        </w:rPr>
        <w:t>K</w:t>
      </w:r>
      <w:r>
        <w:rPr>
          <w:w w:val="105"/>
          <w:sz w:val="14"/>
        </w:rPr>
        <w:t>REIS</w:t>
      </w:r>
      <w:r>
        <w:rPr>
          <w:w w:val="105"/>
          <w:sz w:val="18"/>
        </w:rPr>
        <w:t>,</w:t>
      </w:r>
      <w:r>
        <w:rPr>
          <w:spacing w:val="-14"/>
          <w:w w:val="105"/>
          <w:sz w:val="18"/>
        </w:rPr>
        <w:t xml:space="preserve"> </w:t>
      </w:r>
      <w:r>
        <w:rPr>
          <w:i/>
          <w:w w:val="105"/>
          <w:sz w:val="18"/>
        </w:rPr>
        <w:t>supra</w:t>
      </w:r>
      <w:r>
        <w:rPr>
          <w:i/>
          <w:spacing w:val="-13"/>
          <w:w w:val="105"/>
          <w:sz w:val="18"/>
        </w:rPr>
        <w:t xml:space="preserve"> </w:t>
      </w:r>
      <w:r>
        <w:rPr>
          <w:w w:val="105"/>
          <w:sz w:val="18"/>
        </w:rPr>
        <w:t>note</w:t>
      </w:r>
      <w:r>
        <w:rPr>
          <w:spacing w:val="-13"/>
          <w:w w:val="105"/>
          <w:sz w:val="18"/>
        </w:rPr>
        <w:t xml:space="preserve"> </w:t>
      </w:r>
      <w:hyperlink w:anchor="_bookmark5" w:history="1">
        <w:r>
          <w:rPr>
            <w:w w:val="105"/>
            <w:sz w:val="18"/>
          </w:rPr>
          <w:t>35,</w:t>
        </w:r>
      </w:hyperlink>
      <w:r>
        <w:rPr>
          <w:spacing w:val="-11"/>
          <w:w w:val="105"/>
          <w:sz w:val="18"/>
        </w:rPr>
        <w:t xml:space="preserve"> </w:t>
      </w:r>
      <w:r>
        <w:rPr>
          <w:w w:val="105"/>
          <w:sz w:val="18"/>
        </w:rPr>
        <w:t>at</w:t>
      </w:r>
      <w:r>
        <w:rPr>
          <w:spacing w:val="-12"/>
          <w:w w:val="105"/>
          <w:sz w:val="18"/>
        </w:rPr>
        <w:t xml:space="preserve"> </w:t>
      </w:r>
      <w:r>
        <w:rPr>
          <w:spacing w:val="-5"/>
          <w:w w:val="105"/>
          <w:sz w:val="18"/>
        </w:rPr>
        <w:t>22.</w:t>
      </w:r>
    </w:p>
    <w:p w14:paraId="7F56BC78" w14:textId="77777777" w:rsidR="00BA67C9" w:rsidRDefault="00000000">
      <w:pPr>
        <w:spacing w:before="5"/>
        <w:ind w:left="1440"/>
        <w:rPr>
          <w:sz w:val="18"/>
        </w:rPr>
      </w:pPr>
      <w:r>
        <w:rPr>
          <w:spacing w:val="-2"/>
          <w:w w:val="110"/>
          <w:position w:val="6"/>
          <w:sz w:val="12"/>
        </w:rPr>
        <w:t>204</w:t>
      </w:r>
      <w:r>
        <w:rPr>
          <w:spacing w:val="12"/>
          <w:w w:val="110"/>
          <w:position w:val="6"/>
          <w:sz w:val="12"/>
        </w:rPr>
        <w:t xml:space="preserve"> </w:t>
      </w:r>
      <w:r>
        <w:rPr>
          <w:spacing w:val="-2"/>
          <w:w w:val="110"/>
          <w:sz w:val="18"/>
        </w:rPr>
        <w:t>Data</w:t>
      </w:r>
      <w:r>
        <w:rPr>
          <w:spacing w:val="-3"/>
          <w:w w:val="110"/>
          <w:sz w:val="18"/>
        </w:rPr>
        <w:t xml:space="preserve"> </w:t>
      </w:r>
      <w:r>
        <w:rPr>
          <w:spacing w:val="-2"/>
          <w:w w:val="110"/>
          <w:sz w:val="18"/>
        </w:rPr>
        <w:t>request</w:t>
      </w:r>
      <w:r>
        <w:rPr>
          <w:spacing w:val="-3"/>
          <w:w w:val="110"/>
          <w:sz w:val="18"/>
        </w:rPr>
        <w:t xml:space="preserve"> </w:t>
      </w:r>
      <w:r>
        <w:rPr>
          <w:spacing w:val="-2"/>
          <w:w w:val="110"/>
          <w:sz w:val="18"/>
        </w:rPr>
        <w:t>from</w:t>
      </w:r>
      <w:r>
        <w:rPr>
          <w:spacing w:val="-5"/>
          <w:w w:val="110"/>
          <w:sz w:val="18"/>
        </w:rPr>
        <w:t xml:space="preserve"> </w:t>
      </w:r>
      <w:r>
        <w:rPr>
          <w:spacing w:val="-2"/>
          <w:w w:val="110"/>
          <w:sz w:val="18"/>
        </w:rPr>
        <w:t>Marion</w:t>
      </w:r>
      <w:r>
        <w:rPr>
          <w:spacing w:val="-4"/>
          <w:w w:val="110"/>
          <w:sz w:val="18"/>
        </w:rPr>
        <w:t xml:space="preserve"> </w:t>
      </w:r>
      <w:r>
        <w:rPr>
          <w:spacing w:val="-2"/>
          <w:w w:val="110"/>
          <w:sz w:val="18"/>
        </w:rPr>
        <w:t>County</w:t>
      </w:r>
      <w:r>
        <w:rPr>
          <w:spacing w:val="-5"/>
          <w:w w:val="110"/>
          <w:sz w:val="18"/>
        </w:rPr>
        <w:t xml:space="preserve"> </w:t>
      </w:r>
      <w:r>
        <w:rPr>
          <w:spacing w:val="-2"/>
          <w:w w:val="110"/>
          <w:sz w:val="18"/>
        </w:rPr>
        <w:t>Health</w:t>
      </w:r>
      <w:r>
        <w:rPr>
          <w:spacing w:val="-3"/>
          <w:w w:val="110"/>
          <w:sz w:val="18"/>
        </w:rPr>
        <w:t xml:space="preserve"> </w:t>
      </w:r>
      <w:r>
        <w:rPr>
          <w:spacing w:val="-2"/>
          <w:w w:val="110"/>
          <w:sz w:val="18"/>
        </w:rPr>
        <w:t>and</w:t>
      </w:r>
      <w:r>
        <w:rPr>
          <w:spacing w:val="-5"/>
          <w:w w:val="110"/>
          <w:sz w:val="18"/>
        </w:rPr>
        <w:t xml:space="preserve"> </w:t>
      </w:r>
      <w:r>
        <w:rPr>
          <w:spacing w:val="-2"/>
          <w:w w:val="110"/>
          <w:sz w:val="18"/>
        </w:rPr>
        <w:t>Hospital Corporation,</w:t>
      </w:r>
      <w:r>
        <w:rPr>
          <w:spacing w:val="-3"/>
          <w:w w:val="110"/>
          <w:sz w:val="18"/>
        </w:rPr>
        <w:t xml:space="preserve"> </w:t>
      </w:r>
      <w:r>
        <w:rPr>
          <w:spacing w:val="-2"/>
          <w:w w:val="110"/>
          <w:sz w:val="18"/>
        </w:rPr>
        <w:t>on</w:t>
      </w:r>
      <w:r>
        <w:rPr>
          <w:spacing w:val="-4"/>
          <w:w w:val="110"/>
          <w:sz w:val="18"/>
        </w:rPr>
        <w:t xml:space="preserve"> </w:t>
      </w:r>
      <w:r>
        <w:rPr>
          <w:spacing w:val="-2"/>
          <w:w w:val="110"/>
          <w:sz w:val="18"/>
        </w:rPr>
        <w:t>file</w:t>
      </w:r>
      <w:r>
        <w:rPr>
          <w:spacing w:val="-4"/>
          <w:w w:val="110"/>
          <w:sz w:val="18"/>
        </w:rPr>
        <w:t xml:space="preserve"> </w:t>
      </w:r>
      <w:r>
        <w:rPr>
          <w:spacing w:val="-2"/>
          <w:w w:val="110"/>
          <w:sz w:val="18"/>
        </w:rPr>
        <w:t>with</w:t>
      </w:r>
      <w:r>
        <w:rPr>
          <w:spacing w:val="-3"/>
          <w:w w:val="110"/>
          <w:sz w:val="18"/>
        </w:rPr>
        <w:t xml:space="preserve"> </w:t>
      </w:r>
      <w:r>
        <w:rPr>
          <w:spacing w:val="-2"/>
          <w:w w:val="110"/>
          <w:sz w:val="18"/>
        </w:rPr>
        <w:t>author.</w:t>
      </w:r>
    </w:p>
    <w:p w14:paraId="3D89507D" w14:textId="77777777" w:rsidR="00BA67C9" w:rsidRDefault="00000000">
      <w:pPr>
        <w:spacing w:before="6" w:line="249" w:lineRule="auto"/>
        <w:ind w:left="1440" w:right="1444"/>
        <w:rPr>
          <w:sz w:val="14"/>
        </w:rPr>
      </w:pPr>
      <w:r>
        <w:rPr>
          <w:position w:val="6"/>
          <w:sz w:val="12"/>
        </w:rPr>
        <w:t>205</w:t>
      </w:r>
      <w:r>
        <w:rPr>
          <w:spacing w:val="16"/>
          <w:position w:val="6"/>
          <w:sz w:val="12"/>
        </w:rPr>
        <w:t xml:space="preserve"> </w:t>
      </w:r>
      <w:r>
        <w:rPr>
          <w:sz w:val="18"/>
        </w:rPr>
        <w:t>H</w:t>
      </w:r>
      <w:r>
        <w:rPr>
          <w:sz w:val="14"/>
        </w:rPr>
        <w:t xml:space="preserve">OW </w:t>
      </w:r>
      <w:r>
        <w:rPr>
          <w:sz w:val="18"/>
        </w:rPr>
        <w:t>I</w:t>
      </w:r>
      <w:r>
        <w:rPr>
          <w:sz w:val="14"/>
        </w:rPr>
        <w:t xml:space="preserve">NDIANA </w:t>
      </w:r>
      <w:r>
        <w:rPr>
          <w:sz w:val="18"/>
        </w:rPr>
        <w:t>C</w:t>
      </w:r>
      <w:r>
        <w:rPr>
          <w:sz w:val="14"/>
        </w:rPr>
        <w:t xml:space="preserve">OURTS </w:t>
      </w:r>
      <w:r>
        <w:rPr>
          <w:sz w:val="18"/>
        </w:rPr>
        <w:t>C</w:t>
      </w:r>
      <w:r>
        <w:rPr>
          <w:sz w:val="14"/>
        </w:rPr>
        <w:t xml:space="preserve">AN </w:t>
      </w:r>
      <w:r>
        <w:rPr>
          <w:sz w:val="18"/>
        </w:rPr>
        <w:t>P</w:t>
      </w:r>
      <w:r>
        <w:rPr>
          <w:sz w:val="14"/>
        </w:rPr>
        <w:t xml:space="preserve">REVENT </w:t>
      </w:r>
      <w:r>
        <w:rPr>
          <w:sz w:val="18"/>
        </w:rPr>
        <w:t>E</w:t>
      </w:r>
      <w:r>
        <w:rPr>
          <w:sz w:val="14"/>
        </w:rPr>
        <w:t>VICTIONS</w:t>
      </w:r>
      <w:r>
        <w:rPr>
          <w:sz w:val="18"/>
        </w:rPr>
        <w:t>,</w:t>
      </w:r>
      <w:r>
        <w:rPr>
          <w:spacing w:val="-10"/>
          <w:sz w:val="18"/>
        </w:rPr>
        <w:t xml:space="preserve"> </w:t>
      </w:r>
      <w:r>
        <w:rPr>
          <w:sz w:val="18"/>
        </w:rPr>
        <w:t>R</w:t>
      </w:r>
      <w:r>
        <w:rPr>
          <w:sz w:val="14"/>
        </w:rPr>
        <w:t>ESPONDING TO</w:t>
      </w:r>
      <w:r>
        <w:rPr>
          <w:spacing w:val="-1"/>
          <w:sz w:val="14"/>
        </w:rPr>
        <w:t xml:space="preserve"> </w:t>
      </w:r>
      <w:r>
        <w:rPr>
          <w:sz w:val="14"/>
        </w:rPr>
        <w:t xml:space="preserve">A </w:t>
      </w:r>
      <w:r>
        <w:rPr>
          <w:sz w:val="18"/>
        </w:rPr>
        <w:t>L</w:t>
      </w:r>
      <w:r>
        <w:rPr>
          <w:sz w:val="14"/>
        </w:rPr>
        <w:t xml:space="preserve">OOMING </w:t>
      </w:r>
      <w:r>
        <w:rPr>
          <w:sz w:val="18"/>
        </w:rPr>
        <w:t>P</w:t>
      </w:r>
      <w:r>
        <w:rPr>
          <w:sz w:val="14"/>
        </w:rPr>
        <w:t>UBLIC</w:t>
      </w:r>
      <w:r>
        <w:rPr>
          <w:spacing w:val="-1"/>
          <w:sz w:val="14"/>
        </w:rPr>
        <w:t xml:space="preserve"> </w:t>
      </w:r>
      <w:r>
        <w:rPr>
          <w:sz w:val="18"/>
        </w:rPr>
        <w:t>H</w:t>
      </w:r>
      <w:r>
        <w:rPr>
          <w:sz w:val="14"/>
        </w:rPr>
        <w:t xml:space="preserve">EALTH </w:t>
      </w:r>
      <w:r>
        <w:rPr>
          <w:sz w:val="18"/>
        </w:rPr>
        <w:t>C</w:t>
      </w:r>
      <w:r>
        <w:rPr>
          <w:sz w:val="14"/>
        </w:rPr>
        <w:t>RISIS</w:t>
      </w:r>
      <w:r>
        <w:rPr>
          <w:sz w:val="18"/>
        </w:rPr>
        <w:t>,</w:t>
      </w:r>
      <w:r>
        <w:rPr>
          <w:spacing w:val="-12"/>
          <w:sz w:val="18"/>
        </w:rPr>
        <w:t xml:space="preserve"> </w:t>
      </w:r>
      <w:r>
        <w:rPr>
          <w:sz w:val="18"/>
        </w:rPr>
        <w:t>H</w:t>
      </w:r>
      <w:r>
        <w:rPr>
          <w:sz w:val="14"/>
        </w:rPr>
        <w:t xml:space="preserve">EALTH AND </w:t>
      </w:r>
      <w:r>
        <w:rPr>
          <w:sz w:val="18"/>
        </w:rPr>
        <w:t>H</w:t>
      </w:r>
      <w:r>
        <w:rPr>
          <w:sz w:val="14"/>
        </w:rPr>
        <w:t>UMAN</w:t>
      </w:r>
      <w:r>
        <w:rPr>
          <w:spacing w:val="40"/>
          <w:sz w:val="14"/>
        </w:rPr>
        <w:t xml:space="preserve"> </w:t>
      </w:r>
      <w:r>
        <w:rPr>
          <w:sz w:val="18"/>
        </w:rPr>
        <w:t>R</w:t>
      </w:r>
      <w:r>
        <w:rPr>
          <w:sz w:val="14"/>
        </w:rPr>
        <w:t xml:space="preserve">IGHTS </w:t>
      </w:r>
      <w:r>
        <w:rPr>
          <w:sz w:val="18"/>
        </w:rPr>
        <w:t>C</w:t>
      </w:r>
      <w:r>
        <w:rPr>
          <w:sz w:val="14"/>
        </w:rPr>
        <w:t xml:space="preserve">LINIC </w:t>
      </w:r>
      <w:r>
        <w:rPr>
          <w:sz w:val="18"/>
        </w:rPr>
        <w:t>6, I</w:t>
      </w:r>
      <w:r>
        <w:rPr>
          <w:sz w:val="14"/>
        </w:rPr>
        <w:t xml:space="preserve">NDIANA </w:t>
      </w:r>
      <w:r>
        <w:rPr>
          <w:sz w:val="18"/>
        </w:rPr>
        <w:t>U</w:t>
      </w:r>
      <w:r>
        <w:rPr>
          <w:sz w:val="14"/>
        </w:rPr>
        <w:t xml:space="preserve">NIVERSITY </w:t>
      </w:r>
      <w:r>
        <w:rPr>
          <w:sz w:val="18"/>
        </w:rPr>
        <w:t>M</w:t>
      </w:r>
      <w:r>
        <w:rPr>
          <w:sz w:val="14"/>
        </w:rPr>
        <w:t>C</w:t>
      </w:r>
      <w:r>
        <w:rPr>
          <w:sz w:val="18"/>
        </w:rPr>
        <w:t>K</w:t>
      </w:r>
      <w:r>
        <w:rPr>
          <w:sz w:val="14"/>
        </w:rPr>
        <w:t xml:space="preserve">INNEY </w:t>
      </w:r>
      <w:r>
        <w:rPr>
          <w:sz w:val="18"/>
        </w:rPr>
        <w:t>S</w:t>
      </w:r>
      <w:r>
        <w:rPr>
          <w:sz w:val="14"/>
        </w:rPr>
        <w:t xml:space="preserve">CHOOL OF </w:t>
      </w:r>
      <w:r>
        <w:rPr>
          <w:sz w:val="18"/>
        </w:rPr>
        <w:t>L</w:t>
      </w:r>
      <w:r>
        <w:rPr>
          <w:sz w:val="14"/>
        </w:rPr>
        <w:t>AW</w:t>
      </w:r>
      <w:r>
        <w:rPr>
          <w:sz w:val="18"/>
        </w:rPr>
        <w:t>, T</w:t>
      </w:r>
      <w:r>
        <w:rPr>
          <w:sz w:val="14"/>
        </w:rPr>
        <w:t xml:space="preserve">HE </w:t>
      </w:r>
      <w:r>
        <w:rPr>
          <w:sz w:val="18"/>
        </w:rPr>
        <w:t>I</w:t>
      </w:r>
      <w:r>
        <w:rPr>
          <w:sz w:val="14"/>
        </w:rPr>
        <w:t xml:space="preserve">NDIANA </w:t>
      </w:r>
      <w:r>
        <w:rPr>
          <w:sz w:val="18"/>
        </w:rPr>
        <w:t>J</w:t>
      </w:r>
      <w:r>
        <w:rPr>
          <w:sz w:val="14"/>
        </w:rPr>
        <w:t xml:space="preserve">USTICE </w:t>
      </w:r>
      <w:r>
        <w:rPr>
          <w:sz w:val="18"/>
        </w:rPr>
        <w:t>P</w:t>
      </w:r>
      <w:r>
        <w:rPr>
          <w:sz w:val="14"/>
        </w:rPr>
        <w:t>ROJECT</w:t>
      </w:r>
      <w:r>
        <w:rPr>
          <w:sz w:val="18"/>
        </w:rPr>
        <w:t>, N</w:t>
      </w:r>
      <w:r>
        <w:rPr>
          <w:sz w:val="14"/>
        </w:rPr>
        <w:t xml:space="preserve">OTRE </w:t>
      </w:r>
      <w:r>
        <w:rPr>
          <w:sz w:val="18"/>
        </w:rPr>
        <w:t>D</w:t>
      </w:r>
      <w:r>
        <w:rPr>
          <w:sz w:val="14"/>
        </w:rPr>
        <w:t xml:space="preserve">AME </w:t>
      </w:r>
      <w:r>
        <w:rPr>
          <w:sz w:val="18"/>
        </w:rPr>
        <w:t>C</w:t>
      </w:r>
      <w:r>
        <w:rPr>
          <w:sz w:val="14"/>
        </w:rPr>
        <w:t>LINICAL</w:t>
      </w:r>
    </w:p>
    <w:p w14:paraId="57E19FDA" w14:textId="77777777" w:rsidR="00BA67C9" w:rsidRDefault="00000000">
      <w:pPr>
        <w:spacing w:before="2"/>
        <w:ind w:left="1440"/>
        <w:rPr>
          <w:sz w:val="18"/>
        </w:rPr>
      </w:pPr>
      <w:r>
        <w:rPr>
          <w:spacing w:val="-2"/>
          <w:sz w:val="18"/>
        </w:rPr>
        <w:t>L</w:t>
      </w:r>
      <w:r>
        <w:rPr>
          <w:spacing w:val="-2"/>
          <w:sz w:val="14"/>
        </w:rPr>
        <w:t>AW</w:t>
      </w:r>
      <w:r>
        <w:rPr>
          <w:spacing w:val="66"/>
          <w:w w:val="150"/>
          <w:sz w:val="14"/>
        </w:rPr>
        <w:t xml:space="preserve">   </w:t>
      </w:r>
      <w:r>
        <w:rPr>
          <w:spacing w:val="-2"/>
          <w:sz w:val="18"/>
        </w:rPr>
        <w:t>C</w:t>
      </w:r>
      <w:r>
        <w:rPr>
          <w:spacing w:val="-2"/>
          <w:sz w:val="14"/>
        </w:rPr>
        <w:t>ENTER</w:t>
      </w:r>
      <w:r>
        <w:rPr>
          <w:spacing w:val="-2"/>
          <w:sz w:val="18"/>
        </w:rPr>
        <w:t>,</w:t>
      </w:r>
      <w:r>
        <w:rPr>
          <w:spacing w:val="56"/>
          <w:w w:val="150"/>
          <w:sz w:val="18"/>
        </w:rPr>
        <w:t xml:space="preserve">   </w:t>
      </w:r>
      <w:hyperlink r:id="rId94">
        <w:r>
          <w:rPr>
            <w:color w:val="0462C1"/>
            <w:spacing w:val="-2"/>
            <w:sz w:val="18"/>
            <w:u w:val="single" w:color="0462C1"/>
          </w:rPr>
          <w:t>https://mckinneylaw.iu.edu/practice/clinics/_docs/Indiana_courts_prevent_evictions.pdf</w:t>
        </w:r>
        <w:r>
          <w:rPr>
            <w:spacing w:val="-2"/>
            <w:sz w:val="18"/>
          </w:rPr>
          <w:t>.</w:t>
        </w:r>
      </w:hyperlink>
    </w:p>
    <w:p w14:paraId="05BE633D" w14:textId="77777777" w:rsidR="00BA67C9" w:rsidRDefault="00000000">
      <w:pPr>
        <w:spacing w:before="7" w:line="249" w:lineRule="auto"/>
        <w:ind w:left="1440" w:right="1528"/>
        <w:rPr>
          <w:sz w:val="18"/>
        </w:rPr>
      </w:pPr>
      <w:r>
        <w:rPr>
          <w:position w:val="6"/>
          <w:sz w:val="12"/>
        </w:rPr>
        <w:t>206</w:t>
      </w:r>
      <w:r>
        <w:rPr>
          <w:spacing w:val="27"/>
          <w:position w:val="6"/>
          <w:sz w:val="12"/>
        </w:rPr>
        <w:t xml:space="preserve"> </w:t>
      </w:r>
      <w:r>
        <w:rPr>
          <w:sz w:val="18"/>
        </w:rPr>
        <w:t xml:space="preserve">Ko Lyn Cheang, </w:t>
      </w:r>
      <w:r>
        <w:rPr>
          <w:i/>
          <w:sz w:val="18"/>
        </w:rPr>
        <w:t>A</w:t>
      </w:r>
      <w:r>
        <w:rPr>
          <w:i/>
          <w:spacing w:val="-1"/>
          <w:sz w:val="18"/>
        </w:rPr>
        <w:t xml:space="preserve"> </w:t>
      </w:r>
      <w:r>
        <w:rPr>
          <w:i/>
          <w:sz w:val="18"/>
        </w:rPr>
        <w:t>Tenant</w:t>
      </w:r>
      <w:r>
        <w:rPr>
          <w:i/>
          <w:spacing w:val="-1"/>
          <w:sz w:val="18"/>
        </w:rPr>
        <w:t xml:space="preserve"> </w:t>
      </w:r>
      <w:r>
        <w:rPr>
          <w:i/>
          <w:sz w:val="18"/>
        </w:rPr>
        <w:t>Reported Mold</w:t>
      </w:r>
      <w:r>
        <w:rPr>
          <w:i/>
          <w:spacing w:val="-1"/>
          <w:sz w:val="18"/>
        </w:rPr>
        <w:t xml:space="preserve"> </w:t>
      </w:r>
      <w:r>
        <w:rPr>
          <w:i/>
          <w:sz w:val="18"/>
        </w:rPr>
        <w:t>to Health</w:t>
      </w:r>
      <w:r>
        <w:rPr>
          <w:i/>
          <w:spacing w:val="-1"/>
          <w:sz w:val="18"/>
        </w:rPr>
        <w:t xml:space="preserve"> </w:t>
      </w:r>
      <w:r>
        <w:rPr>
          <w:i/>
          <w:sz w:val="18"/>
        </w:rPr>
        <w:t>Department. Her Landlord Evicted</w:t>
      </w:r>
      <w:r>
        <w:rPr>
          <w:i/>
          <w:spacing w:val="-1"/>
          <w:sz w:val="18"/>
        </w:rPr>
        <w:t xml:space="preserve"> </w:t>
      </w:r>
      <w:r>
        <w:rPr>
          <w:i/>
          <w:sz w:val="18"/>
        </w:rPr>
        <w:t>Her;</w:t>
      </w:r>
      <w:r>
        <w:rPr>
          <w:i/>
          <w:spacing w:val="-1"/>
          <w:sz w:val="18"/>
        </w:rPr>
        <w:t xml:space="preserve"> </w:t>
      </w:r>
      <w:r>
        <w:rPr>
          <w:i/>
          <w:sz w:val="18"/>
        </w:rPr>
        <w:t>Indiana Law</w:t>
      </w:r>
      <w:r>
        <w:rPr>
          <w:i/>
          <w:spacing w:val="-2"/>
          <w:sz w:val="18"/>
        </w:rPr>
        <w:t xml:space="preserve"> </w:t>
      </w:r>
      <w:r>
        <w:rPr>
          <w:i/>
          <w:sz w:val="18"/>
        </w:rPr>
        <w:t>Helped</w:t>
      </w:r>
      <w:r>
        <w:rPr>
          <w:sz w:val="18"/>
        </w:rPr>
        <w:t xml:space="preserve">, </w:t>
      </w:r>
      <w:r>
        <w:rPr>
          <w:w w:val="110"/>
          <w:sz w:val="18"/>
        </w:rPr>
        <w:t>I</w:t>
      </w:r>
      <w:r>
        <w:rPr>
          <w:w w:val="110"/>
          <w:sz w:val="14"/>
        </w:rPr>
        <w:t>NDY</w:t>
      </w:r>
      <w:r>
        <w:rPr>
          <w:w w:val="110"/>
          <w:sz w:val="18"/>
        </w:rPr>
        <w:t>S</w:t>
      </w:r>
      <w:r>
        <w:rPr>
          <w:w w:val="110"/>
          <w:sz w:val="14"/>
        </w:rPr>
        <w:t xml:space="preserve">TAR </w:t>
      </w:r>
      <w:r>
        <w:rPr>
          <w:w w:val="110"/>
          <w:sz w:val="18"/>
        </w:rPr>
        <w:t xml:space="preserve">(Jan. 19, 2022, 11:57 a.m.), </w:t>
      </w:r>
      <w:hyperlink r:id="rId95">
        <w:r>
          <w:rPr>
            <w:color w:val="0462C1"/>
            <w:w w:val="110"/>
            <w:sz w:val="18"/>
            <w:u w:val="single" w:color="0462C1"/>
          </w:rPr>
          <w:t>https://www.indystar.com/story/news/real-</w:t>
        </w:r>
      </w:hyperlink>
      <w:r>
        <w:rPr>
          <w:color w:val="0462C1"/>
          <w:w w:val="110"/>
          <w:sz w:val="18"/>
        </w:rPr>
        <w:t xml:space="preserve"> </w:t>
      </w:r>
      <w:hyperlink r:id="rId96">
        <w:r>
          <w:rPr>
            <w:color w:val="0462C1"/>
            <w:spacing w:val="-2"/>
            <w:w w:val="110"/>
            <w:sz w:val="18"/>
            <w:u w:val="single" w:color="0462C1"/>
          </w:rPr>
          <w:t>estate/2022/01/19/indiana-evictions-apartments-housing-anti-retaliation-law-mold-</w:t>
        </w:r>
      </w:hyperlink>
      <w:r>
        <w:rPr>
          <w:color w:val="0462C1"/>
          <w:spacing w:val="80"/>
          <w:w w:val="110"/>
          <w:sz w:val="18"/>
        </w:rPr>
        <w:t xml:space="preserve">  </w:t>
      </w:r>
      <w:hyperlink r:id="rId97">
        <w:r>
          <w:rPr>
            <w:color w:val="0462C1"/>
            <w:spacing w:val="-2"/>
            <w:w w:val="110"/>
            <w:sz w:val="18"/>
            <w:u w:val="single" w:color="0462C1"/>
          </w:rPr>
          <w:t>violations/9094217002/</w:t>
        </w:r>
      </w:hyperlink>
      <w:r>
        <w:rPr>
          <w:spacing w:val="-2"/>
          <w:w w:val="110"/>
          <w:sz w:val="18"/>
        </w:rPr>
        <w:t>.</w:t>
      </w:r>
    </w:p>
    <w:p w14:paraId="73F1C3FE" w14:textId="77777777" w:rsidR="00BA67C9" w:rsidRDefault="00BA67C9">
      <w:pPr>
        <w:spacing w:line="249" w:lineRule="auto"/>
        <w:rPr>
          <w:sz w:val="18"/>
        </w:rPr>
        <w:sectPr w:rsidR="00BA67C9">
          <w:pgSz w:w="12240" w:h="15840"/>
          <w:pgMar w:top="1360" w:right="0" w:bottom="1340" w:left="0" w:header="0" w:footer="1158" w:gutter="0"/>
          <w:cols w:space="720"/>
        </w:sectPr>
      </w:pPr>
    </w:p>
    <w:p w14:paraId="1CF8E741" w14:textId="77777777" w:rsidR="00BA67C9" w:rsidRDefault="00000000">
      <w:pPr>
        <w:pStyle w:val="BodyText"/>
        <w:spacing w:before="90" w:line="288" w:lineRule="auto"/>
        <w:ind w:left="1440" w:right="1444"/>
      </w:pPr>
      <w:r>
        <w:rPr>
          <w:w w:val="110"/>
        </w:rPr>
        <w:lastRenderedPageBreak/>
        <w:t>rebuttable</w:t>
      </w:r>
      <w:r>
        <w:rPr>
          <w:spacing w:val="-9"/>
          <w:w w:val="110"/>
        </w:rPr>
        <w:t xml:space="preserve"> </w:t>
      </w:r>
      <w:r>
        <w:rPr>
          <w:w w:val="110"/>
        </w:rPr>
        <w:t>presumption</w:t>
      </w:r>
      <w:r>
        <w:rPr>
          <w:spacing w:val="-7"/>
          <w:w w:val="110"/>
        </w:rPr>
        <w:t xml:space="preserve"> </w:t>
      </w:r>
      <w:r>
        <w:rPr>
          <w:w w:val="110"/>
        </w:rPr>
        <w:t>that</w:t>
      </w:r>
      <w:r>
        <w:rPr>
          <w:spacing w:val="-9"/>
          <w:w w:val="110"/>
        </w:rPr>
        <w:t xml:space="preserve"> </w:t>
      </w:r>
      <w:r>
        <w:rPr>
          <w:w w:val="110"/>
        </w:rPr>
        <w:t>a</w:t>
      </w:r>
      <w:r>
        <w:rPr>
          <w:spacing w:val="-7"/>
          <w:w w:val="110"/>
        </w:rPr>
        <w:t xml:space="preserve"> </w:t>
      </w:r>
      <w:r>
        <w:rPr>
          <w:w w:val="110"/>
        </w:rPr>
        <w:t>landlord</w:t>
      </w:r>
      <w:r>
        <w:rPr>
          <w:spacing w:val="-7"/>
          <w:w w:val="110"/>
        </w:rPr>
        <w:t xml:space="preserve"> </w:t>
      </w:r>
      <w:r>
        <w:rPr>
          <w:w w:val="110"/>
        </w:rPr>
        <w:t>engaged</w:t>
      </w:r>
      <w:r>
        <w:rPr>
          <w:spacing w:val="-8"/>
          <w:w w:val="110"/>
        </w:rPr>
        <w:t xml:space="preserve"> </w:t>
      </w:r>
      <w:r>
        <w:rPr>
          <w:w w:val="110"/>
        </w:rPr>
        <w:t>in</w:t>
      </w:r>
      <w:r>
        <w:rPr>
          <w:spacing w:val="-7"/>
          <w:w w:val="110"/>
        </w:rPr>
        <w:t xml:space="preserve"> </w:t>
      </w:r>
      <w:r>
        <w:rPr>
          <w:w w:val="110"/>
        </w:rPr>
        <w:t>retaliation</w:t>
      </w:r>
      <w:r>
        <w:rPr>
          <w:spacing w:val="-9"/>
          <w:w w:val="110"/>
        </w:rPr>
        <w:t xml:space="preserve"> </w:t>
      </w:r>
      <w:r>
        <w:rPr>
          <w:w w:val="110"/>
        </w:rPr>
        <w:t>if</w:t>
      </w:r>
      <w:r>
        <w:rPr>
          <w:spacing w:val="-9"/>
          <w:w w:val="110"/>
        </w:rPr>
        <w:t xml:space="preserve"> </w:t>
      </w:r>
      <w:r>
        <w:rPr>
          <w:w w:val="110"/>
        </w:rPr>
        <w:t>they</w:t>
      </w:r>
      <w:r>
        <w:rPr>
          <w:spacing w:val="-9"/>
          <w:w w:val="110"/>
        </w:rPr>
        <w:t xml:space="preserve"> </w:t>
      </w:r>
      <w:r>
        <w:rPr>
          <w:w w:val="110"/>
        </w:rPr>
        <w:t>evict</w:t>
      </w:r>
      <w:r>
        <w:rPr>
          <w:spacing w:val="-7"/>
          <w:w w:val="110"/>
        </w:rPr>
        <w:t xml:space="preserve"> </w:t>
      </w:r>
      <w:r>
        <w:rPr>
          <w:w w:val="110"/>
        </w:rPr>
        <w:t>a</w:t>
      </w:r>
      <w:r>
        <w:rPr>
          <w:spacing w:val="-9"/>
          <w:w w:val="110"/>
        </w:rPr>
        <w:t xml:space="preserve"> </w:t>
      </w:r>
      <w:r>
        <w:rPr>
          <w:w w:val="110"/>
        </w:rPr>
        <w:t>tenant</w:t>
      </w:r>
      <w:r>
        <w:rPr>
          <w:spacing w:val="-9"/>
          <w:w w:val="110"/>
        </w:rPr>
        <w:t xml:space="preserve"> </w:t>
      </w:r>
      <w:r>
        <w:rPr>
          <w:w w:val="110"/>
        </w:rPr>
        <w:t>within a certain amount of</w:t>
      </w:r>
      <w:r>
        <w:rPr>
          <w:spacing w:val="-1"/>
          <w:w w:val="110"/>
        </w:rPr>
        <w:t xml:space="preserve"> </w:t>
      </w:r>
      <w:r>
        <w:rPr>
          <w:w w:val="110"/>
        </w:rPr>
        <w:t>time after the tenant engages in a protected activity.</w:t>
      </w:r>
    </w:p>
    <w:p w14:paraId="13CC6562" w14:textId="77777777" w:rsidR="00BA67C9" w:rsidRDefault="00000000">
      <w:pPr>
        <w:pStyle w:val="BodyText"/>
        <w:spacing w:before="161" w:line="288" w:lineRule="auto"/>
        <w:ind w:left="1440" w:right="1510" w:firstLine="719"/>
      </w:pPr>
      <w:r>
        <w:rPr>
          <w:w w:val="110"/>
        </w:rPr>
        <w:t>However,</w:t>
      </w:r>
      <w:r>
        <w:rPr>
          <w:spacing w:val="-17"/>
          <w:w w:val="110"/>
        </w:rPr>
        <w:t xml:space="preserve"> </w:t>
      </w:r>
      <w:r>
        <w:rPr>
          <w:w w:val="110"/>
        </w:rPr>
        <w:t>recently,</w:t>
      </w:r>
      <w:r>
        <w:rPr>
          <w:spacing w:val="-17"/>
          <w:w w:val="110"/>
        </w:rPr>
        <w:t xml:space="preserve"> </w:t>
      </w:r>
      <w:r>
        <w:rPr>
          <w:w w:val="110"/>
        </w:rPr>
        <w:t>tenants’</w:t>
      </w:r>
      <w:r>
        <w:rPr>
          <w:spacing w:val="-17"/>
          <w:w w:val="110"/>
        </w:rPr>
        <w:t xml:space="preserve"> </w:t>
      </w:r>
      <w:r>
        <w:rPr>
          <w:w w:val="110"/>
        </w:rPr>
        <w:t>rights</w:t>
      </w:r>
      <w:r>
        <w:rPr>
          <w:spacing w:val="-17"/>
          <w:w w:val="110"/>
        </w:rPr>
        <w:t xml:space="preserve"> </w:t>
      </w:r>
      <w:r>
        <w:rPr>
          <w:w w:val="110"/>
        </w:rPr>
        <w:t>to</w:t>
      </w:r>
      <w:r>
        <w:rPr>
          <w:spacing w:val="-17"/>
          <w:w w:val="110"/>
        </w:rPr>
        <w:t xml:space="preserve"> </w:t>
      </w:r>
      <w:r>
        <w:rPr>
          <w:w w:val="110"/>
        </w:rPr>
        <w:t>be</w:t>
      </w:r>
      <w:r>
        <w:rPr>
          <w:spacing w:val="-16"/>
          <w:w w:val="110"/>
        </w:rPr>
        <w:t xml:space="preserve"> </w:t>
      </w:r>
      <w:r>
        <w:rPr>
          <w:w w:val="110"/>
        </w:rPr>
        <w:t>free</w:t>
      </w:r>
      <w:r>
        <w:rPr>
          <w:spacing w:val="-17"/>
          <w:w w:val="110"/>
        </w:rPr>
        <w:t xml:space="preserve"> </w:t>
      </w:r>
      <w:r>
        <w:rPr>
          <w:w w:val="110"/>
        </w:rPr>
        <w:t>from</w:t>
      </w:r>
      <w:r>
        <w:rPr>
          <w:spacing w:val="-17"/>
          <w:w w:val="110"/>
        </w:rPr>
        <w:t xml:space="preserve"> </w:t>
      </w:r>
      <w:r>
        <w:rPr>
          <w:w w:val="110"/>
        </w:rPr>
        <w:t>retaliation</w:t>
      </w:r>
      <w:r>
        <w:rPr>
          <w:spacing w:val="-17"/>
          <w:w w:val="110"/>
        </w:rPr>
        <w:t xml:space="preserve"> </w:t>
      </w:r>
      <w:r>
        <w:rPr>
          <w:w w:val="110"/>
        </w:rPr>
        <w:t>have</w:t>
      </w:r>
      <w:r>
        <w:rPr>
          <w:spacing w:val="-17"/>
          <w:w w:val="110"/>
        </w:rPr>
        <w:t xml:space="preserve"> </w:t>
      </w:r>
      <w:r>
        <w:rPr>
          <w:w w:val="110"/>
        </w:rPr>
        <w:t>been</w:t>
      </w:r>
      <w:r>
        <w:rPr>
          <w:spacing w:val="-16"/>
          <w:w w:val="110"/>
        </w:rPr>
        <w:t xml:space="preserve"> </w:t>
      </w:r>
      <w:r>
        <w:rPr>
          <w:w w:val="110"/>
        </w:rPr>
        <w:t>contracted significantly.</w:t>
      </w:r>
      <w:r>
        <w:rPr>
          <w:spacing w:val="-7"/>
          <w:w w:val="110"/>
        </w:rPr>
        <w:t xml:space="preserve"> </w:t>
      </w:r>
      <w:r>
        <w:rPr>
          <w:w w:val="110"/>
        </w:rPr>
        <w:t>In</w:t>
      </w:r>
      <w:r>
        <w:rPr>
          <w:spacing w:val="-7"/>
          <w:w w:val="110"/>
        </w:rPr>
        <w:t xml:space="preserve"> </w:t>
      </w:r>
      <w:r>
        <w:rPr>
          <w:w w:val="110"/>
        </w:rPr>
        <w:t>2020,</w:t>
      </w:r>
      <w:r>
        <w:rPr>
          <w:spacing w:val="-7"/>
          <w:w w:val="110"/>
        </w:rPr>
        <w:t xml:space="preserve"> </w:t>
      </w:r>
      <w:r>
        <w:rPr>
          <w:w w:val="110"/>
        </w:rPr>
        <w:t>the</w:t>
      </w:r>
      <w:r>
        <w:rPr>
          <w:spacing w:val="-7"/>
          <w:w w:val="110"/>
        </w:rPr>
        <w:t xml:space="preserve"> </w:t>
      </w:r>
      <w:r>
        <w:rPr>
          <w:w w:val="110"/>
        </w:rPr>
        <w:t>Indiana</w:t>
      </w:r>
      <w:r>
        <w:rPr>
          <w:spacing w:val="-7"/>
          <w:w w:val="110"/>
        </w:rPr>
        <w:t xml:space="preserve"> </w:t>
      </w:r>
      <w:r>
        <w:rPr>
          <w:w w:val="110"/>
        </w:rPr>
        <w:t>General</w:t>
      </w:r>
      <w:r>
        <w:rPr>
          <w:spacing w:val="-7"/>
          <w:w w:val="110"/>
        </w:rPr>
        <w:t xml:space="preserve"> </w:t>
      </w:r>
      <w:r>
        <w:rPr>
          <w:w w:val="110"/>
        </w:rPr>
        <w:t>Assembly</w:t>
      </w:r>
      <w:r>
        <w:rPr>
          <w:spacing w:val="-8"/>
          <w:w w:val="110"/>
        </w:rPr>
        <w:t xml:space="preserve"> </w:t>
      </w:r>
      <w:r>
        <w:rPr>
          <w:w w:val="110"/>
        </w:rPr>
        <w:t>preempted</w:t>
      </w:r>
      <w:r>
        <w:rPr>
          <w:spacing w:val="-7"/>
          <w:w w:val="110"/>
        </w:rPr>
        <w:t xml:space="preserve"> </w:t>
      </w:r>
      <w:r>
        <w:rPr>
          <w:w w:val="110"/>
        </w:rPr>
        <w:t>the</w:t>
      </w:r>
      <w:r>
        <w:rPr>
          <w:spacing w:val="-7"/>
          <w:w w:val="110"/>
        </w:rPr>
        <w:t xml:space="preserve"> </w:t>
      </w:r>
      <w:r>
        <w:rPr>
          <w:w w:val="110"/>
        </w:rPr>
        <w:t>passage</w:t>
      </w:r>
      <w:r>
        <w:rPr>
          <w:spacing w:val="-7"/>
          <w:w w:val="110"/>
        </w:rPr>
        <w:t xml:space="preserve"> </w:t>
      </w:r>
      <w:r>
        <w:rPr>
          <w:w w:val="110"/>
        </w:rPr>
        <w:t>of</w:t>
      </w:r>
      <w:r>
        <w:rPr>
          <w:spacing w:val="-7"/>
          <w:w w:val="110"/>
        </w:rPr>
        <w:t xml:space="preserve"> </w:t>
      </w:r>
      <w:r>
        <w:rPr>
          <w:w w:val="110"/>
        </w:rPr>
        <w:t>tenant anti-retaliation</w:t>
      </w:r>
      <w:r>
        <w:rPr>
          <w:spacing w:val="-4"/>
          <w:w w:val="110"/>
        </w:rPr>
        <w:t xml:space="preserve"> </w:t>
      </w:r>
      <w:r>
        <w:rPr>
          <w:w w:val="110"/>
        </w:rPr>
        <w:t>protections</w:t>
      </w:r>
      <w:r>
        <w:rPr>
          <w:spacing w:val="-5"/>
          <w:w w:val="110"/>
        </w:rPr>
        <w:t xml:space="preserve"> </w:t>
      </w:r>
      <w:r>
        <w:rPr>
          <w:w w:val="110"/>
        </w:rPr>
        <w:t>with</w:t>
      </w:r>
      <w:r>
        <w:rPr>
          <w:spacing w:val="-4"/>
          <w:w w:val="110"/>
        </w:rPr>
        <w:t xml:space="preserve"> </w:t>
      </w:r>
      <w:r>
        <w:rPr>
          <w:w w:val="110"/>
        </w:rPr>
        <w:t>the</w:t>
      </w:r>
      <w:r>
        <w:rPr>
          <w:spacing w:val="-4"/>
          <w:w w:val="110"/>
        </w:rPr>
        <w:t xml:space="preserve"> </w:t>
      </w:r>
      <w:r>
        <w:rPr>
          <w:w w:val="110"/>
        </w:rPr>
        <w:t>passage</w:t>
      </w:r>
      <w:r>
        <w:rPr>
          <w:spacing w:val="-4"/>
          <w:w w:val="110"/>
        </w:rPr>
        <w:t xml:space="preserve"> </w:t>
      </w:r>
      <w:r>
        <w:rPr>
          <w:w w:val="110"/>
        </w:rPr>
        <w:t>of</w:t>
      </w:r>
      <w:r>
        <w:rPr>
          <w:spacing w:val="-4"/>
          <w:w w:val="110"/>
        </w:rPr>
        <w:t xml:space="preserve"> </w:t>
      </w:r>
      <w:r>
        <w:rPr>
          <w:w w:val="110"/>
        </w:rPr>
        <w:t>SEA</w:t>
      </w:r>
      <w:r>
        <w:rPr>
          <w:spacing w:val="-2"/>
          <w:w w:val="110"/>
        </w:rPr>
        <w:t xml:space="preserve"> </w:t>
      </w:r>
      <w:r>
        <w:rPr>
          <w:w w:val="110"/>
        </w:rPr>
        <w:t>148.</w:t>
      </w:r>
      <w:r>
        <w:rPr>
          <w:spacing w:val="-4"/>
          <w:w w:val="110"/>
        </w:rPr>
        <w:t xml:space="preserve"> </w:t>
      </w:r>
      <w:r>
        <w:rPr>
          <w:w w:val="110"/>
        </w:rPr>
        <w:t>The</w:t>
      </w:r>
      <w:r>
        <w:rPr>
          <w:spacing w:val="-4"/>
          <w:w w:val="110"/>
        </w:rPr>
        <w:t xml:space="preserve"> </w:t>
      </w:r>
      <w:r>
        <w:rPr>
          <w:w w:val="110"/>
        </w:rPr>
        <w:t>bill</w:t>
      </w:r>
      <w:r>
        <w:rPr>
          <w:spacing w:val="-4"/>
          <w:w w:val="110"/>
        </w:rPr>
        <w:t xml:space="preserve"> </w:t>
      </w:r>
      <w:r>
        <w:rPr>
          <w:w w:val="110"/>
        </w:rPr>
        <w:t>was</w:t>
      </w:r>
      <w:r>
        <w:rPr>
          <w:spacing w:val="-5"/>
          <w:w w:val="110"/>
        </w:rPr>
        <w:t xml:space="preserve"> </w:t>
      </w:r>
      <w:r>
        <w:rPr>
          <w:w w:val="110"/>
        </w:rPr>
        <w:t>initially</w:t>
      </w:r>
      <w:r>
        <w:rPr>
          <w:spacing w:val="-4"/>
          <w:w w:val="110"/>
        </w:rPr>
        <w:t xml:space="preserve"> </w:t>
      </w:r>
      <w:r>
        <w:rPr>
          <w:w w:val="110"/>
        </w:rPr>
        <w:t>vetoed</w:t>
      </w:r>
      <w:r>
        <w:rPr>
          <w:spacing w:val="-4"/>
          <w:w w:val="110"/>
        </w:rPr>
        <w:t xml:space="preserve"> </w:t>
      </w:r>
      <w:r>
        <w:rPr>
          <w:w w:val="110"/>
        </w:rPr>
        <w:t>by the</w:t>
      </w:r>
      <w:r>
        <w:rPr>
          <w:spacing w:val="-12"/>
          <w:w w:val="110"/>
        </w:rPr>
        <w:t xml:space="preserve"> </w:t>
      </w:r>
      <w:r>
        <w:rPr>
          <w:w w:val="110"/>
        </w:rPr>
        <w:t>Governor,</w:t>
      </w:r>
      <w:r>
        <w:rPr>
          <w:spacing w:val="-11"/>
          <w:w w:val="110"/>
        </w:rPr>
        <w:t xml:space="preserve"> </w:t>
      </w:r>
      <w:r>
        <w:rPr>
          <w:w w:val="110"/>
        </w:rPr>
        <w:t>but</w:t>
      </w:r>
      <w:r>
        <w:rPr>
          <w:spacing w:val="-12"/>
          <w:w w:val="110"/>
        </w:rPr>
        <w:t xml:space="preserve"> </w:t>
      </w:r>
      <w:r>
        <w:rPr>
          <w:w w:val="110"/>
        </w:rPr>
        <w:t>the</w:t>
      </w:r>
      <w:r>
        <w:rPr>
          <w:spacing w:val="-12"/>
          <w:w w:val="110"/>
        </w:rPr>
        <w:t xml:space="preserve"> </w:t>
      </w:r>
      <w:r>
        <w:rPr>
          <w:w w:val="110"/>
        </w:rPr>
        <w:t>Indiana</w:t>
      </w:r>
      <w:r>
        <w:rPr>
          <w:spacing w:val="-11"/>
          <w:w w:val="110"/>
        </w:rPr>
        <w:t xml:space="preserve"> </w:t>
      </w:r>
      <w:r>
        <w:rPr>
          <w:w w:val="110"/>
        </w:rPr>
        <w:t>House</w:t>
      </w:r>
      <w:r>
        <w:rPr>
          <w:spacing w:val="-11"/>
          <w:w w:val="110"/>
        </w:rPr>
        <w:t xml:space="preserve"> </w:t>
      </w:r>
      <w:r>
        <w:rPr>
          <w:w w:val="110"/>
        </w:rPr>
        <w:t>subsequently</w:t>
      </w:r>
      <w:r>
        <w:rPr>
          <w:spacing w:val="-11"/>
          <w:w w:val="110"/>
        </w:rPr>
        <w:t xml:space="preserve"> </w:t>
      </w:r>
      <w:r>
        <w:rPr>
          <w:w w:val="110"/>
        </w:rPr>
        <w:t>voted</w:t>
      </w:r>
      <w:r>
        <w:rPr>
          <w:spacing w:val="-12"/>
          <w:w w:val="110"/>
        </w:rPr>
        <w:t xml:space="preserve"> </w:t>
      </w:r>
      <w:r>
        <w:rPr>
          <w:w w:val="110"/>
        </w:rPr>
        <w:t>to</w:t>
      </w:r>
      <w:r>
        <w:rPr>
          <w:spacing w:val="-11"/>
          <w:w w:val="110"/>
        </w:rPr>
        <w:t xml:space="preserve"> </w:t>
      </w:r>
      <w:r>
        <w:rPr>
          <w:w w:val="110"/>
        </w:rPr>
        <w:t>override</w:t>
      </w:r>
      <w:r>
        <w:rPr>
          <w:spacing w:val="-12"/>
          <w:w w:val="110"/>
        </w:rPr>
        <w:t xml:space="preserve"> </w:t>
      </w:r>
      <w:r>
        <w:rPr>
          <w:w w:val="110"/>
        </w:rPr>
        <w:t>the</w:t>
      </w:r>
      <w:r>
        <w:rPr>
          <w:spacing w:val="-12"/>
          <w:w w:val="110"/>
        </w:rPr>
        <w:t xml:space="preserve"> </w:t>
      </w:r>
      <w:r>
        <w:rPr>
          <w:w w:val="110"/>
        </w:rPr>
        <w:t>veto.</w:t>
      </w:r>
      <w:r>
        <w:rPr>
          <w:w w:val="110"/>
          <w:position w:val="7"/>
          <w:sz w:val="15"/>
        </w:rPr>
        <w:t>207</w:t>
      </w:r>
      <w:r>
        <w:rPr>
          <w:spacing w:val="9"/>
          <w:w w:val="110"/>
          <w:position w:val="7"/>
          <w:sz w:val="15"/>
        </w:rPr>
        <w:t xml:space="preserve"> </w:t>
      </w:r>
      <w:r>
        <w:rPr>
          <w:w w:val="110"/>
        </w:rPr>
        <w:t>The</w:t>
      </w:r>
      <w:r>
        <w:rPr>
          <w:spacing w:val="-12"/>
          <w:w w:val="110"/>
        </w:rPr>
        <w:t xml:space="preserve"> </w:t>
      </w:r>
      <w:r>
        <w:rPr>
          <w:w w:val="110"/>
        </w:rPr>
        <w:t>bill itself</w:t>
      </w:r>
      <w:r>
        <w:rPr>
          <w:spacing w:val="-7"/>
          <w:w w:val="110"/>
        </w:rPr>
        <w:t xml:space="preserve"> </w:t>
      </w:r>
      <w:r>
        <w:rPr>
          <w:w w:val="110"/>
        </w:rPr>
        <w:t>prevented</w:t>
      </w:r>
      <w:r>
        <w:rPr>
          <w:spacing w:val="-7"/>
          <w:w w:val="110"/>
        </w:rPr>
        <w:t xml:space="preserve"> </w:t>
      </w:r>
      <w:r>
        <w:rPr>
          <w:w w:val="110"/>
        </w:rPr>
        <w:t>municipalities</w:t>
      </w:r>
      <w:r>
        <w:rPr>
          <w:spacing w:val="-6"/>
          <w:w w:val="110"/>
        </w:rPr>
        <w:t xml:space="preserve"> </w:t>
      </w:r>
      <w:r>
        <w:rPr>
          <w:w w:val="110"/>
        </w:rPr>
        <w:t>from</w:t>
      </w:r>
      <w:r>
        <w:rPr>
          <w:spacing w:val="-7"/>
          <w:w w:val="110"/>
        </w:rPr>
        <w:t xml:space="preserve"> </w:t>
      </w:r>
      <w:r>
        <w:rPr>
          <w:w w:val="110"/>
        </w:rPr>
        <w:t>regulating</w:t>
      </w:r>
      <w:r>
        <w:rPr>
          <w:spacing w:val="-7"/>
          <w:w w:val="110"/>
        </w:rPr>
        <w:t xml:space="preserve"> </w:t>
      </w:r>
      <w:r>
        <w:rPr>
          <w:w w:val="110"/>
        </w:rPr>
        <w:t>and</w:t>
      </w:r>
      <w:r>
        <w:rPr>
          <w:spacing w:val="-7"/>
          <w:w w:val="110"/>
        </w:rPr>
        <w:t xml:space="preserve"> </w:t>
      </w:r>
      <w:r>
        <w:rPr>
          <w:w w:val="110"/>
        </w:rPr>
        <w:t>enforcing</w:t>
      </w:r>
      <w:r>
        <w:rPr>
          <w:spacing w:val="-7"/>
          <w:w w:val="110"/>
        </w:rPr>
        <w:t xml:space="preserve"> </w:t>
      </w:r>
      <w:r>
        <w:rPr>
          <w:w w:val="110"/>
        </w:rPr>
        <w:t>virtually</w:t>
      </w:r>
      <w:r>
        <w:rPr>
          <w:spacing w:val="-7"/>
          <w:w w:val="110"/>
        </w:rPr>
        <w:t xml:space="preserve"> </w:t>
      </w:r>
      <w:r>
        <w:rPr>
          <w:w w:val="110"/>
        </w:rPr>
        <w:t>any</w:t>
      </w:r>
      <w:r>
        <w:rPr>
          <w:spacing w:val="-6"/>
          <w:w w:val="110"/>
        </w:rPr>
        <w:t xml:space="preserve"> </w:t>
      </w:r>
      <w:r>
        <w:rPr>
          <w:w w:val="110"/>
        </w:rPr>
        <w:t>element</w:t>
      </w:r>
      <w:r>
        <w:rPr>
          <w:spacing w:val="-7"/>
          <w:w w:val="110"/>
        </w:rPr>
        <w:t xml:space="preserve"> </w:t>
      </w:r>
      <w:r>
        <w:rPr>
          <w:w w:val="110"/>
        </w:rPr>
        <w:t>of</w:t>
      </w:r>
      <w:r>
        <w:rPr>
          <w:spacing w:val="-7"/>
          <w:w w:val="110"/>
        </w:rPr>
        <w:t xml:space="preserve"> </w:t>
      </w:r>
      <w:r>
        <w:rPr>
          <w:w w:val="110"/>
        </w:rPr>
        <w:t>the landlord tenant relationship via ordinance.</w:t>
      </w:r>
      <w:r>
        <w:rPr>
          <w:w w:val="110"/>
          <w:position w:val="7"/>
          <w:sz w:val="15"/>
        </w:rPr>
        <w:t>208</w:t>
      </w:r>
      <w:r>
        <w:rPr>
          <w:spacing w:val="32"/>
          <w:w w:val="110"/>
          <w:position w:val="7"/>
          <w:sz w:val="15"/>
        </w:rPr>
        <w:t xml:space="preserve"> </w:t>
      </w:r>
      <w:r>
        <w:rPr>
          <w:w w:val="110"/>
        </w:rPr>
        <w:t>In a subsequent “trailer bill,” HB 1541 removed</w:t>
      </w:r>
      <w:r>
        <w:rPr>
          <w:spacing w:val="-5"/>
          <w:w w:val="110"/>
        </w:rPr>
        <w:t xml:space="preserve"> </w:t>
      </w:r>
      <w:r>
        <w:rPr>
          <w:w w:val="110"/>
        </w:rPr>
        <w:t>the</w:t>
      </w:r>
      <w:r>
        <w:rPr>
          <w:spacing w:val="-6"/>
          <w:w w:val="110"/>
        </w:rPr>
        <w:t xml:space="preserve"> </w:t>
      </w:r>
      <w:r>
        <w:rPr>
          <w:w w:val="110"/>
        </w:rPr>
        <w:t>most</w:t>
      </w:r>
      <w:r>
        <w:rPr>
          <w:spacing w:val="-6"/>
          <w:w w:val="110"/>
        </w:rPr>
        <w:t xml:space="preserve"> </w:t>
      </w:r>
      <w:r>
        <w:rPr>
          <w:w w:val="110"/>
        </w:rPr>
        <w:t>expansive</w:t>
      </w:r>
      <w:r>
        <w:rPr>
          <w:spacing w:val="-6"/>
          <w:w w:val="110"/>
        </w:rPr>
        <w:t xml:space="preserve"> </w:t>
      </w:r>
      <w:r>
        <w:rPr>
          <w:w w:val="110"/>
        </w:rPr>
        <w:t>clause</w:t>
      </w:r>
      <w:r>
        <w:rPr>
          <w:spacing w:val="-5"/>
          <w:w w:val="110"/>
        </w:rPr>
        <w:t xml:space="preserve"> </w:t>
      </w:r>
      <w:r>
        <w:rPr>
          <w:w w:val="110"/>
        </w:rPr>
        <w:t>“any</w:t>
      </w:r>
      <w:r>
        <w:rPr>
          <w:spacing w:val="-7"/>
          <w:w w:val="110"/>
        </w:rPr>
        <w:t xml:space="preserve"> </w:t>
      </w:r>
      <w:r>
        <w:rPr>
          <w:w w:val="110"/>
        </w:rPr>
        <w:t>other</w:t>
      </w:r>
      <w:r>
        <w:rPr>
          <w:spacing w:val="-5"/>
          <w:w w:val="110"/>
        </w:rPr>
        <w:t xml:space="preserve"> </w:t>
      </w:r>
      <w:r>
        <w:rPr>
          <w:w w:val="110"/>
        </w:rPr>
        <w:t>aspects</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landlord</w:t>
      </w:r>
      <w:r>
        <w:rPr>
          <w:spacing w:val="-5"/>
          <w:w w:val="110"/>
        </w:rPr>
        <w:t xml:space="preserve"> </w:t>
      </w:r>
      <w:r>
        <w:rPr>
          <w:w w:val="110"/>
        </w:rPr>
        <w:t>tenant relationship.”</w:t>
      </w:r>
      <w:r>
        <w:rPr>
          <w:w w:val="110"/>
          <w:position w:val="7"/>
          <w:sz w:val="15"/>
        </w:rPr>
        <w:t>209</w:t>
      </w:r>
      <w:r>
        <w:rPr>
          <w:spacing w:val="23"/>
          <w:w w:val="110"/>
          <w:position w:val="7"/>
          <w:sz w:val="15"/>
        </w:rPr>
        <w:t xml:space="preserve"> </w:t>
      </w:r>
      <w:r>
        <w:rPr>
          <w:w w:val="110"/>
        </w:rPr>
        <w:t>However, the enumerated classes of items still broadly preempt municipalities from enacting antiretaliation ordinances for tenants.</w:t>
      </w:r>
    </w:p>
    <w:p w14:paraId="235A1FFE" w14:textId="77777777" w:rsidR="00BA67C9" w:rsidRDefault="00000000">
      <w:pPr>
        <w:pStyle w:val="BodyText"/>
        <w:spacing w:before="152" w:line="288" w:lineRule="auto"/>
        <w:ind w:left="1440" w:right="1571" w:firstLine="719"/>
        <w:rPr>
          <w:sz w:val="15"/>
        </w:rPr>
      </w:pPr>
      <w:r>
        <w:rPr>
          <w:w w:val="110"/>
        </w:rPr>
        <w:t>This level</w:t>
      </w:r>
      <w:r>
        <w:rPr>
          <w:spacing w:val="-2"/>
          <w:w w:val="110"/>
        </w:rPr>
        <w:t xml:space="preserve"> </w:t>
      </w:r>
      <w:r>
        <w:rPr>
          <w:w w:val="110"/>
        </w:rPr>
        <w:t>of</w:t>
      </w:r>
      <w:r>
        <w:rPr>
          <w:spacing w:val="-2"/>
          <w:w w:val="110"/>
        </w:rPr>
        <w:t xml:space="preserve"> </w:t>
      </w:r>
      <w:r>
        <w:rPr>
          <w:w w:val="110"/>
        </w:rPr>
        <w:t>preemption of</w:t>
      </w:r>
      <w:r>
        <w:rPr>
          <w:spacing w:val="-2"/>
          <w:w w:val="110"/>
        </w:rPr>
        <w:t xml:space="preserve"> </w:t>
      </w:r>
      <w:r>
        <w:rPr>
          <w:w w:val="110"/>
        </w:rPr>
        <w:t>local municipalities is</w:t>
      </w:r>
      <w:r>
        <w:rPr>
          <w:spacing w:val="-2"/>
          <w:w w:val="110"/>
        </w:rPr>
        <w:t xml:space="preserve"> </w:t>
      </w:r>
      <w:r>
        <w:rPr>
          <w:w w:val="110"/>
        </w:rPr>
        <w:t>virtually</w:t>
      </w:r>
      <w:r>
        <w:rPr>
          <w:spacing w:val="-2"/>
          <w:w w:val="110"/>
        </w:rPr>
        <w:t xml:space="preserve"> </w:t>
      </w:r>
      <w:r>
        <w:rPr>
          <w:w w:val="110"/>
        </w:rPr>
        <w:t>unparalleled</w:t>
      </w:r>
      <w:r>
        <w:rPr>
          <w:spacing w:val="-1"/>
          <w:w w:val="110"/>
        </w:rPr>
        <w:t xml:space="preserve"> </w:t>
      </w:r>
      <w:r>
        <w:rPr>
          <w:w w:val="110"/>
        </w:rPr>
        <w:t>by</w:t>
      </w:r>
      <w:r>
        <w:rPr>
          <w:spacing w:val="-2"/>
          <w:w w:val="110"/>
        </w:rPr>
        <w:t xml:space="preserve"> </w:t>
      </w:r>
      <w:r>
        <w:rPr>
          <w:w w:val="110"/>
        </w:rPr>
        <w:t>other states.</w:t>
      </w:r>
      <w:r>
        <w:rPr>
          <w:spacing w:val="-6"/>
          <w:w w:val="110"/>
        </w:rPr>
        <w:t xml:space="preserve"> </w:t>
      </w:r>
      <w:r>
        <w:rPr>
          <w:w w:val="110"/>
        </w:rPr>
        <w:t>For</w:t>
      </w:r>
      <w:r>
        <w:rPr>
          <w:spacing w:val="-8"/>
          <w:w w:val="110"/>
        </w:rPr>
        <w:t xml:space="preserve"> </w:t>
      </w:r>
      <w:r>
        <w:rPr>
          <w:w w:val="110"/>
        </w:rPr>
        <w:t>example,</w:t>
      </w:r>
      <w:r>
        <w:rPr>
          <w:spacing w:val="-9"/>
          <w:w w:val="110"/>
        </w:rPr>
        <w:t xml:space="preserve"> </w:t>
      </w:r>
      <w:r>
        <w:rPr>
          <w:w w:val="110"/>
        </w:rPr>
        <w:t>a</w:t>
      </w:r>
      <w:r>
        <w:rPr>
          <w:spacing w:val="-9"/>
          <w:w w:val="110"/>
        </w:rPr>
        <w:t xml:space="preserve"> </w:t>
      </w:r>
      <w:r>
        <w:rPr>
          <w:w w:val="110"/>
        </w:rPr>
        <w:t>recent</w:t>
      </w:r>
      <w:r>
        <w:rPr>
          <w:spacing w:val="-9"/>
          <w:w w:val="110"/>
        </w:rPr>
        <w:t xml:space="preserve"> </w:t>
      </w:r>
      <w:r>
        <w:rPr>
          <w:w w:val="110"/>
        </w:rPr>
        <w:t>analysis</w:t>
      </w:r>
      <w:r>
        <w:rPr>
          <w:spacing w:val="-7"/>
          <w:w w:val="110"/>
        </w:rPr>
        <w:t xml:space="preserve"> </w:t>
      </w:r>
      <w:r>
        <w:rPr>
          <w:w w:val="110"/>
        </w:rPr>
        <w:t>concluded</w:t>
      </w:r>
      <w:r>
        <w:rPr>
          <w:spacing w:val="-8"/>
          <w:w w:val="110"/>
        </w:rPr>
        <w:t xml:space="preserve"> </w:t>
      </w:r>
      <w:r>
        <w:rPr>
          <w:w w:val="110"/>
        </w:rPr>
        <w:t>Indiana’s</w:t>
      </w:r>
      <w:r>
        <w:rPr>
          <w:spacing w:val="-9"/>
          <w:w w:val="110"/>
        </w:rPr>
        <w:t xml:space="preserve"> </w:t>
      </w:r>
      <w:r>
        <w:rPr>
          <w:w w:val="110"/>
        </w:rPr>
        <w:t>laws</w:t>
      </w:r>
      <w:r>
        <w:rPr>
          <w:spacing w:val="-10"/>
          <w:w w:val="110"/>
        </w:rPr>
        <w:t xml:space="preserve"> </w:t>
      </w:r>
      <w:r>
        <w:rPr>
          <w:w w:val="110"/>
        </w:rPr>
        <w:t>preempted</w:t>
      </w:r>
      <w:r>
        <w:rPr>
          <w:spacing w:val="-9"/>
          <w:w w:val="110"/>
        </w:rPr>
        <w:t xml:space="preserve"> </w:t>
      </w:r>
      <w:r>
        <w:rPr>
          <w:w w:val="110"/>
        </w:rPr>
        <w:t>landlord- tenant</w:t>
      </w:r>
      <w:r>
        <w:rPr>
          <w:spacing w:val="-2"/>
          <w:w w:val="110"/>
        </w:rPr>
        <w:t xml:space="preserve"> </w:t>
      </w:r>
      <w:r>
        <w:rPr>
          <w:w w:val="110"/>
        </w:rPr>
        <w:t>relations</w:t>
      </w:r>
      <w:r>
        <w:rPr>
          <w:spacing w:val="-2"/>
          <w:w w:val="110"/>
        </w:rPr>
        <w:t xml:space="preserve"> </w:t>
      </w:r>
      <w:r>
        <w:rPr>
          <w:w w:val="110"/>
        </w:rPr>
        <w:t>more</w:t>
      </w:r>
      <w:r>
        <w:rPr>
          <w:spacing w:val="-4"/>
          <w:w w:val="110"/>
        </w:rPr>
        <w:t xml:space="preserve"> </w:t>
      </w:r>
      <w:r>
        <w:rPr>
          <w:w w:val="110"/>
        </w:rPr>
        <w:t>than</w:t>
      </w:r>
      <w:r>
        <w:rPr>
          <w:spacing w:val="-4"/>
          <w:w w:val="110"/>
        </w:rPr>
        <w:t xml:space="preserve"> </w:t>
      </w:r>
      <w:r>
        <w:rPr>
          <w:w w:val="110"/>
        </w:rPr>
        <w:t>comparable</w:t>
      </w:r>
      <w:r>
        <w:rPr>
          <w:spacing w:val="-4"/>
          <w:w w:val="110"/>
        </w:rPr>
        <w:t xml:space="preserve"> </w:t>
      </w:r>
      <w:r>
        <w:rPr>
          <w:w w:val="110"/>
        </w:rPr>
        <w:t>laws</w:t>
      </w:r>
      <w:r>
        <w:rPr>
          <w:spacing w:val="-5"/>
          <w:w w:val="110"/>
        </w:rPr>
        <w:t xml:space="preserve"> </w:t>
      </w:r>
      <w:r>
        <w:rPr>
          <w:w w:val="110"/>
        </w:rPr>
        <w:t>in</w:t>
      </w:r>
      <w:r>
        <w:rPr>
          <w:spacing w:val="-2"/>
          <w:w w:val="110"/>
        </w:rPr>
        <w:t xml:space="preserve"> </w:t>
      </w:r>
      <w:r>
        <w:rPr>
          <w:w w:val="110"/>
        </w:rPr>
        <w:t>Georgia,</w:t>
      </w:r>
      <w:r>
        <w:rPr>
          <w:spacing w:val="-4"/>
          <w:w w:val="110"/>
        </w:rPr>
        <w:t xml:space="preserve"> </w:t>
      </w:r>
      <w:r>
        <w:rPr>
          <w:w w:val="110"/>
        </w:rPr>
        <w:t>Illinois,</w:t>
      </w:r>
      <w:r>
        <w:rPr>
          <w:spacing w:val="-4"/>
          <w:w w:val="110"/>
        </w:rPr>
        <w:t xml:space="preserve"> </w:t>
      </w:r>
      <w:r>
        <w:rPr>
          <w:w w:val="110"/>
        </w:rPr>
        <w:t>Iowa,</w:t>
      </w:r>
      <w:r>
        <w:rPr>
          <w:spacing w:val="-4"/>
          <w:w w:val="110"/>
        </w:rPr>
        <w:t xml:space="preserve"> </w:t>
      </w:r>
      <w:r>
        <w:rPr>
          <w:w w:val="110"/>
        </w:rPr>
        <w:t xml:space="preserve">Michigan, </w:t>
      </w:r>
      <w:r>
        <w:t>Missouri,</w:t>
      </w:r>
      <w:r>
        <w:rPr>
          <w:spacing w:val="40"/>
        </w:rPr>
        <w:t xml:space="preserve"> </w:t>
      </w:r>
      <w:r>
        <w:t>Pennsylvania,</w:t>
      </w:r>
      <w:r>
        <w:rPr>
          <w:spacing w:val="40"/>
        </w:rPr>
        <w:t xml:space="preserve"> </w:t>
      </w:r>
      <w:r>
        <w:t>Tennessee</w:t>
      </w:r>
      <w:r>
        <w:rPr>
          <w:spacing w:val="40"/>
        </w:rPr>
        <w:t xml:space="preserve"> </w:t>
      </w:r>
      <w:r>
        <w:t>West</w:t>
      </w:r>
      <w:r>
        <w:rPr>
          <w:spacing w:val="40"/>
        </w:rPr>
        <w:t xml:space="preserve"> </w:t>
      </w:r>
      <w:r>
        <w:t>Virginia,</w:t>
      </w:r>
      <w:r>
        <w:rPr>
          <w:spacing w:val="40"/>
        </w:rPr>
        <w:t xml:space="preserve"> </w:t>
      </w:r>
      <w:r>
        <w:t>and</w:t>
      </w:r>
      <w:r>
        <w:rPr>
          <w:spacing w:val="40"/>
        </w:rPr>
        <w:t xml:space="preserve"> </w:t>
      </w:r>
      <w:r>
        <w:t>Wisconsin.</w:t>
      </w:r>
      <w:r>
        <w:rPr>
          <w:position w:val="7"/>
          <w:sz w:val="15"/>
        </w:rPr>
        <w:t>210</w:t>
      </w:r>
      <w:r>
        <w:rPr>
          <w:spacing w:val="40"/>
          <w:position w:val="7"/>
          <w:sz w:val="15"/>
        </w:rPr>
        <w:t xml:space="preserve"> </w:t>
      </w:r>
      <w:r>
        <w:t>The</w:t>
      </w:r>
      <w:r>
        <w:rPr>
          <w:spacing w:val="40"/>
        </w:rPr>
        <w:t xml:space="preserve"> </w:t>
      </w:r>
      <w:r>
        <w:t xml:space="preserve">analysis </w:t>
      </w:r>
      <w:r>
        <w:rPr>
          <w:w w:val="110"/>
        </w:rPr>
        <w:t>concluded</w:t>
      </w:r>
      <w:r>
        <w:rPr>
          <w:spacing w:val="-4"/>
          <w:w w:val="110"/>
        </w:rPr>
        <w:t xml:space="preserve"> </w:t>
      </w:r>
      <w:r>
        <w:rPr>
          <w:w w:val="110"/>
        </w:rPr>
        <w:t>that</w:t>
      </w:r>
      <w:r>
        <w:rPr>
          <w:spacing w:val="-3"/>
          <w:w w:val="110"/>
        </w:rPr>
        <w:t xml:space="preserve"> </w:t>
      </w:r>
      <w:r>
        <w:rPr>
          <w:w w:val="110"/>
        </w:rPr>
        <w:t>Kentucky</w:t>
      </w:r>
      <w:r>
        <w:rPr>
          <w:spacing w:val="-2"/>
          <w:w w:val="110"/>
        </w:rPr>
        <w:t xml:space="preserve"> </w:t>
      </w:r>
      <w:r>
        <w:rPr>
          <w:w w:val="110"/>
        </w:rPr>
        <w:t>and</w:t>
      </w:r>
      <w:r>
        <w:rPr>
          <w:spacing w:val="-4"/>
          <w:w w:val="110"/>
        </w:rPr>
        <w:t xml:space="preserve"> </w:t>
      </w:r>
      <w:r>
        <w:rPr>
          <w:w w:val="110"/>
        </w:rPr>
        <w:t>Ohio</w:t>
      </w:r>
      <w:r>
        <w:rPr>
          <w:spacing w:val="-4"/>
          <w:w w:val="110"/>
        </w:rPr>
        <w:t xml:space="preserve"> </w:t>
      </w:r>
      <w:r>
        <w:rPr>
          <w:w w:val="110"/>
        </w:rPr>
        <w:t>were</w:t>
      </w:r>
      <w:r>
        <w:rPr>
          <w:spacing w:val="-4"/>
          <w:w w:val="110"/>
        </w:rPr>
        <w:t xml:space="preserve"> </w:t>
      </w:r>
      <w:r>
        <w:rPr>
          <w:w w:val="110"/>
        </w:rPr>
        <w:t>the</w:t>
      </w:r>
      <w:r>
        <w:rPr>
          <w:spacing w:val="-4"/>
          <w:w w:val="110"/>
        </w:rPr>
        <w:t xml:space="preserve"> </w:t>
      </w:r>
      <w:r>
        <w:rPr>
          <w:w w:val="110"/>
        </w:rPr>
        <w:t>only</w:t>
      </w:r>
      <w:r>
        <w:rPr>
          <w:spacing w:val="-4"/>
          <w:w w:val="110"/>
        </w:rPr>
        <w:t xml:space="preserve"> </w:t>
      </w:r>
      <w:r>
        <w:rPr>
          <w:w w:val="110"/>
        </w:rPr>
        <w:t>states</w:t>
      </w:r>
      <w:r>
        <w:rPr>
          <w:spacing w:val="-2"/>
          <w:w w:val="110"/>
        </w:rPr>
        <w:t xml:space="preserve"> </w:t>
      </w:r>
      <w:r>
        <w:rPr>
          <w:w w:val="110"/>
        </w:rPr>
        <w:t>in</w:t>
      </w:r>
      <w:r>
        <w:rPr>
          <w:spacing w:val="-4"/>
          <w:w w:val="110"/>
        </w:rPr>
        <w:t xml:space="preserve"> </w:t>
      </w:r>
      <w:r>
        <w:rPr>
          <w:w w:val="110"/>
        </w:rPr>
        <w:t>the</w:t>
      </w:r>
      <w:r>
        <w:rPr>
          <w:spacing w:val="-2"/>
          <w:w w:val="110"/>
        </w:rPr>
        <w:t xml:space="preserve"> </w:t>
      </w:r>
      <w:r>
        <w:rPr>
          <w:w w:val="110"/>
        </w:rPr>
        <w:t>region</w:t>
      </w:r>
      <w:r>
        <w:rPr>
          <w:spacing w:val="-4"/>
          <w:w w:val="110"/>
        </w:rPr>
        <w:t xml:space="preserve"> </w:t>
      </w:r>
      <w:r>
        <w:rPr>
          <w:w w:val="110"/>
        </w:rPr>
        <w:t>that</w:t>
      </w:r>
      <w:r>
        <w:rPr>
          <w:spacing w:val="-4"/>
          <w:w w:val="110"/>
        </w:rPr>
        <w:t xml:space="preserve"> </w:t>
      </w:r>
      <w:r>
        <w:rPr>
          <w:w w:val="110"/>
        </w:rPr>
        <w:t>had</w:t>
      </w:r>
      <w:r>
        <w:rPr>
          <w:spacing w:val="-2"/>
          <w:w w:val="110"/>
        </w:rPr>
        <w:t xml:space="preserve"> </w:t>
      </w:r>
      <w:r>
        <w:rPr>
          <w:w w:val="110"/>
        </w:rPr>
        <w:t>similar preemption</w:t>
      </w:r>
      <w:r>
        <w:rPr>
          <w:spacing w:val="-15"/>
          <w:w w:val="110"/>
        </w:rPr>
        <w:t xml:space="preserve"> </w:t>
      </w:r>
      <w:r>
        <w:rPr>
          <w:w w:val="110"/>
        </w:rPr>
        <w:t>regimes,</w:t>
      </w:r>
      <w:r>
        <w:rPr>
          <w:spacing w:val="-15"/>
          <w:w w:val="110"/>
        </w:rPr>
        <w:t xml:space="preserve"> </w:t>
      </w:r>
      <w:r>
        <w:rPr>
          <w:w w:val="110"/>
        </w:rPr>
        <w:t>preventing</w:t>
      </w:r>
      <w:r>
        <w:rPr>
          <w:spacing w:val="-13"/>
          <w:w w:val="110"/>
        </w:rPr>
        <w:t xml:space="preserve"> </w:t>
      </w:r>
      <w:r>
        <w:rPr>
          <w:w w:val="110"/>
        </w:rPr>
        <w:t>municipalities</w:t>
      </w:r>
      <w:r>
        <w:rPr>
          <w:spacing w:val="-13"/>
          <w:w w:val="110"/>
        </w:rPr>
        <w:t xml:space="preserve"> </w:t>
      </w:r>
      <w:r>
        <w:rPr>
          <w:w w:val="110"/>
        </w:rPr>
        <w:t>from</w:t>
      </w:r>
      <w:r>
        <w:rPr>
          <w:spacing w:val="-14"/>
          <w:w w:val="110"/>
        </w:rPr>
        <w:t xml:space="preserve"> </w:t>
      </w:r>
      <w:r>
        <w:rPr>
          <w:w w:val="110"/>
        </w:rPr>
        <w:t>implementing</w:t>
      </w:r>
      <w:r>
        <w:rPr>
          <w:spacing w:val="-13"/>
          <w:w w:val="110"/>
        </w:rPr>
        <w:t xml:space="preserve"> </w:t>
      </w:r>
      <w:r>
        <w:rPr>
          <w:w w:val="110"/>
        </w:rPr>
        <w:t>solutions</w:t>
      </w:r>
      <w:r>
        <w:rPr>
          <w:spacing w:val="-16"/>
          <w:w w:val="110"/>
        </w:rPr>
        <w:t xml:space="preserve"> </w:t>
      </w:r>
      <w:r>
        <w:rPr>
          <w:w w:val="110"/>
        </w:rPr>
        <w:t>to</w:t>
      </w:r>
      <w:r>
        <w:rPr>
          <w:spacing w:val="-13"/>
          <w:w w:val="110"/>
        </w:rPr>
        <w:t xml:space="preserve"> </w:t>
      </w:r>
      <w:r>
        <w:rPr>
          <w:w w:val="110"/>
        </w:rPr>
        <w:t>address substandard conditions.</w:t>
      </w:r>
      <w:r>
        <w:rPr>
          <w:w w:val="110"/>
          <w:position w:val="7"/>
          <w:sz w:val="15"/>
        </w:rPr>
        <w:t>211</w:t>
      </w:r>
    </w:p>
    <w:p w14:paraId="538A2060" w14:textId="77777777" w:rsidR="00BA67C9" w:rsidRDefault="00000000">
      <w:pPr>
        <w:pStyle w:val="BodyText"/>
        <w:spacing w:before="154" w:line="288" w:lineRule="auto"/>
        <w:ind w:left="1440" w:right="1436" w:firstLine="719"/>
      </w:pPr>
      <w:r>
        <w:rPr>
          <w:w w:val="110"/>
        </w:rPr>
        <w:t>Further,</w:t>
      </w:r>
      <w:r>
        <w:rPr>
          <w:spacing w:val="-17"/>
          <w:w w:val="110"/>
        </w:rPr>
        <w:t xml:space="preserve"> </w:t>
      </w:r>
      <w:r>
        <w:rPr>
          <w:w w:val="110"/>
        </w:rPr>
        <w:t>while</w:t>
      </w:r>
      <w:r>
        <w:rPr>
          <w:spacing w:val="-17"/>
          <w:w w:val="110"/>
        </w:rPr>
        <w:t xml:space="preserve"> </w:t>
      </w:r>
      <w:r>
        <w:rPr>
          <w:w w:val="110"/>
        </w:rPr>
        <w:t>providing</w:t>
      </w:r>
      <w:r>
        <w:rPr>
          <w:spacing w:val="-17"/>
          <w:w w:val="110"/>
        </w:rPr>
        <w:t xml:space="preserve"> </w:t>
      </w:r>
      <w:r>
        <w:rPr>
          <w:w w:val="110"/>
        </w:rPr>
        <w:t>some</w:t>
      </w:r>
      <w:r>
        <w:rPr>
          <w:spacing w:val="-17"/>
          <w:w w:val="110"/>
        </w:rPr>
        <w:t xml:space="preserve"> </w:t>
      </w:r>
      <w:r>
        <w:rPr>
          <w:w w:val="110"/>
        </w:rPr>
        <w:t>protections</w:t>
      </w:r>
      <w:r>
        <w:rPr>
          <w:spacing w:val="-17"/>
          <w:w w:val="110"/>
        </w:rPr>
        <w:t xml:space="preserve"> </w:t>
      </w:r>
      <w:r>
        <w:rPr>
          <w:w w:val="110"/>
        </w:rPr>
        <w:t>against</w:t>
      </w:r>
      <w:r>
        <w:rPr>
          <w:spacing w:val="-16"/>
          <w:w w:val="110"/>
        </w:rPr>
        <w:t xml:space="preserve"> </w:t>
      </w:r>
      <w:r>
        <w:rPr>
          <w:w w:val="110"/>
        </w:rPr>
        <w:t>retaliations,</w:t>
      </w:r>
      <w:r>
        <w:rPr>
          <w:spacing w:val="-17"/>
          <w:w w:val="110"/>
        </w:rPr>
        <w:t xml:space="preserve"> </w:t>
      </w:r>
      <w:r>
        <w:rPr>
          <w:w w:val="110"/>
        </w:rPr>
        <w:t>the</w:t>
      </w:r>
      <w:r>
        <w:rPr>
          <w:spacing w:val="-17"/>
          <w:w w:val="110"/>
        </w:rPr>
        <w:t xml:space="preserve"> </w:t>
      </w:r>
      <w:r>
        <w:rPr>
          <w:w w:val="110"/>
        </w:rPr>
        <w:t>other</w:t>
      </w:r>
      <w:r>
        <w:rPr>
          <w:spacing w:val="-17"/>
          <w:w w:val="110"/>
        </w:rPr>
        <w:t xml:space="preserve"> </w:t>
      </w:r>
      <w:r>
        <w:rPr>
          <w:w w:val="110"/>
        </w:rPr>
        <w:t>provisions of HB 1541 which offer anti-retaliation protections are still insufficient. For example, the bill only protects tenants against retaliation for reporting issues that “materially affect health and safety.”</w:t>
      </w:r>
      <w:r>
        <w:rPr>
          <w:w w:val="110"/>
          <w:position w:val="7"/>
          <w:sz w:val="15"/>
        </w:rPr>
        <w:t>212</w:t>
      </w:r>
      <w:r>
        <w:rPr>
          <w:spacing w:val="22"/>
          <w:w w:val="110"/>
          <w:position w:val="7"/>
          <w:sz w:val="15"/>
        </w:rPr>
        <w:t xml:space="preserve"> </w:t>
      </w:r>
      <w:r>
        <w:rPr>
          <w:w w:val="110"/>
        </w:rPr>
        <w:t>Therefore, tenants could believe in good faith that a habitability issue materially</w:t>
      </w:r>
      <w:r>
        <w:rPr>
          <w:spacing w:val="-2"/>
          <w:w w:val="110"/>
        </w:rPr>
        <w:t xml:space="preserve"> </w:t>
      </w:r>
      <w:r>
        <w:rPr>
          <w:w w:val="110"/>
        </w:rPr>
        <w:t>affected their health</w:t>
      </w:r>
      <w:r>
        <w:rPr>
          <w:spacing w:val="-2"/>
          <w:w w:val="110"/>
        </w:rPr>
        <w:t xml:space="preserve"> </w:t>
      </w:r>
      <w:r>
        <w:rPr>
          <w:w w:val="110"/>
        </w:rPr>
        <w:t>and</w:t>
      </w:r>
      <w:r>
        <w:rPr>
          <w:spacing w:val="-2"/>
          <w:w w:val="110"/>
        </w:rPr>
        <w:t xml:space="preserve"> </w:t>
      </w:r>
      <w:r>
        <w:rPr>
          <w:w w:val="110"/>
        </w:rPr>
        <w:t>safety,</w:t>
      </w:r>
      <w:r>
        <w:rPr>
          <w:spacing w:val="-2"/>
          <w:w w:val="110"/>
        </w:rPr>
        <w:t xml:space="preserve"> </w:t>
      </w:r>
      <w:r>
        <w:rPr>
          <w:w w:val="110"/>
        </w:rPr>
        <w:t>but if</w:t>
      </w:r>
      <w:r>
        <w:rPr>
          <w:spacing w:val="-2"/>
          <w:w w:val="110"/>
        </w:rPr>
        <w:t xml:space="preserve"> </w:t>
      </w:r>
      <w:r>
        <w:rPr>
          <w:w w:val="110"/>
        </w:rPr>
        <w:t>a</w:t>
      </w:r>
      <w:r>
        <w:rPr>
          <w:spacing w:val="-2"/>
          <w:w w:val="110"/>
        </w:rPr>
        <w:t xml:space="preserve"> </w:t>
      </w:r>
      <w:r>
        <w:rPr>
          <w:w w:val="110"/>
        </w:rPr>
        <w:t>court</w:t>
      </w:r>
      <w:r>
        <w:rPr>
          <w:spacing w:val="-2"/>
          <w:w w:val="110"/>
        </w:rPr>
        <w:t xml:space="preserve"> </w:t>
      </w:r>
      <w:r>
        <w:rPr>
          <w:w w:val="110"/>
        </w:rPr>
        <w:t>disagreed,</w:t>
      </w:r>
      <w:r>
        <w:rPr>
          <w:spacing w:val="-2"/>
          <w:w w:val="110"/>
        </w:rPr>
        <w:t xml:space="preserve"> </w:t>
      </w:r>
      <w:r>
        <w:rPr>
          <w:w w:val="110"/>
        </w:rPr>
        <w:t>they</w:t>
      </w:r>
      <w:r>
        <w:rPr>
          <w:spacing w:val="-2"/>
          <w:w w:val="110"/>
        </w:rPr>
        <w:t xml:space="preserve"> </w:t>
      </w:r>
      <w:r>
        <w:rPr>
          <w:w w:val="110"/>
        </w:rPr>
        <w:t>would not be protected from a retaliatory eviction for choosing to report. Additionally, the bill provides</w:t>
      </w:r>
      <w:r>
        <w:rPr>
          <w:spacing w:val="-4"/>
          <w:w w:val="110"/>
        </w:rPr>
        <w:t xml:space="preserve"> </w:t>
      </w:r>
      <w:r>
        <w:rPr>
          <w:w w:val="110"/>
        </w:rPr>
        <w:t>several</w:t>
      </w:r>
      <w:r>
        <w:rPr>
          <w:spacing w:val="-4"/>
          <w:w w:val="110"/>
        </w:rPr>
        <w:t xml:space="preserve"> </w:t>
      </w:r>
      <w:r>
        <w:rPr>
          <w:w w:val="110"/>
        </w:rPr>
        <w:t>exceptions</w:t>
      </w:r>
      <w:r>
        <w:rPr>
          <w:spacing w:val="-2"/>
          <w:w w:val="110"/>
        </w:rPr>
        <w:t xml:space="preserve"> </w:t>
      </w:r>
      <w:r>
        <w:rPr>
          <w:w w:val="110"/>
        </w:rPr>
        <w:t>to</w:t>
      </w:r>
      <w:r>
        <w:rPr>
          <w:spacing w:val="-4"/>
          <w:w w:val="110"/>
        </w:rPr>
        <w:t xml:space="preserve"> </w:t>
      </w:r>
      <w:r>
        <w:rPr>
          <w:w w:val="110"/>
        </w:rPr>
        <w:t>the</w:t>
      </w:r>
      <w:r>
        <w:rPr>
          <w:spacing w:val="-2"/>
          <w:w w:val="110"/>
        </w:rPr>
        <w:t xml:space="preserve"> </w:t>
      </w:r>
      <w:r>
        <w:rPr>
          <w:w w:val="110"/>
        </w:rPr>
        <w:t>retaliatory</w:t>
      </w:r>
      <w:r>
        <w:rPr>
          <w:spacing w:val="-4"/>
          <w:w w:val="110"/>
        </w:rPr>
        <w:t xml:space="preserve"> </w:t>
      </w:r>
      <w:r>
        <w:rPr>
          <w:w w:val="110"/>
        </w:rPr>
        <w:t>evictions,</w:t>
      </w:r>
      <w:r>
        <w:rPr>
          <w:spacing w:val="-4"/>
          <w:w w:val="110"/>
        </w:rPr>
        <w:t xml:space="preserve"> </w:t>
      </w:r>
      <w:r>
        <w:rPr>
          <w:w w:val="110"/>
        </w:rPr>
        <w:t>including</w:t>
      </w:r>
      <w:r>
        <w:rPr>
          <w:spacing w:val="-4"/>
          <w:w w:val="110"/>
        </w:rPr>
        <w:t xml:space="preserve"> </w:t>
      </w:r>
      <w:r>
        <w:rPr>
          <w:w w:val="110"/>
        </w:rPr>
        <w:t>when</w:t>
      </w:r>
      <w:r>
        <w:rPr>
          <w:spacing w:val="-2"/>
          <w:w w:val="110"/>
        </w:rPr>
        <w:t xml:space="preserve"> </w:t>
      </w:r>
      <w:r>
        <w:rPr>
          <w:w w:val="110"/>
        </w:rPr>
        <w:t>“[c]ompliance with an applicable building or housing code requires alteration, remodeling, or demolition of the rental premises.”</w:t>
      </w:r>
      <w:r>
        <w:rPr>
          <w:w w:val="110"/>
          <w:position w:val="7"/>
          <w:sz w:val="15"/>
        </w:rPr>
        <w:t>213</w:t>
      </w:r>
      <w:r>
        <w:rPr>
          <w:spacing w:val="28"/>
          <w:w w:val="110"/>
          <w:position w:val="7"/>
          <w:sz w:val="15"/>
        </w:rPr>
        <w:t xml:space="preserve"> </w:t>
      </w:r>
      <w:r>
        <w:rPr>
          <w:w w:val="110"/>
        </w:rPr>
        <w:t>This effectively allows landlords to claim that</w:t>
      </w:r>
    </w:p>
    <w:p w14:paraId="7508D931" w14:textId="77777777" w:rsidR="00BA67C9" w:rsidRDefault="00BA67C9">
      <w:pPr>
        <w:pStyle w:val="BodyText"/>
        <w:rPr>
          <w:sz w:val="20"/>
        </w:rPr>
      </w:pPr>
    </w:p>
    <w:p w14:paraId="6F81103A" w14:textId="77777777" w:rsidR="00BA67C9" w:rsidRDefault="00BA67C9">
      <w:pPr>
        <w:pStyle w:val="BodyText"/>
        <w:rPr>
          <w:sz w:val="20"/>
        </w:rPr>
      </w:pPr>
    </w:p>
    <w:p w14:paraId="455882C5" w14:textId="77777777" w:rsidR="00BA67C9" w:rsidRDefault="00BA67C9">
      <w:pPr>
        <w:pStyle w:val="BodyText"/>
        <w:rPr>
          <w:sz w:val="20"/>
        </w:rPr>
      </w:pPr>
    </w:p>
    <w:p w14:paraId="6F9DA996" w14:textId="77777777" w:rsidR="00BA67C9" w:rsidRDefault="00000000">
      <w:pPr>
        <w:pStyle w:val="BodyText"/>
        <w:spacing w:before="4"/>
        <w:rPr>
          <w:sz w:val="15"/>
        </w:rPr>
      </w:pPr>
      <w:r>
        <w:rPr>
          <w:noProof/>
        </w:rPr>
        <mc:AlternateContent>
          <mc:Choice Requires="wps">
            <w:drawing>
              <wp:anchor distT="0" distB="0" distL="0" distR="0" simplePos="0" relativeHeight="487618560" behindDoc="1" locked="0" layoutInCell="1" allowOverlap="1" wp14:anchorId="2669E399" wp14:editId="474D38BA">
                <wp:simplePos x="0" y="0"/>
                <wp:positionH relativeFrom="page">
                  <wp:posOffset>914704</wp:posOffset>
                </wp:positionH>
                <wp:positionV relativeFrom="paragraph">
                  <wp:posOffset>127615</wp:posOffset>
                </wp:positionV>
                <wp:extent cx="1829435" cy="762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99F8A" id="Graphic 142" o:spid="_x0000_s1026" style="position:absolute;margin-left:1in;margin-top:10.05pt;width:144.05pt;height:.6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" path="m1829054,l,,,7619r1829054,l1829054,xe" fillcolor="black" stroked="f">
                <v:path arrowok="t"/>
                <w10:wrap type="topAndBottom" anchorx="page"/>
              </v:shape>
            </w:pict>
          </mc:Fallback>
        </mc:AlternateContent>
      </w:r>
    </w:p>
    <w:p w14:paraId="0E7FE086" w14:textId="77777777" w:rsidR="00BA67C9" w:rsidRDefault="00000000">
      <w:pPr>
        <w:spacing w:before="113" w:line="249" w:lineRule="auto"/>
        <w:ind w:left="1440" w:right="1698"/>
        <w:rPr>
          <w:sz w:val="18"/>
        </w:rPr>
      </w:pPr>
      <w:r>
        <w:rPr>
          <w:position w:val="6"/>
          <w:sz w:val="12"/>
        </w:rPr>
        <w:t>207</w:t>
      </w:r>
      <w:r>
        <w:rPr>
          <w:spacing w:val="40"/>
          <w:position w:val="6"/>
          <w:sz w:val="12"/>
        </w:rPr>
        <w:t xml:space="preserve"> </w:t>
      </w:r>
      <w:r>
        <w:rPr>
          <w:sz w:val="18"/>
        </w:rPr>
        <w:t xml:space="preserve">Amelia Pak-Harvey &amp; Kaitlin Lange, </w:t>
      </w:r>
      <w:r>
        <w:rPr>
          <w:i/>
          <w:sz w:val="18"/>
        </w:rPr>
        <w:t>Republican Lawmakers Strip Indianapolis Renters of Rights</w:t>
      </w:r>
      <w:r>
        <w:rPr>
          <w:sz w:val="18"/>
        </w:rPr>
        <w:t>, I</w:t>
      </w:r>
      <w:r>
        <w:rPr>
          <w:sz w:val="14"/>
        </w:rPr>
        <w:t>NDY</w:t>
      </w:r>
      <w:r>
        <w:rPr>
          <w:sz w:val="18"/>
        </w:rPr>
        <w:t>S</w:t>
      </w:r>
      <w:r>
        <w:rPr>
          <w:sz w:val="14"/>
        </w:rPr>
        <w:t>TAR</w:t>
      </w:r>
      <w:r>
        <w:rPr>
          <w:w w:val="110"/>
          <w:sz w:val="14"/>
        </w:rPr>
        <w:t xml:space="preserve"> </w:t>
      </w:r>
      <w:r>
        <w:rPr>
          <w:w w:val="110"/>
          <w:sz w:val="18"/>
        </w:rPr>
        <w:t xml:space="preserve">(Feb. 17, 2021, 6:15 p.m.), </w:t>
      </w:r>
      <w:hyperlink r:id="rId98">
        <w:r>
          <w:rPr>
            <w:color w:val="0462C1"/>
            <w:w w:val="110"/>
            <w:sz w:val="18"/>
            <w:u w:val="single" w:color="0462C1"/>
          </w:rPr>
          <w:t>https://www.indystar.com/story/news/local/marion-</w:t>
        </w:r>
      </w:hyperlink>
      <w:r>
        <w:rPr>
          <w:color w:val="0462C1"/>
          <w:w w:val="110"/>
          <w:sz w:val="18"/>
        </w:rPr>
        <w:t xml:space="preserve"> </w:t>
      </w:r>
      <w:hyperlink r:id="rId99">
        <w:r>
          <w:rPr>
            <w:color w:val="0462C1"/>
            <w:spacing w:val="-2"/>
            <w:w w:val="110"/>
            <w:sz w:val="18"/>
            <w:u w:val="single" w:color="0462C1"/>
          </w:rPr>
          <w:t>county/2021/02/17/indiana-housing-indianapolis-renters-hang-balance-veto-override-vote/4311064001/</w:t>
        </w:r>
      </w:hyperlink>
      <w:r>
        <w:rPr>
          <w:spacing w:val="-2"/>
          <w:w w:val="110"/>
          <w:sz w:val="18"/>
        </w:rPr>
        <w:t>.</w:t>
      </w:r>
      <w:r>
        <w:rPr>
          <w:spacing w:val="40"/>
          <w:w w:val="110"/>
          <w:sz w:val="18"/>
        </w:rPr>
        <w:t xml:space="preserve"> </w:t>
      </w:r>
      <w:r>
        <w:rPr>
          <w:position w:val="6"/>
          <w:sz w:val="12"/>
        </w:rPr>
        <w:t>208</w:t>
      </w:r>
      <w:r>
        <w:rPr>
          <w:spacing w:val="33"/>
          <w:position w:val="6"/>
          <w:sz w:val="12"/>
        </w:rPr>
        <w:t xml:space="preserve"> </w:t>
      </w:r>
      <w:r>
        <w:rPr>
          <w:sz w:val="18"/>
        </w:rPr>
        <w:t>S</w:t>
      </w:r>
      <w:r>
        <w:rPr>
          <w:sz w:val="14"/>
        </w:rPr>
        <w:t xml:space="preserve">ENATE </w:t>
      </w:r>
      <w:r>
        <w:rPr>
          <w:sz w:val="18"/>
        </w:rPr>
        <w:t>E</w:t>
      </w:r>
      <w:r>
        <w:rPr>
          <w:sz w:val="14"/>
        </w:rPr>
        <w:t xml:space="preserve">NROLLED </w:t>
      </w:r>
      <w:r>
        <w:rPr>
          <w:sz w:val="18"/>
        </w:rPr>
        <w:t>A</w:t>
      </w:r>
      <w:r>
        <w:rPr>
          <w:sz w:val="14"/>
        </w:rPr>
        <w:t xml:space="preserve">CT </w:t>
      </w:r>
      <w:r>
        <w:rPr>
          <w:sz w:val="18"/>
        </w:rPr>
        <w:t>N</w:t>
      </w:r>
      <w:r>
        <w:rPr>
          <w:sz w:val="14"/>
        </w:rPr>
        <w:t>O</w:t>
      </w:r>
      <w:r>
        <w:rPr>
          <w:sz w:val="18"/>
        </w:rPr>
        <w:t>. 148, S</w:t>
      </w:r>
      <w:r>
        <w:rPr>
          <w:sz w:val="14"/>
        </w:rPr>
        <w:t xml:space="preserve">ECOND </w:t>
      </w:r>
      <w:r>
        <w:rPr>
          <w:sz w:val="18"/>
        </w:rPr>
        <w:t>R</w:t>
      </w:r>
      <w:r>
        <w:rPr>
          <w:sz w:val="14"/>
        </w:rPr>
        <w:t xml:space="preserve">EGULAR </w:t>
      </w:r>
      <w:r>
        <w:rPr>
          <w:sz w:val="18"/>
        </w:rPr>
        <w:t>S</w:t>
      </w:r>
      <w:r>
        <w:rPr>
          <w:sz w:val="14"/>
        </w:rPr>
        <w:t xml:space="preserve">ESSION OF THE </w:t>
      </w:r>
      <w:r>
        <w:rPr>
          <w:sz w:val="18"/>
        </w:rPr>
        <w:t>121</w:t>
      </w:r>
      <w:r>
        <w:rPr>
          <w:position w:val="6"/>
          <w:sz w:val="10"/>
        </w:rPr>
        <w:t>ST</w:t>
      </w:r>
      <w:r>
        <w:rPr>
          <w:spacing w:val="25"/>
          <w:position w:val="6"/>
          <w:sz w:val="10"/>
        </w:rPr>
        <w:t xml:space="preserve"> </w:t>
      </w:r>
      <w:r>
        <w:rPr>
          <w:sz w:val="18"/>
        </w:rPr>
        <w:t>G</w:t>
      </w:r>
      <w:r>
        <w:rPr>
          <w:sz w:val="14"/>
        </w:rPr>
        <w:t xml:space="preserve">ENERAL </w:t>
      </w:r>
      <w:r>
        <w:rPr>
          <w:sz w:val="18"/>
        </w:rPr>
        <w:t>A</w:t>
      </w:r>
      <w:r>
        <w:rPr>
          <w:sz w:val="14"/>
        </w:rPr>
        <w:t>SSEMBLY</w:t>
      </w:r>
      <w:r>
        <w:rPr>
          <w:spacing w:val="33"/>
          <w:sz w:val="14"/>
        </w:rPr>
        <w:t xml:space="preserve"> </w:t>
      </w:r>
      <w:r>
        <w:rPr>
          <w:sz w:val="18"/>
        </w:rPr>
        <w:t>(2020),</w:t>
      </w:r>
    </w:p>
    <w:p w14:paraId="5AD51FE9" w14:textId="77777777" w:rsidR="00BA67C9" w:rsidRDefault="00000000">
      <w:pPr>
        <w:spacing w:before="1"/>
        <w:ind w:left="1440"/>
        <w:rPr>
          <w:sz w:val="18"/>
        </w:rPr>
      </w:pPr>
      <w:hyperlink r:id="rId100">
        <w:r>
          <w:rPr>
            <w:color w:val="0462C1"/>
            <w:spacing w:val="-2"/>
            <w:w w:val="115"/>
            <w:sz w:val="18"/>
            <w:u w:val="single" w:color="0462C1"/>
          </w:rPr>
          <w:t>https://iga.in.gov/static-documents/3/4/b/1/34b1551f/SB0148.05.ENRH.pdf</w:t>
        </w:r>
        <w:r>
          <w:rPr>
            <w:spacing w:val="-2"/>
            <w:w w:val="115"/>
            <w:sz w:val="18"/>
          </w:rPr>
          <w:t>.</w:t>
        </w:r>
      </w:hyperlink>
    </w:p>
    <w:p w14:paraId="3D36266E" w14:textId="77777777" w:rsidR="00BA67C9" w:rsidRDefault="00000000">
      <w:pPr>
        <w:spacing w:before="6"/>
        <w:ind w:left="1440"/>
        <w:rPr>
          <w:sz w:val="18"/>
        </w:rPr>
      </w:pPr>
      <w:r>
        <w:rPr>
          <w:position w:val="6"/>
          <w:sz w:val="12"/>
        </w:rPr>
        <w:t>209</w:t>
      </w:r>
      <w:r>
        <w:rPr>
          <w:spacing w:val="14"/>
          <w:position w:val="6"/>
          <w:sz w:val="12"/>
        </w:rPr>
        <w:t xml:space="preserve"> </w:t>
      </w:r>
      <w:r>
        <w:rPr>
          <w:sz w:val="18"/>
        </w:rPr>
        <w:t>H</w:t>
      </w:r>
      <w:r>
        <w:rPr>
          <w:sz w:val="14"/>
        </w:rPr>
        <w:t>OUSE</w:t>
      </w:r>
      <w:r>
        <w:rPr>
          <w:spacing w:val="-1"/>
          <w:sz w:val="14"/>
        </w:rPr>
        <w:t xml:space="preserve"> </w:t>
      </w:r>
      <w:r>
        <w:rPr>
          <w:sz w:val="18"/>
        </w:rPr>
        <w:t>E</w:t>
      </w:r>
      <w:r>
        <w:rPr>
          <w:sz w:val="14"/>
        </w:rPr>
        <w:t xml:space="preserve">NROLLED </w:t>
      </w:r>
      <w:r>
        <w:rPr>
          <w:sz w:val="18"/>
        </w:rPr>
        <w:t>A</w:t>
      </w:r>
      <w:r>
        <w:rPr>
          <w:sz w:val="14"/>
        </w:rPr>
        <w:t>CT</w:t>
      </w:r>
      <w:r>
        <w:rPr>
          <w:spacing w:val="2"/>
          <w:sz w:val="14"/>
        </w:rPr>
        <w:t xml:space="preserve"> </w:t>
      </w:r>
      <w:r>
        <w:rPr>
          <w:sz w:val="18"/>
        </w:rPr>
        <w:t>N</w:t>
      </w:r>
      <w:r>
        <w:rPr>
          <w:sz w:val="14"/>
        </w:rPr>
        <w:t>O</w:t>
      </w:r>
      <w:r>
        <w:rPr>
          <w:sz w:val="18"/>
        </w:rPr>
        <w:t>.</w:t>
      </w:r>
      <w:r>
        <w:rPr>
          <w:spacing w:val="-12"/>
          <w:sz w:val="18"/>
        </w:rPr>
        <w:t xml:space="preserve"> </w:t>
      </w:r>
      <w:r>
        <w:rPr>
          <w:sz w:val="18"/>
        </w:rPr>
        <w:t>1541,</w:t>
      </w:r>
      <w:r>
        <w:rPr>
          <w:spacing w:val="-11"/>
          <w:sz w:val="18"/>
        </w:rPr>
        <w:t xml:space="preserve"> </w:t>
      </w:r>
      <w:r>
        <w:rPr>
          <w:sz w:val="18"/>
        </w:rPr>
        <w:t>F</w:t>
      </w:r>
      <w:r>
        <w:rPr>
          <w:sz w:val="14"/>
        </w:rPr>
        <w:t>IRST</w:t>
      </w:r>
      <w:r>
        <w:rPr>
          <w:spacing w:val="1"/>
          <w:sz w:val="14"/>
        </w:rPr>
        <w:t xml:space="preserve"> </w:t>
      </w:r>
      <w:r>
        <w:rPr>
          <w:sz w:val="18"/>
        </w:rPr>
        <w:t>R</w:t>
      </w:r>
      <w:r>
        <w:rPr>
          <w:sz w:val="14"/>
        </w:rPr>
        <w:t>EGULAR</w:t>
      </w:r>
      <w:r>
        <w:rPr>
          <w:spacing w:val="1"/>
          <w:sz w:val="14"/>
        </w:rPr>
        <w:t xml:space="preserve"> </w:t>
      </w:r>
      <w:r>
        <w:rPr>
          <w:sz w:val="18"/>
        </w:rPr>
        <w:t>S</w:t>
      </w:r>
      <w:r>
        <w:rPr>
          <w:sz w:val="14"/>
        </w:rPr>
        <w:t>ESSION</w:t>
      </w:r>
      <w:r>
        <w:rPr>
          <w:spacing w:val="2"/>
          <w:sz w:val="14"/>
        </w:rPr>
        <w:t xml:space="preserve"> </w:t>
      </w:r>
      <w:r>
        <w:rPr>
          <w:sz w:val="14"/>
        </w:rPr>
        <w:t>OF</w:t>
      </w:r>
      <w:r>
        <w:rPr>
          <w:spacing w:val="1"/>
          <w:sz w:val="14"/>
        </w:rPr>
        <w:t xml:space="preserve"> </w:t>
      </w:r>
      <w:r>
        <w:rPr>
          <w:sz w:val="14"/>
        </w:rPr>
        <w:t xml:space="preserve">THE </w:t>
      </w:r>
      <w:r>
        <w:rPr>
          <w:sz w:val="18"/>
        </w:rPr>
        <w:t>122</w:t>
      </w:r>
      <w:r>
        <w:rPr>
          <w:sz w:val="14"/>
        </w:rPr>
        <w:t>ND</w:t>
      </w:r>
      <w:r>
        <w:rPr>
          <w:spacing w:val="1"/>
          <w:sz w:val="14"/>
        </w:rPr>
        <w:t xml:space="preserve"> </w:t>
      </w:r>
      <w:r>
        <w:rPr>
          <w:sz w:val="18"/>
        </w:rPr>
        <w:t>G</w:t>
      </w:r>
      <w:r>
        <w:rPr>
          <w:sz w:val="14"/>
        </w:rPr>
        <w:t>ENERAL</w:t>
      </w:r>
      <w:r>
        <w:rPr>
          <w:spacing w:val="-2"/>
          <w:sz w:val="14"/>
        </w:rPr>
        <w:t xml:space="preserve"> </w:t>
      </w:r>
      <w:r>
        <w:rPr>
          <w:sz w:val="18"/>
        </w:rPr>
        <w:t>A</w:t>
      </w:r>
      <w:r>
        <w:rPr>
          <w:sz w:val="14"/>
        </w:rPr>
        <w:t>SSEMBLY</w:t>
      </w:r>
      <w:r>
        <w:rPr>
          <w:spacing w:val="3"/>
          <w:sz w:val="14"/>
        </w:rPr>
        <w:t xml:space="preserve"> </w:t>
      </w:r>
      <w:r>
        <w:rPr>
          <w:spacing w:val="-2"/>
          <w:sz w:val="18"/>
        </w:rPr>
        <w:t>(2021),</w:t>
      </w:r>
    </w:p>
    <w:p w14:paraId="616D1C4E" w14:textId="77777777" w:rsidR="00BA67C9" w:rsidRDefault="00000000">
      <w:pPr>
        <w:spacing w:before="9"/>
        <w:ind w:left="1440"/>
        <w:rPr>
          <w:sz w:val="18"/>
        </w:rPr>
      </w:pPr>
      <w:hyperlink r:id="rId101">
        <w:r>
          <w:rPr>
            <w:color w:val="0462C1"/>
            <w:spacing w:val="-2"/>
            <w:w w:val="115"/>
            <w:sz w:val="18"/>
            <w:u w:val="single" w:color="0462C1"/>
          </w:rPr>
          <w:t>https://iga.in.gov/static-documents/b/a/c/9/bac9869f/HB1541.05.ENRS.pdf</w:t>
        </w:r>
        <w:r>
          <w:rPr>
            <w:spacing w:val="-2"/>
            <w:w w:val="115"/>
            <w:sz w:val="18"/>
          </w:rPr>
          <w:t>.</w:t>
        </w:r>
      </w:hyperlink>
    </w:p>
    <w:p w14:paraId="31E3CE14" w14:textId="77777777" w:rsidR="00BA67C9" w:rsidRDefault="00000000">
      <w:pPr>
        <w:spacing w:before="5"/>
        <w:ind w:left="1440"/>
        <w:rPr>
          <w:sz w:val="18"/>
        </w:rPr>
      </w:pPr>
      <w:r>
        <w:rPr>
          <w:position w:val="6"/>
          <w:sz w:val="12"/>
        </w:rPr>
        <w:t>210</w:t>
      </w:r>
      <w:r>
        <w:rPr>
          <w:spacing w:val="1"/>
          <w:position w:val="6"/>
          <w:sz w:val="12"/>
        </w:rPr>
        <w:t xml:space="preserve"> </w:t>
      </w:r>
      <w:r>
        <w:rPr>
          <w:sz w:val="18"/>
        </w:rPr>
        <w:t>I</w:t>
      </w:r>
      <w:r>
        <w:rPr>
          <w:sz w:val="14"/>
        </w:rPr>
        <w:t>NDIANA</w:t>
      </w:r>
      <w:r>
        <w:rPr>
          <w:spacing w:val="-5"/>
          <w:sz w:val="14"/>
        </w:rPr>
        <w:t xml:space="preserve"> </w:t>
      </w:r>
      <w:r>
        <w:rPr>
          <w:sz w:val="18"/>
        </w:rPr>
        <w:t>H</w:t>
      </w:r>
      <w:r>
        <w:rPr>
          <w:sz w:val="14"/>
        </w:rPr>
        <w:t>OUSING</w:t>
      </w:r>
      <w:r>
        <w:rPr>
          <w:spacing w:val="-5"/>
          <w:sz w:val="14"/>
        </w:rPr>
        <w:t xml:space="preserve"> </w:t>
      </w:r>
      <w:r>
        <w:rPr>
          <w:sz w:val="18"/>
        </w:rPr>
        <w:t>P</w:t>
      </w:r>
      <w:r>
        <w:rPr>
          <w:sz w:val="14"/>
        </w:rPr>
        <w:t>REEMPTION</w:t>
      </w:r>
      <w:r>
        <w:rPr>
          <w:spacing w:val="-4"/>
          <w:sz w:val="14"/>
        </w:rPr>
        <w:t xml:space="preserve"> </w:t>
      </w:r>
      <w:r>
        <w:rPr>
          <w:sz w:val="18"/>
        </w:rPr>
        <w:t>O</w:t>
      </w:r>
      <w:r>
        <w:rPr>
          <w:sz w:val="14"/>
        </w:rPr>
        <w:t>VERVIEW</w:t>
      </w:r>
      <w:r>
        <w:rPr>
          <w:sz w:val="18"/>
        </w:rPr>
        <w:t>,</w:t>
      </w:r>
      <w:r>
        <w:rPr>
          <w:spacing w:val="-13"/>
          <w:sz w:val="18"/>
        </w:rPr>
        <w:t xml:space="preserve"> </w:t>
      </w:r>
      <w:r>
        <w:rPr>
          <w:sz w:val="18"/>
        </w:rPr>
        <w:t>L</w:t>
      </w:r>
      <w:r>
        <w:rPr>
          <w:sz w:val="14"/>
        </w:rPr>
        <w:t>OCAL</w:t>
      </w:r>
      <w:r>
        <w:rPr>
          <w:spacing w:val="-6"/>
          <w:sz w:val="14"/>
        </w:rPr>
        <w:t xml:space="preserve"> </w:t>
      </w:r>
      <w:r>
        <w:rPr>
          <w:sz w:val="18"/>
        </w:rPr>
        <w:t>S</w:t>
      </w:r>
      <w:r>
        <w:rPr>
          <w:sz w:val="14"/>
        </w:rPr>
        <w:t>OLUTIONS</w:t>
      </w:r>
      <w:r>
        <w:rPr>
          <w:spacing w:val="-4"/>
          <w:sz w:val="14"/>
        </w:rPr>
        <w:t xml:space="preserve"> </w:t>
      </w:r>
      <w:r>
        <w:rPr>
          <w:sz w:val="18"/>
        </w:rPr>
        <w:t>S</w:t>
      </w:r>
      <w:r>
        <w:rPr>
          <w:sz w:val="14"/>
        </w:rPr>
        <w:t>UPPORT</w:t>
      </w:r>
      <w:r>
        <w:rPr>
          <w:spacing w:val="-6"/>
          <w:sz w:val="14"/>
        </w:rPr>
        <w:t xml:space="preserve"> </w:t>
      </w:r>
      <w:r>
        <w:rPr>
          <w:sz w:val="18"/>
        </w:rPr>
        <w:t>C</w:t>
      </w:r>
      <w:r>
        <w:rPr>
          <w:sz w:val="14"/>
        </w:rPr>
        <w:t>ENTER</w:t>
      </w:r>
      <w:r>
        <w:rPr>
          <w:sz w:val="18"/>
        </w:rPr>
        <w:t>,</w:t>
      </w:r>
      <w:r>
        <w:rPr>
          <w:spacing w:val="-12"/>
          <w:sz w:val="18"/>
        </w:rPr>
        <w:t xml:space="preserve"> </w:t>
      </w:r>
      <w:r>
        <w:rPr>
          <w:sz w:val="18"/>
        </w:rPr>
        <w:t>P</w:t>
      </w:r>
      <w:r>
        <w:rPr>
          <w:sz w:val="14"/>
        </w:rPr>
        <w:t>UBLIC</w:t>
      </w:r>
      <w:r>
        <w:rPr>
          <w:spacing w:val="-7"/>
          <w:sz w:val="14"/>
        </w:rPr>
        <w:t xml:space="preserve"> </w:t>
      </w:r>
      <w:r>
        <w:rPr>
          <w:sz w:val="18"/>
        </w:rPr>
        <w:t>R</w:t>
      </w:r>
      <w:r>
        <w:rPr>
          <w:sz w:val="14"/>
        </w:rPr>
        <w:t>IGHTS</w:t>
      </w:r>
      <w:r>
        <w:rPr>
          <w:spacing w:val="-3"/>
          <w:sz w:val="14"/>
        </w:rPr>
        <w:t xml:space="preserve"> </w:t>
      </w:r>
      <w:r>
        <w:rPr>
          <w:sz w:val="18"/>
        </w:rPr>
        <w:t>P</w:t>
      </w:r>
      <w:r>
        <w:rPr>
          <w:sz w:val="14"/>
        </w:rPr>
        <w:t>ROJECT</w:t>
      </w:r>
      <w:r>
        <w:rPr>
          <w:spacing w:val="6"/>
          <w:sz w:val="14"/>
        </w:rPr>
        <w:t xml:space="preserve"> </w:t>
      </w:r>
      <w:r>
        <w:rPr>
          <w:spacing w:val="-2"/>
          <w:sz w:val="18"/>
        </w:rPr>
        <w:t>(Last</w:t>
      </w:r>
    </w:p>
    <w:p w14:paraId="0B65A4C5" w14:textId="77777777" w:rsidR="00BA67C9" w:rsidRDefault="00000000">
      <w:pPr>
        <w:spacing w:before="9" w:line="249" w:lineRule="auto"/>
        <w:ind w:left="1440"/>
        <w:rPr>
          <w:sz w:val="18"/>
        </w:rPr>
      </w:pPr>
      <w:r>
        <w:rPr>
          <w:w w:val="110"/>
          <w:sz w:val="18"/>
        </w:rPr>
        <w:t xml:space="preserve">updated Apr. 22, 2021), </w:t>
      </w:r>
      <w:hyperlink r:id="rId102">
        <w:r>
          <w:rPr>
            <w:color w:val="0462C1"/>
            <w:spacing w:val="-2"/>
            <w:w w:val="110"/>
            <w:sz w:val="18"/>
            <w:u w:val="single" w:color="0462C1"/>
          </w:rPr>
          <w:t>https://static1.squarespace.com/static/5ce4377caeb1ce00013a02fd/t/60916e912990517ffc1da2b8/162</w:t>
        </w:r>
      </w:hyperlink>
      <w:r>
        <w:rPr>
          <w:color w:val="0462C1"/>
          <w:spacing w:val="80"/>
          <w:w w:val="110"/>
          <w:sz w:val="18"/>
        </w:rPr>
        <w:t xml:space="preserve">  </w:t>
      </w:r>
      <w:hyperlink r:id="rId103">
        <w:r>
          <w:rPr>
            <w:color w:val="0462C1"/>
            <w:spacing w:val="-2"/>
            <w:w w:val="110"/>
            <w:sz w:val="18"/>
            <w:u w:val="single" w:color="0462C1"/>
          </w:rPr>
          <w:t>0143762372/IndianaHousingPreemption.pdf</w:t>
        </w:r>
      </w:hyperlink>
    </w:p>
    <w:p w14:paraId="556EC254" w14:textId="77777777" w:rsidR="00BA67C9" w:rsidRDefault="00000000">
      <w:pPr>
        <w:spacing w:before="1" w:line="249" w:lineRule="auto"/>
        <w:ind w:left="1440" w:right="1571"/>
        <w:rPr>
          <w:sz w:val="18"/>
        </w:rPr>
      </w:pPr>
      <w:r>
        <w:rPr>
          <w:w w:val="105"/>
          <w:position w:val="6"/>
          <w:sz w:val="12"/>
        </w:rPr>
        <w:t>211</w:t>
      </w:r>
      <w:r>
        <w:rPr>
          <w:spacing w:val="18"/>
          <w:w w:val="105"/>
          <w:position w:val="6"/>
          <w:sz w:val="12"/>
        </w:rPr>
        <w:t xml:space="preserve"> </w:t>
      </w:r>
      <w:r>
        <w:rPr>
          <w:i/>
          <w:w w:val="105"/>
          <w:sz w:val="18"/>
        </w:rPr>
        <w:t xml:space="preserve">Id. </w:t>
      </w:r>
      <w:r>
        <w:rPr>
          <w:w w:val="105"/>
          <w:sz w:val="18"/>
        </w:rPr>
        <w:t>Kentucky’s</w:t>
      </w:r>
      <w:r>
        <w:rPr>
          <w:spacing w:val="-2"/>
          <w:w w:val="105"/>
          <w:sz w:val="18"/>
        </w:rPr>
        <w:t xml:space="preserve"> </w:t>
      </w:r>
      <w:r>
        <w:rPr>
          <w:w w:val="105"/>
          <w:sz w:val="18"/>
        </w:rPr>
        <w:t>comparable statute</w:t>
      </w:r>
      <w:r>
        <w:rPr>
          <w:spacing w:val="-1"/>
          <w:w w:val="105"/>
          <w:sz w:val="18"/>
        </w:rPr>
        <w:t xml:space="preserve"> </w:t>
      </w:r>
      <w:r>
        <w:rPr>
          <w:w w:val="105"/>
          <w:sz w:val="18"/>
        </w:rPr>
        <w:t>is K</w:t>
      </w:r>
      <w:r>
        <w:rPr>
          <w:w w:val="105"/>
          <w:sz w:val="14"/>
        </w:rPr>
        <w:t>Y</w:t>
      </w:r>
      <w:r>
        <w:rPr>
          <w:w w:val="105"/>
          <w:sz w:val="18"/>
        </w:rPr>
        <w:t>.</w:t>
      </w:r>
      <w:r>
        <w:rPr>
          <w:spacing w:val="-13"/>
          <w:w w:val="105"/>
          <w:sz w:val="18"/>
        </w:rPr>
        <w:t xml:space="preserve"> </w:t>
      </w:r>
      <w:r>
        <w:rPr>
          <w:w w:val="105"/>
          <w:sz w:val="18"/>
        </w:rPr>
        <w:t>R</w:t>
      </w:r>
      <w:r>
        <w:rPr>
          <w:w w:val="105"/>
          <w:sz w:val="14"/>
        </w:rPr>
        <w:t>EV</w:t>
      </w:r>
      <w:r>
        <w:rPr>
          <w:w w:val="105"/>
          <w:sz w:val="18"/>
        </w:rPr>
        <w:t>.</w:t>
      </w:r>
      <w:r>
        <w:rPr>
          <w:spacing w:val="-11"/>
          <w:w w:val="105"/>
          <w:sz w:val="18"/>
        </w:rPr>
        <w:t xml:space="preserve"> </w:t>
      </w:r>
      <w:r>
        <w:rPr>
          <w:w w:val="105"/>
          <w:sz w:val="18"/>
        </w:rPr>
        <w:t>S</w:t>
      </w:r>
      <w:r>
        <w:rPr>
          <w:w w:val="105"/>
          <w:sz w:val="14"/>
        </w:rPr>
        <w:t>TAT</w:t>
      </w:r>
      <w:r>
        <w:rPr>
          <w:w w:val="105"/>
          <w:sz w:val="18"/>
        </w:rPr>
        <w:t>.</w:t>
      </w:r>
      <w:r>
        <w:rPr>
          <w:spacing w:val="-13"/>
          <w:w w:val="105"/>
          <w:sz w:val="18"/>
        </w:rPr>
        <w:t xml:space="preserve"> </w:t>
      </w:r>
      <w:r>
        <w:rPr>
          <w:w w:val="105"/>
          <w:sz w:val="18"/>
        </w:rPr>
        <w:t>A</w:t>
      </w:r>
      <w:r>
        <w:rPr>
          <w:w w:val="105"/>
          <w:sz w:val="14"/>
        </w:rPr>
        <w:t>NN</w:t>
      </w:r>
      <w:r>
        <w:rPr>
          <w:w w:val="105"/>
          <w:sz w:val="18"/>
        </w:rPr>
        <w:t>. §</w:t>
      </w:r>
      <w:r>
        <w:rPr>
          <w:spacing w:val="-1"/>
          <w:w w:val="105"/>
          <w:sz w:val="18"/>
        </w:rPr>
        <w:t xml:space="preserve"> </w:t>
      </w:r>
      <w:r>
        <w:rPr>
          <w:w w:val="105"/>
          <w:sz w:val="18"/>
        </w:rPr>
        <w:t>383.500, whereas</w:t>
      </w:r>
      <w:r>
        <w:rPr>
          <w:spacing w:val="-2"/>
          <w:w w:val="105"/>
          <w:sz w:val="18"/>
        </w:rPr>
        <w:t xml:space="preserve"> </w:t>
      </w:r>
      <w:r>
        <w:rPr>
          <w:w w:val="105"/>
          <w:sz w:val="18"/>
        </w:rPr>
        <w:t>Ohio’s</w:t>
      </w:r>
      <w:r>
        <w:rPr>
          <w:spacing w:val="-2"/>
          <w:w w:val="105"/>
          <w:sz w:val="18"/>
        </w:rPr>
        <w:t xml:space="preserve"> </w:t>
      </w:r>
      <w:r>
        <w:rPr>
          <w:w w:val="105"/>
          <w:sz w:val="18"/>
        </w:rPr>
        <w:t>is O</w:t>
      </w:r>
      <w:r>
        <w:rPr>
          <w:w w:val="105"/>
          <w:sz w:val="14"/>
        </w:rPr>
        <w:t>HIO</w:t>
      </w:r>
      <w:r>
        <w:rPr>
          <w:spacing w:val="-2"/>
          <w:w w:val="105"/>
          <w:sz w:val="14"/>
        </w:rPr>
        <w:t xml:space="preserve"> </w:t>
      </w:r>
      <w:r>
        <w:rPr>
          <w:w w:val="105"/>
          <w:sz w:val="18"/>
        </w:rPr>
        <w:t>R</w:t>
      </w:r>
      <w:r>
        <w:rPr>
          <w:w w:val="105"/>
          <w:sz w:val="14"/>
        </w:rPr>
        <w:t>EV</w:t>
      </w:r>
      <w:r>
        <w:rPr>
          <w:w w:val="105"/>
          <w:sz w:val="18"/>
        </w:rPr>
        <w:t>.</w:t>
      </w:r>
      <w:r>
        <w:rPr>
          <w:spacing w:val="-11"/>
          <w:w w:val="105"/>
          <w:sz w:val="18"/>
        </w:rPr>
        <w:t xml:space="preserve"> </w:t>
      </w:r>
      <w:r>
        <w:rPr>
          <w:w w:val="105"/>
          <w:sz w:val="18"/>
        </w:rPr>
        <w:t>C</w:t>
      </w:r>
      <w:r>
        <w:rPr>
          <w:w w:val="105"/>
          <w:sz w:val="14"/>
        </w:rPr>
        <w:t xml:space="preserve">ODE </w:t>
      </w:r>
      <w:r>
        <w:rPr>
          <w:w w:val="105"/>
          <w:sz w:val="18"/>
        </w:rPr>
        <w:t>Tit. 53, ch. 5321.</w:t>
      </w:r>
    </w:p>
    <w:p w14:paraId="1521E32A" w14:textId="77777777" w:rsidR="00BA67C9" w:rsidRDefault="00000000">
      <w:pPr>
        <w:spacing w:line="208" w:lineRule="exact"/>
        <w:ind w:left="1440"/>
        <w:rPr>
          <w:sz w:val="18"/>
        </w:rPr>
      </w:pPr>
      <w:r>
        <w:rPr>
          <w:w w:val="105"/>
          <w:position w:val="6"/>
          <w:sz w:val="12"/>
        </w:rPr>
        <w:t>212</w:t>
      </w:r>
      <w:r>
        <w:rPr>
          <w:spacing w:val="12"/>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8"/>
          <w:w w:val="105"/>
          <w:sz w:val="14"/>
        </w:rPr>
        <w:t xml:space="preserve"> </w:t>
      </w:r>
      <w:r>
        <w:rPr>
          <w:w w:val="105"/>
          <w:sz w:val="18"/>
        </w:rPr>
        <w:t>§</w:t>
      </w:r>
      <w:r>
        <w:rPr>
          <w:spacing w:val="-2"/>
          <w:w w:val="105"/>
          <w:sz w:val="18"/>
        </w:rPr>
        <w:t xml:space="preserve"> </w:t>
      </w:r>
      <w:r>
        <w:rPr>
          <w:w w:val="105"/>
          <w:sz w:val="18"/>
        </w:rPr>
        <w:t>32-31-8.5-</w:t>
      </w:r>
      <w:r>
        <w:rPr>
          <w:spacing w:val="-4"/>
          <w:w w:val="105"/>
          <w:sz w:val="18"/>
        </w:rPr>
        <w:t>2(1).</w:t>
      </w:r>
    </w:p>
    <w:p w14:paraId="50148325" w14:textId="77777777" w:rsidR="00BA67C9" w:rsidRDefault="00000000">
      <w:pPr>
        <w:spacing w:before="6"/>
        <w:ind w:left="1440"/>
        <w:rPr>
          <w:sz w:val="18"/>
        </w:rPr>
      </w:pPr>
      <w:r>
        <w:rPr>
          <w:w w:val="105"/>
          <w:position w:val="6"/>
          <w:sz w:val="12"/>
        </w:rPr>
        <w:t>213</w:t>
      </w:r>
      <w:r>
        <w:rPr>
          <w:spacing w:val="29"/>
          <w:w w:val="105"/>
          <w:position w:val="6"/>
          <w:sz w:val="12"/>
        </w:rPr>
        <w:t xml:space="preserve"> </w:t>
      </w:r>
      <w:r>
        <w:rPr>
          <w:w w:val="105"/>
          <w:sz w:val="18"/>
        </w:rPr>
        <w:t>§</w:t>
      </w:r>
      <w:r>
        <w:rPr>
          <w:spacing w:val="12"/>
          <w:w w:val="105"/>
          <w:sz w:val="18"/>
        </w:rPr>
        <w:t xml:space="preserve"> </w:t>
      </w:r>
      <w:r>
        <w:rPr>
          <w:w w:val="105"/>
          <w:sz w:val="18"/>
        </w:rPr>
        <w:t>32-31-8.5-</w:t>
      </w:r>
      <w:r>
        <w:rPr>
          <w:spacing w:val="-5"/>
          <w:w w:val="105"/>
          <w:sz w:val="18"/>
        </w:rPr>
        <w:t>4.</w:t>
      </w:r>
    </w:p>
    <w:p w14:paraId="3DF807D2" w14:textId="77777777" w:rsidR="00BA67C9" w:rsidRDefault="00BA67C9">
      <w:pPr>
        <w:rPr>
          <w:sz w:val="18"/>
        </w:rPr>
        <w:sectPr w:rsidR="00BA67C9">
          <w:pgSz w:w="12240" w:h="15840"/>
          <w:pgMar w:top="1360" w:right="0" w:bottom="1340" w:left="0" w:header="0" w:footer="1158" w:gutter="0"/>
          <w:cols w:space="720"/>
        </w:sectPr>
      </w:pPr>
    </w:p>
    <w:p w14:paraId="6F50D3E9" w14:textId="77777777" w:rsidR="00BA67C9" w:rsidRDefault="00000000">
      <w:pPr>
        <w:pStyle w:val="BodyText"/>
        <w:spacing w:before="90" w:line="288" w:lineRule="auto"/>
        <w:ind w:left="1440" w:right="1571"/>
      </w:pPr>
      <w:r>
        <w:rPr>
          <w:w w:val="110"/>
        </w:rPr>
        <w:lastRenderedPageBreak/>
        <w:t>compliance</w:t>
      </w:r>
      <w:r>
        <w:rPr>
          <w:spacing w:val="-14"/>
          <w:w w:val="110"/>
        </w:rPr>
        <w:t xml:space="preserve"> </w:t>
      </w:r>
      <w:r>
        <w:rPr>
          <w:w w:val="110"/>
        </w:rPr>
        <w:t>requires</w:t>
      </w:r>
      <w:r>
        <w:rPr>
          <w:spacing w:val="-14"/>
          <w:w w:val="110"/>
        </w:rPr>
        <w:t xml:space="preserve"> </w:t>
      </w:r>
      <w:r>
        <w:rPr>
          <w:w w:val="110"/>
        </w:rPr>
        <w:t>the</w:t>
      </w:r>
      <w:r>
        <w:rPr>
          <w:spacing w:val="-13"/>
          <w:w w:val="110"/>
        </w:rPr>
        <w:t xml:space="preserve"> </w:t>
      </w:r>
      <w:r>
        <w:rPr>
          <w:w w:val="110"/>
        </w:rPr>
        <w:t>eviction</w:t>
      </w:r>
      <w:r>
        <w:rPr>
          <w:spacing w:val="-14"/>
          <w:w w:val="110"/>
        </w:rPr>
        <w:t xml:space="preserve"> </w:t>
      </w:r>
      <w:r>
        <w:rPr>
          <w:w w:val="110"/>
        </w:rPr>
        <w:t>of</w:t>
      </w:r>
      <w:r>
        <w:rPr>
          <w:spacing w:val="-14"/>
          <w:w w:val="110"/>
        </w:rPr>
        <w:t xml:space="preserve"> </w:t>
      </w:r>
      <w:r>
        <w:rPr>
          <w:w w:val="110"/>
        </w:rPr>
        <w:t>a</w:t>
      </w:r>
      <w:r>
        <w:rPr>
          <w:spacing w:val="-14"/>
          <w:w w:val="110"/>
        </w:rPr>
        <w:t xml:space="preserve"> </w:t>
      </w:r>
      <w:r>
        <w:rPr>
          <w:w w:val="110"/>
        </w:rPr>
        <w:t>tenant,</w:t>
      </w:r>
      <w:r>
        <w:rPr>
          <w:spacing w:val="-14"/>
          <w:w w:val="110"/>
        </w:rPr>
        <w:t xml:space="preserve"> </w:t>
      </w:r>
      <w:r>
        <w:rPr>
          <w:w w:val="110"/>
        </w:rPr>
        <w:t>and</w:t>
      </w:r>
      <w:r>
        <w:rPr>
          <w:spacing w:val="-14"/>
          <w:w w:val="110"/>
        </w:rPr>
        <w:t xml:space="preserve"> </w:t>
      </w:r>
      <w:r>
        <w:rPr>
          <w:w w:val="110"/>
        </w:rPr>
        <w:t>then</w:t>
      </w:r>
      <w:r>
        <w:rPr>
          <w:spacing w:val="-14"/>
          <w:w w:val="110"/>
        </w:rPr>
        <w:t xml:space="preserve"> </w:t>
      </w:r>
      <w:r>
        <w:rPr>
          <w:w w:val="110"/>
        </w:rPr>
        <w:t>evict</w:t>
      </w:r>
      <w:r>
        <w:rPr>
          <w:spacing w:val="-14"/>
          <w:w w:val="110"/>
        </w:rPr>
        <w:t xml:space="preserve"> </w:t>
      </w:r>
      <w:r>
        <w:rPr>
          <w:w w:val="110"/>
        </w:rPr>
        <w:t>a</w:t>
      </w:r>
      <w:r>
        <w:rPr>
          <w:spacing w:val="-14"/>
          <w:w w:val="110"/>
        </w:rPr>
        <w:t xml:space="preserve"> </w:t>
      </w:r>
      <w:r>
        <w:rPr>
          <w:w w:val="110"/>
        </w:rPr>
        <w:t>tenant</w:t>
      </w:r>
      <w:r>
        <w:rPr>
          <w:spacing w:val="-14"/>
          <w:w w:val="110"/>
        </w:rPr>
        <w:t xml:space="preserve"> </w:t>
      </w:r>
      <w:r>
        <w:rPr>
          <w:w w:val="110"/>
        </w:rPr>
        <w:t>who</w:t>
      </w:r>
      <w:r>
        <w:rPr>
          <w:spacing w:val="-13"/>
          <w:w w:val="110"/>
        </w:rPr>
        <w:t xml:space="preserve"> </w:t>
      </w:r>
      <w:r>
        <w:rPr>
          <w:w w:val="110"/>
        </w:rPr>
        <w:t>reported</w:t>
      </w:r>
      <w:r>
        <w:rPr>
          <w:spacing w:val="-14"/>
          <w:w w:val="110"/>
        </w:rPr>
        <w:t xml:space="preserve"> </w:t>
      </w:r>
      <w:r>
        <w:rPr>
          <w:w w:val="110"/>
        </w:rPr>
        <w:t>to code enforcement.</w:t>
      </w:r>
    </w:p>
    <w:p w14:paraId="0ADE7C92" w14:textId="77777777" w:rsidR="00BA67C9" w:rsidRDefault="00000000">
      <w:pPr>
        <w:pStyle w:val="Heading5"/>
        <w:numPr>
          <w:ilvl w:val="1"/>
          <w:numId w:val="48"/>
        </w:numPr>
        <w:tabs>
          <w:tab w:val="left" w:pos="2159"/>
        </w:tabs>
        <w:spacing w:before="161"/>
        <w:ind w:left="2159" w:hanging="359"/>
      </w:pPr>
      <w:bookmarkStart w:id="40" w:name="_bookmark40"/>
      <w:bookmarkEnd w:id="40"/>
      <w:r>
        <w:rPr>
          <w:spacing w:val="-2"/>
          <w:w w:val="105"/>
        </w:rPr>
        <w:t>Impact</w:t>
      </w:r>
      <w:r>
        <w:rPr>
          <w:spacing w:val="-8"/>
          <w:w w:val="105"/>
        </w:rPr>
        <w:t xml:space="preserve"> </w:t>
      </w:r>
      <w:r>
        <w:rPr>
          <w:spacing w:val="-2"/>
          <w:w w:val="105"/>
        </w:rPr>
        <w:t>of</w:t>
      </w:r>
      <w:r>
        <w:rPr>
          <w:spacing w:val="-7"/>
          <w:w w:val="105"/>
        </w:rPr>
        <w:t xml:space="preserve"> </w:t>
      </w:r>
      <w:r>
        <w:rPr>
          <w:spacing w:val="-2"/>
          <w:w w:val="105"/>
        </w:rPr>
        <w:t>Preemption</w:t>
      </w:r>
      <w:r>
        <w:rPr>
          <w:spacing w:val="-7"/>
          <w:w w:val="105"/>
        </w:rPr>
        <w:t xml:space="preserve"> </w:t>
      </w:r>
      <w:r>
        <w:rPr>
          <w:spacing w:val="-2"/>
          <w:w w:val="105"/>
        </w:rPr>
        <w:t>from</w:t>
      </w:r>
      <w:r>
        <w:rPr>
          <w:spacing w:val="-7"/>
          <w:w w:val="105"/>
        </w:rPr>
        <w:t xml:space="preserve"> </w:t>
      </w:r>
      <w:r>
        <w:rPr>
          <w:spacing w:val="-2"/>
          <w:w w:val="105"/>
        </w:rPr>
        <w:t>General</w:t>
      </w:r>
      <w:r>
        <w:rPr>
          <w:spacing w:val="-7"/>
          <w:w w:val="105"/>
        </w:rPr>
        <w:t xml:space="preserve"> </w:t>
      </w:r>
      <w:r>
        <w:rPr>
          <w:spacing w:val="-2"/>
          <w:w w:val="105"/>
        </w:rPr>
        <w:t>Assembly</w:t>
      </w:r>
    </w:p>
    <w:p w14:paraId="145DA84F" w14:textId="77777777" w:rsidR="00BA67C9" w:rsidRDefault="00000000">
      <w:pPr>
        <w:pStyle w:val="BodyText"/>
        <w:spacing w:before="171" w:line="288" w:lineRule="auto"/>
        <w:ind w:left="1440" w:right="1571" w:firstLine="707"/>
      </w:pPr>
      <w:r>
        <w:t>Indiana</w:t>
      </w:r>
      <w:r>
        <w:rPr>
          <w:spacing w:val="40"/>
        </w:rPr>
        <w:t xml:space="preserve"> </w:t>
      </w:r>
      <w:r>
        <w:t>law</w:t>
      </w:r>
      <w:r>
        <w:rPr>
          <w:spacing w:val="40"/>
        </w:rPr>
        <w:t xml:space="preserve"> </w:t>
      </w:r>
      <w:r>
        <w:t>denies</w:t>
      </w:r>
      <w:r>
        <w:rPr>
          <w:spacing w:val="40"/>
        </w:rPr>
        <w:t xml:space="preserve"> </w:t>
      </w:r>
      <w:r>
        <w:t>code</w:t>
      </w:r>
      <w:r>
        <w:rPr>
          <w:spacing w:val="40"/>
        </w:rPr>
        <w:t xml:space="preserve"> </w:t>
      </w:r>
      <w:r>
        <w:t>enforcement</w:t>
      </w:r>
      <w:r>
        <w:rPr>
          <w:spacing w:val="40"/>
        </w:rPr>
        <w:t xml:space="preserve"> </w:t>
      </w:r>
      <w:r>
        <w:t>agencies</w:t>
      </w:r>
      <w:r>
        <w:rPr>
          <w:spacing w:val="40"/>
        </w:rPr>
        <w:t xml:space="preserve"> </w:t>
      </w:r>
      <w:r>
        <w:t>essential</w:t>
      </w:r>
      <w:r>
        <w:rPr>
          <w:spacing w:val="40"/>
        </w:rPr>
        <w:t xml:space="preserve"> </w:t>
      </w:r>
      <w:r>
        <w:t>enforcement</w:t>
      </w:r>
      <w:r>
        <w:rPr>
          <w:spacing w:val="40"/>
        </w:rPr>
        <w:t xml:space="preserve"> </w:t>
      </w:r>
      <w:r>
        <w:t xml:space="preserve">mechanisms </w:t>
      </w:r>
      <w:r>
        <w:rPr>
          <w:w w:val="110"/>
        </w:rPr>
        <w:t>that</w:t>
      </w:r>
      <w:r>
        <w:rPr>
          <w:spacing w:val="-7"/>
          <w:w w:val="110"/>
        </w:rPr>
        <w:t xml:space="preserve"> </w:t>
      </w:r>
      <w:r>
        <w:rPr>
          <w:w w:val="110"/>
        </w:rPr>
        <w:t>code</w:t>
      </w:r>
      <w:r>
        <w:rPr>
          <w:spacing w:val="-7"/>
          <w:w w:val="110"/>
        </w:rPr>
        <w:t xml:space="preserve"> </w:t>
      </w:r>
      <w:r>
        <w:rPr>
          <w:w w:val="110"/>
        </w:rPr>
        <w:t>enforcement</w:t>
      </w:r>
      <w:r>
        <w:rPr>
          <w:spacing w:val="-7"/>
          <w:w w:val="110"/>
        </w:rPr>
        <w:t xml:space="preserve"> </w:t>
      </w:r>
      <w:r>
        <w:rPr>
          <w:w w:val="110"/>
        </w:rPr>
        <w:t>agencies</w:t>
      </w:r>
      <w:r>
        <w:rPr>
          <w:spacing w:val="-5"/>
          <w:w w:val="110"/>
        </w:rPr>
        <w:t xml:space="preserve"> </w:t>
      </w:r>
      <w:r>
        <w:rPr>
          <w:w w:val="110"/>
        </w:rPr>
        <w:t>in</w:t>
      </w:r>
      <w:r>
        <w:rPr>
          <w:spacing w:val="-7"/>
          <w:w w:val="110"/>
        </w:rPr>
        <w:t xml:space="preserve"> </w:t>
      </w:r>
      <w:r>
        <w:rPr>
          <w:w w:val="110"/>
        </w:rPr>
        <w:t>other</w:t>
      </w:r>
      <w:r>
        <w:rPr>
          <w:spacing w:val="-8"/>
          <w:w w:val="110"/>
        </w:rPr>
        <w:t xml:space="preserve"> </w:t>
      </w:r>
      <w:r>
        <w:rPr>
          <w:w w:val="110"/>
        </w:rPr>
        <w:t>states</w:t>
      </w:r>
      <w:r>
        <w:rPr>
          <w:spacing w:val="-5"/>
          <w:w w:val="110"/>
        </w:rPr>
        <w:t xml:space="preserve"> </w:t>
      </w:r>
      <w:r>
        <w:rPr>
          <w:w w:val="110"/>
        </w:rPr>
        <w:t>can</w:t>
      </w:r>
      <w:r>
        <w:rPr>
          <w:spacing w:val="-5"/>
          <w:w w:val="110"/>
        </w:rPr>
        <w:t xml:space="preserve"> </w:t>
      </w:r>
      <w:r>
        <w:rPr>
          <w:w w:val="110"/>
        </w:rPr>
        <w:t>wield</w:t>
      </w:r>
      <w:r>
        <w:rPr>
          <w:spacing w:val="-1"/>
          <w:w w:val="110"/>
        </w:rPr>
        <w:t xml:space="preserve"> </w:t>
      </w:r>
      <w:r>
        <w:rPr>
          <w:w w:val="110"/>
        </w:rPr>
        <w:t>and</w:t>
      </w:r>
      <w:r>
        <w:rPr>
          <w:spacing w:val="-6"/>
          <w:w w:val="110"/>
        </w:rPr>
        <w:t xml:space="preserve"> </w:t>
      </w:r>
      <w:r>
        <w:rPr>
          <w:w w:val="110"/>
        </w:rPr>
        <w:t>has</w:t>
      </w:r>
      <w:r>
        <w:rPr>
          <w:spacing w:val="-7"/>
          <w:w w:val="110"/>
        </w:rPr>
        <w:t xml:space="preserve"> </w:t>
      </w:r>
      <w:r>
        <w:rPr>
          <w:w w:val="110"/>
        </w:rPr>
        <w:t>recently</w:t>
      </w:r>
      <w:r>
        <w:rPr>
          <w:spacing w:val="-7"/>
          <w:w w:val="110"/>
        </w:rPr>
        <w:t xml:space="preserve"> </w:t>
      </w:r>
      <w:r>
        <w:rPr>
          <w:w w:val="110"/>
        </w:rPr>
        <w:t>curtailed existing</w:t>
      </w:r>
      <w:r>
        <w:rPr>
          <w:spacing w:val="-2"/>
          <w:w w:val="110"/>
        </w:rPr>
        <w:t xml:space="preserve"> </w:t>
      </w:r>
      <w:r>
        <w:rPr>
          <w:w w:val="110"/>
        </w:rPr>
        <w:t>powers. Additionally,</w:t>
      </w:r>
      <w:r>
        <w:rPr>
          <w:spacing w:val="-2"/>
          <w:w w:val="110"/>
        </w:rPr>
        <w:t xml:space="preserve"> </w:t>
      </w:r>
      <w:r>
        <w:rPr>
          <w:w w:val="110"/>
        </w:rPr>
        <w:t>the</w:t>
      </w:r>
      <w:r>
        <w:rPr>
          <w:spacing w:val="-2"/>
          <w:w w:val="110"/>
        </w:rPr>
        <w:t xml:space="preserve"> </w:t>
      </w:r>
      <w:r>
        <w:rPr>
          <w:w w:val="110"/>
        </w:rPr>
        <w:t>current</w:t>
      </w:r>
      <w:r>
        <w:rPr>
          <w:spacing w:val="-2"/>
          <w:w w:val="110"/>
        </w:rPr>
        <w:t xml:space="preserve"> </w:t>
      </w:r>
      <w:r>
        <w:rPr>
          <w:w w:val="110"/>
        </w:rPr>
        <w:t>statutory organization</w:t>
      </w:r>
      <w:r>
        <w:rPr>
          <w:spacing w:val="-2"/>
          <w:w w:val="110"/>
        </w:rPr>
        <w:t xml:space="preserve"> </w:t>
      </w:r>
      <w:r>
        <w:rPr>
          <w:w w:val="110"/>
        </w:rPr>
        <w:t>of</w:t>
      </w:r>
      <w:r>
        <w:rPr>
          <w:spacing w:val="-2"/>
          <w:w w:val="110"/>
        </w:rPr>
        <w:t xml:space="preserve"> </w:t>
      </w:r>
      <w:r>
        <w:rPr>
          <w:w w:val="110"/>
        </w:rPr>
        <w:t>code</w:t>
      </w:r>
      <w:r>
        <w:rPr>
          <w:spacing w:val="-2"/>
          <w:w w:val="110"/>
        </w:rPr>
        <w:t xml:space="preserve"> </w:t>
      </w:r>
      <w:r>
        <w:rPr>
          <w:w w:val="110"/>
        </w:rPr>
        <w:t>enforcement systems</w:t>
      </w:r>
      <w:r>
        <w:rPr>
          <w:spacing w:val="-8"/>
          <w:w w:val="110"/>
        </w:rPr>
        <w:t xml:space="preserve"> </w:t>
      </w:r>
      <w:r>
        <w:rPr>
          <w:w w:val="110"/>
        </w:rPr>
        <w:t>in</w:t>
      </w:r>
      <w:r>
        <w:rPr>
          <w:spacing w:val="-6"/>
          <w:w w:val="110"/>
        </w:rPr>
        <w:t xml:space="preserve"> </w:t>
      </w:r>
      <w:r>
        <w:rPr>
          <w:w w:val="110"/>
        </w:rPr>
        <w:t>Indianapolis</w:t>
      </w:r>
      <w:r>
        <w:rPr>
          <w:spacing w:val="-4"/>
          <w:w w:val="110"/>
        </w:rPr>
        <w:t xml:space="preserve"> </w:t>
      </w:r>
      <w:r>
        <w:rPr>
          <w:w w:val="110"/>
        </w:rPr>
        <w:t>creates</w:t>
      </w:r>
      <w:r>
        <w:rPr>
          <w:spacing w:val="-5"/>
          <w:w w:val="110"/>
        </w:rPr>
        <w:t xml:space="preserve"> </w:t>
      </w:r>
      <w:r>
        <w:rPr>
          <w:w w:val="110"/>
        </w:rPr>
        <w:t>unforeseen</w:t>
      </w:r>
      <w:r>
        <w:rPr>
          <w:spacing w:val="-7"/>
          <w:w w:val="110"/>
        </w:rPr>
        <w:t xml:space="preserve"> </w:t>
      </w:r>
      <w:r>
        <w:rPr>
          <w:w w:val="110"/>
        </w:rPr>
        <w:t>issues.</w:t>
      </w:r>
    </w:p>
    <w:p w14:paraId="680EAC2C" w14:textId="77777777" w:rsidR="00BA67C9" w:rsidRDefault="00000000">
      <w:pPr>
        <w:pStyle w:val="Heading4"/>
        <w:numPr>
          <w:ilvl w:val="2"/>
          <w:numId w:val="48"/>
        </w:numPr>
        <w:tabs>
          <w:tab w:val="left" w:pos="2508"/>
        </w:tabs>
        <w:spacing w:before="152"/>
        <w:ind w:left="2508" w:hanging="499"/>
      </w:pPr>
      <w:r>
        <w:rPr>
          <w:spacing w:val="-4"/>
        </w:rPr>
        <w:t>Constraints</w:t>
      </w:r>
      <w:r>
        <w:rPr>
          <w:spacing w:val="-12"/>
        </w:rPr>
        <w:t xml:space="preserve"> </w:t>
      </w:r>
      <w:r>
        <w:rPr>
          <w:spacing w:val="-4"/>
        </w:rPr>
        <w:t>on</w:t>
      </w:r>
      <w:r>
        <w:rPr>
          <w:spacing w:val="-12"/>
        </w:rPr>
        <w:t xml:space="preserve"> </w:t>
      </w:r>
      <w:r>
        <w:rPr>
          <w:spacing w:val="-4"/>
        </w:rPr>
        <w:t>Proactive</w:t>
      </w:r>
      <w:r>
        <w:rPr>
          <w:spacing w:val="-11"/>
        </w:rPr>
        <w:t xml:space="preserve"> </w:t>
      </w:r>
      <w:r>
        <w:rPr>
          <w:spacing w:val="-4"/>
        </w:rPr>
        <w:t>Methods</w:t>
      </w:r>
      <w:r>
        <w:rPr>
          <w:spacing w:val="-12"/>
        </w:rPr>
        <w:t xml:space="preserve"> </w:t>
      </w:r>
      <w:r>
        <w:rPr>
          <w:spacing w:val="-4"/>
        </w:rPr>
        <w:t>of</w:t>
      </w:r>
      <w:r>
        <w:rPr>
          <w:spacing w:val="-11"/>
        </w:rPr>
        <w:t xml:space="preserve"> </w:t>
      </w:r>
      <w:r>
        <w:rPr>
          <w:spacing w:val="-4"/>
        </w:rPr>
        <w:t>Code</w:t>
      </w:r>
      <w:r>
        <w:rPr>
          <w:spacing w:val="-12"/>
        </w:rPr>
        <w:t xml:space="preserve"> </w:t>
      </w:r>
      <w:r>
        <w:rPr>
          <w:spacing w:val="-4"/>
        </w:rPr>
        <w:t>Enforcement</w:t>
      </w:r>
    </w:p>
    <w:p w14:paraId="15F00D25" w14:textId="77777777" w:rsidR="00BA67C9" w:rsidRDefault="00000000">
      <w:pPr>
        <w:pStyle w:val="BodyText"/>
        <w:spacing w:before="170" w:line="288" w:lineRule="auto"/>
        <w:ind w:left="1440" w:right="1444" w:firstLine="719"/>
      </w:pPr>
      <w:r>
        <w:rPr>
          <w:w w:val="110"/>
        </w:rPr>
        <w:t>Indiana’s code enforcement</w:t>
      </w:r>
      <w:r>
        <w:rPr>
          <w:spacing w:val="-1"/>
          <w:w w:val="110"/>
        </w:rPr>
        <w:t xml:space="preserve"> </w:t>
      </w:r>
      <w:r>
        <w:rPr>
          <w:w w:val="110"/>
        </w:rPr>
        <w:t>systems operate</w:t>
      </w:r>
      <w:r>
        <w:rPr>
          <w:spacing w:val="-3"/>
          <w:w w:val="110"/>
        </w:rPr>
        <w:t xml:space="preserve"> </w:t>
      </w:r>
      <w:r>
        <w:rPr>
          <w:w w:val="110"/>
        </w:rPr>
        <w:t>almost primarily</w:t>
      </w:r>
      <w:r>
        <w:rPr>
          <w:spacing w:val="-1"/>
          <w:w w:val="110"/>
        </w:rPr>
        <w:t xml:space="preserve"> </w:t>
      </w:r>
      <w:r>
        <w:rPr>
          <w:w w:val="110"/>
        </w:rPr>
        <w:t>in</w:t>
      </w:r>
      <w:r>
        <w:rPr>
          <w:spacing w:val="-1"/>
          <w:w w:val="110"/>
        </w:rPr>
        <w:t xml:space="preserve"> </w:t>
      </w:r>
      <w:r>
        <w:rPr>
          <w:w w:val="110"/>
        </w:rPr>
        <w:t>a reactive manner,</w:t>
      </w:r>
      <w:r>
        <w:rPr>
          <w:spacing w:val="-10"/>
          <w:w w:val="110"/>
        </w:rPr>
        <w:t xml:space="preserve"> </w:t>
      </w:r>
      <w:r>
        <w:rPr>
          <w:w w:val="110"/>
        </w:rPr>
        <w:t>whereby</w:t>
      </w:r>
      <w:r>
        <w:rPr>
          <w:spacing w:val="-12"/>
          <w:w w:val="110"/>
        </w:rPr>
        <w:t xml:space="preserve"> </w:t>
      </w:r>
      <w:r>
        <w:rPr>
          <w:w w:val="110"/>
        </w:rPr>
        <w:t>a</w:t>
      </w:r>
      <w:r>
        <w:rPr>
          <w:spacing w:val="-8"/>
          <w:w w:val="110"/>
        </w:rPr>
        <w:t xml:space="preserve"> </w:t>
      </w:r>
      <w:r>
        <w:rPr>
          <w:w w:val="110"/>
        </w:rPr>
        <w:t>resident</w:t>
      </w:r>
      <w:r>
        <w:rPr>
          <w:spacing w:val="-8"/>
          <w:w w:val="110"/>
        </w:rPr>
        <w:t xml:space="preserve"> </w:t>
      </w:r>
      <w:r>
        <w:rPr>
          <w:w w:val="110"/>
        </w:rPr>
        <w:t>reports</w:t>
      </w:r>
      <w:r>
        <w:rPr>
          <w:spacing w:val="-11"/>
          <w:w w:val="110"/>
        </w:rPr>
        <w:t xml:space="preserve"> </w:t>
      </w:r>
      <w:r>
        <w:rPr>
          <w:w w:val="110"/>
        </w:rPr>
        <w:t>housing</w:t>
      </w:r>
      <w:r>
        <w:rPr>
          <w:spacing w:val="-11"/>
          <w:w w:val="110"/>
        </w:rPr>
        <w:t xml:space="preserve"> </w:t>
      </w:r>
      <w:r>
        <w:rPr>
          <w:w w:val="110"/>
        </w:rPr>
        <w:t>issues</w:t>
      </w:r>
      <w:r>
        <w:rPr>
          <w:spacing w:val="-11"/>
          <w:w w:val="110"/>
        </w:rPr>
        <w:t xml:space="preserve"> </w:t>
      </w:r>
      <w:r>
        <w:rPr>
          <w:w w:val="110"/>
        </w:rPr>
        <w:t>to</w:t>
      </w:r>
      <w:r>
        <w:rPr>
          <w:spacing w:val="-9"/>
          <w:w w:val="110"/>
        </w:rPr>
        <w:t xml:space="preserve"> </w:t>
      </w:r>
      <w:r>
        <w:rPr>
          <w:w w:val="110"/>
        </w:rPr>
        <w:t>code</w:t>
      </w:r>
      <w:r>
        <w:rPr>
          <w:spacing w:val="-9"/>
          <w:w w:val="110"/>
        </w:rPr>
        <w:t xml:space="preserve"> </w:t>
      </w:r>
      <w:r>
        <w:rPr>
          <w:w w:val="110"/>
        </w:rPr>
        <w:t>enforcement</w:t>
      </w:r>
      <w:r>
        <w:rPr>
          <w:spacing w:val="-11"/>
          <w:w w:val="110"/>
        </w:rPr>
        <w:t xml:space="preserve"> </w:t>
      </w:r>
      <w:r>
        <w:rPr>
          <w:w w:val="110"/>
        </w:rPr>
        <w:t>bodies.</w:t>
      </w:r>
      <w:r>
        <w:rPr>
          <w:spacing w:val="-9"/>
          <w:w w:val="110"/>
        </w:rPr>
        <w:t xml:space="preserve"> </w:t>
      </w:r>
      <w:r>
        <w:rPr>
          <w:w w:val="110"/>
        </w:rPr>
        <w:t>By contrast, proactive methods of code enforcement aim to catch potentially harmful housing</w:t>
      </w:r>
      <w:r>
        <w:rPr>
          <w:spacing w:val="-3"/>
          <w:w w:val="110"/>
        </w:rPr>
        <w:t xml:space="preserve"> </w:t>
      </w:r>
      <w:r>
        <w:rPr>
          <w:w w:val="110"/>
        </w:rPr>
        <w:t>conditions</w:t>
      </w:r>
      <w:r>
        <w:rPr>
          <w:spacing w:val="-1"/>
          <w:w w:val="110"/>
        </w:rPr>
        <w:t xml:space="preserve"> </w:t>
      </w:r>
      <w:r>
        <w:rPr>
          <w:w w:val="110"/>
        </w:rPr>
        <w:t>before</w:t>
      </w:r>
      <w:r>
        <w:rPr>
          <w:spacing w:val="-1"/>
          <w:w w:val="110"/>
        </w:rPr>
        <w:t xml:space="preserve"> </w:t>
      </w:r>
      <w:r>
        <w:rPr>
          <w:w w:val="110"/>
        </w:rPr>
        <w:t>tenants</w:t>
      </w:r>
      <w:r>
        <w:rPr>
          <w:spacing w:val="-3"/>
          <w:w w:val="110"/>
        </w:rPr>
        <w:t xml:space="preserve"> </w:t>
      </w:r>
      <w:r>
        <w:rPr>
          <w:w w:val="110"/>
        </w:rPr>
        <w:t>live</w:t>
      </w:r>
      <w:r>
        <w:rPr>
          <w:spacing w:val="-4"/>
          <w:w w:val="110"/>
        </w:rPr>
        <w:t xml:space="preserve"> </w:t>
      </w:r>
      <w:r>
        <w:rPr>
          <w:w w:val="110"/>
        </w:rPr>
        <w:t>in</w:t>
      </w:r>
      <w:r>
        <w:rPr>
          <w:spacing w:val="-3"/>
          <w:w w:val="110"/>
        </w:rPr>
        <w:t xml:space="preserve"> </w:t>
      </w:r>
      <w:r>
        <w:rPr>
          <w:w w:val="110"/>
        </w:rPr>
        <w:t>them,</w:t>
      </w:r>
      <w:r>
        <w:rPr>
          <w:spacing w:val="-1"/>
          <w:w w:val="110"/>
        </w:rPr>
        <w:t xml:space="preserve"> </w:t>
      </w:r>
      <w:r>
        <w:rPr>
          <w:w w:val="110"/>
        </w:rPr>
        <w:t>by</w:t>
      </w:r>
      <w:r>
        <w:rPr>
          <w:spacing w:val="-1"/>
          <w:w w:val="110"/>
        </w:rPr>
        <w:t xml:space="preserve"> </w:t>
      </w:r>
      <w:r>
        <w:rPr>
          <w:w w:val="110"/>
        </w:rPr>
        <w:t>requiring</w:t>
      </w:r>
      <w:r>
        <w:rPr>
          <w:spacing w:val="-3"/>
          <w:w w:val="110"/>
        </w:rPr>
        <w:t xml:space="preserve"> </w:t>
      </w:r>
      <w:r>
        <w:rPr>
          <w:w w:val="110"/>
        </w:rPr>
        <w:t>inspections—and</w:t>
      </w:r>
      <w:r>
        <w:rPr>
          <w:spacing w:val="-3"/>
          <w:w w:val="110"/>
        </w:rPr>
        <w:t xml:space="preserve"> </w:t>
      </w:r>
      <w:r>
        <w:rPr>
          <w:w w:val="110"/>
        </w:rPr>
        <w:t>the remediation of harmful conditions if found—at regular intervals</w:t>
      </w:r>
      <w:bookmarkStart w:id="41" w:name="_bookmark41"/>
      <w:bookmarkEnd w:id="41"/>
      <w:r>
        <w:rPr>
          <w:w w:val="110"/>
        </w:rPr>
        <w:t>.</w:t>
      </w:r>
      <w:r>
        <w:rPr>
          <w:w w:val="110"/>
          <w:position w:val="7"/>
          <w:sz w:val="15"/>
        </w:rPr>
        <w:t>214</w:t>
      </w:r>
      <w:r>
        <w:rPr>
          <w:spacing w:val="24"/>
          <w:w w:val="110"/>
          <w:position w:val="7"/>
          <w:sz w:val="15"/>
        </w:rPr>
        <w:t xml:space="preserve"> </w:t>
      </w:r>
      <w:r>
        <w:rPr>
          <w:w w:val="110"/>
        </w:rPr>
        <w:t>This yields a more systemic</w:t>
      </w:r>
      <w:r>
        <w:rPr>
          <w:spacing w:val="-17"/>
          <w:w w:val="110"/>
        </w:rPr>
        <w:t xml:space="preserve"> </w:t>
      </w:r>
      <w:r>
        <w:rPr>
          <w:w w:val="110"/>
        </w:rPr>
        <w:t>approach</w:t>
      </w:r>
      <w:r>
        <w:rPr>
          <w:spacing w:val="-17"/>
          <w:w w:val="110"/>
        </w:rPr>
        <w:t xml:space="preserve"> </w:t>
      </w:r>
      <w:r>
        <w:rPr>
          <w:w w:val="110"/>
        </w:rPr>
        <w:t>to</w:t>
      </w:r>
      <w:r>
        <w:rPr>
          <w:spacing w:val="-17"/>
          <w:w w:val="110"/>
        </w:rPr>
        <w:t xml:space="preserve"> </w:t>
      </w:r>
      <w:r>
        <w:rPr>
          <w:w w:val="110"/>
        </w:rPr>
        <w:t>improving</w:t>
      </w:r>
      <w:r>
        <w:rPr>
          <w:spacing w:val="-17"/>
          <w:w w:val="110"/>
        </w:rPr>
        <w:t xml:space="preserve"> </w:t>
      </w:r>
      <w:r>
        <w:rPr>
          <w:w w:val="110"/>
        </w:rPr>
        <w:t>tenants’</w:t>
      </w:r>
      <w:r>
        <w:rPr>
          <w:spacing w:val="-17"/>
          <w:w w:val="110"/>
        </w:rPr>
        <w:t xml:space="preserve"> </w:t>
      </w:r>
      <w:r>
        <w:rPr>
          <w:w w:val="110"/>
        </w:rPr>
        <w:t>housing</w:t>
      </w:r>
      <w:r>
        <w:rPr>
          <w:spacing w:val="-16"/>
          <w:w w:val="110"/>
        </w:rPr>
        <w:t xml:space="preserve"> </w:t>
      </w:r>
      <w:r>
        <w:rPr>
          <w:w w:val="110"/>
        </w:rPr>
        <w:t>conditions,</w:t>
      </w:r>
      <w:r>
        <w:rPr>
          <w:spacing w:val="-17"/>
          <w:w w:val="110"/>
        </w:rPr>
        <w:t xml:space="preserve"> </w:t>
      </w:r>
      <w:r>
        <w:rPr>
          <w:w w:val="110"/>
        </w:rPr>
        <w:t>because</w:t>
      </w:r>
      <w:r>
        <w:rPr>
          <w:spacing w:val="-17"/>
          <w:w w:val="110"/>
        </w:rPr>
        <w:t xml:space="preserve"> </w:t>
      </w:r>
      <w:r>
        <w:rPr>
          <w:w w:val="110"/>
        </w:rPr>
        <w:t>not</w:t>
      </w:r>
      <w:r>
        <w:rPr>
          <w:spacing w:val="-17"/>
          <w:w w:val="110"/>
        </w:rPr>
        <w:t xml:space="preserve"> </w:t>
      </w:r>
      <w:r>
        <w:rPr>
          <w:w w:val="110"/>
        </w:rPr>
        <w:t>all</w:t>
      </w:r>
      <w:r>
        <w:rPr>
          <w:spacing w:val="-17"/>
          <w:w w:val="110"/>
        </w:rPr>
        <w:t xml:space="preserve"> </w:t>
      </w:r>
      <w:r>
        <w:rPr>
          <w:w w:val="110"/>
        </w:rPr>
        <w:t>tenants</w:t>
      </w:r>
      <w:r>
        <w:rPr>
          <w:spacing w:val="-16"/>
          <w:w w:val="110"/>
        </w:rPr>
        <w:t xml:space="preserve"> </w:t>
      </w:r>
      <w:r>
        <w:rPr>
          <w:w w:val="110"/>
        </w:rPr>
        <w:t>are equally likely to call code enforcement.</w:t>
      </w:r>
      <w:r>
        <w:rPr>
          <w:w w:val="110"/>
          <w:position w:val="7"/>
          <w:sz w:val="15"/>
        </w:rPr>
        <w:t>215</w:t>
      </w:r>
      <w:r>
        <w:rPr>
          <w:spacing w:val="25"/>
          <w:w w:val="110"/>
          <w:position w:val="7"/>
          <w:sz w:val="15"/>
        </w:rPr>
        <w:t xml:space="preserve"> </w:t>
      </w:r>
      <w:r>
        <w:rPr>
          <w:w w:val="110"/>
        </w:rPr>
        <w:t>Further, it allows administrators to make strategic decisions about properties.</w:t>
      </w:r>
    </w:p>
    <w:p w14:paraId="35351344" w14:textId="77777777" w:rsidR="00BA67C9" w:rsidRDefault="00000000">
      <w:pPr>
        <w:pStyle w:val="BodyText"/>
        <w:spacing w:before="155" w:line="285" w:lineRule="auto"/>
        <w:ind w:left="1440" w:right="1444" w:firstLine="719"/>
        <w:rPr>
          <w:sz w:val="15"/>
        </w:rPr>
      </w:pPr>
      <w:r>
        <w:rPr>
          <w:w w:val="110"/>
        </w:rPr>
        <w:t>Proactive rental inspection programs methods</w:t>
      </w:r>
      <w:r>
        <w:rPr>
          <w:spacing w:val="-1"/>
          <w:w w:val="110"/>
        </w:rPr>
        <w:t xml:space="preserve"> </w:t>
      </w:r>
      <w:r>
        <w:rPr>
          <w:w w:val="110"/>
        </w:rPr>
        <w:t>typically require three</w:t>
      </w:r>
      <w:r>
        <w:rPr>
          <w:spacing w:val="-2"/>
          <w:w w:val="110"/>
        </w:rPr>
        <w:t xml:space="preserve"> </w:t>
      </w:r>
      <w:r>
        <w:rPr>
          <w:w w:val="110"/>
        </w:rPr>
        <w:t>elements: periodic inspections, enforcement, and licensure or registration.</w:t>
      </w:r>
      <w:r>
        <w:rPr>
          <w:w w:val="110"/>
          <w:position w:val="7"/>
          <w:sz w:val="15"/>
        </w:rPr>
        <w:t>216</w:t>
      </w:r>
      <w:r>
        <w:rPr>
          <w:spacing w:val="26"/>
          <w:w w:val="110"/>
          <w:position w:val="7"/>
          <w:sz w:val="15"/>
        </w:rPr>
        <w:t xml:space="preserve"> </w:t>
      </w:r>
      <w:r>
        <w:rPr>
          <w:w w:val="110"/>
        </w:rPr>
        <w:t>In order to promote effective</w:t>
      </w:r>
      <w:r>
        <w:rPr>
          <w:spacing w:val="-11"/>
          <w:w w:val="110"/>
        </w:rPr>
        <w:t xml:space="preserve"> </w:t>
      </w:r>
      <w:r>
        <w:rPr>
          <w:w w:val="110"/>
        </w:rPr>
        <w:t>code</w:t>
      </w:r>
      <w:r>
        <w:rPr>
          <w:spacing w:val="-11"/>
          <w:w w:val="110"/>
        </w:rPr>
        <w:t xml:space="preserve"> </w:t>
      </w:r>
      <w:r>
        <w:rPr>
          <w:w w:val="110"/>
        </w:rPr>
        <w:t>enforcement,</w:t>
      </w:r>
      <w:r>
        <w:rPr>
          <w:spacing w:val="-10"/>
          <w:w w:val="110"/>
        </w:rPr>
        <w:t xml:space="preserve"> </w:t>
      </w:r>
      <w:r>
        <w:rPr>
          <w:w w:val="110"/>
        </w:rPr>
        <w:t>it</w:t>
      </w:r>
      <w:r>
        <w:rPr>
          <w:spacing w:val="-10"/>
          <w:w w:val="110"/>
        </w:rPr>
        <w:t xml:space="preserve"> </w:t>
      </w:r>
      <w:r>
        <w:rPr>
          <w:w w:val="110"/>
        </w:rPr>
        <w:t>is</w:t>
      </w:r>
      <w:r>
        <w:rPr>
          <w:spacing w:val="-7"/>
          <w:w w:val="110"/>
        </w:rPr>
        <w:t xml:space="preserve"> </w:t>
      </w:r>
      <w:r>
        <w:rPr>
          <w:w w:val="110"/>
        </w:rPr>
        <w:t>essential</w:t>
      </w:r>
      <w:r>
        <w:rPr>
          <w:spacing w:val="-11"/>
          <w:w w:val="110"/>
        </w:rPr>
        <w:t xml:space="preserve"> </w:t>
      </w:r>
      <w:r>
        <w:rPr>
          <w:w w:val="110"/>
        </w:rPr>
        <w:t>to</w:t>
      </w:r>
      <w:r>
        <w:rPr>
          <w:spacing w:val="-13"/>
          <w:w w:val="110"/>
        </w:rPr>
        <w:t xml:space="preserve"> </w:t>
      </w:r>
      <w:r>
        <w:rPr>
          <w:w w:val="110"/>
        </w:rPr>
        <w:t>gain</w:t>
      </w:r>
      <w:r>
        <w:rPr>
          <w:spacing w:val="-10"/>
          <w:w w:val="110"/>
        </w:rPr>
        <w:t xml:space="preserve"> </w:t>
      </w:r>
      <w:r>
        <w:rPr>
          <w:w w:val="110"/>
        </w:rPr>
        <w:t>the</w:t>
      </w:r>
      <w:r>
        <w:rPr>
          <w:spacing w:val="-11"/>
          <w:w w:val="110"/>
        </w:rPr>
        <w:t xml:space="preserve"> </w:t>
      </w:r>
      <w:r>
        <w:rPr>
          <w:w w:val="110"/>
        </w:rPr>
        <w:t>participation</w:t>
      </w:r>
      <w:r>
        <w:rPr>
          <w:spacing w:val="-10"/>
          <w:w w:val="110"/>
        </w:rPr>
        <w:t xml:space="preserve"> </w:t>
      </w:r>
      <w:r>
        <w:rPr>
          <w:w w:val="110"/>
        </w:rPr>
        <w:t>of</w:t>
      </w:r>
      <w:r>
        <w:rPr>
          <w:spacing w:val="-10"/>
          <w:w w:val="110"/>
        </w:rPr>
        <w:t xml:space="preserve"> </w:t>
      </w:r>
      <w:r>
        <w:rPr>
          <w:w w:val="110"/>
        </w:rPr>
        <w:t>between</w:t>
      </w:r>
      <w:r>
        <w:rPr>
          <w:spacing w:val="-11"/>
          <w:w w:val="110"/>
        </w:rPr>
        <w:t xml:space="preserve"> </w:t>
      </w:r>
      <w:r>
        <w:rPr>
          <w:w w:val="110"/>
        </w:rPr>
        <w:t>eighty</w:t>
      </w:r>
      <w:r>
        <w:rPr>
          <w:spacing w:val="-11"/>
          <w:w w:val="110"/>
        </w:rPr>
        <w:t xml:space="preserve"> </w:t>
      </w:r>
      <w:r>
        <w:rPr>
          <w:w w:val="110"/>
        </w:rPr>
        <w:t>and ninety</w:t>
      </w:r>
      <w:r>
        <w:rPr>
          <w:spacing w:val="-17"/>
          <w:w w:val="110"/>
        </w:rPr>
        <w:t xml:space="preserve"> </w:t>
      </w:r>
      <w:r>
        <w:rPr>
          <w:w w:val="110"/>
        </w:rPr>
        <w:t>percent</w:t>
      </w:r>
      <w:r>
        <w:rPr>
          <w:spacing w:val="-16"/>
          <w:w w:val="110"/>
        </w:rPr>
        <w:t xml:space="preserve"> </w:t>
      </w:r>
      <w:r>
        <w:rPr>
          <w:w w:val="110"/>
        </w:rPr>
        <w:t>of</w:t>
      </w:r>
      <w:r>
        <w:rPr>
          <w:spacing w:val="-17"/>
          <w:w w:val="110"/>
        </w:rPr>
        <w:t xml:space="preserve"> </w:t>
      </w:r>
      <w:r>
        <w:rPr>
          <w:w w:val="110"/>
        </w:rPr>
        <w:t>landlords</w:t>
      </w:r>
      <w:r>
        <w:rPr>
          <w:spacing w:val="-16"/>
          <w:w w:val="110"/>
        </w:rPr>
        <w:t xml:space="preserve"> </w:t>
      </w:r>
      <w:r>
        <w:rPr>
          <w:w w:val="110"/>
        </w:rPr>
        <w:t>be</w:t>
      </w:r>
      <w:r>
        <w:rPr>
          <w:spacing w:val="-17"/>
          <w:w w:val="110"/>
        </w:rPr>
        <w:t xml:space="preserve"> </w:t>
      </w:r>
      <w:r>
        <w:rPr>
          <w:w w:val="110"/>
        </w:rPr>
        <w:t>registered</w:t>
      </w:r>
      <w:r>
        <w:rPr>
          <w:spacing w:val="-14"/>
          <w:w w:val="110"/>
        </w:rPr>
        <w:t xml:space="preserve"> </w:t>
      </w:r>
      <w:r>
        <w:rPr>
          <w:w w:val="110"/>
        </w:rPr>
        <w:t>or</w:t>
      </w:r>
      <w:r>
        <w:rPr>
          <w:spacing w:val="-17"/>
          <w:w w:val="110"/>
        </w:rPr>
        <w:t xml:space="preserve"> </w:t>
      </w:r>
      <w:r>
        <w:rPr>
          <w:w w:val="110"/>
        </w:rPr>
        <w:t>licensed.</w:t>
      </w:r>
      <w:r>
        <w:rPr>
          <w:w w:val="110"/>
          <w:position w:val="7"/>
          <w:sz w:val="15"/>
        </w:rPr>
        <w:t>217</w:t>
      </w:r>
      <w:r>
        <w:rPr>
          <w:spacing w:val="5"/>
          <w:w w:val="110"/>
          <w:position w:val="7"/>
          <w:sz w:val="15"/>
        </w:rPr>
        <w:t xml:space="preserve"> </w:t>
      </w:r>
      <w:r>
        <w:rPr>
          <w:w w:val="110"/>
        </w:rPr>
        <w:t>Licensure</w:t>
      </w:r>
      <w:r>
        <w:rPr>
          <w:spacing w:val="-16"/>
          <w:w w:val="110"/>
        </w:rPr>
        <w:t xml:space="preserve"> </w:t>
      </w:r>
      <w:r>
        <w:rPr>
          <w:w w:val="110"/>
        </w:rPr>
        <w:t>is</w:t>
      </w:r>
      <w:r>
        <w:rPr>
          <w:spacing w:val="-17"/>
          <w:w w:val="110"/>
        </w:rPr>
        <w:t xml:space="preserve"> </w:t>
      </w:r>
      <w:r>
        <w:rPr>
          <w:w w:val="110"/>
        </w:rPr>
        <w:t>distinguishable</w:t>
      </w:r>
      <w:r>
        <w:rPr>
          <w:spacing w:val="-16"/>
          <w:w w:val="110"/>
        </w:rPr>
        <w:t xml:space="preserve"> </w:t>
      </w:r>
      <w:r>
        <w:rPr>
          <w:w w:val="110"/>
        </w:rPr>
        <w:t>from registration in that registration only is for the purpose of tracking landlords, whereas licensure imposes conditions that must be met in order to legally operate.</w:t>
      </w:r>
      <w:r>
        <w:rPr>
          <w:w w:val="110"/>
          <w:position w:val="7"/>
          <w:sz w:val="15"/>
        </w:rPr>
        <w:t>218</w:t>
      </w:r>
    </w:p>
    <w:p w14:paraId="5030F4D7" w14:textId="77777777" w:rsidR="00BA67C9" w:rsidRDefault="00000000">
      <w:pPr>
        <w:pStyle w:val="BodyText"/>
        <w:spacing w:before="166" w:line="288" w:lineRule="auto"/>
        <w:ind w:left="1440" w:right="1571" w:firstLine="540"/>
      </w:pPr>
      <w:r>
        <w:rPr>
          <w:w w:val="110"/>
        </w:rPr>
        <w:t>Licensure</w:t>
      </w:r>
      <w:r>
        <w:rPr>
          <w:spacing w:val="-11"/>
          <w:w w:val="110"/>
        </w:rPr>
        <w:t xml:space="preserve"> </w:t>
      </w:r>
      <w:r>
        <w:rPr>
          <w:w w:val="110"/>
        </w:rPr>
        <w:t>is</w:t>
      </w:r>
      <w:r>
        <w:rPr>
          <w:spacing w:val="-11"/>
          <w:w w:val="110"/>
        </w:rPr>
        <w:t xml:space="preserve"> </w:t>
      </w:r>
      <w:r>
        <w:rPr>
          <w:w w:val="110"/>
        </w:rPr>
        <w:t>an</w:t>
      </w:r>
      <w:r>
        <w:rPr>
          <w:spacing w:val="-13"/>
          <w:w w:val="110"/>
        </w:rPr>
        <w:t xml:space="preserve"> </w:t>
      </w:r>
      <w:r>
        <w:rPr>
          <w:w w:val="110"/>
        </w:rPr>
        <w:t>essential</w:t>
      </w:r>
      <w:r>
        <w:rPr>
          <w:spacing w:val="-11"/>
          <w:w w:val="110"/>
        </w:rPr>
        <w:t xml:space="preserve"> </w:t>
      </w:r>
      <w:r>
        <w:rPr>
          <w:w w:val="110"/>
        </w:rPr>
        <w:t>enforcement</w:t>
      </w:r>
      <w:r>
        <w:rPr>
          <w:spacing w:val="-13"/>
          <w:w w:val="110"/>
        </w:rPr>
        <w:t xml:space="preserve"> </w:t>
      </w:r>
      <w:r>
        <w:rPr>
          <w:w w:val="110"/>
        </w:rPr>
        <w:t>mechanism,</w:t>
      </w:r>
      <w:r>
        <w:rPr>
          <w:spacing w:val="-14"/>
          <w:w w:val="110"/>
        </w:rPr>
        <w:t xml:space="preserve"> </w:t>
      </w:r>
      <w:r>
        <w:rPr>
          <w:w w:val="110"/>
        </w:rPr>
        <w:t>because</w:t>
      </w:r>
      <w:r>
        <w:rPr>
          <w:spacing w:val="-13"/>
          <w:w w:val="110"/>
        </w:rPr>
        <w:t xml:space="preserve"> </w:t>
      </w:r>
      <w:r>
        <w:rPr>
          <w:w w:val="110"/>
        </w:rPr>
        <w:t>fines</w:t>
      </w:r>
      <w:r>
        <w:rPr>
          <w:spacing w:val="-11"/>
          <w:w w:val="110"/>
        </w:rPr>
        <w:t xml:space="preserve"> </w:t>
      </w:r>
      <w:r>
        <w:rPr>
          <w:w w:val="110"/>
        </w:rPr>
        <w:t>alone</w:t>
      </w:r>
      <w:r>
        <w:rPr>
          <w:spacing w:val="-13"/>
          <w:w w:val="110"/>
        </w:rPr>
        <w:t xml:space="preserve"> </w:t>
      </w:r>
      <w:r>
        <w:rPr>
          <w:w w:val="110"/>
        </w:rPr>
        <w:t>often</w:t>
      </w:r>
      <w:r>
        <w:rPr>
          <w:spacing w:val="-13"/>
          <w:w w:val="110"/>
        </w:rPr>
        <w:t xml:space="preserve"> </w:t>
      </w:r>
      <w:r>
        <w:rPr>
          <w:w w:val="110"/>
        </w:rPr>
        <w:t>will not motivate landlords, particularly out-of-state, institutional landlords. Often, these landlords</w:t>
      </w:r>
      <w:r>
        <w:rPr>
          <w:spacing w:val="-1"/>
          <w:w w:val="110"/>
        </w:rPr>
        <w:t xml:space="preserve"> </w:t>
      </w:r>
      <w:r>
        <w:rPr>
          <w:w w:val="110"/>
        </w:rPr>
        <w:t>will</w:t>
      </w:r>
      <w:r>
        <w:rPr>
          <w:spacing w:val="-1"/>
          <w:w w:val="110"/>
        </w:rPr>
        <w:t xml:space="preserve"> </w:t>
      </w:r>
      <w:r>
        <w:rPr>
          <w:w w:val="110"/>
        </w:rPr>
        <w:t>simply</w:t>
      </w:r>
      <w:r>
        <w:rPr>
          <w:spacing w:val="-1"/>
          <w:w w:val="110"/>
        </w:rPr>
        <w:t xml:space="preserve"> </w:t>
      </w:r>
      <w:r>
        <w:rPr>
          <w:w w:val="110"/>
        </w:rPr>
        <w:t>elect</w:t>
      </w:r>
      <w:r>
        <w:rPr>
          <w:spacing w:val="-1"/>
          <w:w w:val="110"/>
        </w:rPr>
        <w:t xml:space="preserve"> </w:t>
      </w:r>
      <w:r>
        <w:rPr>
          <w:w w:val="110"/>
        </w:rPr>
        <w:t>not</w:t>
      </w:r>
      <w:r>
        <w:rPr>
          <w:spacing w:val="-1"/>
          <w:w w:val="110"/>
        </w:rPr>
        <w:t xml:space="preserve"> </w:t>
      </w:r>
      <w:r>
        <w:rPr>
          <w:w w:val="110"/>
        </w:rPr>
        <w:t>to</w:t>
      </w:r>
      <w:r>
        <w:rPr>
          <w:spacing w:val="-1"/>
          <w:w w:val="110"/>
        </w:rPr>
        <w:t xml:space="preserve"> </w:t>
      </w:r>
      <w:r>
        <w:rPr>
          <w:w w:val="110"/>
        </w:rPr>
        <w:t>pay</w:t>
      </w:r>
      <w:r>
        <w:rPr>
          <w:spacing w:val="-1"/>
          <w:w w:val="110"/>
        </w:rPr>
        <w:t xml:space="preserve"> </w:t>
      </w:r>
      <w:r>
        <w:rPr>
          <w:w w:val="110"/>
        </w:rPr>
        <w:t>code</w:t>
      </w:r>
      <w:r>
        <w:rPr>
          <w:spacing w:val="-1"/>
          <w:w w:val="110"/>
        </w:rPr>
        <w:t xml:space="preserve"> </w:t>
      </w:r>
      <w:r>
        <w:rPr>
          <w:w w:val="110"/>
        </w:rPr>
        <w:t>enforcement-related fines,</w:t>
      </w:r>
      <w:r>
        <w:rPr>
          <w:spacing w:val="-1"/>
          <w:w w:val="110"/>
        </w:rPr>
        <w:t xml:space="preserve"> </w:t>
      </w:r>
      <w:r>
        <w:rPr>
          <w:w w:val="110"/>
        </w:rPr>
        <w:t>and</w:t>
      </w:r>
      <w:r>
        <w:rPr>
          <w:spacing w:val="-1"/>
          <w:w w:val="110"/>
        </w:rPr>
        <w:t xml:space="preserve"> </w:t>
      </w:r>
      <w:r>
        <w:rPr>
          <w:w w:val="110"/>
        </w:rPr>
        <w:t>those statements</w:t>
      </w:r>
      <w:r>
        <w:rPr>
          <w:spacing w:val="-14"/>
          <w:w w:val="110"/>
        </w:rPr>
        <w:t xml:space="preserve"> </w:t>
      </w:r>
      <w:r>
        <w:rPr>
          <w:w w:val="110"/>
        </w:rPr>
        <w:t>will</w:t>
      </w:r>
      <w:r>
        <w:rPr>
          <w:spacing w:val="-16"/>
          <w:w w:val="110"/>
        </w:rPr>
        <w:t xml:space="preserve"> </w:t>
      </w:r>
      <w:r>
        <w:rPr>
          <w:w w:val="110"/>
        </w:rPr>
        <w:t>either</w:t>
      </w:r>
      <w:r>
        <w:rPr>
          <w:spacing w:val="-17"/>
          <w:w w:val="110"/>
        </w:rPr>
        <w:t xml:space="preserve"> </w:t>
      </w:r>
      <w:r>
        <w:rPr>
          <w:w w:val="110"/>
        </w:rPr>
        <w:t>be</w:t>
      </w:r>
      <w:r>
        <w:rPr>
          <w:spacing w:val="-14"/>
          <w:w w:val="110"/>
        </w:rPr>
        <w:t xml:space="preserve"> </w:t>
      </w:r>
      <w:r>
        <w:rPr>
          <w:w w:val="110"/>
        </w:rPr>
        <w:t>(a)</w:t>
      </w:r>
      <w:r>
        <w:rPr>
          <w:spacing w:val="-15"/>
          <w:w w:val="110"/>
        </w:rPr>
        <w:t xml:space="preserve"> </w:t>
      </w:r>
      <w:r>
        <w:rPr>
          <w:w w:val="110"/>
        </w:rPr>
        <w:t>assessed</w:t>
      </w:r>
      <w:r>
        <w:rPr>
          <w:spacing w:val="-15"/>
          <w:w w:val="110"/>
        </w:rPr>
        <w:t xml:space="preserve"> </w:t>
      </w:r>
      <w:r>
        <w:rPr>
          <w:w w:val="110"/>
        </w:rPr>
        <w:t>as</w:t>
      </w:r>
      <w:r>
        <w:rPr>
          <w:spacing w:val="-16"/>
          <w:w w:val="110"/>
        </w:rPr>
        <w:t xml:space="preserve"> </w:t>
      </w:r>
      <w:r>
        <w:rPr>
          <w:w w:val="110"/>
        </w:rPr>
        <w:t>a</w:t>
      </w:r>
      <w:r>
        <w:rPr>
          <w:spacing w:val="-14"/>
          <w:w w:val="110"/>
        </w:rPr>
        <w:t xml:space="preserve"> </w:t>
      </w:r>
      <w:r>
        <w:rPr>
          <w:w w:val="110"/>
        </w:rPr>
        <w:t>special</w:t>
      </w:r>
      <w:r>
        <w:rPr>
          <w:spacing w:val="-16"/>
          <w:w w:val="110"/>
        </w:rPr>
        <w:t xml:space="preserve"> </w:t>
      </w:r>
      <w:r>
        <w:rPr>
          <w:w w:val="110"/>
        </w:rPr>
        <w:t>tax</w:t>
      </w:r>
      <w:r>
        <w:rPr>
          <w:spacing w:val="-14"/>
          <w:w w:val="110"/>
        </w:rPr>
        <w:t xml:space="preserve"> </w:t>
      </w:r>
      <w:r>
        <w:rPr>
          <w:w w:val="110"/>
        </w:rPr>
        <w:t>statement,</w:t>
      </w:r>
      <w:r>
        <w:rPr>
          <w:spacing w:val="-16"/>
          <w:w w:val="110"/>
        </w:rPr>
        <w:t xml:space="preserve"> </w:t>
      </w:r>
      <w:r>
        <w:rPr>
          <w:w w:val="110"/>
        </w:rPr>
        <w:t>or</w:t>
      </w:r>
      <w:r>
        <w:rPr>
          <w:spacing w:val="-15"/>
          <w:w w:val="110"/>
        </w:rPr>
        <w:t xml:space="preserve"> </w:t>
      </w:r>
      <w:r>
        <w:rPr>
          <w:w w:val="110"/>
        </w:rPr>
        <w:t>(b)</w:t>
      </w:r>
      <w:r>
        <w:rPr>
          <w:spacing w:val="-15"/>
          <w:w w:val="110"/>
        </w:rPr>
        <w:t xml:space="preserve"> </w:t>
      </w:r>
      <w:r>
        <w:rPr>
          <w:w w:val="110"/>
        </w:rPr>
        <w:t>as</w:t>
      </w:r>
      <w:r>
        <w:rPr>
          <w:spacing w:val="-16"/>
          <w:w w:val="110"/>
        </w:rPr>
        <w:t xml:space="preserve"> </w:t>
      </w:r>
      <w:r>
        <w:rPr>
          <w:w w:val="110"/>
        </w:rPr>
        <w:t>a</w:t>
      </w:r>
      <w:r>
        <w:rPr>
          <w:spacing w:val="-14"/>
          <w:w w:val="110"/>
        </w:rPr>
        <w:t xml:space="preserve"> </w:t>
      </w:r>
      <w:r>
        <w:rPr>
          <w:w w:val="110"/>
        </w:rPr>
        <w:t>lien</w:t>
      </w:r>
      <w:r>
        <w:rPr>
          <w:spacing w:val="-14"/>
          <w:w w:val="110"/>
        </w:rPr>
        <w:t xml:space="preserve"> </w:t>
      </w:r>
      <w:r>
        <w:rPr>
          <w:w w:val="110"/>
        </w:rPr>
        <w:t>on</w:t>
      </w:r>
      <w:r>
        <w:rPr>
          <w:spacing w:val="-16"/>
          <w:w w:val="110"/>
        </w:rPr>
        <w:t xml:space="preserve"> </w:t>
      </w:r>
      <w:r>
        <w:rPr>
          <w:w w:val="110"/>
        </w:rPr>
        <w:t>the property.</w:t>
      </w:r>
      <w:r>
        <w:rPr>
          <w:w w:val="110"/>
          <w:position w:val="7"/>
          <w:sz w:val="15"/>
        </w:rPr>
        <w:t>219</w:t>
      </w:r>
      <w:r>
        <w:rPr>
          <w:spacing w:val="35"/>
          <w:w w:val="110"/>
          <w:position w:val="7"/>
          <w:sz w:val="15"/>
        </w:rPr>
        <w:t xml:space="preserve"> </w:t>
      </w:r>
      <w:r>
        <w:rPr>
          <w:w w:val="110"/>
        </w:rPr>
        <w:t>Further, corporate landlords, in particular, are able to utilize Limited Liability</w:t>
      </w:r>
      <w:r>
        <w:rPr>
          <w:spacing w:val="-7"/>
          <w:w w:val="110"/>
        </w:rPr>
        <w:t xml:space="preserve"> </w:t>
      </w:r>
      <w:r>
        <w:rPr>
          <w:w w:val="110"/>
        </w:rPr>
        <w:t>Corporations</w:t>
      </w:r>
      <w:r>
        <w:rPr>
          <w:spacing w:val="-6"/>
          <w:w w:val="110"/>
        </w:rPr>
        <w:t xml:space="preserve"> </w:t>
      </w:r>
      <w:r>
        <w:rPr>
          <w:w w:val="110"/>
        </w:rPr>
        <w:t>to</w:t>
      </w:r>
      <w:r>
        <w:rPr>
          <w:spacing w:val="-4"/>
          <w:w w:val="110"/>
        </w:rPr>
        <w:t xml:space="preserve"> </w:t>
      </w:r>
      <w:r>
        <w:rPr>
          <w:w w:val="110"/>
        </w:rPr>
        <w:t>engage</w:t>
      </w:r>
      <w:r>
        <w:rPr>
          <w:spacing w:val="-6"/>
          <w:w w:val="110"/>
        </w:rPr>
        <w:t xml:space="preserve"> </w:t>
      </w:r>
      <w:r>
        <w:rPr>
          <w:w w:val="110"/>
        </w:rPr>
        <w:t>in</w:t>
      </w:r>
      <w:r>
        <w:rPr>
          <w:spacing w:val="-6"/>
          <w:w w:val="110"/>
        </w:rPr>
        <w:t xml:space="preserve"> </w:t>
      </w:r>
      <w:r>
        <w:rPr>
          <w:w w:val="110"/>
        </w:rPr>
        <w:t>strategic</w:t>
      </w:r>
      <w:r>
        <w:rPr>
          <w:spacing w:val="-6"/>
          <w:w w:val="110"/>
        </w:rPr>
        <w:t xml:space="preserve"> </w:t>
      </w:r>
      <w:r>
        <w:rPr>
          <w:w w:val="110"/>
        </w:rPr>
        <w:t>default,</w:t>
      </w:r>
      <w:r>
        <w:rPr>
          <w:spacing w:val="-4"/>
          <w:w w:val="110"/>
        </w:rPr>
        <w:t xml:space="preserve"> </w:t>
      </w:r>
      <w:r>
        <w:rPr>
          <w:w w:val="110"/>
        </w:rPr>
        <w:t>whereby</w:t>
      </w:r>
      <w:r>
        <w:rPr>
          <w:spacing w:val="-6"/>
          <w:w w:val="110"/>
        </w:rPr>
        <w:t xml:space="preserve"> </w:t>
      </w:r>
      <w:r>
        <w:rPr>
          <w:w w:val="110"/>
        </w:rPr>
        <w:t>they</w:t>
      </w:r>
      <w:r>
        <w:rPr>
          <w:spacing w:val="-6"/>
          <w:w w:val="110"/>
        </w:rPr>
        <w:t xml:space="preserve"> </w:t>
      </w:r>
      <w:r>
        <w:rPr>
          <w:w w:val="110"/>
        </w:rPr>
        <w:t>sell</w:t>
      </w:r>
      <w:r>
        <w:rPr>
          <w:spacing w:val="-4"/>
          <w:w w:val="110"/>
        </w:rPr>
        <w:t xml:space="preserve"> </w:t>
      </w:r>
      <w:r>
        <w:rPr>
          <w:w w:val="110"/>
        </w:rPr>
        <w:t>and</w:t>
      </w:r>
      <w:r>
        <w:rPr>
          <w:spacing w:val="-6"/>
          <w:w w:val="110"/>
        </w:rPr>
        <w:t xml:space="preserve"> </w:t>
      </w:r>
      <w:r>
        <w:rPr>
          <w:w w:val="110"/>
        </w:rPr>
        <w:t>effectively absolve</w:t>
      </w:r>
      <w:r>
        <w:rPr>
          <w:spacing w:val="-10"/>
          <w:w w:val="110"/>
        </w:rPr>
        <w:t xml:space="preserve"> </w:t>
      </w:r>
      <w:r>
        <w:rPr>
          <w:w w:val="110"/>
        </w:rPr>
        <w:t>themselves</w:t>
      </w:r>
      <w:r>
        <w:rPr>
          <w:spacing w:val="-8"/>
          <w:w w:val="110"/>
        </w:rPr>
        <w:t xml:space="preserve"> </w:t>
      </w:r>
      <w:r>
        <w:rPr>
          <w:w w:val="110"/>
        </w:rPr>
        <w:t>of</w:t>
      </w:r>
      <w:r>
        <w:rPr>
          <w:spacing w:val="-10"/>
          <w:w w:val="110"/>
        </w:rPr>
        <w:t xml:space="preserve"> </w:t>
      </w:r>
      <w:r>
        <w:rPr>
          <w:w w:val="110"/>
        </w:rPr>
        <w:t>liability.</w:t>
      </w:r>
      <w:r>
        <w:rPr>
          <w:w w:val="110"/>
          <w:position w:val="7"/>
          <w:sz w:val="15"/>
        </w:rPr>
        <w:t>220</w:t>
      </w:r>
      <w:r>
        <w:rPr>
          <w:spacing w:val="12"/>
          <w:w w:val="110"/>
          <w:position w:val="7"/>
          <w:sz w:val="15"/>
        </w:rPr>
        <w:t xml:space="preserve"> </w:t>
      </w:r>
      <w:r>
        <w:rPr>
          <w:w w:val="110"/>
        </w:rPr>
        <w:t>Licensing</w:t>
      </w:r>
      <w:r>
        <w:rPr>
          <w:spacing w:val="-8"/>
          <w:w w:val="110"/>
        </w:rPr>
        <w:t xml:space="preserve"> </w:t>
      </w:r>
      <w:r>
        <w:rPr>
          <w:w w:val="110"/>
        </w:rPr>
        <w:t>systems,</w:t>
      </w:r>
      <w:r>
        <w:rPr>
          <w:spacing w:val="-8"/>
          <w:w w:val="110"/>
        </w:rPr>
        <w:t xml:space="preserve"> </w:t>
      </w:r>
      <w:r>
        <w:rPr>
          <w:w w:val="110"/>
        </w:rPr>
        <w:t>in</w:t>
      </w:r>
      <w:r>
        <w:rPr>
          <w:spacing w:val="-8"/>
          <w:w w:val="110"/>
        </w:rPr>
        <w:t xml:space="preserve"> </w:t>
      </w:r>
      <w:r>
        <w:rPr>
          <w:w w:val="110"/>
        </w:rPr>
        <w:t>some</w:t>
      </w:r>
      <w:r>
        <w:rPr>
          <w:spacing w:val="-10"/>
          <w:w w:val="110"/>
        </w:rPr>
        <w:t xml:space="preserve"> </w:t>
      </w:r>
      <w:r>
        <w:rPr>
          <w:w w:val="110"/>
        </w:rPr>
        <w:t>cases,</w:t>
      </w:r>
      <w:r>
        <w:rPr>
          <w:spacing w:val="-10"/>
          <w:w w:val="110"/>
        </w:rPr>
        <w:t xml:space="preserve"> </w:t>
      </w:r>
      <w:r>
        <w:rPr>
          <w:w w:val="110"/>
        </w:rPr>
        <w:t>not</w:t>
      </w:r>
      <w:r>
        <w:rPr>
          <w:spacing w:val="-10"/>
          <w:w w:val="110"/>
        </w:rPr>
        <w:t xml:space="preserve"> </w:t>
      </w:r>
      <w:r>
        <w:rPr>
          <w:w w:val="110"/>
        </w:rPr>
        <w:t>only</w:t>
      </w:r>
      <w:r>
        <w:rPr>
          <w:spacing w:val="-10"/>
          <w:w w:val="110"/>
        </w:rPr>
        <w:t xml:space="preserve"> </w:t>
      </w:r>
      <w:r>
        <w:rPr>
          <w:w w:val="110"/>
        </w:rPr>
        <w:t>prevent</w:t>
      </w:r>
    </w:p>
    <w:p w14:paraId="012DAD7B" w14:textId="77777777" w:rsidR="00BA67C9" w:rsidRDefault="00000000">
      <w:pPr>
        <w:pStyle w:val="BodyText"/>
        <w:spacing w:before="1"/>
        <w:rPr>
          <w:sz w:val="25"/>
        </w:rPr>
      </w:pPr>
      <w:r>
        <w:rPr>
          <w:noProof/>
        </w:rPr>
        <mc:AlternateContent>
          <mc:Choice Requires="wps">
            <w:drawing>
              <wp:anchor distT="0" distB="0" distL="0" distR="0" simplePos="0" relativeHeight="487619072" behindDoc="1" locked="0" layoutInCell="1" allowOverlap="1" wp14:anchorId="788610BB" wp14:editId="4A3CDBFB">
                <wp:simplePos x="0" y="0"/>
                <wp:positionH relativeFrom="page">
                  <wp:posOffset>914704</wp:posOffset>
                </wp:positionH>
                <wp:positionV relativeFrom="paragraph">
                  <wp:posOffset>198521</wp:posOffset>
                </wp:positionV>
                <wp:extent cx="1829435" cy="762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A99DA" id="Graphic 143" o:spid="_x0000_s1026" style="position:absolute;margin-left:1in;margin-top:15.65pt;width:144.05pt;height:.6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" path="m1829054,l,,,7620r1829054,l1829054,xe" fillcolor="black" stroked="f">
                <v:path arrowok="t"/>
                <w10:wrap type="topAndBottom" anchorx="page"/>
              </v:shape>
            </w:pict>
          </mc:Fallback>
        </mc:AlternateContent>
      </w:r>
    </w:p>
    <w:p w14:paraId="50650533" w14:textId="77777777" w:rsidR="00BA67C9" w:rsidRDefault="00000000">
      <w:pPr>
        <w:spacing w:before="113"/>
        <w:ind w:left="1440"/>
        <w:rPr>
          <w:sz w:val="18"/>
        </w:rPr>
      </w:pPr>
      <w:r>
        <w:rPr>
          <w:position w:val="6"/>
          <w:sz w:val="12"/>
        </w:rPr>
        <w:t>214</w:t>
      </w:r>
      <w:r>
        <w:rPr>
          <w:spacing w:val="8"/>
          <w:position w:val="6"/>
          <w:sz w:val="12"/>
        </w:rPr>
        <w:t xml:space="preserve"> </w:t>
      </w:r>
      <w:r>
        <w:rPr>
          <w:sz w:val="18"/>
        </w:rPr>
        <w:t>A</w:t>
      </w:r>
      <w:r>
        <w:rPr>
          <w:sz w:val="14"/>
        </w:rPr>
        <w:t>MY</w:t>
      </w:r>
      <w:r>
        <w:rPr>
          <w:spacing w:val="-4"/>
          <w:sz w:val="14"/>
        </w:rPr>
        <w:t xml:space="preserve"> </w:t>
      </w:r>
      <w:r>
        <w:rPr>
          <w:sz w:val="18"/>
        </w:rPr>
        <w:t>A</w:t>
      </w:r>
      <w:r>
        <w:rPr>
          <w:sz w:val="14"/>
        </w:rPr>
        <w:t>CKERMAN</w:t>
      </w:r>
      <w:r>
        <w:rPr>
          <w:spacing w:val="-1"/>
          <w:sz w:val="14"/>
        </w:rPr>
        <w:t xml:space="preserve"> </w:t>
      </w:r>
      <w:r>
        <w:rPr>
          <w:sz w:val="14"/>
        </w:rPr>
        <w:t>ET</w:t>
      </w:r>
      <w:r>
        <w:rPr>
          <w:spacing w:val="-3"/>
          <w:sz w:val="14"/>
        </w:rPr>
        <w:t xml:space="preserve"> </w:t>
      </w:r>
      <w:r>
        <w:rPr>
          <w:sz w:val="14"/>
        </w:rPr>
        <w:t>AL</w:t>
      </w:r>
      <w:r>
        <w:rPr>
          <w:sz w:val="18"/>
        </w:rPr>
        <w:t>.,</w:t>
      </w:r>
      <w:r>
        <w:rPr>
          <w:spacing w:val="-12"/>
          <w:sz w:val="18"/>
        </w:rPr>
        <w:t xml:space="preserve"> </w:t>
      </w:r>
      <w:r>
        <w:rPr>
          <w:sz w:val="18"/>
        </w:rPr>
        <w:t>A</w:t>
      </w:r>
      <w:r>
        <w:rPr>
          <w:spacing w:val="-13"/>
          <w:sz w:val="18"/>
        </w:rPr>
        <w:t xml:space="preserve"> </w:t>
      </w:r>
      <w:r>
        <w:rPr>
          <w:sz w:val="18"/>
        </w:rPr>
        <w:t>G</w:t>
      </w:r>
      <w:r>
        <w:rPr>
          <w:sz w:val="14"/>
        </w:rPr>
        <w:t>UIDE</w:t>
      </w:r>
      <w:r>
        <w:rPr>
          <w:spacing w:val="-2"/>
          <w:sz w:val="14"/>
        </w:rPr>
        <w:t xml:space="preserve"> </w:t>
      </w:r>
      <w:r>
        <w:rPr>
          <w:sz w:val="14"/>
        </w:rPr>
        <w:t>TO</w:t>
      </w:r>
      <w:r>
        <w:rPr>
          <w:spacing w:val="-3"/>
          <w:sz w:val="14"/>
        </w:rPr>
        <w:t xml:space="preserve"> </w:t>
      </w:r>
      <w:r>
        <w:rPr>
          <w:sz w:val="18"/>
        </w:rPr>
        <w:t>P</w:t>
      </w:r>
      <w:r>
        <w:rPr>
          <w:sz w:val="14"/>
        </w:rPr>
        <w:t>ROACTIVE</w:t>
      </w:r>
      <w:r>
        <w:rPr>
          <w:spacing w:val="-3"/>
          <w:sz w:val="14"/>
        </w:rPr>
        <w:t xml:space="preserve"> </w:t>
      </w:r>
      <w:r>
        <w:rPr>
          <w:sz w:val="18"/>
        </w:rPr>
        <w:t>R</w:t>
      </w:r>
      <w:r>
        <w:rPr>
          <w:sz w:val="14"/>
        </w:rPr>
        <w:t>ENTAL</w:t>
      </w:r>
      <w:r>
        <w:rPr>
          <w:spacing w:val="-4"/>
          <w:sz w:val="14"/>
        </w:rPr>
        <w:t xml:space="preserve"> </w:t>
      </w:r>
      <w:r>
        <w:rPr>
          <w:sz w:val="18"/>
        </w:rPr>
        <w:t>I</w:t>
      </w:r>
      <w:r>
        <w:rPr>
          <w:sz w:val="14"/>
        </w:rPr>
        <w:t>NSPECTION</w:t>
      </w:r>
      <w:r>
        <w:rPr>
          <w:spacing w:val="-3"/>
          <w:sz w:val="14"/>
        </w:rPr>
        <w:t xml:space="preserve"> </w:t>
      </w:r>
      <w:r>
        <w:rPr>
          <w:sz w:val="18"/>
        </w:rPr>
        <w:t>P</w:t>
      </w:r>
      <w:r>
        <w:rPr>
          <w:sz w:val="14"/>
        </w:rPr>
        <w:t>ROGRAMS</w:t>
      </w:r>
      <w:r>
        <w:rPr>
          <w:sz w:val="18"/>
        </w:rPr>
        <w:t>,</w:t>
      </w:r>
      <w:r>
        <w:rPr>
          <w:spacing w:val="-13"/>
          <w:sz w:val="18"/>
        </w:rPr>
        <w:t xml:space="preserve"> </w:t>
      </w:r>
      <w:r>
        <w:rPr>
          <w:sz w:val="18"/>
        </w:rPr>
        <w:t>C</w:t>
      </w:r>
      <w:r>
        <w:rPr>
          <w:sz w:val="14"/>
        </w:rPr>
        <w:t>HANGE</w:t>
      </w:r>
      <w:r>
        <w:rPr>
          <w:sz w:val="18"/>
        </w:rPr>
        <w:t>L</w:t>
      </w:r>
      <w:r>
        <w:rPr>
          <w:sz w:val="14"/>
        </w:rPr>
        <w:t>AB</w:t>
      </w:r>
      <w:r>
        <w:rPr>
          <w:spacing w:val="-1"/>
          <w:sz w:val="14"/>
        </w:rPr>
        <w:t xml:space="preserve"> </w:t>
      </w:r>
      <w:r>
        <w:rPr>
          <w:sz w:val="18"/>
        </w:rPr>
        <w:t>S</w:t>
      </w:r>
      <w:r>
        <w:rPr>
          <w:sz w:val="14"/>
        </w:rPr>
        <w:t>OLUTIONS</w:t>
      </w:r>
      <w:r>
        <w:rPr>
          <w:spacing w:val="9"/>
          <w:sz w:val="14"/>
        </w:rPr>
        <w:t xml:space="preserve"> </w:t>
      </w:r>
      <w:r>
        <w:rPr>
          <w:sz w:val="18"/>
        </w:rPr>
        <w:t>4</w:t>
      </w:r>
      <w:r>
        <w:rPr>
          <w:spacing w:val="-3"/>
          <w:sz w:val="18"/>
        </w:rPr>
        <w:t xml:space="preserve"> </w:t>
      </w:r>
      <w:r>
        <w:rPr>
          <w:sz w:val="18"/>
        </w:rPr>
        <w:t>(Feb.</w:t>
      </w:r>
      <w:r>
        <w:rPr>
          <w:spacing w:val="-6"/>
          <w:sz w:val="18"/>
        </w:rPr>
        <w:t xml:space="preserve"> </w:t>
      </w:r>
      <w:r>
        <w:rPr>
          <w:spacing w:val="-5"/>
          <w:sz w:val="18"/>
        </w:rPr>
        <w:t>4,</w:t>
      </w:r>
    </w:p>
    <w:p w14:paraId="4E85543D" w14:textId="77777777" w:rsidR="00BA67C9" w:rsidRDefault="00000000">
      <w:pPr>
        <w:spacing w:before="11" w:line="249" w:lineRule="auto"/>
        <w:ind w:left="1440"/>
        <w:rPr>
          <w:sz w:val="18"/>
        </w:rPr>
      </w:pPr>
      <w:r>
        <w:rPr>
          <w:w w:val="110"/>
          <w:sz w:val="18"/>
        </w:rPr>
        <w:t xml:space="preserve">2014), </w:t>
      </w:r>
      <w:hyperlink r:id="rId104">
        <w:r>
          <w:rPr>
            <w:color w:val="0462C1"/>
            <w:w w:val="110"/>
            <w:sz w:val="18"/>
            <w:u w:val="single" w:color="0462C1"/>
          </w:rPr>
          <w:t>https://www.changelabsolutions.org/sites/default/files/Proactive-Rental-Inspection-</w:t>
        </w:r>
      </w:hyperlink>
      <w:r>
        <w:rPr>
          <w:color w:val="0462C1"/>
          <w:w w:val="110"/>
          <w:sz w:val="18"/>
        </w:rPr>
        <w:t xml:space="preserve"> </w:t>
      </w:r>
      <w:hyperlink r:id="rId105">
        <w:r>
          <w:rPr>
            <w:color w:val="0462C1"/>
            <w:spacing w:val="-2"/>
            <w:w w:val="110"/>
            <w:sz w:val="18"/>
            <w:u w:val="single" w:color="0462C1"/>
          </w:rPr>
          <w:t>Programs_Guide_FINAL_20140204.pdf</w:t>
        </w:r>
        <w:r>
          <w:rPr>
            <w:spacing w:val="-2"/>
            <w:w w:val="110"/>
            <w:sz w:val="18"/>
          </w:rPr>
          <w:t>.</w:t>
        </w:r>
      </w:hyperlink>
    </w:p>
    <w:p w14:paraId="6BFD7DE0" w14:textId="77777777" w:rsidR="00BA67C9" w:rsidRDefault="00000000">
      <w:pPr>
        <w:spacing w:line="208" w:lineRule="exact"/>
        <w:ind w:left="1440"/>
        <w:rPr>
          <w:sz w:val="18"/>
        </w:rPr>
      </w:pPr>
      <w:r>
        <w:rPr>
          <w:position w:val="6"/>
          <w:sz w:val="12"/>
        </w:rPr>
        <w:t>215</w:t>
      </w:r>
      <w:r>
        <w:rPr>
          <w:spacing w:val="40"/>
          <w:position w:val="6"/>
          <w:sz w:val="12"/>
        </w:rPr>
        <w:t xml:space="preserve"> </w:t>
      </w:r>
      <w:r>
        <w:rPr>
          <w:i/>
          <w:sz w:val="18"/>
        </w:rPr>
        <w:t>Id.</w:t>
      </w:r>
      <w:r>
        <w:rPr>
          <w:sz w:val="18"/>
        </w:rPr>
        <w:t>;</w:t>
      </w:r>
      <w:r>
        <w:rPr>
          <w:spacing w:val="26"/>
          <w:sz w:val="18"/>
        </w:rPr>
        <w:t xml:space="preserve"> </w:t>
      </w:r>
      <w:r>
        <w:rPr>
          <w:sz w:val="18"/>
        </w:rPr>
        <w:t>Uzdavines,</w:t>
      </w:r>
      <w:r>
        <w:rPr>
          <w:spacing w:val="12"/>
          <w:sz w:val="18"/>
        </w:rPr>
        <w:t xml:space="preserve"> </w:t>
      </w:r>
      <w:r>
        <w:rPr>
          <w:i/>
          <w:sz w:val="18"/>
        </w:rPr>
        <w:t>supra</w:t>
      </w:r>
      <w:r>
        <w:rPr>
          <w:i/>
          <w:spacing w:val="26"/>
          <w:sz w:val="18"/>
        </w:rPr>
        <w:t xml:space="preserve"> </w:t>
      </w:r>
      <w:r>
        <w:rPr>
          <w:sz w:val="18"/>
        </w:rPr>
        <w:t>note</w:t>
      </w:r>
      <w:r>
        <w:rPr>
          <w:spacing w:val="26"/>
          <w:sz w:val="18"/>
        </w:rPr>
        <w:t xml:space="preserve"> </w:t>
      </w:r>
      <w:hyperlink w:anchor="_bookmark38" w:history="1">
        <w:r>
          <w:rPr>
            <w:sz w:val="18"/>
          </w:rPr>
          <w:t>200,</w:t>
        </w:r>
      </w:hyperlink>
      <w:r>
        <w:rPr>
          <w:spacing w:val="26"/>
          <w:sz w:val="18"/>
        </w:rPr>
        <w:t xml:space="preserve"> </w:t>
      </w:r>
      <w:r>
        <w:rPr>
          <w:sz w:val="18"/>
        </w:rPr>
        <w:t>at</w:t>
      </w:r>
      <w:r>
        <w:rPr>
          <w:spacing w:val="24"/>
          <w:sz w:val="18"/>
        </w:rPr>
        <w:t xml:space="preserve"> </w:t>
      </w:r>
      <w:r>
        <w:rPr>
          <w:spacing w:val="-4"/>
          <w:sz w:val="18"/>
        </w:rPr>
        <w:t>164.</w:t>
      </w:r>
    </w:p>
    <w:p w14:paraId="76D2F2C8" w14:textId="77777777" w:rsidR="00BA67C9" w:rsidRDefault="00000000">
      <w:pPr>
        <w:spacing w:before="5" w:line="249" w:lineRule="auto"/>
        <w:ind w:left="1440" w:right="1571"/>
        <w:rPr>
          <w:sz w:val="18"/>
        </w:rPr>
      </w:pPr>
      <w:r>
        <w:rPr>
          <w:position w:val="6"/>
          <w:sz w:val="12"/>
        </w:rPr>
        <w:t>216</w:t>
      </w:r>
      <w:r>
        <w:rPr>
          <w:spacing w:val="17"/>
          <w:position w:val="6"/>
          <w:sz w:val="12"/>
        </w:rPr>
        <w:t xml:space="preserve"> </w:t>
      </w:r>
      <w:r>
        <w:rPr>
          <w:sz w:val="18"/>
        </w:rPr>
        <w:t>A</w:t>
      </w:r>
      <w:r>
        <w:rPr>
          <w:sz w:val="14"/>
        </w:rPr>
        <w:t xml:space="preserve">LLAN </w:t>
      </w:r>
      <w:r>
        <w:rPr>
          <w:sz w:val="18"/>
        </w:rPr>
        <w:t>M</w:t>
      </w:r>
      <w:r>
        <w:rPr>
          <w:sz w:val="14"/>
        </w:rPr>
        <w:t>ALLACH</w:t>
      </w:r>
      <w:r>
        <w:rPr>
          <w:sz w:val="18"/>
        </w:rPr>
        <w:t>,</w:t>
      </w:r>
      <w:r>
        <w:rPr>
          <w:spacing w:val="-9"/>
          <w:sz w:val="18"/>
        </w:rPr>
        <w:t xml:space="preserve"> </w:t>
      </w:r>
      <w:r>
        <w:rPr>
          <w:sz w:val="18"/>
        </w:rPr>
        <w:t>R</w:t>
      </w:r>
      <w:r>
        <w:rPr>
          <w:sz w:val="14"/>
        </w:rPr>
        <w:t xml:space="preserve">AISING THE </w:t>
      </w:r>
      <w:r>
        <w:rPr>
          <w:sz w:val="18"/>
        </w:rPr>
        <w:t>B</w:t>
      </w:r>
      <w:r>
        <w:rPr>
          <w:sz w:val="14"/>
        </w:rPr>
        <w:t>AR</w:t>
      </w:r>
      <w:r>
        <w:rPr>
          <w:sz w:val="18"/>
        </w:rPr>
        <w:t>:</w:t>
      </w:r>
      <w:r>
        <w:rPr>
          <w:spacing w:val="-11"/>
          <w:sz w:val="18"/>
        </w:rPr>
        <w:t xml:space="preserve"> </w:t>
      </w:r>
      <w:r>
        <w:rPr>
          <w:sz w:val="18"/>
        </w:rPr>
        <w:t>L</w:t>
      </w:r>
      <w:r>
        <w:rPr>
          <w:sz w:val="14"/>
        </w:rPr>
        <w:t xml:space="preserve">INKING </w:t>
      </w:r>
      <w:r>
        <w:rPr>
          <w:sz w:val="18"/>
        </w:rPr>
        <w:t>L</w:t>
      </w:r>
      <w:r>
        <w:rPr>
          <w:sz w:val="14"/>
        </w:rPr>
        <w:t xml:space="preserve">ANDLORD </w:t>
      </w:r>
      <w:r>
        <w:rPr>
          <w:sz w:val="18"/>
        </w:rPr>
        <w:t>I</w:t>
      </w:r>
      <w:r>
        <w:rPr>
          <w:sz w:val="14"/>
        </w:rPr>
        <w:t xml:space="preserve">NCENTIVES AND </w:t>
      </w:r>
      <w:r>
        <w:rPr>
          <w:sz w:val="18"/>
        </w:rPr>
        <w:t>R</w:t>
      </w:r>
      <w:r>
        <w:rPr>
          <w:sz w:val="14"/>
        </w:rPr>
        <w:t xml:space="preserve">EGULATION </w:t>
      </w:r>
      <w:r>
        <w:rPr>
          <w:sz w:val="18"/>
        </w:rPr>
        <w:t>T</w:t>
      </w:r>
      <w:r>
        <w:rPr>
          <w:sz w:val="14"/>
        </w:rPr>
        <w:t xml:space="preserve">HROUGH </w:t>
      </w:r>
      <w:r>
        <w:rPr>
          <w:sz w:val="18"/>
        </w:rPr>
        <w:t>R</w:t>
      </w:r>
      <w:r>
        <w:rPr>
          <w:sz w:val="14"/>
        </w:rPr>
        <w:t xml:space="preserve">ENTAL </w:t>
      </w:r>
      <w:r>
        <w:rPr>
          <w:sz w:val="18"/>
        </w:rPr>
        <w:t>L</w:t>
      </w:r>
      <w:r>
        <w:rPr>
          <w:sz w:val="14"/>
        </w:rPr>
        <w:t>ICENSING</w:t>
      </w:r>
      <w:r>
        <w:rPr>
          <w:sz w:val="18"/>
        </w:rPr>
        <w:t>,</w:t>
      </w:r>
      <w:r>
        <w:rPr>
          <w:spacing w:val="-9"/>
          <w:sz w:val="18"/>
        </w:rPr>
        <w:t xml:space="preserve"> </w:t>
      </w:r>
      <w:r>
        <w:rPr>
          <w:sz w:val="18"/>
        </w:rPr>
        <w:t>A S</w:t>
      </w:r>
      <w:r>
        <w:rPr>
          <w:sz w:val="14"/>
        </w:rPr>
        <w:t xml:space="preserve">HORT </w:t>
      </w:r>
      <w:r>
        <w:rPr>
          <w:sz w:val="18"/>
        </w:rPr>
        <w:t>G</w:t>
      </w:r>
      <w:r>
        <w:rPr>
          <w:sz w:val="14"/>
        </w:rPr>
        <w:t xml:space="preserve">UIDE FOR </w:t>
      </w:r>
      <w:r>
        <w:rPr>
          <w:sz w:val="18"/>
        </w:rPr>
        <w:t>L</w:t>
      </w:r>
      <w:r>
        <w:rPr>
          <w:sz w:val="14"/>
        </w:rPr>
        <w:t xml:space="preserve">OCAL </w:t>
      </w:r>
      <w:r>
        <w:rPr>
          <w:sz w:val="18"/>
        </w:rPr>
        <w:t>G</w:t>
      </w:r>
      <w:r>
        <w:rPr>
          <w:sz w:val="14"/>
        </w:rPr>
        <w:t xml:space="preserve">OVERNMENT </w:t>
      </w:r>
      <w:r>
        <w:rPr>
          <w:sz w:val="18"/>
        </w:rPr>
        <w:t>O</w:t>
      </w:r>
      <w:r>
        <w:rPr>
          <w:sz w:val="14"/>
        </w:rPr>
        <w:t>FFICIALS</w:t>
      </w:r>
      <w:r>
        <w:rPr>
          <w:sz w:val="18"/>
        </w:rPr>
        <w:t>,</w:t>
      </w:r>
      <w:r>
        <w:rPr>
          <w:spacing w:val="-2"/>
          <w:sz w:val="18"/>
        </w:rPr>
        <w:t xml:space="preserve"> </w:t>
      </w:r>
      <w:r>
        <w:rPr>
          <w:sz w:val="18"/>
        </w:rPr>
        <w:t>C</w:t>
      </w:r>
      <w:r>
        <w:rPr>
          <w:sz w:val="14"/>
        </w:rPr>
        <w:t xml:space="preserve">ENTER FOR </w:t>
      </w:r>
      <w:r>
        <w:rPr>
          <w:sz w:val="18"/>
        </w:rPr>
        <w:t>C</w:t>
      </w:r>
      <w:r>
        <w:rPr>
          <w:sz w:val="14"/>
        </w:rPr>
        <w:t xml:space="preserve">OMMUNITY </w:t>
      </w:r>
      <w:r>
        <w:rPr>
          <w:sz w:val="18"/>
        </w:rPr>
        <w:t>P</w:t>
      </w:r>
      <w:r>
        <w:rPr>
          <w:sz w:val="14"/>
        </w:rPr>
        <w:t xml:space="preserve">ROGRESS </w:t>
      </w:r>
      <w:r>
        <w:rPr>
          <w:sz w:val="18"/>
        </w:rPr>
        <w:t>(Nov. 2015),</w:t>
      </w:r>
    </w:p>
    <w:p w14:paraId="15B8DEF7" w14:textId="77777777" w:rsidR="00BA67C9" w:rsidRDefault="00000000">
      <w:pPr>
        <w:spacing w:before="2" w:line="249" w:lineRule="auto"/>
        <w:ind w:left="1440" w:right="1744"/>
        <w:rPr>
          <w:sz w:val="18"/>
        </w:rPr>
      </w:pPr>
      <w:hyperlink r:id="rId106">
        <w:r>
          <w:rPr>
            <w:color w:val="0462C1"/>
            <w:spacing w:val="-2"/>
            <w:w w:val="110"/>
            <w:sz w:val="18"/>
            <w:u w:val="single" w:color="0462C1"/>
          </w:rPr>
          <w:t>https://thegoodlandlord.com/wp-content/uploads/2016/12/Raising-the-Bar-Linking-Landlord-Incentives-</w:t>
        </w:r>
      </w:hyperlink>
      <w:r>
        <w:rPr>
          <w:color w:val="0462C1"/>
          <w:spacing w:val="40"/>
          <w:w w:val="110"/>
          <w:sz w:val="18"/>
        </w:rPr>
        <w:t xml:space="preserve"> </w:t>
      </w:r>
      <w:hyperlink r:id="rId107">
        <w:r>
          <w:rPr>
            <w:color w:val="0462C1"/>
            <w:spacing w:val="-2"/>
            <w:w w:val="110"/>
            <w:sz w:val="18"/>
            <w:u w:val="single" w:color="0462C1"/>
          </w:rPr>
          <w:t>and-Regulation-through-Rental-Licensing.-Mallach.pdf</w:t>
        </w:r>
        <w:r>
          <w:rPr>
            <w:spacing w:val="-2"/>
            <w:w w:val="110"/>
            <w:sz w:val="18"/>
          </w:rPr>
          <w:t>.</w:t>
        </w:r>
      </w:hyperlink>
    </w:p>
    <w:p w14:paraId="704E6A64" w14:textId="77777777" w:rsidR="00BA67C9" w:rsidRDefault="00000000">
      <w:pPr>
        <w:spacing w:line="208" w:lineRule="exact"/>
        <w:ind w:left="1440"/>
        <w:rPr>
          <w:i/>
          <w:sz w:val="18"/>
        </w:rPr>
      </w:pPr>
      <w:r>
        <w:rPr>
          <w:w w:val="110"/>
          <w:sz w:val="12"/>
        </w:rPr>
        <w:t>217</w:t>
      </w:r>
      <w:r>
        <w:rPr>
          <w:spacing w:val="21"/>
          <w:w w:val="110"/>
          <w:sz w:val="12"/>
        </w:rPr>
        <w:t xml:space="preserve"> </w:t>
      </w:r>
      <w:r>
        <w:rPr>
          <w:i/>
          <w:spacing w:val="-5"/>
          <w:w w:val="110"/>
          <w:position w:val="-5"/>
          <w:sz w:val="18"/>
        </w:rPr>
        <w:t>Id.</w:t>
      </w:r>
    </w:p>
    <w:p w14:paraId="0B54752B" w14:textId="77777777" w:rsidR="00BA67C9" w:rsidRDefault="00000000">
      <w:pPr>
        <w:spacing w:before="8"/>
        <w:ind w:left="1440"/>
        <w:rPr>
          <w:i/>
          <w:sz w:val="18"/>
        </w:rPr>
      </w:pPr>
      <w:r>
        <w:rPr>
          <w:w w:val="110"/>
          <w:sz w:val="12"/>
        </w:rPr>
        <w:t>218</w:t>
      </w:r>
      <w:r>
        <w:rPr>
          <w:spacing w:val="21"/>
          <w:w w:val="110"/>
          <w:sz w:val="12"/>
        </w:rPr>
        <w:t xml:space="preserve"> </w:t>
      </w:r>
      <w:r>
        <w:rPr>
          <w:i/>
          <w:spacing w:val="-5"/>
          <w:w w:val="110"/>
          <w:position w:val="-5"/>
          <w:sz w:val="18"/>
        </w:rPr>
        <w:t>Id.</w:t>
      </w:r>
    </w:p>
    <w:p w14:paraId="421FA93E" w14:textId="77777777" w:rsidR="00BA67C9" w:rsidRDefault="00000000">
      <w:pPr>
        <w:spacing w:before="5"/>
        <w:ind w:left="1440"/>
        <w:rPr>
          <w:i/>
          <w:sz w:val="18"/>
        </w:rPr>
      </w:pPr>
      <w:r>
        <w:rPr>
          <w:w w:val="110"/>
          <w:sz w:val="12"/>
        </w:rPr>
        <w:t>219</w:t>
      </w:r>
      <w:r>
        <w:rPr>
          <w:spacing w:val="21"/>
          <w:w w:val="110"/>
          <w:sz w:val="12"/>
        </w:rPr>
        <w:t xml:space="preserve"> </w:t>
      </w:r>
      <w:r>
        <w:rPr>
          <w:i/>
          <w:spacing w:val="-5"/>
          <w:w w:val="110"/>
          <w:position w:val="-5"/>
          <w:sz w:val="18"/>
        </w:rPr>
        <w:t>Id.</w:t>
      </w:r>
    </w:p>
    <w:p w14:paraId="53AC9952" w14:textId="77777777" w:rsidR="00BA67C9" w:rsidRDefault="00000000">
      <w:pPr>
        <w:spacing w:before="6" w:line="249" w:lineRule="auto"/>
        <w:ind w:left="1440" w:right="1571"/>
        <w:rPr>
          <w:sz w:val="18"/>
        </w:rPr>
      </w:pPr>
      <w:r>
        <w:rPr>
          <w:w w:val="105"/>
          <w:position w:val="6"/>
          <w:sz w:val="12"/>
        </w:rPr>
        <w:t>220</w:t>
      </w:r>
      <w:r>
        <w:rPr>
          <w:spacing w:val="15"/>
          <w:w w:val="105"/>
          <w:position w:val="6"/>
          <w:sz w:val="12"/>
        </w:rPr>
        <w:t xml:space="preserve"> </w:t>
      </w:r>
      <w:r>
        <w:rPr>
          <w:w w:val="105"/>
          <w:sz w:val="18"/>
        </w:rPr>
        <w:t>James</w:t>
      </w:r>
      <w:r>
        <w:rPr>
          <w:spacing w:val="-2"/>
          <w:w w:val="105"/>
          <w:sz w:val="18"/>
        </w:rPr>
        <w:t xml:space="preserve"> </w:t>
      </w:r>
      <w:r>
        <w:rPr>
          <w:w w:val="105"/>
          <w:sz w:val="18"/>
        </w:rPr>
        <w:t>Horner, Code</w:t>
      </w:r>
      <w:r>
        <w:rPr>
          <w:spacing w:val="-1"/>
          <w:w w:val="105"/>
          <w:sz w:val="18"/>
        </w:rPr>
        <w:t xml:space="preserve"> </w:t>
      </w:r>
      <w:r>
        <w:rPr>
          <w:w w:val="105"/>
          <w:sz w:val="18"/>
        </w:rPr>
        <w:t>Dodgers: Landlord Use</w:t>
      </w:r>
      <w:r>
        <w:rPr>
          <w:spacing w:val="-1"/>
          <w:w w:val="105"/>
          <w:sz w:val="18"/>
        </w:rPr>
        <w:t xml:space="preserve"> </w:t>
      </w:r>
      <w:r>
        <w:rPr>
          <w:w w:val="105"/>
          <w:sz w:val="18"/>
        </w:rPr>
        <w:t>of</w:t>
      </w:r>
      <w:r>
        <w:rPr>
          <w:spacing w:val="-4"/>
          <w:w w:val="105"/>
          <w:sz w:val="18"/>
        </w:rPr>
        <w:t xml:space="preserve"> </w:t>
      </w:r>
      <w:r>
        <w:rPr>
          <w:w w:val="105"/>
          <w:sz w:val="18"/>
        </w:rPr>
        <w:t>LLCs and</w:t>
      </w:r>
      <w:r>
        <w:rPr>
          <w:spacing w:val="-2"/>
          <w:w w:val="105"/>
          <w:sz w:val="18"/>
        </w:rPr>
        <w:t xml:space="preserve"> </w:t>
      </w:r>
      <w:r>
        <w:rPr>
          <w:w w:val="105"/>
          <w:sz w:val="18"/>
        </w:rPr>
        <w:t>Housing</w:t>
      </w:r>
      <w:r>
        <w:rPr>
          <w:spacing w:val="-1"/>
          <w:w w:val="105"/>
          <w:sz w:val="18"/>
        </w:rPr>
        <w:t xml:space="preserve"> </w:t>
      </w:r>
      <w:r>
        <w:rPr>
          <w:w w:val="105"/>
          <w:sz w:val="18"/>
        </w:rPr>
        <w:t>Code</w:t>
      </w:r>
      <w:r>
        <w:rPr>
          <w:spacing w:val="-1"/>
          <w:w w:val="105"/>
          <w:sz w:val="18"/>
        </w:rPr>
        <w:t xml:space="preserve"> </w:t>
      </w:r>
      <w:r>
        <w:rPr>
          <w:w w:val="105"/>
          <w:sz w:val="18"/>
        </w:rPr>
        <w:t>Enforcement, 37 Y</w:t>
      </w:r>
      <w:r>
        <w:rPr>
          <w:w w:val="105"/>
          <w:sz w:val="14"/>
        </w:rPr>
        <w:t>ALE</w:t>
      </w:r>
      <w:r>
        <w:rPr>
          <w:spacing w:val="-1"/>
          <w:w w:val="105"/>
          <w:sz w:val="14"/>
        </w:rPr>
        <w:t xml:space="preserve"> </w:t>
      </w:r>
      <w:r>
        <w:rPr>
          <w:w w:val="105"/>
          <w:sz w:val="18"/>
        </w:rPr>
        <w:t>P</w:t>
      </w:r>
      <w:r>
        <w:rPr>
          <w:w w:val="105"/>
          <w:sz w:val="14"/>
        </w:rPr>
        <w:t>OL</w:t>
      </w:r>
      <w:r>
        <w:rPr>
          <w:w w:val="105"/>
          <w:sz w:val="18"/>
        </w:rPr>
        <w:t>’</w:t>
      </w:r>
      <w:r>
        <w:rPr>
          <w:w w:val="105"/>
          <w:sz w:val="14"/>
        </w:rPr>
        <w:t>Y</w:t>
      </w:r>
      <w:r>
        <w:rPr>
          <w:spacing w:val="-1"/>
          <w:w w:val="105"/>
          <w:sz w:val="14"/>
        </w:rPr>
        <w:t xml:space="preserve"> </w:t>
      </w:r>
      <w:r>
        <w:rPr>
          <w:w w:val="105"/>
          <w:sz w:val="18"/>
        </w:rPr>
        <w:t>&amp;</w:t>
      </w:r>
      <w:r>
        <w:rPr>
          <w:spacing w:val="-13"/>
          <w:w w:val="105"/>
          <w:sz w:val="18"/>
        </w:rPr>
        <w:t xml:space="preserve"> </w:t>
      </w:r>
      <w:r>
        <w:rPr>
          <w:w w:val="105"/>
          <w:sz w:val="18"/>
        </w:rPr>
        <w:t>L. R</w:t>
      </w:r>
      <w:r>
        <w:rPr>
          <w:w w:val="105"/>
          <w:sz w:val="14"/>
        </w:rPr>
        <w:t>EV</w:t>
      </w:r>
      <w:r>
        <w:rPr>
          <w:w w:val="105"/>
          <w:sz w:val="18"/>
        </w:rPr>
        <w:t>. 647, 653 (2019).</w:t>
      </w:r>
    </w:p>
    <w:p w14:paraId="1F82CAEA" w14:textId="77777777" w:rsidR="00BA67C9" w:rsidRDefault="00BA67C9">
      <w:pPr>
        <w:spacing w:line="249" w:lineRule="auto"/>
        <w:rPr>
          <w:sz w:val="18"/>
        </w:rPr>
        <w:sectPr w:rsidR="00BA67C9">
          <w:pgSz w:w="12240" w:h="15840"/>
          <w:pgMar w:top="1360" w:right="0" w:bottom="1340" w:left="0" w:header="0" w:footer="1158" w:gutter="0"/>
          <w:cols w:space="720"/>
        </w:sectPr>
      </w:pPr>
    </w:p>
    <w:p w14:paraId="77AF2A9A" w14:textId="77777777" w:rsidR="00BA67C9" w:rsidRDefault="00000000">
      <w:pPr>
        <w:pStyle w:val="BodyText"/>
        <w:spacing w:before="90" w:line="285" w:lineRule="auto"/>
        <w:ind w:left="1440" w:right="1436"/>
        <w:rPr>
          <w:sz w:val="15"/>
        </w:rPr>
      </w:pPr>
      <w:r>
        <w:rPr>
          <w:w w:val="110"/>
        </w:rPr>
        <w:lastRenderedPageBreak/>
        <w:t>landlords from operating without first complying with the housing code, they also can prevent</w:t>
      </w:r>
      <w:r>
        <w:rPr>
          <w:spacing w:val="-13"/>
          <w:w w:val="110"/>
        </w:rPr>
        <w:t xml:space="preserve"> </w:t>
      </w:r>
      <w:r>
        <w:rPr>
          <w:w w:val="110"/>
        </w:rPr>
        <w:t>evictions.</w:t>
      </w:r>
      <w:r>
        <w:rPr>
          <w:spacing w:val="-13"/>
          <w:w w:val="110"/>
        </w:rPr>
        <w:t xml:space="preserve"> </w:t>
      </w:r>
      <w:r>
        <w:rPr>
          <w:w w:val="110"/>
        </w:rPr>
        <w:t>For</w:t>
      </w:r>
      <w:r>
        <w:rPr>
          <w:spacing w:val="-14"/>
          <w:w w:val="110"/>
        </w:rPr>
        <w:t xml:space="preserve"> </w:t>
      </w:r>
      <w:r>
        <w:rPr>
          <w:w w:val="110"/>
        </w:rPr>
        <w:t>example,</w:t>
      </w:r>
      <w:r>
        <w:rPr>
          <w:spacing w:val="-13"/>
          <w:w w:val="110"/>
        </w:rPr>
        <w:t xml:space="preserve"> </w:t>
      </w:r>
      <w:r>
        <w:rPr>
          <w:w w:val="110"/>
        </w:rPr>
        <w:t>a</w:t>
      </w:r>
      <w:r>
        <w:rPr>
          <w:spacing w:val="-13"/>
          <w:w w:val="110"/>
        </w:rPr>
        <w:t xml:space="preserve"> </w:t>
      </w:r>
      <w:r>
        <w:rPr>
          <w:w w:val="110"/>
        </w:rPr>
        <w:t>Maryland</w:t>
      </w:r>
      <w:r>
        <w:rPr>
          <w:spacing w:val="-13"/>
          <w:w w:val="110"/>
        </w:rPr>
        <w:t xml:space="preserve"> </w:t>
      </w:r>
      <w:r>
        <w:rPr>
          <w:w w:val="110"/>
        </w:rPr>
        <w:t>court</w:t>
      </w:r>
      <w:r>
        <w:rPr>
          <w:spacing w:val="-13"/>
          <w:w w:val="110"/>
        </w:rPr>
        <w:t xml:space="preserve"> </w:t>
      </w:r>
      <w:r>
        <w:rPr>
          <w:w w:val="110"/>
        </w:rPr>
        <w:t>held</w:t>
      </w:r>
      <w:r>
        <w:rPr>
          <w:spacing w:val="-13"/>
          <w:w w:val="110"/>
        </w:rPr>
        <w:t xml:space="preserve"> </w:t>
      </w:r>
      <w:r>
        <w:rPr>
          <w:w w:val="110"/>
        </w:rPr>
        <w:t>that</w:t>
      </w:r>
      <w:r>
        <w:rPr>
          <w:spacing w:val="-12"/>
          <w:w w:val="110"/>
        </w:rPr>
        <w:t xml:space="preserve"> </w:t>
      </w:r>
      <w:r>
        <w:rPr>
          <w:w w:val="110"/>
        </w:rPr>
        <w:t>landlords</w:t>
      </w:r>
      <w:r>
        <w:rPr>
          <w:spacing w:val="-13"/>
          <w:w w:val="110"/>
        </w:rPr>
        <w:t xml:space="preserve"> </w:t>
      </w:r>
      <w:r>
        <w:rPr>
          <w:w w:val="110"/>
        </w:rPr>
        <w:t>that</w:t>
      </w:r>
      <w:r>
        <w:rPr>
          <w:spacing w:val="-8"/>
          <w:w w:val="110"/>
        </w:rPr>
        <w:t xml:space="preserve"> </w:t>
      </w:r>
      <w:r>
        <w:rPr>
          <w:w w:val="110"/>
        </w:rPr>
        <w:t>do</w:t>
      </w:r>
      <w:r>
        <w:rPr>
          <w:spacing w:val="-13"/>
          <w:w w:val="110"/>
        </w:rPr>
        <w:t xml:space="preserve"> </w:t>
      </w:r>
      <w:r>
        <w:rPr>
          <w:w w:val="110"/>
        </w:rPr>
        <w:t>not</w:t>
      </w:r>
      <w:r>
        <w:rPr>
          <w:spacing w:val="-13"/>
          <w:w w:val="110"/>
        </w:rPr>
        <w:t xml:space="preserve"> </w:t>
      </w:r>
      <w:r>
        <w:rPr>
          <w:w w:val="110"/>
        </w:rPr>
        <w:t>meet</w:t>
      </w:r>
      <w:r>
        <w:rPr>
          <w:spacing w:val="-13"/>
          <w:w w:val="110"/>
        </w:rPr>
        <w:t xml:space="preserve"> </w:t>
      </w:r>
      <w:r>
        <w:rPr>
          <w:w w:val="110"/>
        </w:rPr>
        <w:t>the conditions of licensure can lose the ability to evict tenants.</w:t>
      </w:r>
      <w:r>
        <w:rPr>
          <w:w w:val="110"/>
          <w:position w:val="7"/>
          <w:sz w:val="15"/>
        </w:rPr>
        <w:t>221</w:t>
      </w:r>
    </w:p>
    <w:p w14:paraId="16024D9C" w14:textId="77777777" w:rsidR="00BA67C9" w:rsidRDefault="00000000">
      <w:pPr>
        <w:pStyle w:val="BodyText"/>
        <w:spacing w:before="165" w:line="288" w:lineRule="auto"/>
        <w:ind w:left="1440" w:right="1444" w:firstLine="540"/>
        <w:rPr>
          <w:sz w:val="15"/>
        </w:rPr>
      </w:pPr>
      <w:r>
        <w:rPr>
          <w:w w:val="110"/>
        </w:rPr>
        <w:t>Indiana</w:t>
      </w:r>
      <w:r>
        <w:rPr>
          <w:spacing w:val="-15"/>
          <w:w w:val="110"/>
        </w:rPr>
        <w:t xml:space="preserve"> </w:t>
      </w:r>
      <w:r>
        <w:rPr>
          <w:w w:val="110"/>
        </w:rPr>
        <w:t>has</w:t>
      </w:r>
      <w:r>
        <w:rPr>
          <w:spacing w:val="-15"/>
          <w:w w:val="110"/>
        </w:rPr>
        <w:t xml:space="preserve"> </w:t>
      </w:r>
      <w:r>
        <w:rPr>
          <w:w w:val="110"/>
        </w:rPr>
        <w:t>enacted</w:t>
      </w:r>
      <w:r>
        <w:rPr>
          <w:spacing w:val="-16"/>
          <w:w w:val="110"/>
        </w:rPr>
        <w:t xml:space="preserve"> </w:t>
      </w:r>
      <w:r>
        <w:rPr>
          <w:w w:val="110"/>
        </w:rPr>
        <w:t>language</w:t>
      </w:r>
      <w:r>
        <w:rPr>
          <w:spacing w:val="-16"/>
          <w:w w:val="110"/>
        </w:rPr>
        <w:t xml:space="preserve"> </w:t>
      </w:r>
      <w:r>
        <w:rPr>
          <w:w w:val="110"/>
        </w:rPr>
        <w:t>that</w:t>
      </w:r>
      <w:r>
        <w:rPr>
          <w:spacing w:val="-16"/>
          <w:w w:val="110"/>
        </w:rPr>
        <w:t xml:space="preserve"> </w:t>
      </w:r>
      <w:r>
        <w:rPr>
          <w:w w:val="110"/>
        </w:rPr>
        <w:t>can</w:t>
      </w:r>
      <w:r>
        <w:rPr>
          <w:spacing w:val="-12"/>
          <w:w w:val="110"/>
        </w:rPr>
        <w:t xml:space="preserve"> </w:t>
      </w:r>
      <w:r>
        <w:rPr>
          <w:w w:val="110"/>
        </w:rPr>
        <w:t>complicate</w:t>
      </w:r>
      <w:r>
        <w:rPr>
          <w:spacing w:val="-14"/>
          <w:w w:val="110"/>
        </w:rPr>
        <w:t xml:space="preserve"> </w:t>
      </w:r>
      <w:r>
        <w:rPr>
          <w:w w:val="110"/>
        </w:rPr>
        <w:t>municipalities’</w:t>
      </w:r>
      <w:r>
        <w:rPr>
          <w:spacing w:val="-16"/>
          <w:w w:val="110"/>
        </w:rPr>
        <w:t xml:space="preserve"> </w:t>
      </w:r>
      <w:r>
        <w:rPr>
          <w:w w:val="110"/>
        </w:rPr>
        <w:t>attempts</w:t>
      </w:r>
      <w:r>
        <w:rPr>
          <w:spacing w:val="-17"/>
          <w:w w:val="110"/>
        </w:rPr>
        <w:t xml:space="preserve"> </w:t>
      </w:r>
      <w:r>
        <w:rPr>
          <w:w w:val="110"/>
        </w:rPr>
        <w:t>to</w:t>
      </w:r>
      <w:r>
        <w:rPr>
          <w:spacing w:val="-13"/>
          <w:w w:val="110"/>
        </w:rPr>
        <w:t xml:space="preserve"> </w:t>
      </w:r>
      <w:r>
        <w:rPr>
          <w:w w:val="110"/>
        </w:rPr>
        <w:t>enact proactive rental inspection programs. First, while Indiana municipalities are allowed to require landlords to register, Indiana municipalities cannot mandate that landlords “participate in a class or government program as a condition for leasing the rental unit.”</w:t>
      </w:r>
      <w:r>
        <w:rPr>
          <w:w w:val="110"/>
          <w:position w:val="7"/>
          <w:sz w:val="15"/>
        </w:rPr>
        <w:t>222</w:t>
      </w:r>
      <w:r>
        <w:rPr>
          <w:spacing w:val="24"/>
          <w:w w:val="110"/>
          <w:position w:val="7"/>
          <w:sz w:val="15"/>
        </w:rPr>
        <w:t xml:space="preserve"> </w:t>
      </w:r>
      <w:r>
        <w:rPr>
          <w:w w:val="110"/>
        </w:rPr>
        <w:t>Further, Indiana municipalities can only charge a registration fee of five dollars for</w:t>
      </w:r>
      <w:r>
        <w:rPr>
          <w:spacing w:val="-4"/>
          <w:w w:val="110"/>
        </w:rPr>
        <w:t xml:space="preserve"> </w:t>
      </w:r>
      <w:r>
        <w:rPr>
          <w:w w:val="110"/>
        </w:rPr>
        <w:t>each</w:t>
      </w:r>
      <w:r>
        <w:rPr>
          <w:spacing w:val="-3"/>
          <w:w w:val="110"/>
        </w:rPr>
        <w:t xml:space="preserve"> </w:t>
      </w:r>
      <w:r>
        <w:rPr>
          <w:w w:val="110"/>
        </w:rPr>
        <w:t>rental</w:t>
      </w:r>
      <w:r>
        <w:rPr>
          <w:spacing w:val="-3"/>
          <w:w w:val="110"/>
        </w:rPr>
        <w:t xml:space="preserve"> </w:t>
      </w:r>
      <w:r>
        <w:rPr>
          <w:w w:val="110"/>
        </w:rPr>
        <w:t>community,</w:t>
      </w:r>
      <w:r>
        <w:rPr>
          <w:spacing w:val="-5"/>
          <w:w w:val="110"/>
        </w:rPr>
        <w:t xml:space="preserve"> </w:t>
      </w:r>
      <w:r>
        <w:rPr>
          <w:w w:val="110"/>
        </w:rPr>
        <w:t>a</w:t>
      </w:r>
      <w:r>
        <w:rPr>
          <w:spacing w:val="-3"/>
          <w:w w:val="110"/>
        </w:rPr>
        <w:t xml:space="preserve"> </w:t>
      </w:r>
      <w:r>
        <w:rPr>
          <w:w w:val="110"/>
        </w:rPr>
        <w:t>term</w:t>
      </w:r>
      <w:r>
        <w:rPr>
          <w:spacing w:val="-5"/>
          <w:w w:val="110"/>
        </w:rPr>
        <w:t xml:space="preserve"> </w:t>
      </w:r>
      <w:r>
        <w:rPr>
          <w:w w:val="110"/>
        </w:rPr>
        <w:t>which</w:t>
      </w:r>
      <w:r>
        <w:rPr>
          <w:spacing w:val="-3"/>
          <w:w w:val="110"/>
        </w:rPr>
        <w:t xml:space="preserve"> </w:t>
      </w:r>
      <w:r>
        <w:rPr>
          <w:w w:val="110"/>
        </w:rPr>
        <w:t>can</w:t>
      </w:r>
      <w:r>
        <w:rPr>
          <w:spacing w:val="-7"/>
          <w:w w:val="110"/>
        </w:rPr>
        <w:t xml:space="preserve"> </w:t>
      </w:r>
      <w:r>
        <w:rPr>
          <w:w w:val="110"/>
        </w:rPr>
        <w:t>encompass</w:t>
      </w:r>
      <w:r>
        <w:rPr>
          <w:spacing w:val="-6"/>
          <w:w w:val="110"/>
        </w:rPr>
        <w:t xml:space="preserve"> </w:t>
      </w:r>
      <w:r>
        <w:rPr>
          <w:w w:val="110"/>
        </w:rPr>
        <w:t>complexes</w:t>
      </w:r>
      <w:r>
        <w:rPr>
          <w:spacing w:val="-7"/>
          <w:w w:val="110"/>
        </w:rPr>
        <w:t xml:space="preserve"> </w:t>
      </w:r>
      <w:r>
        <w:rPr>
          <w:w w:val="110"/>
        </w:rPr>
        <w:t>with</w:t>
      </w:r>
      <w:r>
        <w:rPr>
          <w:spacing w:val="-5"/>
          <w:w w:val="110"/>
        </w:rPr>
        <w:t xml:space="preserve"> </w:t>
      </w:r>
      <w:r>
        <w:rPr>
          <w:w w:val="110"/>
        </w:rPr>
        <w:t>hundreds</w:t>
      </w:r>
      <w:r>
        <w:rPr>
          <w:spacing w:val="-5"/>
          <w:w w:val="110"/>
        </w:rPr>
        <w:t xml:space="preserve"> </w:t>
      </w:r>
      <w:r>
        <w:rPr>
          <w:w w:val="110"/>
        </w:rPr>
        <w:t>of rental units.</w:t>
      </w:r>
      <w:r>
        <w:rPr>
          <w:w w:val="110"/>
          <w:position w:val="7"/>
          <w:sz w:val="15"/>
        </w:rPr>
        <w:t>223</w:t>
      </w:r>
      <w:r>
        <w:rPr>
          <w:spacing w:val="24"/>
          <w:w w:val="110"/>
          <w:position w:val="7"/>
          <w:sz w:val="15"/>
        </w:rPr>
        <w:t xml:space="preserve"> </w:t>
      </w:r>
      <w:r>
        <w:rPr>
          <w:w w:val="110"/>
        </w:rPr>
        <w:t>Taken alongside the aforementioned prohibitions on municipalities regulating the landlord-tenant relationship present in SEA 148 and HB 1541, municipal leaders are often in limbo as to their true powers to promote habitable conditions. For example,</w:t>
      </w:r>
      <w:r>
        <w:rPr>
          <w:spacing w:val="-12"/>
          <w:w w:val="110"/>
        </w:rPr>
        <w:t xml:space="preserve"> </w:t>
      </w:r>
      <w:r>
        <w:rPr>
          <w:w w:val="110"/>
        </w:rPr>
        <w:t>West</w:t>
      </w:r>
      <w:r>
        <w:rPr>
          <w:spacing w:val="-9"/>
          <w:w w:val="110"/>
        </w:rPr>
        <w:t xml:space="preserve"> </w:t>
      </w:r>
      <w:r>
        <w:rPr>
          <w:w w:val="110"/>
        </w:rPr>
        <w:t>Lafayette’s</w:t>
      </w:r>
      <w:r>
        <w:rPr>
          <w:spacing w:val="-9"/>
          <w:w w:val="110"/>
        </w:rPr>
        <w:t xml:space="preserve"> </w:t>
      </w:r>
      <w:r>
        <w:rPr>
          <w:w w:val="110"/>
        </w:rPr>
        <w:t>building</w:t>
      </w:r>
      <w:r>
        <w:rPr>
          <w:spacing w:val="-9"/>
          <w:w w:val="110"/>
        </w:rPr>
        <w:t xml:space="preserve"> </w:t>
      </w:r>
      <w:r>
        <w:rPr>
          <w:w w:val="110"/>
        </w:rPr>
        <w:t>commissioner</w:t>
      </w:r>
      <w:r>
        <w:rPr>
          <w:spacing w:val="-9"/>
          <w:w w:val="110"/>
        </w:rPr>
        <w:t xml:space="preserve"> </w:t>
      </w:r>
      <w:r>
        <w:rPr>
          <w:w w:val="110"/>
        </w:rPr>
        <w:t>Chad</w:t>
      </w:r>
      <w:r>
        <w:rPr>
          <w:spacing w:val="-10"/>
          <w:w w:val="110"/>
        </w:rPr>
        <w:t xml:space="preserve"> </w:t>
      </w:r>
      <w:r>
        <w:rPr>
          <w:w w:val="110"/>
        </w:rPr>
        <w:t>Spitznagle</w:t>
      </w:r>
      <w:r>
        <w:rPr>
          <w:spacing w:val="-10"/>
          <w:w w:val="110"/>
        </w:rPr>
        <w:t xml:space="preserve"> </w:t>
      </w:r>
      <w:r>
        <w:rPr>
          <w:w w:val="110"/>
        </w:rPr>
        <w:t>noted</w:t>
      </w:r>
      <w:r>
        <w:rPr>
          <w:spacing w:val="-10"/>
          <w:w w:val="110"/>
        </w:rPr>
        <w:t xml:space="preserve"> </w:t>
      </w:r>
      <w:r>
        <w:rPr>
          <w:w w:val="110"/>
        </w:rPr>
        <w:t>that</w:t>
      </w:r>
      <w:r>
        <w:rPr>
          <w:spacing w:val="-10"/>
          <w:w w:val="110"/>
        </w:rPr>
        <w:t xml:space="preserve"> </w:t>
      </w:r>
      <w:r>
        <w:rPr>
          <w:w w:val="110"/>
        </w:rPr>
        <w:t>he</w:t>
      </w:r>
      <w:r>
        <w:rPr>
          <w:spacing w:val="-10"/>
          <w:w w:val="110"/>
        </w:rPr>
        <w:t xml:space="preserve"> </w:t>
      </w:r>
      <w:r>
        <w:rPr>
          <w:w w:val="110"/>
        </w:rPr>
        <w:t>and others</w:t>
      </w:r>
      <w:r>
        <w:rPr>
          <w:spacing w:val="-4"/>
          <w:w w:val="110"/>
        </w:rPr>
        <w:t xml:space="preserve"> </w:t>
      </w:r>
      <w:r>
        <w:rPr>
          <w:w w:val="110"/>
        </w:rPr>
        <w:t>officials</w:t>
      </w:r>
      <w:r>
        <w:rPr>
          <w:spacing w:val="-4"/>
          <w:w w:val="110"/>
        </w:rPr>
        <w:t xml:space="preserve"> </w:t>
      </w:r>
      <w:r>
        <w:rPr>
          <w:w w:val="110"/>
        </w:rPr>
        <w:t>similar</w:t>
      </w:r>
      <w:r>
        <w:rPr>
          <w:spacing w:val="-5"/>
          <w:w w:val="110"/>
        </w:rPr>
        <w:t xml:space="preserve"> </w:t>
      </w:r>
      <w:r>
        <w:rPr>
          <w:w w:val="110"/>
        </w:rPr>
        <w:t>to</w:t>
      </w:r>
      <w:r>
        <w:rPr>
          <w:spacing w:val="-2"/>
          <w:w w:val="110"/>
        </w:rPr>
        <w:t xml:space="preserve"> </w:t>
      </w:r>
      <w:r>
        <w:rPr>
          <w:w w:val="110"/>
        </w:rPr>
        <w:t>him</w:t>
      </w:r>
      <w:r>
        <w:rPr>
          <w:spacing w:val="-2"/>
          <w:w w:val="110"/>
        </w:rPr>
        <w:t xml:space="preserve"> </w:t>
      </w:r>
      <w:r>
        <w:rPr>
          <w:w w:val="110"/>
        </w:rPr>
        <w:t>“have</w:t>
      </w:r>
      <w:r>
        <w:rPr>
          <w:spacing w:val="-4"/>
          <w:w w:val="110"/>
        </w:rPr>
        <w:t xml:space="preserve"> </w:t>
      </w:r>
      <w:r>
        <w:rPr>
          <w:w w:val="110"/>
        </w:rPr>
        <w:t>to</w:t>
      </w:r>
      <w:r>
        <w:rPr>
          <w:spacing w:val="-4"/>
          <w:w w:val="110"/>
        </w:rPr>
        <w:t xml:space="preserve"> </w:t>
      </w:r>
      <w:r>
        <w:rPr>
          <w:w w:val="110"/>
        </w:rPr>
        <w:t>walk</w:t>
      </w:r>
      <w:r>
        <w:rPr>
          <w:spacing w:val="-2"/>
          <w:w w:val="110"/>
        </w:rPr>
        <w:t xml:space="preserve"> </w:t>
      </w:r>
      <w:r>
        <w:rPr>
          <w:w w:val="110"/>
        </w:rPr>
        <w:t>that</w:t>
      </w:r>
      <w:r>
        <w:rPr>
          <w:spacing w:val="-1"/>
          <w:w w:val="110"/>
        </w:rPr>
        <w:t xml:space="preserve"> </w:t>
      </w:r>
      <w:r>
        <w:rPr>
          <w:w w:val="110"/>
        </w:rPr>
        <w:t>fine</w:t>
      </w:r>
      <w:r>
        <w:rPr>
          <w:spacing w:val="-2"/>
          <w:w w:val="110"/>
        </w:rPr>
        <w:t xml:space="preserve"> </w:t>
      </w:r>
      <w:r>
        <w:rPr>
          <w:w w:val="110"/>
        </w:rPr>
        <w:t>line</w:t>
      </w:r>
      <w:r>
        <w:rPr>
          <w:spacing w:val="-4"/>
          <w:w w:val="110"/>
        </w:rPr>
        <w:t xml:space="preserve"> </w:t>
      </w:r>
      <w:r>
        <w:rPr>
          <w:w w:val="110"/>
        </w:rPr>
        <w:t>on,</w:t>
      </w:r>
      <w:r>
        <w:rPr>
          <w:spacing w:val="-4"/>
          <w:w w:val="110"/>
        </w:rPr>
        <w:t xml:space="preserve"> </w:t>
      </w:r>
      <w:r>
        <w:rPr>
          <w:w w:val="110"/>
        </w:rPr>
        <w:t>‘Are</w:t>
      </w:r>
      <w:r>
        <w:rPr>
          <w:spacing w:val="-2"/>
          <w:w w:val="110"/>
        </w:rPr>
        <w:t xml:space="preserve"> </w:t>
      </w:r>
      <w:r>
        <w:rPr>
          <w:w w:val="110"/>
        </w:rPr>
        <w:t>we</w:t>
      </w:r>
      <w:r>
        <w:rPr>
          <w:spacing w:val="-6"/>
          <w:w w:val="110"/>
        </w:rPr>
        <w:t xml:space="preserve"> </w:t>
      </w:r>
      <w:r>
        <w:rPr>
          <w:w w:val="110"/>
        </w:rPr>
        <w:t>getting</w:t>
      </w:r>
      <w:r>
        <w:rPr>
          <w:spacing w:val="-4"/>
          <w:w w:val="110"/>
        </w:rPr>
        <w:t xml:space="preserve"> </w:t>
      </w:r>
      <w:r>
        <w:rPr>
          <w:w w:val="110"/>
        </w:rPr>
        <w:t>ourselves</w:t>
      </w:r>
      <w:r>
        <w:rPr>
          <w:spacing w:val="-2"/>
          <w:w w:val="110"/>
        </w:rPr>
        <w:t xml:space="preserve"> </w:t>
      </w:r>
      <w:r>
        <w:rPr>
          <w:w w:val="110"/>
        </w:rPr>
        <w:t>in trouble with the Indiana code on getting involved in a contract [with a landlord].”</w:t>
      </w:r>
      <w:r>
        <w:rPr>
          <w:w w:val="110"/>
          <w:position w:val="7"/>
          <w:sz w:val="15"/>
        </w:rPr>
        <w:t>224</w:t>
      </w:r>
    </w:p>
    <w:p w14:paraId="7168104B" w14:textId="77777777" w:rsidR="00BA67C9" w:rsidRDefault="00000000">
      <w:pPr>
        <w:pStyle w:val="BodyText"/>
        <w:spacing w:before="151" w:line="288" w:lineRule="auto"/>
        <w:ind w:left="1440" w:right="1444" w:firstLine="719"/>
      </w:pPr>
      <w:r>
        <w:rPr>
          <w:w w:val="110"/>
        </w:rPr>
        <w:t>Other</w:t>
      </w:r>
      <w:r>
        <w:rPr>
          <w:spacing w:val="-5"/>
          <w:w w:val="110"/>
        </w:rPr>
        <w:t xml:space="preserve"> </w:t>
      </w:r>
      <w:r>
        <w:rPr>
          <w:w w:val="110"/>
        </w:rPr>
        <w:t>states</w:t>
      </w:r>
      <w:r>
        <w:rPr>
          <w:spacing w:val="-6"/>
          <w:w w:val="110"/>
        </w:rPr>
        <w:t xml:space="preserve"> </w:t>
      </w:r>
      <w:r>
        <w:rPr>
          <w:w w:val="110"/>
        </w:rPr>
        <w:t>have</w:t>
      </w:r>
      <w:r>
        <w:rPr>
          <w:spacing w:val="-6"/>
          <w:w w:val="110"/>
        </w:rPr>
        <w:t xml:space="preserve"> </w:t>
      </w:r>
      <w:r>
        <w:rPr>
          <w:w w:val="110"/>
        </w:rPr>
        <w:t>preempted</w:t>
      </w:r>
      <w:r>
        <w:rPr>
          <w:spacing w:val="-6"/>
          <w:w w:val="110"/>
        </w:rPr>
        <w:t xml:space="preserve"> </w:t>
      </w:r>
      <w:r>
        <w:rPr>
          <w:w w:val="110"/>
        </w:rPr>
        <w:t>proactive</w:t>
      </w:r>
      <w:r>
        <w:rPr>
          <w:spacing w:val="-6"/>
          <w:w w:val="110"/>
        </w:rPr>
        <w:t xml:space="preserve"> </w:t>
      </w:r>
      <w:r>
        <w:rPr>
          <w:w w:val="110"/>
        </w:rPr>
        <w:t>rental</w:t>
      </w:r>
      <w:r>
        <w:rPr>
          <w:spacing w:val="-8"/>
          <w:w w:val="110"/>
        </w:rPr>
        <w:t xml:space="preserve"> </w:t>
      </w:r>
      <w:r>
        <w:rPr>
          <w:w w:val="110"/>
        </w:rPr>
        <w:t>inspection</w:t>
      </w:r>
      <w:r>
        <w:rPr>
          <w:spacing w:val="-6"/>
          <w:w w:val="110"/>
        </w:rPr>
        <w:t xml:space="preserve"> </w:t>
      </w:r>
      <w:r>
        <w:rPr>
          <w:w w:val="110"/>
        </w:rPr>
        <w:t>programs</w:t>
      </w:r>
      <w:r>
        <w:rPr>
          <w:spacing w:val="-7"/>
          <w:w w:val="110"/>
        </w:rPr>
        <w:t xml:space="preserve"> </w:t>
      </w:r>
      <w:r>
        <w:rPr>
          <w:w w:val="110"/>
        </w:rPr>
        <w:t>by</w:t>
      </w:r>
      <w:r>
        <w:rPr>
          <w:spacing w:val="-5"/>
          <w:w w:val="110"/>
        </w:rPr>
        <w:t xml:space="preserve"> </w:t>
      </w:r>
      <w:r>
        <w:rPr>
          <w:w w:val="110"/>
        </w:rPr>
        <w:t>passing laws that prohibit internal inspections. For</w:t>
      </w:r>
      <w:r>
        <w:rPr>
          <w:spacing w:val="-2"/>
          <w:w w:val="110"/>
        </w:rPr>
        <w:t xml:space="preserve"> </w:t>
      </w:r>
      <w:r>
        <w:rPr>
          <w:w w:val="110"/>
        </w:rPr>
        <w:t>example, North Carolina prevents municipalities</w:t>
      </w:r>
      <w:r>
        <w:rPr>
          <w:spacing w:val="-2"/>
          <w:w w:val="110"/>
        </w:rPr>
        <w:t xml:space="preserve"> </w:t>
      </w:r>
      <w:r>
        <w:rPr>
          <w:w w:val="110"/>
        </w:rPr>
        <w:t>from</w:t>
      </w:r>
      <w:r>
        <w:rPr>
          <w:spacing w:val="-3"/>
          <w:w w:val="110"/>
        </w:rPr>
        <w:t xml:space="preserve"> </w:t>
      </w:r>
      <w:r>
        <w:rPr>
          <w:w w:val="110"/>
        </w:rPr>
        <w:t>conducting</w:t>
      </w:r>
      <w:r>
        <w:rPr>
          <w:spacing w:val="-2"/>
          <w:w w:val="110"/>
        </w:rPr>
        <w:t xml:space="preserve"> </w:t>
      </w:r>
      <w:r>
        <w:rPr>
          <w:w w:val="110"/>
        </w:rPr>
        <w:t>an</w:t>
      </w:r>
      <w:r>
        <w:rPr>
          <w:spacing w:val="-4"/>
          <w:w w:val="110"/>
        </w:rPr>
        <w:t xml:space="preserve"> </w:t>
      </w:r>
      <w:r>
        <w:rPr>
          <w:w w:val="110"/>
        </w:rPr>
        <w:t>inspection</w:t>
      </w:r>
      <w:r>
        <w:rPr>
          <w:spacing w:val="-5"/>
          <w:w w:val="110"/>
        </w:rPr>
        <w:t xml:space="preserve"> </w:t>
      </w:r>
      <w:r>
        <w:rPr>
          <w:w w:val="110"/>
        </w:rPr>
        <w:t>unless</w:t>
      </w:r>
      <w:r>
        <w:rPr>
          <w:spacing w:val="-4"/>
          <w:w w:val="110"/>
        </w:rPr>
        <w:t xml:space="preserve"> </w:t>
      </w:r>
      <w:r>
        <w:rPr>
          <w:w w:val="110"/>
        </w:rPr>
        <w:t>they</w:t>
      </w:r>
      <w:r>
        <w:rPr>
          <w:spacing w:val="-4"/>
          <w:w w:val="110"/>
        </w:rPr>
        <w:t xml:space="preserve"> </w:t>
      </w:r>
      <w:r>
        <w:rPr>
          <w:w w:val="110"/>
        </w:rPr>
        <w:t>have</w:t>
      </w:r>
      <w:r>
        <w:rPr>
          <w:spacing w:val="-2"/>
          <w:w w:val="110"/>
        </w:rPr>
        <w:t xml:space="preserve"> </w:t>
      </w:r>
      <w:r>
        <w:rPr>
          <w:w w:val="110"/>
        </w:rPr>
        <w:t>“reasonable</w:t>
      </w:r>
      <w:r>
        <w:rPr>
          <w:spacing w:val="-2"/>
          <w:w w:val="110"/>
        </w:rPr>
        <w:t xml:space="preserve"> </w:t>
      </w:r>
      <w:r>
        <w:rPr>
          <w:w w:val="110"/>
        </w:rPr>
        <w:t>cause”</w:t>
      </w:r>
      <w:r>
        <w:rPr>
          <w:spacing w:val="-4"/>
          <w:w w:val="110"/>
        </w:rPr>
        <w:t xml:space="preserve"> </w:t>
      </w:r>
      <w:r>
        <w:rPr>
          <w:w w:val="110"/>
        </w:rPr>
        <w:t xml:space="preserve">to </w:t>
      </w:r>
      <w:r>
        <w:t>believe</w:t>
      </w:r>
      <w:r>
        <w:rPr>
          <w:spacing w:val="40"/>
        </w:rPr>
        <w:t xml:space="preserve"> </w:t>
      </w:r>
      <w:r>
        <w:t>that</w:t>
      </w:r>
      <w:r>
        <w:rPr>
          <w:spacing w:val="40"/>
        </w:rPr>
        <w:t xml:space="preserve"> </w:t>
      </w:r>
      <w:r>
        <w:t>substandard</w:t>
      </w:r>
      <w:r>
        <w:rPr>
          <w:spacing w:val="72"/>
        </w:rPr>
        <w:t xml:space="preserve"> </w:t>
      </w:r>
      <w:r>
        <w:t>conditions</w:t>
      </w:r>
      <w:r>
        <w:rPr>
          <w:spacing w:val="72"/>
        </w:rPr>
        <w:t xml:space="preserve"> </w:t>
      </w:r>
      <w:r>
        <w:t>reside</w:t>
      </w:r>
      <w:r>
        <w:rPr>
          <w:spacing w:val="40"/>
        </w:rPr>
        <w:t xml:space="preserve"> </w:t>
      </w:r>
      <w:r>
        <w:t>there.</w:t>
      </w:r>
      <w:r>
        <w:rPr>
          <w:position w:val="7"/>
          <w:sz w:val="15"/>
        </w:rPr>
        <w:t>225</w:t>
      </w:r>
      <w:r>
        <w:rPr>
          <w:spacing w:val="80"/>
          <w:position w:val="7"/>
          <w:sz w:val="15"/>
        </w:rPr>
        <w:t xml:space="preserve"> </w:t>
      </w:r>
      <w:r>
        <w:t>Arizona,</w:t>
      </w:r>
      <w:r>
        <w:rPr>
          <w:position w:val="7"/>
          <w:sz w:val="15"/>
        </w:rPr>
        <w:t>226</w:t>
      </w:r>
      <w:r>
        <w:rPr>
          <w:spacing w:val="80"/>
          <w:position w:val="7"/>
          <w:sz w:val="15"/>
        </w:rPr>
        <w:t xml:space="preserve"> </w:t>
      </w:r>
      <w:r>
        <w:t>Georgia,</w:t>
      </w:r>
      <w:r>
        <w:rPr>
          <w:position w:val="7"/>
          <w:sz w:val="15"/>
        </w:rPr>
        <w:t>227</w:t>
      </w:r>
      <w:r>
        <w:rPr>
          <w:spacing w:val="80"/>
          <w:position w:val="7"/>
          <w:sz w:val="15"/>
        </w:rPr>
        <w:t xml:space="preserve"> </w:t>
      </w:r>
      <w:r>
        <w:t>Tennessee,</w:t>
      </w:r>
      <w:r>
        <w:rPr>
          <w:position w:val="7"/>
          <w:sz w:val="15"/>
        </w:rPr>
        <w:t xml:space="preserve">228 </w:t>
      </w:r>
      <w:r>
        <w:rPr>
          <w:w w:val="110"/>
        </w:rPr>
        <w:t>and</w:t>
      </w:r>
      <w:r>
        <w:rPr>
          <w:spacing w:val="-5"/>
          <w:w w:val="110"/>
        </w:rPr>
        <w:t xml:space="preserve"> </w:t>
      </w:r>
      <w:r>
        <w:rPr>
          <w:w w:val="110"/>
        </w:rPr>
        <w:t>Wisconsin</w:t>
      </w:r>
      <w:r>
        <w:rPr>
          <w:spacing w:val="-2"/>
          <w:w w:val="110"/>
        </w:rPr>
        <w:t xml:space="preserve"> </w:t>
      </w:r>
      <w:r>
        <w:rPr>
          <w:w w:val="110"/>
        </w:rPr>
        <w:t>all</w:t>
      </w:r>
      <w:r>
        <w:rPr>
          <w:spacing w:val="-5"/>
          <w:w w:val="110"/>
        </w:rPr>
        <w:t xml:space="preserve"> </w:t>
      </w:r>
      <w:r>
        <w:rPr>
          <w:w w:val="110"/>
        </w:rPr>
        <w:t>have</w:t>
      </w:r>
      <w:r>
        <w:rPr>
          <w:spacing w:val="-5"/>
          <w:w w:val="110"/>
        </w:rPr>
        <w:t xml:space="preserve"> </w:t>
      </w:r>
      <w:r>
        <w:rPr>
          <w:w w:val="110"/>
        </w:rPr>
        <w:t>similar</w:t>
      </w:r>
      <w:r>
        <w:rPr>
          <w:spacing w:val="-7"/>
          <w:w w:val="110"/>
        </w:rPr>
        <w:t xml:space="preserve"> </w:t>
      </w:r>
      <w:r>
        <w:rPr>
          <w:w w:val="110"/>
        </w:rPr>
        <w:t>prohibitions.</w:t>
      </w:r>
      <w:r>
        <w:rPr>
          <w:spacing w:val="-4"/>
          <w:w w:val="110"/>
        </w:rPr>
        <w:t xml:space="preserve"> </w:t>
      </w:r>
      <w:r>
        <w:rPr>
          <w:w w:val="110"/>
        </w:rPr>
        <w:t>While</w:t>
      </w:r>
      <w:r>
        <w:rPr>
          <w:spacing w:val="-5"/>
          <w:w w:val="110"/>
        </w:rPr>
        <w:t xml:space="preserve"> </w:t>
      </w:r>
      <w:r>
        <w:rPr>
          <w:w w:val="110"/>
        </w:rPr>
        <w:t>Indiana</w:t>
      </w:r>
      <w:r>
        <w:rPr>
          <w:spacing w:val="-1"/>
          <w:w w:val="110"/>
        </w:rPr>
        <w:t xml:space="preserve"> </w:t>
      </w:r>
      <w:r>
        <w:rPr>
          <w:w w:val="110"/>
        </w:rPr>
        <w:t>law</w:t>
      </w:r>
      <w:r>
        <w:rPr>
          <w:spacing w:val="-5"/>
          <w:w w:val="110"/>
        </w:rPr>
        <w:t xml:space="preserve"> </w:t>
      </w:r>
      <w:r>
        <w:rPr>
          <w:w w:val="110"/>
        </w:rPr>
        <w:t>does</w:t>
      </w:r>
      <w:r>
        <w:rPr>
          <w:spacing w:val="-5"/>
          <w:w w:val="110"/>
        </w:rPr>
        <w:t xml:space="preserve"> </w:t>
      </w:r>
      <w:r>
        <w:rPr>
          <w:w w:val="110"/>
        </w:rPr>
        <w:t>not</w:t>
      </w:r>
      <w:r>
        <w:rPr>
          <w:spacing w:val="-4"/>
          <w:w w:val="110"/>
        </w:rPr>
        <w:t xml:space="preserve"> </w:t>
      </w:r>
      <w:r>
        <w:rPr>
          <w:w w:val="110"/>
        </w:rPr>
        <w:t>hamper municipalities’ attempts to establish proactive rental inspection programs to this extent, the</w:t>
      </w:r>
      <w:r>
        <w:rPr>
          <w:spacing w:val="-13"/>
          <w:w w:val="110"/>
        </w:rPr>
        <w:t xml:space="preserve"> </w:t>
      </w:r>
      <w:r>
        <w:rPr>
          <w:w w:val="110"/>
        </w:rPr>
        <w:t>litany</w:t>
      </w:r>
      <w:r>
        <w:rPr>
          <w:spacing w:val="-13"/>
          <w:w w:val="110"/>
        </w:rPr>
        <w:t xml:space="preserve"> </w:t>
      </w:r>
      <w:r>
        <w:rPr>
          <w:w w:val="110"/>
        </w:rPr>
        <w:t>of</w:t>
      </w:r>
      <w:r>
        <w:rPr>
          <w:spacing w:val="-13"/>
          <w:w w:val="110"/>
        </w:rPr>
        <w:t xml:space="preserve"> </w:t>
      </w:r>
      <w:r>
        <w:rPr>
          <w:w w:val="110"/>
        </w:rPr>
        <w:t>rules</w:t>
      </w:r>
      <w:r>
        <w:rPr>
          <w:spacing w:val="-12"/>
          <w:w w:val="110"/>
        </w:rPr>
        <w:t xml:space="preserve"> </w:t>
      </w:r>
      <w:r>
        <w:rPr>
          <w:w w:val="110"/>
        </w:rPr>
        <w:t>it</w:t>
      </w:r>
      <w:r>
        <w:rPr>
          <w:spacing w:val="-12"/>
          <w:w w:val="110"/>
        </w:rPr>
        <w:t xml:space="preserve"> </w:t>
      </w:r>
      <w:r>
        <w:rPr>
          <w:w w:val="110"/>
        </w:rPr>
        <w:t>imposes</w:t>
      </w:r>
      <w:r>
        <w:rPr>
          <w:spacing w:val="-13"/>
          <w:w w:val="110"/>
        </w:rPr>
        <w:t xml:space="preserve"> </w:t>
      </w:r>
      <w:r>
        <w:rPr>
          <w:w w:val="110"/>
        </w:rPr>
        <w:t>on</w:t>
      </w:r>
      <w:r>
        <w:rPr>
          <w:spacing w:val="-11"/>
          <w:w w:val="110"/>
        </w:rPr>
        <w:t xml:space="preserve"> </w:t>
      </w:r>
      <w:r>
        <w:rPr>
          <w:w w:val="110"/>
        </w:rPr>
        <w:t>municipalities</w:t>
      </w:r>
      <w:r>
        <w:rPr>
          <w:spacing w:val="-11"/>
          <w:w w:val="110"/>
        </w:rPr>
        <w:t xml:space="preserve"> </w:t>
      </w:r>
      <w:r>
        <w:rPr>
          <w:w w:val="110"/>
        </w:rPr>
        <w:t>stimies</w:t>
      </w:r>
      <w:r>
        <w:rPr>
          <w:spacing w:val="-12"/>
          <w:w w:val="110"/>
        </w:rPr>
        <w:t xml:space="preserve"> </w:t>
      </w:r>
      <w:r>
        <w:rPr>
          <w:w w:val="110"/>
        </w:rPr>
        <w:t>innovative</w:t>
      </w:r>
      <w:r>
        <w:rPr>
          <w:spacing w:val="-13"/>
          <w:w w:val="110"/>
        </w:rPr>
        <w:t xml:space="preserve"> </w:t>
      </w:r>
      <w:r>
        <w:rPr>
          <w:w w:val="110"/>
        </w:rPr>
        <w:t>approaches</w:t>
      </w:r>
      <w:r>
        <w:rPr>
          <w:spacing w:val="-13"/>
          <w:w w:val="110"/>
        </w:rPr>
        <w:t xml:space="preserve"> </w:t>
      </w:r>
      <w:r>
        <w:rPr>
          <w:w w:val="110"/>
        </w:rPr>
        <w:t>to</w:t>
      </w:r>
      <w:r>
        <w:rPr>
          <w:spacing w:val="-13"/>
          <w:w w:val="110"/>
        </w:rPr>
        <w:t xml:space="preserve"> </w:t>
      </w:r>
      <w:r>
        <w:rPr>
          <w:w w:val="110"/>
        </w:rPr>
        <w:t>Indiana’s habitability problem, nonetheless.</w:t>
      </w:r>
    </w:p>
    <w:p w14:paraId="4045F70C" w14:textId="77777777" w:rsidR="00BA67C9" w:rsidRDefault="00000000">
      <w:pPr>
        <w:pStyle w:val="BodyText"/>
        <w:spacing w:before="162" w:line="288" w:lineRule="auto"/>
        <w:ind w:left="1440" w:right="1528" w:firstLine="719"/>
      </w:pPr>
      <w:r>
        <w:rPr>
          <w:w w:val="110"/>
        </w:rPr>
        <w:t>States that do not preempt proactive rental inspection programs</w:t>
      </w:r>
      <w:r>
        <w:rPr>
          <w:spacing w:val="-1"/>
          <w:w w:val="110"/>
        </w:rPr>
        <w:t xml:space="preserve"> </w:t>
      </w:r>
      <w:r>
        <w:rPr>
          <w:w w:val="110"/>
        </w:rPr>
        <w:t>have attained impressive results</w:t>
      </w:r>
      <w:r>
        <w:rPr>
          <w:spacing w:val="-1"/>
          <w:w w:val="110"/>
        </w:rPr>
        <w:t xml:space="preserve"> </w:t>
      </w:r>
      <w:r>
        <w:rPr>
          <w:w w:val="110"/>
        </w:rPr>
        <w:t xml:space="preserve">in improving rental housing stock. Proactive rental inspection </w:t>
      </w:r>
      <w:r>
        <w:t>programs</w:t>
      </w:r>
      <w:r>
        <w:rPr>
          <w:spacing w:val="40"/>
        </w:rPr>
        <w:t xml:space="preserve"> </w:t>
      </w:r>
      <w:r>
        <w:t>proved</w:t>
      </w:r>
      <w:r>
        <w:rPr>
          <w:spacing w:val="40"/>
        </w:rPr>
        <w:t xml:space="preserve"> </w:t>
      </w:r>
      <w:r>
        <w:t>very</w:t>
      </w:r>
      <w:r>
        <w:rPr>
          <w:spacing w:val="40"/>
        </w:rPr>
        <w:t xml:space="preserve"> </w:t>
      </w:r>
      <w:r>
        <w:t>successful</w:t>
      </w:r>
      <w:r>
        <w:rPr>
          <w:spacing w:val="40"/>
        </w:rPr>
        <w:t xml:space="preserve"> </w:t>
      </w:r>
      <w:r>
        <w:t>in</w:t>
      </w:r>
      <w:r>
        <w:rPr>
          <w:spacing w:val="40"/>
        </w:rPr>
        <w:t xml:space="preserve"> </w:t>
      </w:r>
      <w:r>
        <w:t>Greensboro,</w:t>
      </w:r>
      <w:r>
        <w:rPr>
          <w:spacing w:val="40"/>
        </w:rPr>
        <w:t xml:space="preserve"> </w:t>
      </w:r>
      <w:r>
        <w:t>North</w:t>
      </w:r>
      <w:r>
        <w:rPr>
          <w:spacing w:val="40"/>
        </w:rPr>
        <w:t xml:space="preserve"> </w:t>
      </w:r>
      <w:r>
        <w:t>Carolina,</w:t>
      </w:r>
      <w:r>
        <w:rPr>
          <w:spacing w:val="40"/>
        </w:rPr>
        <w:t xml:space="preserve"> </w:t>
      </w:r>
      <w:r>
        <w:t>despite</w:t>
      </w:r>
      <w:r>
        <w:rPr>
          <w:spacing w:val="40"/>
        </w:rPr>
        <w:t xml:space="preserve"> </w:t>
      </w:r>
      <w:r>
        <w:t xml:space="preserve">aforementioned </w:t>
      </w:r>
      <w:r>
        <w:rPr>
          <w:w w:val="110"/>
        </w:rPr>
        <w:t>preemption,</w:t>
      </w:r>
      <w:r>
        <w:rPr>
          <w:spacing w:val="-11"/>
          <w:w w:val="110"/>
        </w:rPr>
        <w:t xml:space="preserve"> </w:t>
      </w:r>
      <w:r>
        <w:rPr>
          <w:w w:val="110"/>
        </w:rPr>
        <w:t>where</w:t>
      </w:r>
      <w:r>
        <w:rPr>
          <w:spacing w:val="-14"/>
          <w:w w:val="110"/>
        </w:rPr>
        <w:t xml:space="preserve"> </w:t>
      </w:r>
      <w:r>
        <w:rPr>
          <w:w w:val="110"/>
        </w:rPr>
        <w:t>their</w:t>
      </w:r>
      <w:r>
        <w:rPr>
          <w:spacing w:val="-13"/>
          <w:w w:val="110"/>
        </w:rPr>
        <w:t xml:space="preserve"> </w:t>
      </w:r>
      <w:r>
        <w:rPr>
          <w:w w:val="110"/>
        </w:rPr>
        <w:t>inspection</w:t>
      </w:r>
      <w:r>
        <w:rPr>
          <w:spacing w:val="-14"/>
          <w:w w:val="110"/>
        </w:rPr>
        <w:t xml:space="preserve"> </w:t>
      </w:r>
      <w:r>
        <w:rPr>
          <w:w w:val="110"/>
        </w:rPr>
        <w:t>program</w:t>
      </w:r>
      <w:r>
        <w:rPr>
          <w:spacing w:val="-14"/>
          <w:w w:val="110"/>
        </w:rPr>
        <w:t xml:space="preserve"> </w:t>
      </w:r>
      <w:r>
        <w:rPr>
          <w:w w:val="110"/>
        </w:rPr>
        <w:t>addressed</w:t>
      </w:r>
      <w:r>
        <w:rPr>
          <w:spacing w:val="-14"/>
          <w:w w:val="110"/>
        </w:rPr>
        <w:t xml:space="preserve"> </w:t>
      </w:r>
      <w:r>
        <w:rPr>
          <w:w w:val="110"/>
        </w:rPr>
        <w:t>8,700</w:t>
      </w:r>
      <w:r>
        <w:rPr>
          <w:spacing w:val="-14"/>
          <w:w w:val="110"/>
        </w:rPr>
        <w:t xml:space="preserve"> </w:t>
      </w:r>
      <w:r>
        <w:rPr>
          <w:w w:val="110"/>
        </w:rPr>
        <w:t>rental</w:t>
      </w:r>
      <w:r>
        <w:rPr>
          <w:spacing w:val="-15"/>
          <w:w w:val="110"/>
        </w:rPr>
        <w:t xml:space="preserve"> </w:t>
      </w:r>
      <w:r>
        <w:rPr>
          <w:w w:val="110"/>
        </w:rPr>
        <w:t>properties,</w:t>
      </w:r>
      <w:r>
        <w:rPr>
          <w:spacing w:val="-14"/>
          <w:w w:val="110"/>
        </w:rPr>
        <w:t xml:space="preserve"> </w:t>
      </w:r>
      <w:r>
        <w:rPr>
          <w:w w:val="110"/>
        </w:rPr>
        <w:t>bringing them</w:t>
      </w:r>
      <w:r>
        <w:rPr>
          <w:spacing w:val="-11"/>
          <w:w w:val="110"/>
        </w:rPr>
        <w:t xml:space="preserve"> </w:t>
      </w:r>
      <w:r>
        <w:rPr>
          <w:w w:val="110"/>
        </w:rPr>
        <w:t>to</w:t>
      </w:r>
      <w:r>
        <w:rPr>
          <w:spacing w:val="-10"/>
          <w:w w:val="110"/>
        </w:rPr>
        <w:t xml:space="preserve"> </w:t>
      </w:r>
      <w:r>
        <w:rPr>
          <w:w w:val="110"/>
        </w:rPr>
        <w:t>habitable</w:t>
      </w:r>
      <w:r>
        <w:rPr>
          <w:spacing w:val="-10"/>
          <w:w w:val="110"/>
        </w:rPr>
        <w:t xml:space="preserve"> </w:t>
      </w:r>
      <w:r>
        <w:rPr>
          <w:w w:val="110"/>
        </w:rPr>
        <w:t>standards</w:t>
      </w:r>
      <w:r>
        <w:rPr>
          <w:spacing w:val="-8"/>
          <w:w w:val="110"/>
        </w:rPr>
        <w:t xml:space="preserve"> </w:t>
      </w:r>
      <w:r>
        <w:rPr>
          <w:w w:val="110"/>
        </w:rPr>
        <w:t>in</w:t>
      </w:r>
      <w:r>
        <w:rPr>
          <w:spacing w:val="-8"/>
          <w:w w:val="110"/>
        </w:rPr>
        <w:t xml:space="preserve"> </w:t>
      </w:r>
      <w:r>
        <w:rPr>
          <w:w w:val="110"/>
        </w:rPr>
        <w:t>just</w:t>
      </w:r>
      <w:r>
        <w:rPr>
          <w:spacing w:val="-8"/>
          <w:w w:val="110"/>
        </w:rPr>
        <w:t xml:space="preserve"> </w:t>
      </w:r>
      <w:r>
        <w:rPr>
          <w:w w:val="110"/>
        </w:rPr>
        <w:t>four</w:t>
      </w:r>
      <w:r>
        <w:rPr>
          <w:spacing w:val="-11"/>
          <w:w w:val="110"/>
        </w:rPr>
        <w:t xml:space="preserve"> </w:t>
      </w:r>
      <w:r>
        <w:rPr>
          <w:w w:val="110"/>
        </w:rPr>
        <w:t>years’</w:t>
      </w:r>
      <w:r>
        <w:rPr>
          <w:spacing w:val="-8"/>
          <w:w w:val="110"/>
        </w:rPr>
        <w:t xml:space="preserve"> </w:t>
      </w:r>
      <w:r>
        <w:rPr>
          <w:w w:val="110"/>
        </w:rPr>
        <w:t>time.</w:t>
      </w:r>
      <w:r>
        <w:rPr>
          <w:w w:val="110"/>
          <w:position w:val="7"/>
          <w:sz w:val="15"/>
        </w:rPr>
        <w:t>229</w:t>
      </w:r>
      <w:r>
        <w:rPr>
          <w:spacing w:val="12"/>
          <w:w w:val="110"/>
          <w:position w:val="7"/>
          <w:sz w:val="15"/>
        </w:rPr>
        <w:t xml:space="preserve"> </w:t>
      </w:r>
      <w:r>
        <w:rPr>
          <w:w w:val="110"/>
        </w:rPr>
        <w:t>Similarly,</w:t>
      </w:r>
      <w:r>
        <w:rPr>
          <w:spacing w:val="-8"/>
          <w:w w:val="110"/>
        </w:rPr>
        <w:t xml:space="preserve"> </w:t>
      </w:r>
      <w:r>
        <w:rPr>
          <w:w w:val="110"/>
        </w:rPr>
        <w:t>Sacramento,</w:t>
      </w:r>
      <w:r>
        <w:rPr>
          <w:spacing w:val="-8"/>
          <w:w w:val="110"/>
        </w:rPr>
        <w:t xml:space="preserve"> </w:t>
      </w:r>
      <w:r>
        <w:rPr>
          <w:w w:val="110"/>
        </w:rPr>
        <w:t>California reduced</w:t>
      </w:r>
      <w:r>
        <w:rPr>
          <w:spacing w:val="-9"/>
          <w:w w:val="110"/>
        </w:rPr>
        <w:t xml:space="preserve"> </w:t>
      </w:r>
      <w:r>
        <w:rPr>
          <w:w w:val="110"/>
        </w:rPr>
        <w:t>its</w:t>
      </w:r>
      <w:r>
        <w:rPr>
          <w:spacing w:val="-9"/>
          <w:w w:val="110"/>
        </w:rPr>
        <w:t xml:space="preserve"> </w:t>
      </w:r>
      <w:r>
        <w:rPr>
          <w:w w:val="110"/>
        </w:rPr>
        <w:t>dangerous</w:t>
      </w:r>
      <w:r>
        <w:rPr>
          <w:spacing w:val="-9"/>
          <w:w w:val="110"/>
        </w:rPr>
        <w:t xml:space="preserve"> </w:t>
      </w:r>
      <w:r>
        <w:rPr>
          <w:w w:val="110"/>
        </w:rPr>
        <w:t>building</w:t>
      </w:r>
      <w:r>
        <w:rPr>
          <w:spacing w:val="-9"/>
          <w:w w:val="110"/>
        </w:rPr>
        <w:t xml:space="preserve"> </w:t>
      </w:r>
      <w:r>
        <w:rPr>
          <w:w w:val="110"/>
        </w:rPr>
        <w:t>cases</w:t>
      </w:r>
      <w:r>
        <w:rPr>
          <w:spacing w:val="-9"/>
          <w:w w:val="110"/>
        </w:rPr>
        <w:t xml:space="preserve"> </w:t>
      </w:r>
      <w:r>
        <w:rPr>
          <w:w w:val="110"/>
        </w:rPr>
        <w:t>by</w:t>
      </w:r>
      <w:r>
        <w:rPr>
          <w:spacing w:val="-9"/>
          <w:w w:val="110"/>
        </w:rPr>
        <w:t xml:space="preserve"> </w:t>
      </w:r>
      <w:r>
        <w:rPr>
          <w:w w:val="110"/>
        </w:rPr>
        <w:t>twenty-two</w:t>
      </w:r>
      <w:r>
        <w:rPr>
          <w:spacing w:val="-9"/>
          <w:w w:val="110"/>
        </w:rPr>
        <w:t xml:space="preserve"> </w:t>
      </w:r>
      <w:r>
        <w:rPr>
          <w:w w:val="110"/>
        </w:rPr>
        <w:t>percent</w:t>
      </w:r>
      <w:r>
        <w:rPr>
          <w:spacing w:val="-9"/>
          <w:w w:val="110"/>
        </w:rPr>
        <w:t xml:space="preserve"> </w:t>
      </w:r>
      <w:r>
        <w:rPr>
          <w:w w:val="110"/>
        </w:rPr>
        <w:t>utilizing</w:t>
      </w:r>
      <w:r>
        <w:rPr>
          <w:spacing w:val="-9"/>
          <w:w w:val="110"/>
        </w:rPr>
        <w:t xml:space="preserve"> </w:t>
      </w:r>
      <w:r>
        <w:rPr>
          <w:w w:val="110"/>
        </w:rPr>
        <w:t>its</w:t>
      </w:r>
      <w:r>
        <w:rPr>
          <w:spacing w:val="-7"/>
          <w:w w:val="110"/>
        </w:rPr>
        <w:t xml:space="preserve"> </w:t>
      </w:r>
      <w:r>
        <w:rPr>
          <w:w w:val="110"/>
        </w:rPr>
        <w:t>Rental</w:t>
      </w:r>
      <w:r>
        <w:rPr>
          <w:spacing w:val="-9"/>
          <w:w w:val="110"/>
        </w:rPr>
        <w:t xml:space="preserve"> </w:t>
      </w:r>
      <w:r>
        <w:rPr>
          <w:w w:val="110"/>
        </w:rPr>
        <w:t>Housing Inspection</w:t>
      </w:r>
      <w:r>
        <w:rPr>
          <w:spacing w:val="-12"/>
          <w:w w:val="110"/>
        </w:rPr>
        <w:t xml:space="preserve"> </w:t>
      </w:r>
      <w:r>
        <w:rPr>
          <w:w w:val="110"/>
        </w:rPr>
        <w:t>Program.</w:t>
      </w:r>
      <w:r>
        <w:rPr>
          <w:w w:val="110"/>
          <w:position w:val="7"/>
          <w:sz w:val="15"/>
        </w:rPr>
        <w:t>230</w:t>
      </w:r>
      <w:r>
        <w:rPr>
          <w:spacing w:val="10"/>
          <w:w w:val="110"/>
          <w:position w:val="7"/>
          <w:sz w:val="15"/>
        </w:rPr>
        <w:t xml:space="preserve"> </w:t>
      </w:r>
      <w:r>
        <w:rPr>
          <w:w w:val="110"/>
        </w:rPr>
        <w:t>Finally,</w:t>
      </w:r>
      <w:r>
        <w:rPr>
          <w:spacing w:val="-11"/>
          <w:w w:val="110"/>
        </w:rPr>
        <w:t xml:space="preserve"> </w:t>
      </w:r>
      <w:r>
        <w:rPr>
          <w:w w:val="110"/>
        </w:rPr>
        <w:t>Cleveland</w:t>
      </w:r>
      <w:r>
        <w:rPr>
          <w:spacing w:val="-12"/>
          <w:w w:val="110"/>
        </w:rPr>
        <w:t xml:space="preserve"> </w:t>
      </w:r>
      <w:r>
        <w:rPr>
          <w:w w:val="110"/>
        </w:rPr>
        <w:t>has</w:t>
      </w:r>
      <w:r>
        <w:rPr>
          <w:spacing w:val="-11"/>
          <w:w w:val="110"/>
        </w:rPr>
        <w:t xml:space="preserve"> </w:t>
      </w:r>
      <w:r>
        <w:rPr>
          <w:w w:val="110"/>
        </w:rPr>
        <w:t>used</w:t>
      </w:r>
      <w:r>
        <w:rPr>
          <w:spacing w:val="-10"/>
          <w:w w:val="110"/>
        </w:rPr>
        <w:t xml:space="preserve"> </w:t>
      </w:r>
      <w:r>
        <w:rPr>
          <w:w w:val="110"/>
        </w:rPr>
        <w:t>rental</w:t>
      </w:r>
      <w:r>
        <w:rPr>
          <w:spacing w:val="-12"/>
          <w:w w:val="110"/>
        </w:rPr>
        <w:t xml:space="preserve"> </w:t>
      </w:r>
      <w:r>
        <w:rPr>
          <w:w w:val="110"/>
        </w:rPr>
        <w:t>inspection</w:t>
      </w:r>
      <w:r>
        <w:rPr>
          <w:spacing w:val="-12"/>
          <w:w w:val="110"/>
        </w:rPr>
        <w:t xml:space="preserve"> </w:t>
      </w:r>
      <w:r>
        <w:rPr>
          <w:w w:val="110"/>
        </w:rPr>
        <w:t>as</w:t>
      </w:r>
      <w:r>
        <w:rPr>
          <w:spacing w:val="-15"/>
          <w:w w:val="110"/>
        </w:rPr>
        <w:t xml:space="preserve"> </w:t>
      </w:r>
      <w:r>
        <w:rPr>
          <w:w w:val="110"/>
        </w:rPr>
        <w:t>a</w:t>
      </w:r>
      <w:r>
        <w:rPr>
          <w:spacing w:val="-11"/>
          <w:w w:val="110"/>
        </w:rPr>
        <w:t xml:space="preserve"> </w:t>
      </w:r>
      <w:r>
        <w:rPr>
          <w:w w:val="110"/>
        </w:rPr>
        <w:t>vessel</w:t>
      </w:r>
      <w:r>
        <w:rPr>
          <w:spacing w:val="-12"/>
          <w:w w:val="110"/>
        </w:rPr>
        <w:t xml:space="preserve"> </w:t>
      </w:r>
      <w:r>
        <w:rPr>
          <w:w w:val="110"/>
        </w:rPr>
        <w:t>to</w:t>
      </w:r>
    </w:p>
    <w:p w14:paraId="57234D1E" w14:textId="77777777" w:rsidR="00BA67C9" w:rsidRDefault="00BA67C9">
      <w:pPr>
        <w:pStyle w:val="BodyText"/>
        <w:rPr>
          <w:sz w:val="20"/>
        </w:rPr>
      </w:pPr>
    </w:p>
    <w:p w14:paraId="005255DD" w14:textId="77777777" w:rsidR="00BA67C9" w:rsidRDefault="00BA67C9">
      <w:pPr>
        <w:pStyle w:val="BodyText"/>
        <w:rPr>
          <w:sz w:val="20"/>
        </w:rPr>
      </w:pPr>
    </w:p>
    <w:p w14:paraId="71B4AA37" w14:textId="77777777" w:rsidR="00BA67C9" w:rsidRDefault="00000000">
      <w:pPr>
        <w:pStyle w:val="BodyText"/>
        <w:spacing w:before="2"/>
        <w:rPr>
          <w:sz w:val="12"/>
        </w:rPr>
      </w:pPr>
      <w:r>
        <w:rPr>
          <w:noProof/>
        </w:rPr>
        <mc:AlternateContent>
          <mc:Choice Requires="wps">
            <w:drawing>
              <wp:anchor distT="0" distB="0" distL="0" distR="0" simplePos="0" relativeHeight="487619584" behindDoc="1" locked="0" layoutInCell="1" allowOverlap="1" wp14:anchorId="1BD00460" wp14:editId="1644A8B3">
                <wp:simplePos x="0" y="0"/>
                <wp:positionH relativeFrom="page">
                  <wp:posOffset>914704</wp:posOffset>
                </wp:positionH>
                <wp:positionV relativeFrom="paragraph">
                  <wp:posOffset>104657</wp:posOffset>
                </wp:positionV>
                <wp:extent cx="1829435" cy="762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92316E" id="Graphic 144" o:spid="_x0000_s1026" style="position:absolute;margin-left:1in;margin-top:8.25pt;width:144.05pt;height:.6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" path="m1829054,l,,,7620r1829054,l1829054,xe" fillcolor="black" stroked="f">
                <v:path arrowok="t"/>
                <w10:wrap type="topAndBottom" anchorx="page"/>
              </v:shape>
            </w:pict>
          </mc:Fallback>
        </mc:AlternateContent>
      </w:r>
    </w:p>
    <w:p w14:paraId="3AF30342" w14:textId="77777777" w:rsidR="00BA67C9" w:rsidRDefault="00000000">
      <w:pPr>
        <w:spacing w:before="115"/>
        <w:ind w:left="1440"/>
        <w:rPr>
          <w:sz w:val="18"/>
        </w:rPr>
      </w:pPr>
      <w:r>
        <w:rPr>
          <w:w w:val="105"/>
          <w:position w:val="6"/>
          <w:sz w:val="12"/>
        </w:rPr>
        <w:t>221</w:t>
      </w:r>
      <w:r>
        <w:rPr>
          <w:spacing w:val="23"/>
          <w:w w:val="105"/>
          <w:position w:val="6"/>
          <w:sz w:val="12"/>
        </w:rPr>
        <w:t xml:space="preserve"> </w:t>
      </w:r>
      <w:r>
        <w:rPr>
          <w:i/>
          <w:w w:val="105"/>
          <w:sz w:val="18"/>
        </w:rPr>
        <w:t>See</w:t>
      </w:r>
      <w:r>
        <w:rPr>
          <w:i/>
          <w:spacing w:val="6"/>
          <w:w w:val="105"/>
          <w:sz w:val="18"/>
        </w:rPr>
        <w:t xml:space="preserve"> </w:t>
      </w:r>
      <w:r>
        <w:rPr>
          <w:w w:val="105"/>
          <w:sz w:val="18"/>
        </w:rPr>
        <w:t>McDaniel</w:t>
      </w:r>
      <w:r>
        <w:rPr>
          <w:spacing w:val="5"/>
          <w:w w:val="105"/>
          <w:sz w:val="18"/>
        </w:rPr>
        <w:t xml:space="preserve"> </w:t>
      </w:r>
      <w:r>
        <w:rPr>
          <w:w w:val="105"/>
          <w:sz w:val="18"/>
        </w:rPr>
        <w:t>v.</w:t>
      </w:r>
      <w:r>
        <w:rPr>
          <w:spacing w:val="4"/>
          <w:w w:val="105"/>
          <w:sz w:val="18"/>
        </w:rPr>
        <w:t xml:space="preserve"> </w:t>
      </w:r>
      <w:r>
        <w:rPr>
          <w:w w:val="105"/>
          <w:sz w:val="18"/>
        </w:rPr>
        <w:t>Baranowski,</w:t>
      </w:r>
      <w:r>
        <w:rPr>
          <w:spacing w:val="6"/>
          <w:w w:val="105"/>
          <w:sz w:val="18"/>
        </w:rPr>
        <w:t xml:space="preserve"> </w:t>
      </w:r>
      <w:r>
        <w:rPr>
          <w:w w:val="105"/>
          <w:sz w:val="18"/>
        </w:rPr>
        <w:t>419</w:t>
      </w:r>
      <w:r>
        <w:rPr>
          <w:spacing w:val="5"/>
          <w:w w:val="105"/>
          <w:sz w:val="18"/>
        </w:rPr>
        <w:t xml:space="preserve"> </w:t>
      </w:r>
      <w:r>
        <w:rPr>
          <w:w w:val="105"/>
          <w:sz w:val="18"/>
        </w:rPr>
        <w:t>Md.</w:t>
      </w:r>
      <w:r>
        <w:rPr>
          <w:spacing w:val="3"/>
          <w:w w:val="105"/>
          <w:sz w:val="18"/>
        </w:rPr>
        <w:t xml:space="preserve"> </w:t>
      </w:r>
      <w:r>
        <w:rPr>
          <w:w w:val="105"/>
          <w:sz w:val="18"/>
        </w:rPr>
        <w:t>560</w:t>
      </w:r>
      <w:r>
        <w:rPr>
          <w:spacing w:val="5"/>
          <w:w w:val="105"/>
          <w:sz w:val="18"/>
        </w:rPr>
        <w:t xml:space="preserve"> </w:t>
      </w:r>
      <w:r>
        <w:rPr>
          <w:spacing w:val="-2"/>
          <w:w w:val="105"/>
          <w:sz w:val="18"/>
        </w:rPr>
        <w:t>(2011).</w:t>
      </w:r>
    </w:p>
    <w:p w14:paraId="17D0C5D5" w14:textId="77777777" w:rsidR="00BA67C9" w:rsidRDefault="00000000">
      <w:pPr>
        <w:spacing w:before="5"/>
        <w:ind w:left="1440"/>
        <w:rPr>
          <w:sz w:val="18"/>
        </w:rPr>
      </w:pPr>
      <w:r>
        <w:rPr>
          <w:w w:val="105"/>
          <w:position w:val="6"/>
          <w:sz w:val="12"/>
        </w:rPr>
        <w:t>222</w:t>
      </w:r>
      <w:r>
        <w:rPr>
          <w:spacing w:val="5"/>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5"/>
          <w:w w:val="105"/>
          <w:sz w:val="14"/>
        </w:rPr>
        <w:t xml:space="preserve"> </w:t>
      </w:r>
      <w:r>
        <w:rPr>
          <w:w w:val="105"/>
          <w:sz w:val="18"/>
        </w:rPr>
        <w:t>§</w:t>
      </w:r>
      <w:r>
        <w:rPr>
          <w:spacing w:val="-6"/>
          <w:w w:val="105"/>
          <w:sz w:val="18"/>
        </w:rPr>
        <w:t xml:space="preserve"> </w:t>
      </w:r>
      <w:r>
        <w:rPr>
          <w:w w:val="105"/>
          <w:sz w:val="18"/>
        </w:rPr>
        <w:t>36-1-20-</w:t>
      </w:r>
      <w:r>
        <w:rPr>
          <w:spacing w:val="-2"/>
          <w:w w:val="105"/>
          <w:sz w:val="18"/>
        </w:rPr>
        <w:t>3.5(b).</w:t>
      </w:r>
    </w:p>
    <w:p w14:paraId="3F424177" w14:textId="77777777" w:rsidR="00BA67C9" w:rsidRDefault="00000000">
      <w:pPr>
        <w:spacing w:before="6"/>
        <w:ind w:left="1440"/>
        <w:rPr>
          <w:sz w:val="18"/>
        </w:rPr>
      </w:pPr>
      <w:r>
        <w:rPr>
          <w:w w:val="105"/>
          <w:position w:val="6"/>
          <w:sz w:val="12"/>
        </w:rPr>
        <w:t>223</w:t>
      </w:r>
      <w:r>
        <w:rPr>
          <w:spacing w:val="5"/>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5"/>
          <w:w w:val="105"/>
          <w:sz w:val="14"/>
        </w:rPr>
        <w:t xml:space="preserve"> </w:t>
      </w:r>
      <w:r>
        <w:rPr>
          <w:w w:val="105"/>
          <w:sz w:val="18"/>
        </w:rPr>
        <w:t>§</w:t>
      </w:r>
      <w:r>
        <w:rPr>
          <w:spacing w:val="-6"/>
          <w:w w:val="105"/>
          <w:sz w:val="18"/>
        </w:rPr>
        <w:t xml:space="preserve"> </w:t>
      </w:r>
      <w:r>
        <w:rPr>
          <w:w w:val="105"/>
          <w:sz w:val="18"/>
        </w:rPr>
        <w:t>36-1-20-</w:t>
      </w:r>
      <w:r>
        <w:rPr>
          <w:spacing w:val="-5"/>
          <w:w w:val="105"/>
          <w:sz w:val="18"/>
        </w:rPr>
        <w:t>2.</w:t>
      </w:r>
    </w:p>
    <w:p w14:paraId="6BD637D6" w14:textId="77777777" w:rsidR="00BA67C9" w:rsidRDefault="00000000">
      <w:pPr>
        <w:spacing w:before="5" w:line="249" w:lineRule="auto"/>
        <w:ind w:left="1440" w:right="1437"/>
        <w:jc w:val="both"/>
        <w:rPr>
          <w:sz w:val="18"/>
        </w:rPr>
      </w:pPr>
      <w:r>
        <w:rPr>
          <w:position w:val="6"/>
          <w:sz w:val="12"/>
        </w:rPr>
        <w:t>224</w:t>
      </w:r>
      <w:r>
        <w:rPr>
          <w:spacing w:val="30"/>
          <w:position w:val="6"/>
          <w:sz w:val="12"/>
        </w:rPr>
        <w:t xml:space="preserve"> </w:t>
      </w:r>
      <w:r>
        <w:rPr>
          <w:sz w:val="18"/>
        </w:rPr>
        <w:t xml:space="preserve">Samantha Thieke, </w:t>
      </w:r>
      <w:r>
        <w:rPr>
          <w:i/>
          <w:sz w:val="18"/>
        </w:rPr>
        <w:t>Tenants at a WL Apartment Complex Say They’re Living in Unsafe Conditions</w:t>
      </w:r>
      <w:r>
        <w:rPr>
          <w:sz w:val="18"/>
        </w:rPr>
        <w:t>, N</w:t>
      </w:r>
      <w:r>
        <w:rPr>
          <w:sz w:val="14"/>
        </w:rPr>
        <w:t xml:space="preserve">EWS </w:t>
      </w:r>
      <w:r>
        <w:rPr>
          <w:sz w:val="18"/>
        </w:rPr>
        <w:t xml:space="preserve">18 (Oct. </w:t>
      </w:r>
      <w:r>
        <w:rPr>
          <w:w w:val="105"/>
          <w:sz w:val="18"/>
        </w:rPr>
        <w:t xml:space="preserve">14, 2021), </w:t>
      </w:r>
      <w:hyperlink r:id="rId108">
        <w:r>
          <w:rPr>
            <w:color w:val="0462C1"/>
            <w:w w:val="105"/>
            <w:sz w:val="18"/>
            <w:u w:val="single" w:color="0462C1"/>
          </w:rPr>
          <w:t>https://www.wlfi.com/news/local/tenants-at-a-wl-apartment-complex-say-theyre-living-in-unsafe-</w:t>
        </w:r>
      </w:hyperlink>
      <w:r>
        <w:rPr>
          <w:color w:val="0462C1"/>
          <w:w w:val="105"/>
          <w:sz w:val="18"/>
        </w:rPr>
        <w:t xml:space="preserve"> </w:t>
      </w:r>
      <w:hyperlink r:id="rId109">
        <w:r>
          <w:rPr>
            <w:color w:val="0462C1"/>
            <w:spacing w:val="-2"/>
            <w:w w:val="105"/>
            <w:sz w:val="18"/>
            <w:u w:val="single" w:color="0462C1"/>
          </w:rPr>
          <w:t>conditions/article_5c3c7bd0-383e-5d91-bacd-80d9fc1d2f1e.html</w:t>
        </w:r>
        <w:r>
          <w:rPr>
            <w:spacing w:val="-2"/>
            <w:w w:val="105"/>
            <w:sz w:val="18"/>
          </w:rPr>
          <w:t>.</w:t>
        </w:r>
      </w:hyperlink>
    </w:p>
    <w:p w14:paraId="14290322" w14:textId="77777777" w:rsidR="00BA67C9" w:rsidRDefault="00000000">
      <w:pPr>
        <w:spacing w:line="210" w:lineRule="exact"/>
        <w:ind w:left="1440"/>
        <w:rPr>
          <w:sz w:val="18"/>
        </w:rPr>
      </w:pPr>
      <w:r>
        <w:rPr>
          <w:position w:val="6"/>
          <w:sz w:val="12"/>
        </w:rPr>
        <w:t>225</w:t>
      </w:r>
      <w:r>
        <w:rPr>
          <w:spacing w:val="29"/>
          <w:position w:val="6"/>
          <w:sz w:val="12"/>
        </w:rPr>
        <w:t xml:space="preserve"> </w:t>
      </w:r>
      <w:r>
        <w:rPr>
          <w:sz w:val="18"/>
        </w:rPr>
        <w:t>N.C.</w:t>
      </w:r>
      <w:r>
        <w:rPr>
          <w:spacing w:val="-1"/>
          <w:sz w:val="18"/>
        </w:rPr>
        <w:t xml:space="preserve"> </w:t>
      </w:r>
      <w:r>
        <w:rPr>
          <w:sz w:val="18"/>
        </w:rPr>
        <w:t>G</w:t>
      </w:r>
      <w:r>
        <w:rPr>
          <w:sz w:val="14"/>
        </w:rPr>
        <w:t>EN</w:t>
      </w:r>
      <w:r>
        <w:rPr>
          <w:sz w:val="18"/>
        </w:rPr>
        <w:t>.</w:t>
      </w:r>
      <w:r>
        <w:rPr>
          <w:spacing w:val="-1"/>
          <w:sz w:val="18"/>
        </w:rPr>
        <w:t xml:space="preserve"> </w:t>
      </w:r>
      <w:r>
        <w:rPr>
          <w:sz w:val="18"/>
        </w:rPr>
        <w:t>S</w:t>
      </w:r>
      <w:r>
        <w:rPr>
          <w:sz w:val="14"/>
        </w:rPr>
        <w:t>TAT</w:t>
      </w:r>
      <w:r>
        <w:rPr>
          <w:sz w:val="18"/>
        </w:rPr>
        <w:t>.</w:t>
      </w:r>
      <w:r>
        <w:rPr>
          <w:spacing w:val="-1"/>
          <w:sz w:val="18"/>
        </w:rPr>
        <w:t xml:space="preserve"> </w:t>
      </w:r>
      <w:r>
        <w:rPr>
          <w:sz w:val="18"/>
        </w:rPr>
        <w:t>A</w:t>
      </w:r>
      <w:r>
        <w:rPr>
          <w:sz w:val="14"/>
        </w:rPr>
        <w:t>NN</w:t>
      </w:r>
      <w:r>
        <w:rPr>
          <w:sz w:val="18"/>
        </w:rPr>
        <w:t>.</w:t>
      </w:r>
      <w:r>
        <w:rPr>
          <w:spacing w:val="14"/>
          <w:sz w:val="18"/>
        </w:rPr>
        <w:t xml:space="preserve"> </w:t>
      </w:r>
      <w:r>
        <w:rPr>
          <w:sz w:val="18"/>
        </w:rPr>
        <w:t>§</w:t>
      </w:r>
      <w:r>
        <w:rPr>
          <w:spacing w:val="14"/>
          <w:sz w:val="18"/>
        </w:rPr>
        <w:t xml:space="preserve"> </w:t>
      </w:r>
      <w:r>
        <w:rPr>
          <w:sz w:val="18"/>
        </w:rPr>
        <w:t>153A-</w:t>
      </w:r>
      <w:r>
        <w:rPr>
          <w:spacing w:val="-4"/>
          <w:sz w:val="18"/>
        </w:rPr>
        <w:t>364.</w:t>
      </w:r>
    </w:p>
    <w:p w14:paraId="0469E288" w14:textId="77777777" w:rsidR="00BA67C9" w:rsidRDefault="00000000">
      <w:pPr>
        <w:spacing w:before="5"/>
        <w:ind w:left="1440"/>
        <w:rPr>
          <w:sz w:val="18"/>
        </w:rPr>
      </w:pPr>
      <w:r>
        <w:rPr>
          <w:w w:val="105"/>
          <w:position w:val="6"/>
          <w:sz w:val="12"/>
        </w:rPr>
        <w:t>226</w:t>
      </w:r>
      <w:r>
        <w:rPr>
          <w:spacing w:val="15"/>
          <w:w w:val="105"/>
          <w:position w:val="6"/>
          <w:sz w:val="12"/>
        </w:rPr>
        <w:t xml:space="preserve"> </w:t>
      </w:r>
      <w:r>
        <w:rPr>
          <w:w w:val="105"/>
          <w:sz w:val="18"/>
        </w:rPr>
        <w:t>Ariz. Rev.</w:t>
      </w:r>
      <w:r>
        <w:rPr>
          <w:spacing w:val="-1"/>
          <w:w w:val="105"/>
          <w:sz w:val="18"/>
        </w:rPr>
        <w:t xml:space="preserve"> </w:t>
      </w:r>
      <w:r>
        <w:rPr>
          <w:w w:val="105"/>
          <w:sz w:val="18"/>
        </w:rPr>
        <w:t>Stat.</w:t>
      </w:r>
      <w:r>
        <w:rPr>
          <w:spacing w:val="-1"/>
          <w:w w:val="105"/>
          <w:sz w:val="18"/>
        </w:rPr>
        <w:t xml:space="preserve"> </w:t>
      </w:r>
      <w:r>
        <w:rPr>
          <w:w w:val="105"/>
          <w:sz w:val="18"/>
        </w:rPr>
        <w:t>Ann.</w:t>
      </w:r>
      <w:r>
        <w:rPr>
          <w:spacing w:val="-1"/>
          <w:w w:val="105"/>
          <w:sz w:val="18"/>
        </w:rPr>
        <w:t xml:space="preserve"> </w:t>
      </w:r>
      <w:r>
        <w:rPr>
          <w:w w:val="105"/>
          <w:sz w:val="18"/>
        </w:rPr>
        <w:t>§ 9-</w:t>
      </w:r>
      <w:r>
        <w:rPr>
          <w:spacing w:val="-4"/>
          <w:w w:val="105"/>
          <w:sz w:val="18"/>
        </w:rPr>
        <w:t>1302</w:t>
      </w:r>
    </w:p>
    <w:p w14:paraId="6D243134" w14:textId="77777777" w:rsidR="00BA67C9" w:rsidRDefault="00000000">
      <w:pPr>
        <w:spacing w:before="8"/>
        <w:ind w:left="1440"/>
        <w:rPr>
          <w:sz w:val="18"/>
        </w:rPr>
      </w:pPr>
      <w:r>
        <w:rPr>
          <w:spacing w:val="-2"/>
          <w:w w:val="105"/>
          <w:position w:val="6"/>
          <w:sz w:val="12"/>
        </w:rPr>
        <w:t>227</w:t>
      </w:r>
      <w:r>
        <w:rPr>
          <w:spacing w:val="7"/>
          <w:w w:val="105"/>
          <w:position w:val="6"/>
          <w:sz w:val="12"/>
        </w:rPr>
        <w:t xml:space="preserve"> </w:t>
      </w:r>
      <w:r>
        <w:rPr>
          <w:spacing w:val="-2"/>
          <w:w w:val="105"/>
          <w:sz w:val="18"/>
        </w:rPr>
        <w:t>G</w:t>
      </w:r>
      <w:r>
        <w:rPr>
          <w:spacing w:val="-2"/>
          <w:w w:val="105"/>
          <w:sz w:val="14"/>
        </w:rPr>
        <w:t>A</w:t>
      </w:r>
      <w:r>
        <w:rPr>
          <w:spacing w:val="-2"/>
          <w:w w:val="105"/>
          <w:sz w:val="18"/>
        </w:rPr>
        <w:t>.</w:t>
      </w:r>
      <w:r>
        <w:rPr>
          <w:spacing w:val="-12"/>
          <w:w w:val="105"/>
          <w:sz w:val="18"/>
        </w:rPr>
        <w:t xml:space="preserve"> </w:t>
      </w:r>
      <w:r>
        <w:rPr>
          <w:spacing w:val="-2"/>
          <w:w w:val="105"/>
          <w:sz w:val="18"/>
        </w:rPr>
        <w:t>C</w:t>
      </w:r>
      <w:r>
        <w:rPr>
          <w:spacing w:val="-2"/>
          <w:w w:val="105"/>
          <w:sz w:val="14"/>
        </w:rPr>
        <w:t>ODE</w:t>
      </w:r>
      <w:r>
        <w:rPr>
          <w:spacing w:val="-1"/>
          <w:w w:val="105"/>
          <w:sz w:val="14"/>
        </w:rPr>
        <w:t xml:space="preserve"> </w:t>
      </w:r>
      <w:r>
        <w:rPr>
          <w:spacing w:val="-2"/>
          <w:w w:val="105"/>
          <w:sz w:val="18"/>
        </w:rPr>
        <w:t>A</w:t>
      </w:r>
      <w:r>
        <w:rPr>
          <w:spacing w:val="-2"/>
          <w:w w:val="105"/>
          <w:sz w:val="14"/>
        </w:rPr>
        <w:t>NN</w:t>
      </w:r>
      <w:r>
        <w:rPr>
          <w:spacing w:val="-2"/>
          <w:w w:val="105"/>
          <w:sz w:val="18"/>
        </w:rPr>
        <w:t>.</w:t>
      </w:r>
      <w:r>
        <w:rPr>
          <w:spacing w:val="-3"/>
          <w:w w:val="105"/>
          <w:sz w:val="18"/>
        </w:rPr>
        <w:t xml:space="preserve"> </w:t>
      </w:r>
      <w:r>
        <w:rPr>
          <w:spacing w:val="-2"/>
          <w:w w:val="105"/>
          <w:sz w:val="18"/>
        </w:rPr>
        <w:t>§</w:t>
      </w:r>
      <w:r>
        <w:rPr>
          <w:spacing w:val="-3"/>
          <w:w w:val="105"/>
          <w:sz w:val="18"/>
        </w:rPr>
        <w:t xml:space="preserve"> </w:t>
      </w:r>
      <w:r>
        <w:rPr>
          <w:spacing w:val="-2"/>
          <w:w w:val="105"/>
          <w:sz w:val="18"/>
        </w:rPr>
        <w:t>36-74-</w:t>
      </w:r>
      <w:r>
        <w:rPr>
          <w:spacing w:val="-5"/>
          <w:w w:val="105"/>
          <w:sz w:val="18"/>
        </w:rPr>
        <w:t>30.</w:t>
      </w:r>
    </w:p>
    <w:p w14:paraId="208081C4" w14:textId="77777777" w:rsidR="00BA67C9" w:rsidRDefault="00000000">
      <w:pPr>
        <w:spacing w:before="5"/>
        <w:ind w:left="1440"/>
        <w:rPr>
          <w:sz w:val="18"/>
        </w:rPr>
      </w:pPr>
      <w:r>
        <w:rPr>
          <w:position w:val="6"/>
          <w:sz w:val="12"/>
        </w:rPr>
        <w:t>228</w:t>
      </w:r>
      <w:r>
        <w:rPr>
          <w:spacing w:val="28"/>
          <w:position w:val="6"/>
          <w:sz w:val="12"/>
        </w:rPr>
        <w:t xml:space="preserve"> </w:t>
      </w:r>
      <w:r>
        <w:rPr>
          <w:sz w:val="18"/>
        </w:rPr>
        <w:t>T</w:t>
      </w:r>
      <w:r>
        <w:rPr>
          <w:sz w:val="14"/>
        </w:rPr>
        <w:t>ENN</w:t>
      </w:r>
      <w:r>
        <w:rPr>
          <w:sz w:val="18"/>
        </w:rPr>
        <w:t>.</w:t>
      </w:r>
      <w:r>
        <w:rPr>
          <w:spacing w:val="-1"/>
          <w:sz w:val="18"/>
        </w:rPr>
        <w:t xml:space="preserve"> </w:t>
      </w:r>
      <w:r>
        <w:rPr>
          <w:sz w:val="18"/>
        </w:rPr>
        <w:t>C</w:t>
      </w:r>
      <w:r>
        <w:rPr>
          <w:sz w:val="14"/>
        </w:rPr>
        <w:t>ODE</w:t>
      </w:r>
      <w:r>
        <w:rPr>
          <w:sz w:val="18"/>
        </w:rPr>
        <w:t>.</w:t>
      </w:r>
      <w:r>
        <w:rPr>
          <w:spacing w:val="-1"/>
          <w:sz w:val="18"/>
        </w:rPr>
        <w:t xml:space="preserve"> </w:t>
      </w:r>
      <w:r>
        <w:rPr>
          <w:sz w:val="18"/>
        </w:rPr>
        <w:t>A</w:t>
      </w:r>
      <w:r>
        <w:rPr>
          <w:sz w:val="14"/>
        </w:rPr>
        <w:t>NN</w:t>
      </w:r>
      <w:r>
        <w:rPr>
          <w:sz w:val="18"/>
        </w:rPr>
        <w:t>.</w:t>
      </w:r>
      <w:r>
        <w:rPr>
          <w:spacing w:val="15"/>
          <w:sz w:val="18"/>
        </w:rPr>
        <w:t xml:space="preserve"> </w:t>
      </w:r>
      <w:r>
        <w:rPr>
          <w:sz w:val="18"/>
        </w:rPr>
        <w:t>§</w:t>
      </w:r>
      <w:r>
        <w:rPr>
          <w:spacing w:val="14"/>
          <w:sz w:val="18"/>
        </w:rPr>
        <w:t xml:space="preserve"> </w:t>
      </w:r>
      <w:r>
        <w:rPr>
          <w:sz w:val="18"/>
        </w:rPr>
        <w:t>6-54-</w:t>
      </w:r>
      <w:r>
        <w:rPr>
          <w:spacing w:val="-4"/>
          <w:sz w:val="18"/>
        </w:rPr>
        <w:t>511.</w:t>
      </w:r>
    </w:p>
    <w:p w14:paraId="7CFF0900" w14:textId="77777777" w:rsidR="00BA67C9" w:rsidRDefault="00000000">
      <w:pPr>
        <w:spacing w:before="6"/>
        <w:ind w:left="1440"/>
        <w:rPr>
          <w:sz w:val="18"/>
        </w:rPr>
      </w:pPr>
      <w:r>
        <w:rPr>
          <w:w w:val="105"/>
          <w:position w:val="6"/>
          <w:sz w:val="12"/>
        </w:rPr>
        <w:t>229</w:t>
      </w:r>
      <w:r>
        <w:rPr>
          <w:spacing w:val="5"/>
          <w:w w:val="105"/>
          <w:position w:val="6"/>
          <w:sz w:val="12"/>
        </w:rPr>
        <w:t xml:space="preserve"> </w:t>
      </w:r>
      <w:r>
        <w:rPr>
          <w:w w:val="105"/>
          <w:sz w:val="18"/>
        </w:rPr>
        <w:t>A</w:t>
      </w:r>
      <w:r>
        <w:rPr>
          <w:w w:val="105"/>
          <w:sz w:val="14"/>
        </w:rPr>
        <w:t>CKERMAN</w:t>
      </w:r>
      <w:r>
        <w:rPr>
          <w:spacing w:val="-3"/>
          <w:w w:val="105"/>
          <w:sz w:val="14"/>
        </w:rPr>
        <w:t xml:space="preserve"> </w:t>
      </w:r>
      <w:r>
        <w:rPr>
          <w:w w:val="105"/>
          <w:sz w:val="14"/>
        </w:rPr>
        <w:t>ET</w:t>
      </w:r>
      <w:r>
        <w:rPr>
          <w:spacing w:val="-5"/>
          <w:w w:val="105"/>
          <w:sz w:val="14"/>
        </w:rPr>
        <w:t xml:space="preserve"> </w:t>
      </w:r>
      <w:r>
        <w:rPr>
          <w:w w:val="105"/>
          <w:sz w:val="14"/>
        </w:rPr>
        <w:t>AL</w:t>
      </w:r>
      <w:r>
        <w:rPr>
          <w:w w:val="105"/>
          <w:sz w:val="18"/>
        </w:rPr>
        <w:t>.,</w:t>
      </w:r>
      <w:r>
        <w:rPr>
          <w:spacing w:val="-13"/>
          <w:w w:val="105"/>
          <w:sz w:val="18"/>
        </w:rPr>
        <w:t xml:space="preserve"> </w:t>
      </w:r>
      <w:r>
        <w:rPr>
          <w:i/>
          <w:w w:val="105"/>
          <w:sz w:val="18"/>
        </w:rPr>
        <w:t>supra</w:t>
      </w:r>
      <w:r>
        <w:rPr>
          <w:i/>
          <w:spacing w:val="-7"/>
          <w:w w:val="105"/>
          <w:sz w:val="18"/>
        </w:rPr>
        <w:t xml:space="preserve"> </w:t>
      </w:r>
      <w:r>
        <w:rPr>
          <w:w w:val="105"/>
          <w:sz w:val="18"/>
        </w:rPr>
        <w:t>note</w:t>
      </w:r>
      <w:r>
        <w:rPr>
          <w:spacing w:val="-3"/>
          <w:w w:val="105"/>
          <w:sz w:val="18"/>
        </w:rPr>
        <w:t xml:space="preserve"> </w:t>
      </w:r>
      <w:hyperlink w:anchor="_bookmark41" w:history="1">
        <w:r>
          <w:rPr>
            <w:w w:val="105"/>
            <w:sz w:val="18"/>
          </w:rPr>
          <w:t>214,</w:t>
        </w:r>
      </w:hyperlink>
      <w:r>
        <w:rPr>
          <w:spacing w:val="-6"/>
          <w:w w:val="105"/>
          <w:sz w:val="18"/>
        </w:rPr>
        <w:t xml:space="preserve"> </w:t>
      </w:r>
      <w:r>
        <w:rPr>
          <w:w w:val="105"/>
          <w:sz w:val="18"/>
        </w:rPr>
        <w:t>at</w:t>
      </w:r>
      <w:r>
        <w:rPr>
          <w:spacing w:val="-8"/>
          <w:w w:val="105"/>
          <w:sz w:val="18"/>
        </w:rPr>
        <w:t xml:space="preserve"> </w:t>
      </w:r>
      <w:r>
        <w:rPr>
          <w:spacing w:val="-5"/>
          <w:w w:val="105"/>
          <w:sz w:val="18"/>
        </w:rPr>
        <w:t>5.</w:t>
      </w:r>
    </w:p>
    <w:p w14:paraId="5F094C2B" w14:textId="77777777" w:rsidR="00BA67C9" w:rsidRDefault="00000000">
      <w:pPr>
        <w:spacing w:before="5"/>
        <w:ind w:left="1440"/>
        <w:rPr>
          <w:i/>
          <w:sz w:val="18"/>
        </w:rPr>
      </w:pPr>
      <w:r>
        <w:rPr>
          <w:w w:val="110"/>
          <w:sz w:val="12"/>
        </w:rPr>
        <w:t>230</w:t>
      </w:r>
      <w:r>
        <w:rPr>
          <w:spacing w:val="18"/>
          <w:w w:val="110"/>
          <w:sz w:val="12"/>
        </w:rPr>
        <w:t xml:space="preserve"> </w:t>
      </w:r>
      <w:r>
        <w:rPr>
          <w:i/>
          <w:spacing w:val="-5"/>
          <w:w w:val="110"/>
          <w:position w:val="-5"/>
          <w:sz w:val="18"/>
        </w:rPr>
        <w:t>Id.</w:t>
      </w:r>
    </w:p>
    <w:p w14:paraId="02BC018A" w14:textId="77777777" w:rsidR="00BA67C9" w:rsidRDefault="00BA67C9">
      <w:pPr>
        <w:rPr>
          <w:sz w:val="18"/>
        </w:rPr>
        <w:sectPr w:rsidR="00BA67C9">
          <w:pgSz w:w="12240" w:h="15840"/>
          <w:pgMar w:top="1360" w:right="0" w:bottom="1340" w:left="0" w:header="0" w:footer="1158" w:gutter="0"/>
          <w:cols w:space="720"/>
        </w:sectPr>
      </w:pPr>
    </w:p>
    <w:p w14:paraId="0193BE8A" w14:textId="77777777" w:rsidR="00BA67C9" w:rsidRDefault="00000000">
      <w:pPr>
        <w:pStyle w:val="BodyText"/>
        <w:spacing w:before="85" w:line="288" w:lineRule="auto"/>
        <w:ind w:left="1440" w:right="1571"/>
      </w:pPr>
      <w:r>
        <w:rPr>
          <w:w w:val="110"/>
        </w:rPr>
        <w:lastRenderedPageBreak/>
        <w:t>identify</w:t>
      </w:r>
      <w:r>
        <w:rPr>
          <w:spacing w:val="-17"/>
          <w:w w:val="110"/>
        </w:rPr>
        <w:t xml:space="preserve"> </w:t>
      </w:r>
      <w:r>
        <w:rPr>
          <w:w w:val="110"/>
        </w:rPr>
        <w:t>and</w:t>
      </w:r>
      <w:r>
        <w:rPr>
          <w:spacing w:val="-16"/>
          <w:w w:val="110"/>
        </w:rPr>
        <w:t xml:space="preserve"> </w:t>
      </w:r>
      <w:r>
        <w:rPr>
          <w:w w:val="110"/>
        </w:rPr>
        <w:t>mitigate</w:t>
      </w:r>
      <w:r>
        <w:rPr>
          <w:spacing w:val="-17"/>
          <w:w w:val="110"/>
        </w:rPr>
        <w:t xml:space="preserve"> </w:t>
      </w:r>
      <w:r>
        <w:rPr>
          <w:w w:val="110"/>
        </w:rPr>
        <w:t>properties</w:t>
      </w:r>
      <w:r>
        <w:rPr>
          <w:spacing w:val="-15"/>
          <w:w w:val="110"/>
        </w:rPr>
        <w:t xml:space="preserve"> </w:t>
      </w:r>
      <w:r>
        <w:rPr>
          <w:w w:val="110"/>
        </w:rPr>
        <w:t>with</w:t>
      </w:r>
      <w:r>
        <w:rPr>
          <w:spacing w:val="-17"/>
          <w:w w:val="110"/>
        </w:rPr>
        <w:t xml:space="preserve"> </w:t>
      </w:r>
      <w:r>
        <w:rPr>
          <w:w w:val="110"/>
        </w:rPr>
        <w:t>dangerous</w:t>
      </w:r>
      <w:r>
        <w:rPr>
          <w:spacing w:val="-15"/>
          <w:w w:val="110"/>
        </w:rPr>
        <w:t xml:space="preserve"> </w:t>
      </w:r>
      <w:r>
        <w:rPr>
          <w:w w:val="110"/>
        </w:rPr>
        <w:t>amounts</w:t>
      </w:r>
      <w:r>
        <w:rPr>
          <w:spacing w:val="-17"/>
          <w:w w:val="110"/>
        </w:rPr>
        <w:t xml:space="preserve"> </w:t>
      </w:r>
      <w:r>
        <w:rPr>
          <w:w w:val="110"/>
        </w:rPr>
        <w:t>of</w:t>
      </w:r>
      <w:r>
        <w:rPr>
          <w:spacing w:val="-17"/>
          <w:w w:val="110"/>
        </w:rPr>
        <w:t xml:space="preserve"> </w:t>
      </w:r>
      <w:r>
        <w:rPr>
          <w:w w:val="110"/>
        </w:rPr>
        <w:t>lead.</w:t>
      </w:r>
      <w:r>
        <w:rPr>
          <w:w w:val="110"/>
          <w:position w:val="7"/>
          <w:sz w:val="15"/>
        </w:rPr>
        <w:t>231</w:t>
      </w:r>
      <w:r>
        <w:rPr>
          <w:spacing w:val="5"/>
          <w:w w:val="110"/>
          <w:position w:val="7"/>
          <w:sz w:val="15"/>
        </w:rPr>
        <w:t xml:space="preserve"> </w:t>
      </w:r>
      <w:r>
        <w:rPr>
          <w:w w:val="110"/>
        </w:rPr>
        <w:t>Indiana</w:t>
      </w:r>
      <w:r>
        <w:rPr>
          <w:spacing w:val="-17"/>
          <w:w w:val="110"/>
        </w:rPr>
        <w:t xml:space="preserve"> </w:t>
      </w:r>
      <w:r>
        <w:rPr>
          <w:w w:val="110"/>
        </w:rPr>
        <w:t>lawmakers should consider giving</w:t>
      </w:r>
      <w:r>
        <w:rPr>
          <w:spacing w:val="-1"/>
          <w:w w:val="110"/>
        </w:rPr>
        <w:t xml:space="preserve"> </w:t>
      </w:r>
      <w:r>
        <w:rPr>
          <w:w w:val="110"/>
        </w:rPr>
        <w:t>municipalities greater</w:t>
      </w:r>
      <w:r>
        <w:rPr>
          <w:spacing w:val="-2"/>
          <w:w w:val="110"/>
        </w:rPr>
        <w:t xml:space="preserve"> </w:t>
      </w:r>
      <w:r>
        <w:rPr>
          <w:w w:val="110"/>
        </w:rPr>
        <w:t>power to</w:t>
      </w:r>
      <w:r>
        <w:rPr>
          <w:spacing w:val="-1"/>
          <w:w w:val="110"/>
        </w:rPr>
        <w:t xml:space="preserve"> </w:t>
      </w:r>
      <w:r>
        <w:rPr>
          <w:w w:val="110"/>
        </w:rPr>
        <w:t>pursue similar innovative strategies, by removing preemptive laws.</w:t>
      </w:r>
    </w:p>
    <w:p w14:paraId="1C01587A" w14:textId="77777777" w:rsidR="00BA67C9" w:rsidRDefault="00000000">
      <w:pPr>
        <w:pStyle w:val="Heading3"/>
        <w:spacing w:before="163"/>
        <w:ind w:left="1440"/>
        <w:rPr>
          <w:u w:val="none"/>
        </w:rPr>
      </w:pPr>
      <w:bookmarkStart w:id="42" w:name="_bookmark42"/>
      <w:bookmarkEnd w:id="42"/>
      <w:r>
        <w:t>Recommendations</w:t>
      </w:r>
      <w:r>
        <w:rPr>
          <w:spacing w:val="13"/>
        </w:rPr>
        <w:t xml:space="preserve"> </w:t>
      </w:r>
      <w:r>
        <w:t>to</w:t>
      </w:r>
      <w:r>
        <w:rPr>
          <w:spacing w:val="12"/>
        </w:rPr>
        <w:t xml:space="preserve"> </w:t>
      </w:r>
      <w:r>
        <w:t>Bolster</w:t>
      </w:r>
      <w:r>
        <w:rPr>
          <w:spacing w:val="12"/>
        </w:rPr>
        <w:t xml:space="preserve"> </w:t>
      </w:r>
      <w:r>
        <w:t>Public</w:t>
      </w:r>
      <w:r>
        <w:rPr>
          <w:spacing w:val="10"/>
        </w:rPr>
        <w:t xml:space="preserve"> </w:t>
      </w:r>
      <w:r>
        <w:t>Enforcement</w:t>
      </w:r>
      <w:r>
        <w:rPr>
          <w:spacing w:val="12"/>
        </w:rPr>
        <w:t xml:space="preserve"> </w:t>
      </w:r>
      <w:r>
        <w:t>of</w:t>
      </w:r>
      <w:r>
        <w:rPr>
          <w:spacing w:val="13"/>
        </w:rPr>
        <w:t xml:space="preserve"> </w:t>
      </w:r>
      <w:r>
        <w:t>Habitable</w:t>
      </w:r>
      <w:r>
        <w:rPr>
          <w:spacing w:val="12"/>
        </w:rPr>
        <w:t xml:space="preserve"> </w:t>
      </w:r>
      <w:r>
        <w:t>Rental</w:t>
      </w:r>
      <w:r>
        <w:rPr>
          <w:spacing w:val="10"/>
        </w:rPr>
        <w:t xml:space="preserve"> </w:t>
      </w:r>
      <w:r>
        <w:rPr>
          <w:spacing w:val="-2"/>
        </w:rPr>
        <w:t>Housing</w:t>
      </w:r>
    </w:p>
    <w:p w14:paraId="7AAC0E76" w14:textId="77777777" w:rsidR="00BA67C9" w:rsidRDefault="00000000">
      <w:pPr>
        <w:pStyle w:val="Heading5"/>
        <w:numPr>
          <w:ilvl w:val="0"/>
          <w:numId w:val="47"/>
        </w:numPr>
        <w:tabs>
          <w:tab w:val="left" w:pos="2160"/>
        </w:tabs>
        <w:spacing w:before="216" w:line="288" w:lineRule="auto"/>
        <w:ind w:right="2438"/>
      </w:pPr>
      <w:bookmarkStart w:id="43" w:name="_bookmark43"/>
      <w:bookmarkEnd w:id="43"/>
      <w:r>
        <w:t>Remove Statutory Barriers to Municipal Code Enforcement, Particularly Proactive Enforcement</w:t>
      </w:r>
    </w:p>
    <w:p w14:paraId="35B3C346" w14:textId="77777777" w:rsidR="00BA67C9" w:rsidRDefault="00000000">
      <w:pPr>
        <w:pStyle w:val="BodyText"/>
        <w:spacing w:before="120" w:line="288" w:lineRule="auto"/>
        <w:ind w:left="1440" w:right="1444"/>
      </w:pPr>
      <w:r>
        <w:rPr>
          <w:w w:val="110"/>
        </w:rPr>
        <w:t>Existing</w:t>
      </w:r>
      <w:r>
        <w:rPr>
          <w:spacing w:val="-10"/>
          <w:w w:val="110"/>
        </w:rPr>
        <w:t xml:space="preserve"> </w:t>
      </w:r>
      <w:r>
        <w:rPr>
          <w:w w:val="110"/>
        </w:rPr>
        <w:t>Indiana</w:t>
      </w:r>
      <w:r>
        <w:rPr>
          <w:spacing w:val="-8"/>
          <w:w w:val="110"/>
        </w:rPr>
        <w:t xml:space="preserve"> </w:t>
      </w:r>
      <w:r>
        <w:rPr>
          <w:w w:val="110"/>
        </w:rPr>
        <w:t>code</w:t>
      </w:r>
      <w:r>
        <w:rPr>
          <w:spacing w:val="-8"/>
          <w:w w:val="110"/>
        </w:rPr>
        <w:t xml:space="preserve"> </w:t>
      </w:r>
      <w:r>
        <w:rPr>
          <w:w w:val="110"/>
        </w:rPr>
        <w:t>enforcement</w:t>
      </w:r>
      <w:r>
        <w:rPr>
          <w:spacing w:val="-10"/>
          <w:w w:val="110"/>
        </w:rPr>
        <w:t xml:space="preserve"> </w:t>
      </w:r>
      <w:r>
        <w:rPr>
          <w:w w:val="110"/>
        </w:rPr>
        <w:t>systems,</w:t>
      </w:r>
      <w:r>
        <w:rPr>
          <w:spacing w:val="-10"/>
          <w:w w:val="110"/>
        </w:rPr>
        <w:t xml:space="preserve"> </w:t>
      </w:r>
      <w:r>
        <w:rPr>
          <w:w w:val="110"/>
        </w:rPr>
        <w:t>despite</w:t>
      </w:r>
      <w:r>
        <w:rPr>
          <w:spacing w:val="-10"/>
          <w:w w:val="110"/>
        </w:rPr>
        <w:t xml:space="preserve"> </w:t>
      </w:r>
      <w:r>
        <w:rPr>
          <w:w w:val="110"/>
        </w:rPr>
        <w:t>allocating</w:t>
      </w:r>
      <w:r>
        <w:rPr>
          <w:spacing w:val="-6"/>
          <w:w w:val="110"/>
        </w:rPr>
        <w:t xml:space="preserve"> </w:t>
      </w:r>
      <w:r>
        <w:rPr>
          <w:w w:val="110"/>
        </w:rPr>
        <w:t>substantial</w:t>
      </w:r>
      <w:r>
        <w:rPr>
          <w:spacing w:val="-9"/>
          <w:w w:val="110"/>
        </w:rPr>
        <w:t xml:space="preserve"> </w:t>
      </w:r>
      <w:r>
        <w:rPr>
          <w:w w:val="110"/>
        </w:rPr>
        <w:t>enforcement powers,</w:t>
      </w:r>
      <w:r>
        <w:rPr>
          <w:spacing w:val="-8"/>
          <w:w w:val="110"/>
        </w:rPr>
        <w:t xml:space="preserve"> </w:t>
      </w:r>
      <w:r>
        <w:rPr>
          <w:w w:val="110"/>
        </w:rPr>
        <w:t>operate</w:t>
      </w:r>
      <w:r>
        <w:rPr>
          <w:spacing w:val="-6"/>
          <w:w w:val="110"/>
        </w:rPr>
        <w:t xml:space="preserve"> </w:t>
      </w:r>
      <w:r>
        <w:rPr>
          <w:w w:val="110"/>
        </w:rPr>
        <w:t>almost</w:t>
      </w:r>
      <w:r>
        <w:rPr>
          <w:spacing w:val="-8"/>
          <w:w w:val="110"/>
        </w:rPr>
        <w:t xml:space="preserve"> </w:t>
      </w:r>
      <w:r>
        <w:rPr>
          <w:w w:val="110"/>
        </w:rPr>
        <w:t>exclusively</w:t>
      </w:r>
      <w:r>
        <w:rPr>
          <w:spacing w:val="-8"/>
          <w:w w:val="110"/>
        </w:rPr>
        <w:t xml:space="preserve"> </w:t>
      </w:r>
      <w:r>
        <w:rPr>
          <w:w w:val="110"/>
        </w:rPr>
        <w:t>in</w:t>
      </w:r>
      <w:r>
        <w:rPr>
          <w:spacing w:val="-6"/>
          <w:w w:val="110"/>
        </w:rPr>
        <w:t xml:space="preserve"> </w:t>
      </w:r>
      <w:r>
        <w:rPr>
          <w:w w:val="110"/>
        </w:rPr>
        <w:t>a</w:t>
      </w:r>
      <w:r>
        <w:rPr>
          <w:spacing w:val="-8"/>
          <w:w w:val="110"/>
        </w:rPr>
        <w:t xml:space="preserve"> </w:t>
      </w:r>
      <w:r>
        <w:rPr>
          <w:w w:val="110"/>
        </w:rPr>
        <w:t>reactive</w:t>
      </w:r>
      <w:r>
        <w:rPr>
          <w:spacing w:val="-6"/>
          <w:w w:val="110"/>
        </w:rPr>
        <w:t xml:space="preserve"> </w:t>
      </w:r>
      <w:r>
        <w:rPr>
          <w:w w:val="110"/>
        </w:rPr>
        <w:t>manner.</w:t>
      </w:r>
      <w:r>
        <w:rPr>
          <w:spacing w:val="-6"/>
          <w:w w:val="110"/>
        </w:rPr>
        <w:t xml:space="preserve"> </w:t>
      </w:r>
      <w:r>
        <w:rPr>
          <w:w w:val="110"/>
        </w:rPr>
        <w:t>This</w:t>
      </w:r>
      <w:r>
        <w:rPr>
          <w:spacing w:val="-6"/>
          <w:w w:val="110"/>
        </w:rPr>
        <w:t xml:space="preserve"> </w:t>
      </w:r>
      <w:r>
        <w:rPr>
          <w:w w:val="110"/>
        </w:rPr>
        <w:t>results</w:t>
      </w:r>
      <w:r>
        <w:rPr>
          <w:spacing w:val="-8"/>
          <w:w w:val="110"/>
        </w:rPr>
        <w:t xml:space="preserve"> </w:t>
      </w:r>
      <w:r>
        <w:rPr>
          <w:w w:val="110"/>
        </w:rPr>
        <w:t>in</w:t>
      </w:r>
      <w:r>
        <w:rPr>
          <w:spacing w:val="-8"/>
          <w:w w:val="110"/>
        </w:rPr>
        <w:t xml:space="preserve"> </w:t>
      </w:r>
      <w:r>
        <w:rPr>
          <w:w w:val="110"/>
        </w:rPr>
        <w:t>an</w:t>
      </w:r>
      <w:r>
        <w:rPr>
          <w:spacing w:val="-7"/>
          <w:w w:val="110"/>
        </w:rPr>
        <w:t xml:space="preserve"> </w:t>
      </w:r>
      <w:r>
        <w:rPr>
          <w:w w:val="110"/>
        </w:rPr>
        <w:t>ad</w:t>
      </w:r>
      <w:r>
        <w:rPr>
          <w:spacing w:val="-7"/>
          <w:w w:val="110"/>
        </w:rPr>
        <w:t xml:space="preserve"> </w:t>
      </w:r>
      <w:r>
        <w:rPr>
          <w:w w:val="110"/>
        </w:rPr>
        <w:t>hoc approach</w:t>
      </w:r>
      <w:r>
        <w:rPr>
          <w:spacing w:val="-7"/>
          <w:w w:val="110"/>
        </w:rPr>
        <w:t xml:space="preserve"> </w:t>
      </w:r>
      <w:r>
        <w:rPr>
          <w:w w:val="110"/>
        </w:rPr>
        <w:t>and</w:t>
      </w:r>
      <w:r>
        <w:rPr>
          <w:spacing w:val="-7"/>
          <w:w w:val="110"/>
        </w:rPr>
        <w:t xml:space="preserve"> </w:t>
      </w:r>
      <w:r>
        <w:rPr>
          <w:w w:val="110"/>
        </w:rPr>
        <w:t>leaves</w:t>
      </w:r>
      <w:r>
        <w:rPr>
          <w:spacing w:val="-5"/>
          <w:w w:val="110"/>
        </w:rPr>
        <w:t xml:space="preserve"> </w:t>
      </w:r>
      <w:r>
        <w:rPr>
          <w:w w:val="110"/>
        </w:rPr>
        <w:t>many</w:t>
      </w:r>
      <w:r>
        <w:rPr>
          <w:spacing w:val="-8"/>
          <w:w w:val="110"/>
        </w:rPr>
        <w:t xml:space="preserve"> </w:t>
      </w:r>
      <w:r>
        <w:rPr>
          <w:w w:val="110"/>
        </w:rPr>
        <w:t>vulnerable</w:t>
      </w:r>
      <w:r>
        <w:rPr>
          <w:spacing w:val="-5"/>
          <w:w w:val="110"/>
        </w:rPr>
        <w:t xml:space="preserve"> </w:t>
      </w:r>
      <w:r>
        <w:rPr>
          <w:w w:val="110"/>
        </w:rPr>
        <w:t>tenants</w:t>
      </w:r>
      <w:r>
        <w:rPr>
          <w:spacing w:val="-7"/>
          <w:w w:val="110"/>
        </w:rPr>
        <w:t xml:space="preserve"> </w:t>
      </w:r>
      <w:r>
        <w:rPr>
          <w:w w:val="110"/>
        </w:rPr>
        <w:t>unable</w:t>
      </w:r>
      <w:r>
        <w:rPr>
          <w:spacing w:val="-5"/>
          <w:w w:val="110"/>
        </w:rPr>
        <w:t xml:space="preserve"> </w:t>
      </w:r>
      <w:r>
        <w:rPr>
          <w:w w:val="110"/>
        </w:rPr>
        <w:t>or</w:t>
      </w:r>
      <w:r>
        <w:rPr>
          <w:spacing w:val="-9"/>
          <w:w w:val="110"/>
        </w:rPr>
        <w:t xml:space="preserve"> </w:t>
      </w:r>
      <w:r>
        <w:rPr>
          <w:w w:val="110"/>
        </w:rPr>
        <w:t>afraid</w:t>
      </w:r>
      <w:r>
        <w:rPr>
          <w:spacing w:val="-7"/>
          <w:w w:val="110"/>
        </w:rPr>
        <w:t xml:space="preserve"> </w:t>
      </w:r>
      <w:r>
        <w:rPr>
          <w:w w:val="110"/>
        </w:rPr>
        <w:t>to</w:t>
      </w:r>
      <w:r>
        <w:rPr>
          <w:spacing w:val="-5"/>
          <w:w w:val="110"/>
        </w:rPr>
        <w:t xml:space="preserve"> </w:t>
      </w:r>
      <w:r>
        <w:rPr>
          <w:w w:val="110"/>
        </w:rPr>
        <w:t>call</w:t>
      </w:r>
      <w:r>
        <w:rPr>
          <w:spacing w:val="-9"/>
          <w:w w:val="110"/>
        </w:rPr>
        <w:t xml:space="preserve"> </w:t>
      </w:r>
      <w:r>
        <w:rPr>
          <w:w w:val="110"/>
        </w:rPr>
        <w:t>for</w:t>
      </w:r>
      <w:r>
        <w:rPr>
          <w:spacing w:val="-6"/>
          <w:w w:val="110"/>
        </w:rPr>
        <w:t xml:space="preserve"> </w:t>
      </w:r>
      <w:r>
        <w:rPr>
          <w:w w:val="110"/>
        </w:rPr>
        <w:t>housing inspections</w:t>
      </w:r>
      <w:r>
        <w:rPr>
          <w:spacing w:val="-4"/>
          <w:w w:val="110"/>
        </w:rPr>
        <w:t xml:space="preserve"> </w:t>
      </w:r>
      <w:r>
        <w:rPr>
          <w:w w:val="110"/>
        </w:rPr>
        <w:t>living</w:t>
      </w:r>
      <w:r>
        <w:rPr>
          <w:spacing w:val="-1"/>
          <w:w w:val="110"/>
        </w:rPr>
        <w:t xml:space="preserve"> </w:t>
      </w:r>
      <w:r>
        <w:rPr>
          <w:w w:val="110"/>
        </w:rPr>
        <w:t>in</w:t>
      </w:r>
      <w:r>
        <w:rPr>
          <w:spacing w:val="-1"/>
          <w:w w:val="110"/>
        </w:rPr>
        <w:t xml:space="preserve"> </w:t>
      </w:r>
      <w:r>
        <w:rPr>
          <w:w w:val="110"/>
        </w:rPr>
        <w:t>substandard</w:t>
      </w:r>
      <w:r>
        <w:rPr>
          <w:spacing w:val="-1"/>
          <w:w w:val="110"/>
        </w:rPr>
        <w:t xml:space="preserve"> </w:t>
      </w:r>
      <w:r>
        <w:rPr>
          <w:w w:val="110"/>
        </w:rPr>
        <w:t>conditions. Indiana</w:t>
      </w:r>
      <w:r>
        <w:rPr>
          <w:spacing w:val="-1"/>
          <w:w w:val="110"/>
        </w:rPr>
        <w:t xml:space="preserve"> </w:t>
      </w:r>
      <w:r>
        <w:rPr>
          <w:w w:val="110"/>
        </w:rPr>
        <w:t>lawmakers</w:t>
      </w:r>
      <w:r>
        <w:rPr>
          <w:spacing w:val="-3"/>
          <w:w w:val="110"/>
        </w:rPr>
        <w:t xml:space="preserve"> </w:t>
      </w:r>
      <w:r>
        <w:rPr>
          <w:w w:val="110"/>
        </w:rPr>
        <w:t>should</w:t>
      </w:r>
      <w:r>
        <w:rPr>
          <w:spacing w:val="-2"/>
          <w:w w:val="110"/>
        </w:rPr>
        <w:t xml:space="preserve"> </w:t>
      </w:r>
      <w:r>
        <w:rPr>
          <w:w w:val="110"/>
        </w:rPr>
        <w:t>consider repealing</w:t>
      </w:r>
      <w:r>
        <w:rPr>
          <w:spacing w:val="-13"/>
          <w:w w:val="110"/>
        </w:rPr>
        <w:t xml:space="preserve"> </w:t>
      </w:r>
      <w:r>
        <w:rPr>
          <w:w w:val="110"/>
        </w:rPr>
        <w:t>Indiana</w:t>
      </w:r>
      <w:r>
        <w:rPr>
          <w:spacing w:val="-13"/>
          <w:w w:val="110"/>
        </w:rPr>
        <w:t xml:space="preserve"> </w:t>
      </w:r>
      <w:r>
        <w:rPr>
          <w:w w:val="110"/>
        </w:rPr>
        <w:t>Code</w:t>
      </w:r>
      <w:r>
        <w:rPr>
          <w:spacing w:val="-12"/>
          <w:w w:val="110"/>
        </w:rPr>
        <w:t xml:space="preserve"> </w:t>
      </w:r>
      <w:r>
        <w:rPr>
          <w:w w:val="110"/>
        </w:rPr>
        <w:t>Section</w:t>
      </w:r>
      <w:r>
        <w:rPr>
          <w:spacing w:val="-12"/>
          <w:w w:val="110"/>
        </w:rPr>
        <w:t xml:space="preserve"> </w:t>
      </w:r>
      <w:r>
        <w:rPr>
          <w:w w:val="110"/>
        </w:rPr>
        <w:t>36-1-20,</w:t>
      </w:r>
      <w:r>
        <w:rPr>
          <w:spacing w:val="-13"/>
          <w:w w:val="110"/>
        </w:rPr>
        <w:t xml:space="preserve"> </w:t>
      </w:r>
      <w:r>
        <w:rPr>
          <w:w w:val="110"/>
        </w:rPr>
        <w:t>which</w:t>
      </w:r>
      <w:r>
        <w:rPr>
          <w:spacing w:val="-11"/>
          <w:w w:val="110"/>
        </w:rPr>
        <w:t xml:space="preserve"> </w:t>
      </w:r>
      <w:r>
        <w:rPr>
          <w:w w:val="110"/>
        </w:rPr>
        <w:t>contains</w:t>
      </w:r>
      <w:r>
        <w:rPr>
          <w:spacing w:val="-14"/>
          <w:w w:val="110"/>
        </w:rPr>
        <w:t xml:space="preserve"> </w:t>
      </w:r>
      <w:r>
        <w:rPr>
          <w:w w:val="110"/>
        </w:rPr>
        <w:t>several</w:t>
      </w:r>
      <w:r>
        <w:rPr>
          <w:spacing w:val="-13"/>
          <w:w w:val="110"/>
        </w:rPr>
        <w:t xml:space="preserve"> </w:t>
      </w:r>
      <w:r>
        <w:rPr>
          <w:w w:val="110"/>
        </w:rPr>
        <w:t>preemptive</w:t>
      </w:r>
      <w:r>
        <w:rPr>
          <w:spacing w:val="-11"/>
          <w:w w:val="110"/>
        </w:rPr>
        <w:t xml:space="preserve"> </w:t>
      </w:r>
      <w:r>
        <w:rPr>
          <w:w w:val="110"/>
        </w:rPr>
        <w:t>restrictions that</w:t>
      </w:r>
      <w:r>
        <w:rPr>
          <w:spacing w:val="-7"/>
          <w:w w:val="110"/>
        </w:rPr>
        <w:t xml:space="preserve"> </w:t>
      </w:r>
      <w:r>
        <w:rPr>
          <w:w w:val="110"/>
        </w:rPr>
        <w:t>limit</w:t>
      </w:r>
      <w:r>
        <w:rPr>
          <w:spacing w:val="-5"/>
          <w:w w:val="110"/>
        </w:rPr>
        <w:t xml:space="preserve"> </w:t>
      </w:r>
      <w:r>
        <w:rPr>
          <w:w w:val="110"/>
        </w:rPr>
        <w:t>municipalities’</w:t>
      </w:r>
      <w:r>
        <w:rPr>
          <w:spacing w:val="-5"/>
          <w:w w:val="110"/>
        </w:rPr>
        <w:t xml:space="preserve"> </w:t>
      </w:r>
      <w:r>
        <w:rPr>
          <w:w w:val="110"/>
        </w:rPr>
        <w:t>flexibility</w:t>
      </w:r>
      <w:r>
        <w:rPr>
          <w:spacing w:val="-8"/>
          <w:w w:val="110"/>
        </w:rPr>
        <w:t xml:space="preserve"> </w:t>
      </w:r>
      <w:r>
        <w:rPr>
          <w:w w:val="110"/>
        </w:rPr>
        <w:t>in</w:t>
      </w:r>
      <w:r>
        <w:rPr>
          <w:spacing w:val="-7"/>
          <w:w w:val="110"/>
        </w:rPr>
        <w:t xml:space="preserve"> </w:t>
      </w:r>
      <w:r>
        <w:rPr>
          <w:w w:val="110"/>
        </w:rPr>
        <w:t>designing</w:t>
      </w:r>
      <w:r>
        <w:rPr>
          <w:spacing w:val="-5"/>
          <w:w w:val="110"/>
        </w:rPr>
        <w:t xml:space="preserve"> </w:t>
      </w:r>
      <w:r>
        <w:rPr>
          <w:w w:val="110"/>
        </w:rPr>
        <w:t>code</w:t>
      </w:r>
      <w:r>
        <w:rPr>
          <w:spacing w:val="-5"/>
          <w:w w:val="110"/>
        </w:rPr>
        <w:t xml:space="preserve"> </w:t>
      </w:r>
      <w:r>
        <w:rPr>
          <w:w w:val="110"/>
        </w:rPr>
        <w:t>enforcement</w:t>
      </w:r>
      <w:r>
        <w:rPr>
          <w:spacing w:val="-7"/>
          <w:w w:val="110"/>
        </w:rPr>
        <w:t xml:space="preserve"> </w:t>
      </w:r>
      <w:r>
        <w:rPr>
          <w:w w:val="110"/>
        </w:rPr>
        <w:t>programs.</w:t>
      </w:r>
      <w:r>
        <w:rPr>
          <w:spacing w:val="-5"/>
          <w:w w:val="110"/>
        </w:rPr>
        <w:t xml:space="preserve"> </w:t>
      </w:r>
      <w:r>
        <w:rPr>
          <w:w w:val="110"/>
        </w:rPr>
        <w:t>Allowing</w:t>
      </w:r>
      <w:r>
        <w:rPr>
          <w:spacing w:val="-7"/>
          <w:w w:val="110"/>
        </w:rPr>
        <w:t xml:space="preserve"> </w:t>
      </w:r>
      <w:r>
        <w:rPr>
          <w:w w:val="110"/>
        </w:rPr>
        <w:t>for effective licensure would be the first step to allowing municipalities to form comprehensive</w:t>
      </w:r>
      <w:r>
        <w:rPr>
          <w:spacing w:val="-5"/>
          <w:w w:val="110"/>
        </w:rPr>
        <w:t xml:space="preserve"> </w:t>
      </w:r>
      <w:r>
        <w:rPr>
          <w:w w:val="110"/>
        </w:rPr>
        <w:t>proactive</w:t>
      </w:r>
      <w:r>
        <w:rPr>
          <w:spacing w:val="-4"/>
          <w:w w:val="110"/>
        </w:rPr>
        <w:t xml:space="preserve"> </w:t>
      </w:r>
      <w:r>
        <w:rPr>
          <w:w w:val="110"/>
        </w:rPr>
        <w:t>rental</w:t>
      </w:r>
      <w:r>
        <w:rPr>
          <w:spacing w:val="-3"/>
          <w:w w:val="110"/>
        </w:rPr>
        <w:t xml:space="preserve"> </w:t>
      </w:r>
      <w:r>
        <w:rPr>
          <w:w w:val="110"/>
        </w:rPr>
        <w:t>inspection</w:t>
      </w:r>
      <w:r>
        <w:rPr>
          <w:spacing w:val="-2"/>
          <w:w w:val="110"/>
        </w:rPr>
        <w:t xml:space="preserve"> </w:t>
      </w:r>
      <w:r>
        <w:rPr>
          <w:w w:val="110"/>
        </w:rPr>
        <w:t>schemes.</w:t>
      </w:r>
    </w:p>
    <w:p w14:paraId="4C571864" w14:textId="77777777" w:rsidR="00BA67C9" w:rsidRDefault="00000000">
      <w:pPr>
        <w:pStyle w:val="BodyText"/>
        <w:spacing w:before="164" w:line="288" w:lineRule="auto"/>
        <w:ind w:left="1440" w:right="1444"/>
      </w:pPr>
      <w:r>
        <w:rPr>
          <w:w w:val="110"/>
        </w:rPr>
        <w:t>Sustaining</w:t>
      </w:r>
      <w:r>
        <w:rPr>
          <w:spacing w:val="-7"/>
          <w:w w:val="110"/>
        </w:rPr>
        <w:t xml:space="preserve"> </w:t>
      </w:r>
      <w:r>
        <w:rPr>
          <w:w w:val="110"/>
        </w:rPr>
        <w:t>code</w:t>
      </w:r>
      <w:r>
        <w:rPr>
          <w:spacing w:val="-5"/>
          <w:w w:val="110"/>
        </w:rPr>
        <w:t xml:space="preserve"> </w:t>
      </w:r>
      <w:r>
        <w:rPr>
          <w:w w:val="110"/>
        </w:rPr>
        <w:t>enforcement—particularly</w:t>
      </w:r>
      <w:r>
        <w:rPr>
          <w:spacing w:val="-7"/>
          <w:w w:val="110"/>
        </w:rPr>
        <w:t xml:space="preserve"> </w:t>
      </w:r>
      <w:r>
        <w:rPr>
          <w:w w:val="110"/>
        </w:rPr>
        <w:t>proactive</w:t>
      </w:r>
      <w:r>
        <w:rPr>
          <w:spacing w:val="-7"/>
          <w:w w:val="110"/>
        </w:rPr>
        <w:t xml:space="preserve"> </w:t>
      </w:r>
      <w:r>
        <w:rPr>
          <w:w w:val="110"/>
        </w:rPr>
        <w:t>rental</w:t>
      </w:r>
      <w:r>
        <w:rPr>
          <w:spacing w:val="-5"/>
          <w:w w:val="110"/>
        </w:rPr>
        <w:t xml:space="preserve"> </w:t>
      </w:r>
      <w:r>
        <w:rPr>
          <w:w w:val="110"/>
        </w:rPr>
        <w:t>inspection</w:t>
      </w:r>
      <w:r>
        <w:rPr>
          <w:spacing w:val="-5"/>
          <w:w w:val="110"/>
        </w:rPr>
        <w:t xml:space="preserve"> </w:t>
      </w:r>
      <w:r>
        <w:rPr>
          <w:w w:val="110"/>
        </w:rPr>
        <w:t>programs— requires</w:t>
      </w:r>
      <w:r>
        <w:rPr>
          <w:spacing w:val="-16"/>
          <w:w w:val="110"/>
        </w:rPr>
        <w:t xml:space="preserve"> </w:t>
      </w:r>
      <w:r>
        <w:rPr>
          <w:w w:val="110"/>
        </w:rPr>
        <w:t>a</w:t>
      </w:r>
      <w:r>
        <w:rPr>
          <w:spacing w:val="-14"/>
          <w:w w:val="110"/>
        </w:rPr>
        <w:t xml:space="preserve"> </w:t>
      </w:r>
      <w:r>
        <w:rPr>
          <w:w w:val="110"/>
        </w:rPr>
        <w:t>substantial</w:t>
      </w:r>
      <w:r>
        <w:rPr>
          <w:spacing w:val="-17"/>
          <w:w w:val="110"/>
        </w:rPr>
        <w:t xml:space="preserve"> </w:t>
      </w:r>
      <w:r>
        <w:rPr>
          <w:w w:val="110"/>
        </w:rPr>
        <w:t>commitment</w:t>
      </w:r>
      <w:r>
        <w:rPr>
          <w:spacing w:val="-15"/>
          <w:w w:val="110"/>
        </w:rPr>
        <w:t xml:space="preserve"> </w:t>
      </w:r>
      <w:r>
        <w:rPr>
          <w:w w:val="110"/>
        </w:rPr>
        <w:t>of</w:t>
      </w:r>
      <w:r>
        <w:rPr>
          <w:spacing w:val="-14"/>
          <w:w w:val="110"/>
        </w:rPr>
        <w:t xml:space="preserve"> </w:t>
      </w:r>
      <w:r>
        <w:rPr>
          <w:w w:val="110"/>
        </w:rPr>
        <w:t>monetary</w:t>
      </w:r>
      <w:r>
        <w:rPr>
          <w:spacing w:val="-14"/>
          <w:w w:val="110"/>
        </w:rPr>
        <w:t xml:space="preserve"> </w:t>
      </w:r>
      <w:r>
        <w:rPr>
          <w:w w:val="110"/>
        </w:rPr>
        <w:t>resources.</w:t>
      </w:r>
      <w:r>
        <w:rPr>
          <w:spacing w:val="-16"/>
          <w:w w:val="110"/>
        </w:rPr>
        <w:t xml:space="preserve"> </w:t>
      </w:r>
      <w:r>
        <w:rPr>
          <w:w w:val="110"/>
        </w:rPr>
        <w:t>Indiana</w:t>
      </w:r>
      <w:r>
        <w:rPr>
          <w:spacing w:val="-17"/>
          <w:w w:val="110"/>
        </w:rPr>
        <w:t xml:space="preserve"> </w:t>
      </w:r>
      <w:r>
        <w:rPr>
          <w:w w:val="110"/>
        </w:rPr>
        <w:t>municipalities</w:t>
      </w:r>
      <w:r>
        <w:rPr>
          <w:spacing w:val="-14"/>
          <w:w w:val="110"/>
        </w:rPr>
        <w:t xml:space="preserve"> </w:t>
      </w:r>
      <w:r>
        <w:rPr>
          <w:w w:val="110"/>
        </w:rPr>
        <w:t>should view</w:t>
      </w:r>
      <w:r>
        <w:rPr>
          <w:spacing w:val="-17"/>
          <w:w w:val="110"/>
        </w:rPr>
        <w:t xml:space="preserve"> </w:t>
      </w:r>
      <w:r>
        <w:rPr>
          <w:w w:val="110"/>
        </w:rPr>
        <w:t>code</w:t>
      </w:r>
      <w:r>
        <w:rPr>
          <w:spacing w:val="-17"/>
          <w:w w:val="110"/>
        </w:rPr>
        <w:t xml:space="preserve"> </w:t>
      </w:r>
      <w:r>
        <w:rPr>
          <w:w w:val="110"/>
        </w:rPr>
        <w:t>enforcement</w:t>
      </w:r>
      <w:r>
        <w:rPr>
          <w:spacing w:val="-17"/>
          <w:w w:val="110"/>
        </w:rPr>
        <w:t xml:space="preserve"> </w:t>
      </w:r>
      <w:r>
        <w:rPr>
          <w:w w:val="110"/>
        </w:rPr>
        <w:t>as</w:t>
      </w:r>
      <w:r>
        <w:rPr>
          <w:spacing w:val="-17"/>
          <w:w w:val="110"/>
        </w:rPr>
        <w:t xml:space="preserve"> </w:t>
      </w:r>
      <w:r>
        <w:rPr>
          <w:w w:val="110"/>
        </w:rPr>
        <w:t>an</w:t>
      </w:r>
      <w:r>
        <w:rPr>
          <w:spacing w:val="-17"/>
          <w:w w:val="110"/>
        </w:rPr>
        <w:t xml:space="preserve"> </w:t>
      </w:r>
      <w:r>
        <w:rPr>
          <w:w w:val="110"/>
        </w:rPr>
        <w:t>investment</w:t>
      </w:r>
      <w:r>
        <w:rPr>
          <w:spacing w:val="-16"/>
          <w:w w:val="110"/>
        </w:rPr>
        <w:t xml:space="preserve"> </w:t>
      </w:r>
      <w:r>
        <w:rPr>
          <w:w w:val="110"/>
        </w:rPr>
        <w:t>in</w:t>
      </w:r>
      <w:r>
        <w:rPr>
          <w:spacing w:val="-17"/>
          <w:w w:val="110"/>
        </w:rPr>
        <w:t xml:space="preserve"> </w:t>
      </w:r>
      <w:r>
        <w:rPr>
          <w:w w:val="110"/>
        </w:rPr>
        <w:t>citizens’</w:t>
      </w:r>
      <w:r>
        <w:rPr>
          <w:spacing w:val="-17"/>
          <w:w w:val="110"/>
        </w:rPr>
        <w:t xml:space="preserve"> </w:t>
      </w:r>
      <w:r>
        <w:rPr>
          <w:w w:val="110"/>
        </w:rPr>
        <w:t>health,</w:t>
      </w:r>
      <w:r>
        <w:rPr>
          <w:spacing w:val="-17"/>
          <w:w w:val="110"/>
        </w:rPr>
        <w:t xml:space="preserve"> </w:t>
      </w:r>
      <w:r>
        <w:rPr>
          <w:w w:val="110"/>
        </w:rPr>
        <w:t>wellbeing,</w:t>
      </w:r>
      <w:r>
        <w:rPr>
          <w:spacing w:val="-16"/>
          <w:w w:val="110"/>
        </w:rPr>
        <w:t xml:space="preserve"> </w:t>
      </w:r>
      <w:r>
        <w:rPr>
          <w:w w:val="110"/>
        </w:rPr>
        <w:t>and</w:t>
      </w:r>
      <w:r>
        <w:rPr>
          <w:spacing w:val="-17"/>
          <w:w w:val="110"/>
        </w:rPr>
        <w:t xml:space="preserve"> </w:t>
      </w:r>
      <w:r>
        <w:rPr>
          <w:w w:val="110"/>
        </w:rPr>
        <w:t>public</w:t>
      </w:r>
      <w:r>
        <w:rPr>
          <w:spacing w:val="-16"/>
          <w:w w:val="110"/>
        </w:rPr>
        <w:t xml:space="preserve"> </w:t>
      </w:r>
      <w:r>
        <w:rPr>
          <w:w w:val="110"/>
        </w:rPr>
        <w:t>safety, and fund and staff it appropriately.</w:t>
      </w:r>
    </w:p>
    <w:p w14:paraId="444F8480" w14:textId="77777777" w:rsidR="00BA67C9" w:rsidRDefault="00000000">
      <w:pPr>
        <w:pStyle w:val="Heading5"/>
        <w:numPr>
          <w:ilvl w:val="0"/>
          <w:numId w:val="47"/>
        </w:numPr>
        <w:tabs>
          <w:tab w:val="left" w:pos="2160"/>
        </w:tabs>
        <w:spacing w:before="161"/>
      </w:pPr>
      <w:bookmarkStart w:id="44" w:name="_bookmark44"/>
      <w:bookmarkEnd w:id="44"/>
      <w:r>
        <w:rPr>
          <w:spacing w:val="-2"/>
          <w:w w:val="105"/>
        </w:rPr>
        <w:t>Prioritize</w:t>
      </w:r>
      <w:r>
        <w:rPr>
          <w:spacing w:val="-8"/>
          <w:w w:val="105"/>
        </w:rPr>
        <w:t xml:space="preserve"> </w:t>
      </w:r>
      <w:r>
        <w:rPr>
          <w:spacing w:val="-2"/>
          <w:w w:val="105"/>
        </w:rPr>
        <w:t>the</w:t>
      </w:r>
      <w:r>
        <w:rPr>
          <w:spacing w:val="-8"/>
          <w:w w:val="105"/>
        </w:rPr>
        <w:t xml:space="preserve"> </w:t>
      </w:r>
      <w:r>
        <w:rPr>
          <w:spacing w:val="-2"/>
          <w:w w:val="105"/>
        </w:rPr>
        <w:t>Expeditious</w:t>
      </w:r>
      <w:r>
        <w:rPr>
          <w:spacing w:val="-7"/>
          <w:w w:val="105"/>
        </w:rPr>
        <w:t xml:space="preserve"> </w:t>
      </w:r>
      <w:r>
        <w:rPr>
          <w:spacing w:val="-2"/>
          <w:w w:val="105"/>
        </w:rPr>
        <w:t>Mitigation</w:t>
      </w:r>
      <w:r>
        <w:rPr>
          <w:spacing w:val="-5"/>
          <w:w w:val="105"/>
        </w:rPr>
        <w:t xml:space="preserve"> </w:t>
      </w:r>
      <w:r>
        <w:rPr>
          <w:spacing w:val="-2"/>
          <w:w w:val="105"/>
        </w:rPr>
        <w:t>of</w:t>
      </w:r>
      <w:r>
        <w:rPr>
          <w:spacing w:val="-1"/>
          <w:w w:val="105"/>
        </w:rPr>
        <w:t xml:space="preserve"> </w:t>
      </w:r>
      <w:r>
        <w:rPr>
          <w:spacing w:val="-2"/>
          <w:w w:val="105"/>
        </w:rPr>
        <w:t>Tenants’</w:t>
      </w:r>
      <w:r>
        <w:rPr>
          <w:spacing w:val="-4"/>
          <w:w w:val="105"/>
        </w:rPr>
        <w:t xml:space="preserve"> </w:t>
      </w:r>
      <w:r>
        <w:rPr>
          <w:spacing w:val="-2"/>
          <w:w w:val="105"/>
        </w:rPr>
        <w:t>Habitability</w:t>
      </w:r>
      <w:r>
        <w:rPr>
          <w:spacing w:val="-7"/>
          <w:w w:val="105"/>
        </w:rPr>
        <w:t xml:space="preserve"> </w:t>
      </w:r>
      <w:r>
        <w:rPr>
          <w:spacing w:val="-2"/>
          <w:w w:val="105"/>
        </w:rPr>
        <w:t>Issues</w:t>
      </w:r>
    </w:p>
    <w:p w14:paraId="399B09FA" w14:textId="77777777" w:rsidR="00BA67C9" w:rsidRDefault="00000000">
      <w:pPr>
        <w:pStyle w:val="BodyText"/>
        <w:spacing w:before="172" w:line="288" w:lineRule="auto"/>
        <w:ind w:left="1440" w:right="1571"/>
      </w:pPr>
      <w:r>
        <w:rPr>
          <w:w w:val="110"/>
        </w:rPr>
        <w:t>The</w:t>
      </w:r>
      <w:r>
        <w:rPr>
          <w:spacing w:val="-2"/>
          <w:w w:val="110"/>
        </w:rPr>
        <w:t xml:space="preserve"> </w:t>
      </w:r>
      <w:r>
        <w:rPr>
          <w:w w:val="110"/>
        </w:rPr>
        <w:t>current system of</w:t>
      </w:r>
      <w:r>
        <w:rPr>
          <w:spacing w:val="-2"/>
          <w:w w:val="110"/>
        </w:rPr>
        <w:t xml:space="preserve"> </w:t>
      </w:r>
      <w:r>
        <w:rPr>
          <w:w w:val="110"/>
        </w:rPr>
        <w:t>resolving habitability issues</w:t>
      </w:r>
      <w:r>
        <w:rPr>
          <w:spacing w:val="-2"/>
          <w:w w:val="110"/>
        </w:rPr>
        <w:t xml:space="preserve"> </w:t>
      </w:r>
      <w:r>
        <w:rPr>
          <w:w w:val="110"/>
        </w:rPr>
        <w:t>in</w:t>
      </w:r>
      <w:r>
        <w:rPr>
          <w:spacing w:val="-2"/>
          <w:w w:val="110"/>
        </w:rPr>
        <w:t xml:space="preserve"> </w:t>
      </w:r>
      <w:r>
        <w:rPr>
          <w:w w:val="110"/>
        </w:rPr>
        <w:t>rental</w:t>
      </w:r>
      <w:r>
        <w:rPr>
          <w:spacing w:val="-2"/>
          <w:w w:val="110"/>
        </w:rPr>
        <w:t xml:space="preserve"> </w:t>
      </w:r>
      <w:r>
        <w:rPr>
          <w:w w:val="110"/>
        </w:rPr>
        <w:t>properties</w:t>
      </w:r>
      <w:r>
        <w:rPr>
          <w:spacing w:val="-3"/>
          <w:w w:val="110"/>
        </w:rPr>
        <w:t xml:space="preserve"> </w:t>
      </w:r>
      <w:r>
        <w:rPr>
          <w:w w:val="110"/>
        </w:rPr>
        <w:t>moves</w:t>
      </w:r>
      <w:r>
        <w:rPr>
          <w:spacing w:val="-2"/>
          <w:w w:val="110"/>
        </w:rPr>
        <w:t xml:space="preserve"> </w:t>
      </w:r>
      <w:r>
        <w:rPr>
          <w:w w:val="110"/>
        </w:rPr>
        <w:t>far too slowly</w:t>
      </w:r>
      <w:r>
        <w:rPr>
          <w:spacing w:val="-4"/>
          <w:w w:val="110"/>
        </w:rPr>
        <w:t xml:space="preserve"> </w:t>
      </w:r>
      <w:r>
        <w:rPr>
          <w:w w:val="110"/>
        </w:rPr>
        <w:t>to</w:t>
      </w:r>
      <w:r>
        <w:rPr>
          <w:spacing w:val="-4"/>
          <w:w w:val="110"/>
        </w:rPr>
        <w:t xml:space="preserve"> </w:t>
      </w:r>
      <w:r>
        <w:rPr>
          <w:w w:val="110"/>
        </w:rPr>
        <w:t>provide</w:t>
      </w:r>
      <w:r>
        <w:rPr>
          <w:spacing w:val="-4"/>
          <w:w w:val="110"/>
        </w:rPr>
        <w:t xml:space="preserve"> </w:t>
      </w:r>
      <w:r>
        <w:rPr>
          <w:w w:val="110"/>
        </w:rPr>
        <w:t>effective</w:t>
      </w:r>
      <w:r>
        <w:rPr>
          <w:spacing w:val="-3"/>
          <w:w w:val="110"/>
        </w:rPr>
        <w:t xml:space="preserve"> </w:t>
      </w:r>
      <w:r>
        <w:rPr>
          <w:w w:val="110"/>
        </w:rPr>
        <w:t>relief</w:t>
      </w:r>
      <w:r>
        <w:rPr>
          <w:spacing w:val="-4"/>
          <w:w w:val="110"/>
        </w:rPr>
        <w:t xml:space="preserve"> </w:t>
      </w:r>
      <w:r>
        <w:rPr>
          <w:w w:val="110"/>
        </w:rPr>
        <w:t>for</w:t>
      </w:r>
      <w:r>
        <w:rPr>
          <w:spacing w:val="-4"/>
          <w:w w:val="110"/>
        </w:rPr>
        <w:t xml:space="preserve"> </w:t>
      </w:r>
      <w:r>
        <w:rPr>
          <w:w w:val="110"/>
        </w:rPr>
        <w:t>tenants.</w:t>
      </w:r>
      <w:r>
        <w:rPr>
          <w:spacing w:val="-4"/>
          <w:w w:val="110"/>
        </w:rPr>
        <w:t xml:space="preserve"> </w:t>
      </w:r>
      <w:r>
        <w:rPr>
          <w:w w:val="110"/>
        </w:rPr>
        <w:t>In</w:t>
      </w:r>
      <w:r>
        <w:rPr>
          <w:spacing w:val="-4"/>
          <w:w w:val="110"/>
        </w:rPr>
        <w:t xml:space="preserve"> </w:t>
      </w:r>
      <w:r>
        <w:rPr>
          <w:w w:val="110"/>
        </w:rPr>
        <w:t>many</w:t>
      </w:r>
      <w:r>
        <w:rPr>
          <w:spacing w:val="-3"/>
          <w:w w:val="110"/>
        </w:rPr>
        <w:t xml:space="preserve"> </w:t>
      </w:r>
      <w:r>
        <w:rPr>
          <w:w w:val="110"/>
        </w:rPr>
        <w:t>cases,</w:t>
      </w:r>
      <w:r>
        <w:rPr>
          <w:spacing w:val="-4"/>
          <w:w w:val="110"/>
        </w:rPr>
        <w:t xml:space="preserve"> </w:t>
      </w:r>
      <w:r>
        <w:rPr>
          <w:w w:val="110"/>
        </w:rPr>
        <w:t>a</w:t>
      </w:r>
      <w:r>
        <w:rPr>
          <w:spacing w:val="-3"/>
          <w:w w:val="110"/>
        </w:rPr>
        <w:t xml:space="preserve"> </w:t>
      </w:r>
      <w:r>
        <w:rPr>
          <w:w w:val="110"/>
        </w:rPr>
        <w:t>“reasonable”</w:t>
      </w:r>
      <w:r>
        <w:rPr>
          <w:spacing w:val="-4"/>
          <w:w w:val="110"/>
        </w:rPr>
        <w:t xml:space="preserve"> </w:t>
      </w:r>
      <w:r>
        <w:rPr>
          <w:w w:val="110"/>
        </w:rPr>
        <w:t>time</w:t>
      </w:r>
      <w:r>
        <w:rPr>
          <w:spacing w:val="-5"/>
          <w:w w:val="110"/>
        </w:rPr>
        <w:t xml:space="preserve"> </w:t>
      </w:r>
      <w:r>
        <w:rPr>
          <w:w w:val="110"/>
        </w:rPr>
        <w:t>period for landlords to act defaults to thirty days.</w:t>
      </w:r>
      <w:r>
        <w:rPr>
          <w:w w:val="110"/>
          <w:position w:val="7"/>
          <w:sz w:val="15"/>
        </w:rPr>
        <w:t>232</w:t>
      </w:r>
      <w:r>
        <w:rPr>
          <w:spacing w:val="24"/>
          <w:w w:val="110"/>
          <w:position w:val="7"/>
          <w:sz w:val="15"/>
        </w:rPr>
        <w:t xml:space="preserve"> </w:t>
      </w:r>
      <w:r>
        <w:rPr>
          <w:w w:val="110"/>
        </w:rPr>
        <w:t>However, under Indiana law, the time period</w:t>
      </w:r>
      <w:r>
        <w:rPr>
          <w:spacing w:val="-17"/>
          <w:w w:val="110"/>
        </w:rPr>
        <w:t xml:space="preserve"> </w:t>
      </w:r>
      <w:r>
        <w:rPr>
          <w:w w:val="110"/>
        </w:rPr>
        <w:t>could</w:t>
      </w:r>
      <w:r>
        <w:rPr>
          <w:spacing w:val="-17"/>
          <w:w w:val="110"/>
        </w:rPr>
        <w:t xml:space="preserve"> </w:t>
      </w:r>
      <w:r>
        <w:rPr>
          <w:w w:val="110"/>
        </w:rPr>
        <w:t>be</w:t>
      </w:r>
      <w:r>
        <w:rPr>
          <w:spacing w:val="-17"/>
          <w:w w:val="110"/>
        </w:rPr>
        <w:t xml:space="preserve"> </w:t>
      </w:r>
      <w:r>
        <w:rPr>
          <w:w w:val="110"/>
        </w:rPr>
        <w:t>far</w:t>
      </w:r>
      <w:r>
        <w:rPr>
          <w:spacing w:val="-17"/>
          <w:w w:val="110"/>
        </w:rPr>
        <w:t xml:space="preserve"> </w:t>
      </w:r>
      <w:r>
        <w:rPr>
          <w:w w:val="110"/>
        </w:rPr>
        <w:t>shorter.</w:t>
      </w:r>
      <w:r>
        <w:rPr>
          <w:spacing w:val="23"/>
          <w:w w:val="110"/>
        </w:rPr>
        <w:t xml:space="preserve"> </w:t>
      </w:r>
      <w:r>
        <w:rPr>
          <w:w w:val="110"/>
        </w:rPr>
        <w:t>In</w:t>
      </w:r>
      <w:r>
        <w:rPr>
          <w:spacing w:val="-16"/>
          <w:w w:val="110"/>
        </w:rPr>
        <w:t xml:space="preserve"> </w:t>
      </w:r>
      <w:r>
        <w:rPr>
          <w:w w:val="110"/>
        </w:rPr>
        <w:t>most</w:t>
      </w:r>
      <w:r>
        <w:rPr>
          <w:spacing w:val="-17"/>
          <w:w w:val="110"/>
        </w:rPr>
        <w:t xml:space="preserve"> </w:t>
      </w:r>
      <w:r>
        <w:rPr>
          <w:w w:val="110"/>
        </w:rPr>
        <w:t>cases,</w:t>
      </w:r>
      <w:r>
        <w:rPr>
          <w:spacing w:val="-17"/>
          <w:w w:val="110"/>
        </w:rPr>
        <w:t xml:space="preserve"> </w:t>
      </w:r>
      <w:r>
        <w:rPr>
          <w:w w:val="110"/>
        </w:rPr>
        <w:t>for</w:t>
      </w:r>
      <w:r>
        <w:rPr>
          <w:spacing w:val="-17"/>
          <w:w w:val="110"/>
        </w:rPr>
        <w:t xml:space="preserve"> </w:t>
      </w:r>
      <w:r>
        <w:rPr>
          <w:w w:val="110"/>
        </w:rPr>
        <w:t>non-emergency</w:t>
      </w:r>
      <w:r>
        <w:rPr>
          <w:spacing w:val="-17"/>
          <w:w w:val="110"/>
        </w:rPr>
        <w:t xml:space="preserve"> </w:t>
      </w:r>
      <w:r>
        <w:rPr>
          <w:w w:val="110"/>
        </w:rPr>
        <w:t>repairs</w:t>
      </w:r>
      <w:r>
        <w:rPr>
          <w:spacing w:val="-16"/>
          <w:w w:val="110"/>
        </w:rPr>
        <w:t xml:space="preserve"> </w:t>
      </w:r>
      <w:r>
        <w:rPr>
          <w:w w:val="110"/>
        </w:rPr>
        <w:t>under</w:t>
      </w:r>
      <w:r>
        <w:rPr>
          <w:spacing w:val="-17"/>
          <w:w w:val="110"/>
        </w:rPr>
        <w:t xml:space="preserve"> </w:t>
      </w:r>
      <w:r>
        <w:rPr>
          <w:w w:val="110"/>
        </w:rPr>
        <w:t>the</w:t>
      </w:r>
      <w:r>
        <w:rPr>
          <w:spacing w:val="-17"/>
          <w:w w:val="110"/>
        </w:rPr>
        <w:t xml:space="preserve"> </w:t>
      </w:r>
      <w:r>
        <w:rPr>
          <w:w w:val="110"/>
        </w:rPr>
        <w:t>Unsafe Building Law, it can be as short as ten days.</w:t>
      </w:r>
    </w:p>
    <w:p w14:paraId="0BDA8FBE" w14:textId="77777777" w:rsidR="00BA67C9" w:rsidRDefault="00000000">
      <w:pPr>
        <w:pStyle w:val="BodyText"/>
        <w:spacing w:before="158" w:line="288" w:lineRule="auto"/>
        <w:ind w:left="1440" w:right="1444"/>
      </w:pPr>
      <w:r>
        <w:rPr>
          <w:w w:val="110"/>
        </w:rPr>
        <w:t xml:space="preserve">Further, municipalities should contemplate utilizing the Unsafe Building Law to directly </w:t>
      </w:r>
      <w:r>
        <w:rPr>
          <w:spacing w:val="-2"/>
          <w:w w:val="110"/>
        </w:rPr>
        <w:t>abate</w:t>
      </w:r>
      <w:r>
        <w:rPr>
          <w:spacing w:val="-10"/>
          <w:w w:val="110"/>
        </w:rPr>
        <w:t xml:space="preserve"> </w:t>
      </w:r>
      <w:r>
        <w:rPr>
          <w:spacing w:val="-2"/>
          <w:w w:val="110"/>
        </w:rPr>
        <w:t>tenants’</w:t>
      </w:r>
      <w:r>
        <w:rPr>
          <w:spacing w:val="-10"/>
          <w:w w:val="110"/>
        </w:rPr>
        <w:t xml:space="preserve"> </w:t>
      </w:r>
      <w:r>
        <w:rPr>
          <w:spacing w:val="-2"/>
          <w:w w:val="110"/>
        </w:rPr>
        <w:t>concerns</w:t>
      </w:r>
      <w:r>
        <w:rPr>
          <w:spacing w:val="-9"/>
          <w:w w:val="110"/>
        </w:rPr>
        <w:t xml:space="preserve"> </w:t>
      </w:r>
      <w:r>
        <w:rPr>
          <w:spacing w:val="-2"/>
          <w:w w:val="110"/>
        </w:rPr>
        <w:t>after</w:t>
      </w:r>
      <w:r>
        <w:rPr>
          <w:spacing w:val="-11"/>
          <w:w w:val="110"/>
        </w:rPr>
        <w:t xml:space="preserve"> </w:t>
      </w:r>
      <w:r>
        <w:rPr>
          <w:spacing w:val="-2"/>
          <w:w w:val="110"/>
        </w:rPr>
        <w:t>any</w:t>
      </w:r>
      <w:r>
        <w:rPr>
          <w:spacing w:val="-9"/>
          <w:w w:val="110"/>
        </w:rPr>
        <w:t xml:space="preserve"> </w:t>
      </w:r>
      <w:r>
        <w:rPr>
          <w:spacing w:val="-2"/>
          <w:w w:val="110"/>
        </w:rPr>
        <w:t>sustained</w:t>
      </w:r>
      <w:r>
        <w:rPr>
          <w:spacing w:val="-9"/>
          <w:w w:val="110"/>
        </w:rPr>
        <w:t xml:space="preserve"> </w:t>
      </w:r>
      <w:r>
        <w:rPr>
          <w:spacing w:val="-2"/>
          <w:w w:val="110"/>
        </w:rPr>
        <w:t>noncompliance</w:t>
      </w:r>
      <w:r>
        <w:rPr>
          <w:spacing w:val="-6"/>
          <w:w w:val="110"/>
        </w:rPr>
        <w:t xml:space="preserve"> </w:t>
      </w:r>
      <w:r>
        <w:rPr>
          <w:spacing w:val="-2"/>
          <w:w w:val="110"/>
        </w:rPr>
        <w:t>and</w:t>
      </w:r>
      <w:r>
        <w:rPr>
          <w:spacing w:val="-10"/>
          <w:w w:val="110"/>
        </w:rPr>
        <w:t xml:space="preserve"> </w:t>
      </w:r>
      <w:r>
        <w:rPr>
          <w:spacing w:val="-2"/>
          <w:w w:val="110"/>
        </w:rPr>
        <w:t>should</w:t>
      </w:r>
      <w:r>
        <w:rPr>
          <w:spacing w:val="-10"/>
          <w:w w:val="110"/>
        </w:rPr>
        <w:t xml:space="preserve"> </w:t>
      </w:r>
      <w:r>
        <w:rPr>
          <w:spacing w:val="-2"/>
          <w:w w:val="110"/>
        </w:rPr>
        <w:t>utilize</w:t>
      </w:r>
      <w:r>
        <w:rPr>
          <w:spacing w:val="-9"/>
          <w:w w:val="110"/>
        </w:rPr>
        <w:t xml:space="preserve"> </w:t>
      </w:r>
      <w:r>
        <w:rPr>
          <w:spacing w:val="-2"/>
          <w:w w:val="110"/>
        </w:rPr>
        <w:t>the</w:t>
      </w:r>
      <w:r>
        <w:rPr>
          <w:spacing w:val="-9"/>
          <w:w w:val="110"/>
        </w:rPr>
        <w:t xml:space="preserve"> </w:t>
      </w:r>
      <w:r>
        <w:rPr>
          <w:spacing w:val="-2"/>
          <w:w w:val="110"/>
        </w:rPr>
        <w:t xml:space="preserve">Unsafe </w:t>
      </w:r>
      <w:r>
        <w:rPr>
          <w:w w:val="110"/>
        </w:rPr>
        <w:t>Building</w:t>
      </w:r>
      <w:r>
        <w:rPr>
          <w:spacing w:val="-11"/>
          <w:w w:val="110"/>
        </w:rPr>
        <w:t xml:space="preserve"> </w:t>
      </w:r>
      <w:r>
        <w:rPr>
          <w:w w:val="110"/>
        </w:rPr>
        <w:t>Law’s</w:t>
      </w:r>
      <w:r>
        <w:rPr>
          <w:spacing w:val="-9"/>
          <w:w w:val="110"/>
        </w:rPr>
        <w:t xml:space="preserve"> </w:t>
      </w:r>
      <w:r>
        <w:rPr>
          <w:w w:val="110"/>
        </w:rPr>
        <w:t>receivership</w:t>
      </w:r>
      <w:r>
        <w:rPr>
          <w:spacing w:val="-11"/>
          <w:w w:val="110"/>
        </w:rPr>
        <w:t xml:space="preserve"> </w:t>
      </w:r>
      <w:r>
        <w:rPr>
          <w:w w:val="110"/>
        </w:rPr>
        <w:t>powers</w:t>
      </w:r>
      <w:r>
        <w:rPr>
          <w:spacing w:val="-9"/>
          <w:w w:val="110"/>
        </w:rPr>
        <w:t xml:space="preserve"> </w:t>
      </w:r>
      <w:r>
        <w:rPr>
          <w:w w:val="110"/>
        </w:rPr>
        <w:t>more.</w:t>
      </w:r>
      <w:r>
        <w:rPr>
          <w:spacing w:val="-9"/>
          <w:w w:val="110"/>
        </w:rPr>
        <w:t xml:space="preserve"> </w:t>
      </w:r>
      <w:r>
        <w:rPr>
          <w:w w:val="110"/>
        </w:rPr>
        <w:t>One</w:t>
      </w:r>
      <w:r>
        <w:rPr>
          <w:spacing w:val="-11"/>
          <w:w w:val="110"/>
        </w:rPr>
        <w:t xml:space="preserve"> </w:t>
      </w:r>
      <w:r>
        <w:rPr>
          <w:w w:val="110"/>
        </w:rPr>
        <w:t>benefit</w:t>
      </w:r>
      <w:r>
        <w:rPr>
          <w:spacing w:val="-11"/>
          <w:w w:val="110"/>
        </w:rPr>
        <w:t xml:space="preserve"> </w:t>
      </w:r>
      <w:r>
        <w:rPr>
          <w:w w:val="110"/>
        </w:rPr>
        <w:t>of</w:t>
      </w:r>
      <w:r>
        <w:rPr>
          <w:spacing w:val="-11"/>
          <w:w w:val="110"/>
        </w:rPr>
        <w:t xml:space="preserve"> </w:t>
      </w:r>
      <w:r>
        <w:rPr>
          <w:w w:val="110"/>
        </w:rPr>
        <w:t>receivership,</w:t>
      </w:r>
      <w:r>
        <w:rPr>
          <w:spacing w:val="-11"/>
          <w:w w:val="110"/>
        </w:rPr>
        <w:t xml:space="preserve"> </w:t>
      </w:r>
      <w:r>
        <w:rPr>
          <w:w w:val="110"/>
        </w:rPr>
        <w:t>unlike</w:t>
      </w:r>
      <w:r>
        <w:rPr>
          <w:spacing w:val="-9"/>
          <w:w w:val="110"/>
        </w:rPr>
        <w:t xml:space="preserve"> </w:t>
      </w:r>
      <w:r>
        <w:rPr>
          <w:w w:val="110"/>
        </w:rPr>
        <w:t>fines</w:t>
      </w:r>
      <w:r>
        <w:rPr>
          <w:spacing w:val="-9"/>
          <w:w w:val="110"/>
        </w:rPr>
        <w:t xml:space="preserve"> </w:t>
      </w:r>
      <w:r>
        <w:rPr>
          <w:w w:val="110"/>
        </w:rPr>
        <w:t>and fees,</w:t>
      </w:r>
      <w:r>
        <w:rPr>
          <w:spacing w:val="-17"/>
          <w:w w:val="110"/>
        </w:rPr>
        <w:t xml:space="preserve"> </w:t>
      </w:r>
      <w:r>
        <w:rPr>
          <w:w w:val="110"/>
        </w:rPr>
        <w:t>is</w:t>
      </w:r>
      <w:r>
        <w:rPr>
          <w:spacing w:val="-17"/>
          <w:w w:val="110"/>
        </w:rPr>
        <w:t xml:space="preserve"> </w:t>
      </w:r>
      <w:r>
        <w:rPr>
          <w:w w:val="110"/>
        </w:rPr>
        <w:t>that</w:t>
      </w:r>
      <w:r>
        <w:rPr>
          <w:spacing w:val="-17"/>
          <w:w w:val="110"/>
        </w:rPr>
        <w:t xml:space="preserve"> </w:t>
      </w:r>
      <w:r>
        <w:rPr>
          <w:w w:val="110"/>
        </w:rPr>
        <w:t>code</w:t>
      </w:r>
      <w:r>
        <w:rPr>
          <w:spacing w:val="-17"/>
          <w:w w:val="110"/>
        </w:rPr>
        <w:t xml:space="preserve"> </w:t>
      </w:r>
      <w:r>
        <w:rPr>
          <w:w w:val="110"/>
        </w:rPr>
        <w:t>enforcement</w:t>
      </w:r>
      <w:r>
        <w:rPr>
          <w:spacing w:val="-17"/>
          <w:w w:val="110"/>
        </w:rPr>
        <w:t xml:space="preserve"> </w:t>
      </w:r>
      <w:r>
        <w:rPr>
          <w:w w:val="110"/>
        </w:rPr>
        <w:t>agencies</w:t>
      </w:r>
      <w:r>
        <w:rPr>
          <w:spacing w:val="-16"/>
          <w:w w:val="110"/>
        </w:rPr>
        <w:t xml:space="preserve"> </w:t>
      </w:r>
      <w:r>
        <w:rPr>
          <w:w w:val="110"/>
        </w:rPr>
        <w:t>do</w:t>
      </w:r>
      <w:r>
        <w:rPr>
          <w:spacing w:val="-17"/>
          <w:w w:val="110"/>
        </w:rPr>
        <w:t xml:space="preserve"> </w:t>
      </w:r>
      <w:r>
        <w:rPr>
          <w:w w:val="110"/>
        </w:rPr>
        <w:t>not</w:t>
      </w:r>
      <w:r>
        <w:rPr>
          <w:spacing w:val="-17"/>
          <w:w w:val="110"/>
        </w:rPr>
        <w:t xml:space="preserve"> </w:t>
      </w:r>
      <w:r>
        <w:rPr>
          <w:w w:val="110"/>
        </w:rPr>
        <w:t>need</w:t>
      </w:r>
      <w:r>
        <w:rPr>
          <w:spacing w:val="-16"/>
          <w:w w:val="110"/>
        </w:rPr>
        <w:t xml:space="preserve"> </w:t>
      </w:r>
      <w:r>
        <w:rPr>
          <w:w w:val="110"/>
        </w:rPr>
        <w:t>the</w:t>
      </w:r>
      <w:r>
        <w:rPr>
          <w:spacing w:val="-17"/>
          <w:w w:val="110"/>
        </w:rPr>
        <w:t xml:space="preserve"> </w:t>
      </w:r>
      <w:r>
        <w:rPr>
          <w:w w:val="110"/>
        </w:rPr>
        <w:t>presence</w:t>
      </w:r>
      <w:r>
        <w:rPr>
          <w:spacing w:val="-17"/>
          <w:w w:val="110"/>
        </w:rPr>
        <w:t xml:space="preserve"> </w:t>
      </w:r>
      <w:r>
        <w:rPr>
          <w:w w:val="110"/>
        </w:rPr>
        <w:t>of</w:t>
      </w:r>
      <w:r>
        <w:rPr>
          <w:spacing w:val="-17"/>
          <w:w w:val="110"/>
        </w:rPr>
        <w:t xml:space="preserve"> </w:t>
      </w:r>
      <w:r>
        <w:rPr>
          <w:w w:val="110"/>
        </w:rPr>
        <w:t>absentee</w:t>
      </w:r>
      <w:r>
        <w:rPr>
          <w:spacing w:val="-16"/>
          <w:w w:val="110"/>
        </w:rPr>
        <w:t xml:space="preserve"> </w:t>
      </w:r>
      <w:r>
        <w:rPr>
          <w:w w:val="110"/>
        </w:rPr>
        <w:t>owners</w:t>
      </w:r>
      <w:r>
        <w:rPr>
          <w:spacing w:val="-17"/>
          <w:w w:val="110"/>
        </w:rPr>
        <w:t xml:space="preserve"> </w:t>
      </w:r>
      <w:r>
        <w:rPr>
          <w:w w:val="110"/>
        </w:rPr>
        <w:t>to initiate</w:t>
      </w:r>
      <w:r>
        <w:rPr>
          <w:spacing w:val="-11"/>
          <w:w w:val="110"/>
        </w:rPr>
        <w:t xml:space="preserve"> </w:t>
      </w:r>
      <w:r>
        <w:rPr>
          <w:w w:val="110"/>
        </w:rPr>
        <w:t>enforcement.</w:t>
      </w:r>
      <w:r>
        <w:rPr>
          <w:w w:val="110"/>
          <w:position w:val="7"/>
          <w:sz w:val="15"/>
        </w:rPr>
        <w:t>233</w:t>
      </w:r>
      <w:r>
        <w:rPr>
          <w:spacing w:val="11"/>
          <w:w w:val="110"/>
          <w:position w:val="7"/>
          <w:sz w:val="15"/>
        </w:rPr>
        <w:t xml:space="preserve"> </w:t>
      </w:r>
      <w:r>
        <w:rPr>
          <w:w w:val="110"/>
        </w:rPr>
        <w:t>This</w:t>
      </w:r>
      <w:r>
        <w:rPr>
          <w:spacing w:val="-11"/>
          <w:w w:val="110"/>
        </w:rPr>
        <w:t xml:space="preserve"> </w:t>
      </w:r>
      <w:r>
        <w:rPr>
          <w:w w:val="110"/>
        </w:rPr>
        <w:t>allows</w:t>
      </w:r>
      <w:r>
        <w:rPr>
          <w:spacing w:val="-12"/>
          <w:w w:val="110"/>
        </w:rPr>
        <w:t xml:space="preserve"> </w:t>
      </w:r>
      <w:r>
        <w:rPr>
          <w:w w:val="110"/>
        </w:rPr>
        <w:t>code</w:t>
      </w:r>
      <w:r>
        <w:rPr>
          <w:spacing w:val="-11"/>
          <w:w w:val="110"/>
        </w:rPr>
        <w:t xml:space="preserve"> </w:t>
      </w:r>
      <w:r>
        <w:rPr>
          <w:w w:val="110"/>
        </w:rPr>
        <w:t>enforcement</w:t>
      </w:r>
      <w:r>
        <w:rPr>
          <w:spacing w:val="-11"/>
          <w:w w:val="110"/>
        </w:rPr>
        <w:t xml:space="preserve"> </w:t>
      </w:r>
      <w:r>
        <w:rPr>
          <w:w w:val="110"/>
        </w:rPr>
        <w:t>agencies</w:t>
      </w:r>
      <w:r>
        <w:rPr>
          <w:spacing w:val="-9"/>
          <w:w w:val="110"/>
        </w:rPr>
        <w:t xml:space="preserve"> </w:t>
      </w:r>
      <w:r>
        <w:rPr>
          <w:w w:val="110"/>
        </w:rPr>
        <w:t>to</w:t>
      </w:r>
      <w:r>
        <w:rPr>
          <w:spacing w:val="-11"/>
          <w:w w:val="110"/>
        </w:rPr>
        <w:t xml:space="preserve"> </w:t>
      </w:r>
      <w:r>
        <w:rPr>
          <w:w w:val="110"/>
        </w:rPr>
        <w:t>combat</w:t>
      </w:r>
      <w:r>
        <w:rPr>
          <w:spacing w:val="-8"/>
          <w:w w:val="110"/>
        </w:rPr>
        <w:t xml:space="preserve"> </w:t>
      </w:r>
      <w:r>
        <w:rPr>
          <w:w w:val="110"/>
        </w:rPr>
        <w:t>absentee landlords effectively.</w:t>
      </w:r>
    </w:p>
    <w:p w14:paraId="5AC93048" w14:textId="77777777" w:rsidR="00BA67C9" w:rsidRDefault="00000000">
      <w:pPr>
        <w:pStyle w:val="Heading5"/>
        <w:numPr>
          <w:ilvl w:val="0"/>
          <w:numId w:val="47"/>
        </w:numPr>
        <w:tabs>
          <w:tab w:val="left" w:pos="2160"/>
        </w:tabs>
        <w:spacing w:before="159"/>
      </w:pPr>
      <w:bookmarkStart w:id="45" w:name="_bookmark45"/>
      <w:bookmarkEnd w:id="45"/>
      <w:r>
        <w:t>Clarify</w:t>
      </w:r>
      <w:r>
        <w:rPr>
          <w:spacing w:val="12"/>
        </w:rPr>
        <w:t xml:space="preserve"> </w:t>
      </w:r>
      <w:r>
        <w:t>Public</w:t>
      </w:r>
      <w:r>
        <w:rPr>
          <w:spacing w:val="11"/>
        </w:rPr>
        <w:t xml:space="preserve"> </w:t>
      </w:r>
      <w:r>
        <w:t>Nuisance</w:t>
      </w:r>
      <w:r>
        <w:rPr>
          <w:spacing w:val="15"/>
        </w:rPr>
        <w:t xml:space="preserve"> </w:t>
      </w:r>
      <w:r>
        <w:t>Law</w:t>
      </w:r>
      <w:r>
        <w:rPr>
          <w:spacing w:val="12"/>
        </w:rPr>
        <w:t xml:space="preserve"> </w:t>
      </w:r>
      <w:r>
        <w:t>to</w:t>
      </w:r>
      <w:r>
        <w:rPr>
          <w:spacing w:val="11"/>
        </w:rPr>
        <w:t xml:space="preserve"> </w:t>
      </w:r>
      <w:r>
        <w:t>Compliment</w:t>
      </w:r>
      <w:r>
        <w:rPr>
          <w:spacing w:val="11"/>
        </w:rPr>
        <w:t xml:space="preserve"> </w:t>
      </w:r>
      <w:r>
        <w:t>Traditional</w:t>
      </w:r>
      <w:r>
        <w:rPr>
          <w:spacing w:val="13"/>
        </w:rPr>
        <w:t xml:space="preserve"> </w:t>
      </w:r>
      <w:r>
        <w:t>Code</w:t>
      </w:r>
      <w:r>
        <w:rPr>
          <w:spacing w:val="14"/>
        </w:rPr>
        <w:t xml:space="preserve"> </w:t>
      </w:r>
      <w:r>
        <w:rPr>
          <w:spacing w:val="-2"/>
        </w:rPr>
        <w:t>Enforcement</w:t>
      </w:r>
    </w:p>
    <w:p w14:paraId="734E2633" w14:textId="77777777" w:rsidR="00BA67C9" w:rsidRDefault="00000000">
      <w:pPr>
        <w:pStyle w:val="BodyText"/>
        <w:spacing w:before="170"/>
        <w:ind w:left="1440"/>
      </w:pPr>
      <w:r>
        <w:rPr>
          <w:w w:val="105"/>
        </w:rPr>
        <w:t>Lawmakers</w:t>
      </w:r>
      <w:r>
        <w:rPr>
          <w:spacing w:val="11"/>
          <w:w w:val="105"/>
        </w:rPr>
        <w:t xml:space="preserve"> </w:t>
      </w:r>
      <w:r>
        <w:rPr>
          <w:w w:val="105"/>
        </w:rPr>
        <w:t>should</w:t>
      </w:r>
      <w:r>
        <w:rPr>
          <w:spacing w:val="11"/>
          <w:w w:val="105"/>
        </w:rPr>
        <w:t xml:space="preserve"> </w:t>
      </w:r>
      <w:r>
        <w:rPr>
          <w:w w:val="105"/>
        </w:rPr>
        <w:t>consider</w:t>
      </w:r>
      <w:r>
        <w:rPr>
          <w:spacing w:val="10"/>
          <w:w w:val="105"/>
        </w:rPr>
        <w:t xml:space="preserve"> </w:t>
      </w:r>
      <w:r>
        <w:rPr>
          <w:w w:val="105"/>
        </w:rPr>
        <w:t>amending</w:t>
      </w:r>
      <w:r>
        <w:rPr>
          <w:spacing w:val="15"/>
          <w:w w:val="105"/>
        </w:rPr>
        <w:t xml:space="preserve"> </w:t>
      </w:r>
      <w:r>
        <w:rPr>
          <w:w w:val="105"/>
        </w:rPr>
        <w:t>Indiana</w:t>
      </w:r>
      <w:r>
        <w:rPr>
          <w:spacing w:val="13"/>
          <w:w w:val="105"/>
        </w:rPr>
        <w:t xml:space="preserve"> </w:t>
      </w:r>
      <w:r>
        <w:rPr>
          <w:w w:val="105"/>
        </w:rPr>
        <w:t>Code</w:t>
      </w:r>
      <w:r>
        <w:rPr>
          <w:spacing w:val="15"/>
          <w:w w:val="105"/>
        </w:rPr>
        <w:t xml:space="preserve"> </w:t>
      </w:r>
      <w:r>
        <w:rPr>
          <w:w w:val="105"/>
        </w:rPr>
        <w:t>Section</w:t>
      </w:r>
      <w:r>
        <w:rPr>
          <w:spacing w:val="12"/>
          <w:w w:val="105"/>
        </w:rPr>
        <w:t xml:space="preserve"> </w:t>
      </w:r>
      <w:r>
        <w:rPr>
          <w:w w:val="105"/>
        </w:rPr>
        <w:t>32-31-1-22</w:t>
      </w:r>
      <w:r>
        <w:rPr>
          <w:spacing w:val="13"/>
          <w:w w:val="105"/>
        </w:rPr>
        <w:t xml:space="preserve"> </w:t>
      </w:r>
      <w:r>
        <w:rPr>
          <w:w w:val="105"/>
        </w:rPr>
        <w:t>to</w:t>
      </w:r>
      <w:r>
        <w:rPr>
          <w:spacing w:val="13"/>
          <w:w w:val="105"/>
        </w:rPr>
        <w:t xml:space="preserve"> </w:t>
      </w:r>
      <w:r>
        <w:rPr>
          <w:w w:val="105"/>
        </w:rPr>
        <w:t>clarify</w:t>
      </w:r>
      <w:r>
        <w:rPr>
          <w:spacing w:val="14"/>
          <w:w w:val="105"/>
        </w:rPr>
        <w:t xml:space="preserve"> </w:t>
      </w:r>
      <w:r>
        <w:rPr>
          <w:spacing w:val="-4"/>
          <w:w w:val="105"/>
        </w:rPr>
        <w:t>what</w:t>
      </w:r>
    </w:p>
    <w:p w14:paraId="181C6FE3" w14:textId="77777777" w:rsidR="00BA67C9" w:rsidRDefault="00000000">
      <w:pPr>
        <w:pStyle w:val="BodyText"/>
        <w:spacing w:before="51"/>
        <w:ind w:left="1440"/>
      </w:pPr>
      <w:r>
        <w:t>constitutes</w:t>
      </w:r>
      <w:r>
        <w:rPr>
          <w:spacing w:val="63"/>
        </w:rPr>
        <w:t xml:space="preserve"> </w:t>
      </w:r>
      <w:r>
        <w:t>“other</w:t>
      </w:r>
      <w:r>
        <w:rPr>
          <w:spacing w:val="63"/>
        </w:rPr>
        <w:t xml:space="preserve"> </w:t>
      </w:r>
      <w:r>
        <w:t>emergency</w:t>
      </w:r>
      <w:r>
        <w:rPr>
          <w:spacing w:val="66"/>
        </w:rPr>
        <w:t xml:space="preserve"> </w:t>
      </w:r>
      <w:r>
        <w:t>services.”</w:t>
      </w:r>
      <w:r>
        <w:rPr>
          <w:spacing w:val="58"/>
        </w:rPr>
        <w:t xml:space="preserve"> </w:t>
      </w:r>
      <w:r>
        <w:t>Moreover,</w:t>
      </w:r>
      <w:r>
        <w:rPr>
          <w:spacing w:val="59"/>
        </w:rPr>
        <w:t xml:space="preserve"> </w:t>
      </w:r>
      <w:r>
        <w:t>Indiana’s</w:t>
      </w:r>
      <w:r>
        <w:rPr>
          <w:spacing w:val="60"/>
        </w:rPr>
        <w:t xml:space="preserve"> </w:t>
      </w:r>
      <w:r>
        <w:t>laws</w:t>
      </w:r>
      <w:r>
        <w:rPr>
          <w:spacing w:val="57"/>
        </w:rPr>
        <w:t xml:space="preserve"> </w:t>
      </w:r>
      <w:r>
        <w:t>should</w:t>
      </w:r>
      <w:r>
        <w:rPr>
          <w:spacing w:val="63"/>
        </w:rPr>
        <w:t xml:space="preserve"> </w:t>
      </w:r>
      <w:r>
        <w:rPr>
          <w:spacing w:val="-2"/>
        </w:rPr>
        <w:t>ensure</w:t>
      </w:r>
    </w:p>
    <w:p w14:paraId="15FD0699" w14:textId="77777777" w:rsidR="00BA67C9" w:rsidRDefault="00BA67C9">
      <w:pPr>
        <w:pStyle w:val="BodyText"/>
        <w:rPr>
          <w:sz w:val="20"/>
        </w:rPr>
      </w:pPr>
    </w:p>
    <w:p w14:paraId="26F2D8BA" w14:textId="77777777" w:rsidR="00BA67C9" w:rsidRDefault="00000000">
      <w:pPr>
        <w:pStyle w:val="BodyText"/>
        <w:spacing w:before="2"/>
        <w:rPr>
          <w:sz w:val="14"/>
        </w:rPr>
      </w:pPr>
      <w:r>
        <w:rPr>
          <w:noProof/>
        </w:rPr>
        <mc:AlternateContent>
          <mc:Choice Requires="wps">
            <w:drawing>
              <wp:anchor distT="0" distB="0" distL="0" distR="0" simplePos="0" relativeHeight="487620096" behindDoc="1" locked="0" layoutInCell="1" allowOverlap="1" wp14:anchorId="63089BFD" wp14:editId="5C552541">
                <wp:simplePos x="0" y="0"/>
                <wp:positionH relativeFrom="page">
                  <wp:posOffset>914704</wp:posOffset>
                </wp:positionH>
                <wp:positionV relativeFrom="paragraph">
                  <wp:posOffset>119144</wp:posOffset>
                </wp:positionV>
                <wp:extent cx="1829435" cy="762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89160" id="Graphic 149" o:spid="_x0000_s1026" style="position:absolute;margin-left:1in;margin-top:9.4pt;width:144.05pt;height:.6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" path="m1829054,l,,,7619r1829054,l1829054,xe" fillcolor="black" stroked="f">
                <v:path arrowok="t"/>
                <w10:wrap type="topAndBottom" anchorx="page"/>
              </v:shape>
            </w:pict>
          </mc:Fallback>
        </mc:AlternateContent>
      </w:r>
    </w:p>
    <w:p w14:paraId="4D711370" w14:textId="77777777" w:rsidR="00BA67C9" w:rsidRDefault="00000000">
      <w:pPr>
        <w:spacing w:before="113"/>
        <w:ind w:left="1440"/>
        <w:rPr>
          <w:sz w:val="18"/>
        </w:rPr>
      </w:pPr>
      <w:r>
        <w:rPr>
          <w:position w:val="6"/>
          <w:sz w:val="12"/>
        </w:rPr>
        <w:t>231</w:t>
      </w:r>
      <w:r>
        <w:rPr>
          <w:spacing w:val="3"/>
          <w:position w:val="6"/>
          <w:sz w:val="12"/>
        </w:rPr>
        <w:t xml:space="preserve"> </w:t>
      </w:r>
      <w:r>
        <w:rPr>
          <w:sz w:val="18"/>
        </w:rPr>
        <w:t>J</w:t>
      </w:r>
      <w:r>
        <w:rPr>
          <w:sz w:val="14"/>
        </w:rPr>
        <w:t>ILL</w:t>
      </w:r>
      <w:r>
        <w:rPr>
          <w:spacing w:val="-10"/>
          <w:sz w:val="14"/>
        </w:rPr>
        <w:t xml:space="preserve"> </w:t>
      </w:r>
      <w:r>
        <w:rPr>
          <w:sz w:val="18"/>
        </w:rPr>
        <w:t>W</w:t>
      </w:r>
      <w:r>
        <w:rPr>
          <w:sz w:val="14"/>
        </w:rPr>
        <w:t>ITKOWSKI</w:t>
      </w:r>
      <w:r>
        <w:rPr>
          <w:sz w:val="18"/>
        </w:rPr>
        <w:t>,</w:t>
      </w:r>
      <w:r>
        <w:rPr>
          <w:spacing w:val="-12"/>
          <w:sz w:val="18"/>
        </w:rPr>
        <w:t xml:space="preserve"> </w:t>
      </w:r>
      <w:r>
        <w:rPr>
          <w:sz w:val="18"/>
        </w:rPr>
        <w:t>S</w:t>
      </w:r>
      <w:r>
        <w:rPr>
          <w:sz w:val="14"/>
        </w:rPr>
        <w:t>TOP</w:t>
      </w:r>
      <w:r>
        <w:rPr>
          <w:spacing w:val="-8"/>
          <w:sz w:val="14"/>
        </w:rPr>
        <w:t xml:space="preserve"> </w:t>
      </w:r>
      <w:r>
        <w:rPr>
          <w:sz w:val="18"/>
        </w:rPr>
        <w:t>L</w:t>
      </w:r>
      <w:r>
        <w:rPr>
          <w:sz w:val="14"/>
        </w:rPr>
        <w:t>EAD</w:t>
      </w:r>
      <w:r>
        <w:rPr>
          <w:spacing w:val="-7"/>
          <w:sz w:val="14"/>
        </w:rPr>
        <w:t xml:space="preserve"> </w:t>
      </w:r>
      <w:r>
        <w:rPr>
          <w:sz w:val="18"/>
        </w:rPr>
        <w:t>P</w:t>
      </w:r>
      <w:r>
        <w:rPr>
          <w:sz w:val="14"/>
        </w:rPr>
        <w:t>OISONING</w:t>
      </w:r>
      <w:r>
        <w:rPr>
          <w:spacing w:val="-5"/>
          <w:sz w:val="14"/>
        </w:rPr>
        <w:t xml:space="preserve"> </w:t>
      </w:r>
      <w:r>
        <w:rPr>
          <w:sz w:val="14"/>
        </w:rPr>
        <w:t>FROM</w:t>
      </w:r>
      <w:r>
        <w:rPr>
          <w:spacing w:val="-5"/>
          <w:sz w:val="14"/>
        </w:rPr>
        <w:t xml:space="preserve"> </w:t>
      </w:r>
      <w:r>
        <w:rPr>
          <w:sz w:val="18"/>
        </w:rPr>
        <w:t>H</w:t>
      </w:r>
      <w:r>
        <w:rPr>
          <w:sz w:val="14"/>
        </w:rPr>
        <w:t>ARMING</w:t>
      </w:r>
      <w:r>
        <w:rPr>
          <w:spacing w:val="-6"/>
          <w:sz w:val="14"/>
        </w:rPr>
        <w:t xml:space="preserve"> </w:t>
      </w:r>
      <w:r>
        <w:rPr>
          <w:sz w:val="18"/>
        </w:rPr>
        <w:t>Y</w:t>
      </w:r>
      <w:r>
        <w:rPr>
          <w:sz w:val="14"/>
        </w:rPr>
        <w:t>OUR</w:t>
      </w:r>
      <w:r>
        <w:rPr>
          <w:spacing w:val="-6"/>
          <w:sz w:val="14"/>
        </w:rPr>
        <w:t xml:space="preserve"> </w:t>
      </w:r>
      <w:r>
        <w:rPr>
          <w:sz w:val="18"/>
        </w:rPr>
        <w:t>C</w:t>
      </w:r>
      <w:r>
        <w:rPr>
          <w:sz w:val="14"/>
        </w:rPr>
        <w:t>OMMUNITY</w:t>
      </w:r>
      <w:r>
        <w:rPr>
          <w:sz w:val="18"/>
        </w:rPr>
        <w:t>,</w:t>
      </w:r>
      <w:r>
        <w:rPr>
          <w:spacing w:val="-13"/>
          <w:sz w:val="18"/>
        </w:rPr>
        <w:t xml:space="preserve"> </w:t>
      </w:r>
      <w:r>
        <w:rPr>
          <w:sz w:val="18"/>
        </w:rPr>
        <w:t>A</w:t>
      </w:r>
      <w:r>
        <w:rPr>
          <w:sz w:val="14"/>
        </w:rPr>
        <w:t>N</w:t>
      </w:r>
      <w:r>
        <w:rPr>
          <w:spacing w:val="-6"/>
          <w:sz w:val="14"/>
        </w:rPr>
        <w:t xml:space="preserve"> </w:t>
      </w:r>
      <w:r>
        <w:rPr>
          <w:sz w:val="18"/>
        </w:rPr>
        <w:t>E</w:t>
      </w:r>
      <w:r>
        <w:rPr>
          <w:sz w:val="14"/>
        </w:rPr>
        <w:t>ASY</w:t>
      </w:r>
      <w:r>
        <w:rPr>
          <w:sz w:val="18"/>
        </w:rPr>
        <w:t>-</w:t>
      </w:r>
      <w:r>
        <w:rPr>
          <w:sz w:val="14"/>
        </w:rPr>
        <w:t>TO</w:t>
      </w:r>
      <w:r>
        <w:rPr>
          <w:sz w:val="18"/>
        </w:rPr>
        <w:t>-F</w:t>
      </w:r>
      <w:r>
        <w:rPr>
          <w:sz w:val="14"/>
        </w:rPr>
        <w:t>OLLOW</w:t>
      </w:r>
      <w:r>
        <w:rPr>
          <w:spacing w:val="-4"/>
          <w:sz w:val="14"/>
        </w:rPr>
        <w:t xml:space="preserve"> </w:t>
      </w:r>
      <w:r>
        <w:rPr>
          <w:sz w:val="18"/>
        </w:rPr>
        <w:t>G</w:t>
      </w:r>
      <w:r>
        <w:rPr>
          <w:sz w:val="14"/>
        </w:rPr>
        <w:t>UIDE</w:t>
      </w:r>
      <w:r>
        <w:rPr>
          <w:sz w:val="18"/>
        </w:rPr>
        <w:t>,</w:t>
      </w:r>
      <w:r>
        <w:rPr>
          <w:spacing w:val="-13"/>
          <w:sz w:val="18"/>
        </w:rPr>
        <w:t xml:space="preserve"> </w:t>
      </w:r>
      <w:r>
        <w:rPr>
          <w:spacing w:val="-2"/>
          <w:sz w:val="18"/>
        </w:rPr>
        <w:t>E</w:t>
      </w:r>
      <w:r>
        <w:rPr>
          <w:spacing w:val="-2"/>
          <w:sz w:val="14"/>
        </w:rPr>
        <w:t>ARTHJUSTICE</w:t>
      </w:r>
      <w:r>
        <w:rPr>
          <w:spacing w:val="-2"/>
          <w:sz w:val="18"/>
        </w:rPr>
        <w:t>,</w:t>
      </w:r>
    </w:p>
    <w:p w14:paraId="06038E8D" w14:textId="77777777" w:rsidR="00BA67C9" w:rsidRDefault="00000000">
      <w:pPr>
        <w:spacing w:before="11" w:line="247" w:lineRule="auto"/>
        <w:ind w:left="1440" w:right="1964"/>
        <w:rPr>
          <w:sz w:val="18"/>
        </w:rPr>
      </w:pPr>
      <w:hyperlink r:id="rId110">
        <w:r>
          <w:rPr>
            <w:color w:val="0462C1"/>
            <w:spacing w:val="-2"/>
            <w:w w:val="110"/>
            <w:sz w:val="18"/>
            <w:u w:val="single" w:color="0462C1"/>
          </w:rPr>
          <w:t>https://betterleadpolicy.org/wp-content/uploads/2020/04/BetterLeadPolicy_EarthJustice-Web.pdf</w:t>
        </w:r>
      </w:hyperlink>
      <w:r>
        <w:rPr>
          <w:spacing w:val="-2"/>
          <w:w w:val="110"/>
          <w:sz w:val="18"/>
        </w:rPr>
        <w:t>.</w:t>
      </w:r>
      <w:r>
        <w:rPr>
          <w:spacing w:val="80"/>
          <w:w w:val="110"/>
          <w:sz w:val="18"/>
        </w:rPr>
        <w:t xml:space="preserve">   </w:t>
      </w:r>
      <w:r>
        <w:rPr>
          <w:position w:val="6"/>
          <w:sz w:val="12"/>
        </w:rPr>
        <w:t>232</w:t>
      </w:r>
      <w:r>
        <w:rPr>
          <w:spacing w:val="40"/>
          <w:position w:val="6"/>
          <w:sz w:val="12"/>
        </w:rPr>
        <w:t xml:space="preserve"> </w:t>
      </w:r>
      <w:r>
        <w:rPr>
          <w:i/>
          <w:sz w:val="18"/>
        </w:rPr>
        <w:t>See</w:t>
      </w:r>
      <w:r>
        <w:rPr>
          <w:i/>
          <w:spacing w:val="32"/>
          <w:sz w:val="18"/>
        </w:rPr>
        <w:t xml:space="preserve"> </w:t>
      </w:r>
      <w:r>
        <w:rPr>
          <w:sz w:val="18"/>
        </w:rPr>
        <w:t>G</w:t>
      </w:r>
      <w:r>
        <w:rPr>
          <w:sz w:val="14"/>
        </w:rPr>
        <w:t>RAZIANI</w:t>
      </w:r>
      <w:r>
        <w:rPr>
          <w:spacing w:val="26"/>
          <w:sz w:val="14"/>
        </w:rPr>
        <w:t xml:space="preserve"> </w:t>
      </w:r>
      <w:r>
        <w:rPr>
          <w:sz w:val="18"/>
        </w:rPr>
        <w:t>&amp; K</w:t>
      </w:r>
      <w:r>
        <w:rPr>
          <w:sz w:val="14"/>
        </w:rPr>
        <w:t>REIS</w:t>
      </w:r>
      <w:r>
        <w:rPr>
          <w:sz w:val="18"/>
        </w:rPr>
        <w:t xml:space="preserve">, </w:t>
      </w:r>
      <w:r>
        <w:rPr>
          <w:i/>
          <w:sz w:val="18"/>
        </w:rPr>
        <w:t>supra</w:t>
      </w:r>
      <w:r>
        <w:rPr>
          <w:i/>
          <w:spacing w:val="35"/>
          <w:sz w:val="18"/>
        </w:rPr>
        <w:t xml:space="preserve"> </w:t>
      </w:r>
      <w:r>
        <w:rPr>
          <w:sz w:val="18"/>
        </w:rPr>
        <w:t>note</w:t>
      </w:r>
      <w:r>
        <w:rPr>
          <w:spacing w:val="32"/>
          <w:sz w:val="18"/>
        </w:rPr>
        <w:t xml:space="preserve"> </w:t>
      </w:r>
      <w:hyperlink w:anchor="_bookmark5" w:history="1">
        <w:r>
          <w:rPr>
            <w:sz w:val="18"/>
          </w:rPr>
          <w:t>35,</w:t>
        </w:r>
      </w:hyperlink>
      <w:r>
        <w:rPr>
          <w:spacing w:val="32"/>
          <w:sz w:val="18"/>
        </w:rPr>
        <w:t xml:space="preserve"> </w:t>
      </w:r>
      <w:r>
        <w:rPr>
          <w:sz w:val="14"/>
        </w:rPr>
        <w:t>AT</w:t>
      </w:r>
      <w:r>
        <w:rPr>
          <w:spacing w:val="26"/>
          <w:sz w:val="14"/>
        </w:rPr>
        <w:t xml:space="preserve"> </w:t>
      </w:r>
      <w:r>
        <w:rPr>
          <w:sz w:val="18"/>
        </w:rPr>
        <w:t>25–26, discussing</w:t>
      </w:r>
      <w:r>
        <w:rPr>
          <w:spacing w:val="31"/>
          <w:sz w:val="18"/>
        </w:rPr>
        <w:t xml:space="preserve"> </w:t>
      </w:r>
      <w:r>
        <w:rPr>
          <w:sz w:val="18"/>
        </w:rPr>
        <w:t>Marion</w:t>
      </w:r>
      <w:r>
        <w:rPr>
          <w:spacing w:val="31"/>
          <w:sz w:val="18"/>
        </w:rPr>
        <w:t xml:space="preserve"> </w:t>
      </w:r>
      <w:r>
        <w:rPr>
          <w:sz w:val="18"/>
        </w:rPr>
        <w:t>County</w:t>
      </w:r>
      <w:r>
        <w:rPr>
          <w:spacing w:val="29"/>
          <w:sz w:val="18"/>
        </w:rPr>
        <w:t xml:space="preserve"> </w:t>
      </w:r>
      <w:r>
        <w:rPr>
          <w:sz w:val="18"/>
        </w:rPr>
        <w:t>Public</w:t>
      </w:r>
      <w:r>
        <w:rPr>
          <w:spacing w:val="31"/>
          <w:sz w:val="18"/>
        </w:rPr>
        <w:t xml:space="preserve"> </w:t>
      </w:r>
      <w:r>
        <w:rPr>
          <w:sz w:val="18"/>
        </w:rPr>
        <w:t>Health</w:t>
      </w:r>
      <w:r>
        <w:rPr>
          <w:spacing w:val="32"/>
          <w:sz w:val="18"/>
        </w:rPr>
        <w:t xml:space="preserve"> </w:t>
      </w:r>
      <w:r>
        <w:rPr>
          <w:sz w:val="18"/>
        </w:rPr>
        <w:t xml:space="preserve">Department’s </w:t>
      </w:r>
      <w:r>
        <w:rPr>
          <w:w w:val="110"/>
          <w:sz w:val="18"/>
        </w:rPr>
        <w:t>timeframes for compliance.</w:t>
      </w:r>
    </w:p>
    <w:p w14:paraId="5180690D" w14:textId="77777777" w:rsidR="00BA67C9" w:rsidRDefault="00000000">
      <w:pPr>
        <w:spacing w:before="1"/>
        <w:ind w:left="1440"/>
        <w:rPr>
          <w:sz w:val="18"/>
        </w:rPr>
      </w:pPr>
      <w:r>
        <w:rPr>
          <w:position w:val="6"/>
          <w:sz w:val="12"/>
        </w:rPr>
        <w:t>233</w:t>
      </w:r>
      <w:r>
        <w:rPr>
          <w:spacing w:val="13"/>
          <w:position w:val="6"/>
          <w:sz w:val="12"/>
        </w:rPr>
        <w:t xml:space="preserve"> </w:t>
      </w:r>
      <w:r>
        <w:rPr>
          <w:sz w:val="18"/>
        </w:rPr>
        <w:t>A</w:t>
      </w:r>
      <w:r>
        <w:rPr>
          <w:sz w:val="14"/>
        </w:rPr>
        <w:t>BANDONED</w:t>
      </w:r>
      <w:r>
        <w:rPr>
          <w:spacing w:val="-2"/>
          <w:sz w:val="14"/>
        </w:rPr>
        <w:t xml:space="preserve"> </w:t>
      </w:r>
      <w:r>
        <w:rPr>
          <w:sz w:val="18"/>
        </w:rPr>
        <w:t>H</w:t>
      </w:r>
      <w:r>
        <w:rPr>
          <w:sz w:val="14"/>
        </w:rPr>
        <w:t xml:space="preserve">OUSES </w:t>
      </w:r>
      <w:r>
        <w:rPr>
          <w:sz w:val="18"/>
        </w:rPr>
        <w:t>W</w:t>
      </w:r>
      <w:r>
        <w:rPr>
          <w:sz w:val="14"/>
        </w:rPr>
        <w:t xml:space="preserve">ORK </w:t>
      </w:r>
      <w:r>
        <w:rPr>
          <w:sz w:val="18"/>
        </w:rPr>
        <w:t>G</w:t>
      </w:r>
      <w:r>
        <w:rPr>
          <w:sz w:val="14"/>
        </w:rPr>
        <w:t>RP</w:t>
      </w:r>
      <w:r>
        <w:rPr>
          <w:sz w:val="18"/>
        </w:rPr>
        <w:t>.,</w:t>
      </w:r>
      <w:r>
        <w:rPr>
          <w:spacing w:val="-11"/>
          <w:sz w:val="18"/>
        </w:rPr>
        <w:t xml:space="preserve"> </w:t>
      </w:r>
      <w:r>
        <w:rPr>
          <w:i/>
          <w:sz w:val="14"/>
        </w:rPr>
        <w:t>SUPRA</w:t>
      </w:r>
      <w:r>
        <w:rPr>
          <w:i/>
          <w:spacing w:val="-7"/>
          <w:sz w:val="14"/>
        </w:rPr>
        <w:t xml:space="preserve"> </w:t>
      </w:r>
      <w:r>
        <w:rPr>
          <w:sz w:val="14"/>
        </w:rPr>
        <w:t>NOTE</w:t>
      </w:r>
      <w:r>
        <w:rPr>
          <w:spacing w:val="-2"/>
          <w:sz w:val="14"/>
        </w:rPr>
        <w:t xml:space="preserve"> </w:t>
      </w:r>
      <w:hyperlink w:anchor="_bookmark32" w:history="1">
        <w:r>
          <w:rPr>
            <w:sz w:val="18"/>
          </w:rPr>
          <w:t>157,</w:t>
        </w:r>
      </w:hyperlink>
      <w:r>
        <w:rPr>
          <w:spacing w:val="-11"/>
          <w:sz w:val="18"/>
        </w:rPr>
        <w:t xml:space="preserve"> </w:t>
      </w:r>
      <w:r>
        <w:rPr>
          <w:sz w:val="14"/>
        </w:rPr>
        <w:t xml:space="preserve">AT </w:t>
      </w:r>
      <w:r>
        <w:rPr>
          <w:spacing w:val="-5"/>
          <w:sz w:val="18"/>
        </w:rPr>
        <w:t>12.</w:t>
      </w:r>
    </w:p>
    <w:p w14:paraId="464AE98B" w14:textId="77777777" w:rsidR="00BA67C9" w:rsidRDefault="00BA67C9">
      <w:pPr>
        <w:rPr>
          <w:sz w:val="18"/>
        </w:rPr>
        <w:sectPr w:rsidR="00BA67C9">
          <w:footerReference w:type="default" r:id="rId111"/>
          <w:pgSz w:w="12240" w:h="15840"/>
          <w:pgMar w:top="1360" w:right="0" w:bottom="1260" w:left="0" w:header="0" w:footer="1067" w:gutter="0"/>
          <w:cols w:space="720"/>
        </w:sectPr>
      </w:pPr>
    </w:p>
    <w:p w14:paraId="42EE60D3" w14:textId="77777777" w:rsidR="00BA67C9" w:rsidRDefault="00000000">
      <w:pPr>
        <w:pStyle w:val="BodyText"/>
        <w:spacing w:before="90" w:line="288" w:lineRule="auto"/>
        <w:ind w:left="1440" w:right="1528"/>
      </w:pPr>
      <w:r>
        <w:rPr>
          <w:w w:val="110"/>
        </w:rPr>
        <w:lastRenderedPageBreak/>
        <w:t>municipalities</w:t>
      </w:r>
      <w:r>
        <w:rPr>
          <w:spacing w:val="-17"/>
          <w:w w:val="110"/>
        </w:rPr>
        <w:t xml:space="preserve"> </w:t>
      </w:r>
      <w:r>
        <w:rPr>
          <w:w w:val="110"/>
        </w:rPr>
        <w:t>are</w:t>
      </w:r>
      <w:r>
        <w:rPr>
          <w:spacing w:val="-16"/>
          <w:w w:val="110"/>
        </w:rPr>
        <w:t xml:space="preserve"> </w:t>
      </w:r>
      <w:r>
        <w:rPr>
          <w:w w:val="110"/>
        </w:rPr>
        <w:t>granted</w:t>
      </w:r>
      <w:r>
        <w:rPr>
          <w:spacing w:val="-16"/>
          <w:w w:val="110"/>
        </w:rPr>
        <w:t xml:space="preserve"> </w:t>
      </w:r>
      <w:r>
        <w:rPr>
          <w:w w:val="110"/>
        </w:rPr>
        <w:t>automatic</w:t>
      </w:r>
      <w:r>
        <w:rPr>
          <w:spacing w:val="-17"/>
          <w:w w:val="110"/>
        </w:rPr>
        <w:t xml:space="preserve"> </w:t>
      </w:r>
      <w:r>
        <w:rPr>
          <w:w w:val="110"/>
        </w:rPr>
        <w:t>standing</w:t>
      </w:r>
      <w:r>
        <w:rPr>
          <w:spacing w:val="-17"/>
          <w:w w:val="110"/>
        </w:rPr>
        <w:t xml:space="preserve"> </w:t>
      </w:r>
      <w:r>
        <w:rPr>
          <w:w w:val="110"/>
        </w:rPr>
        <w:t>to</w:t>
      </w:r>
      <w:r>
        <w:rPr>
          <w:spacing w:val="-16"/>
          <w:w w:val="110"/>
        </w:rPr>
        <w:t xml:space="preserve"> </w:t>
      </w:r>
      <w:r>
        <w:rPr>
          <w:w w:val="110"/>
        </w:rPr>
        <w:t>bring</w:t>
      </w:r>
      <w:r>
        <w:rPr>
          <w:spacing w:val="-17"/>
          <w:w w:val="110"/>
        </w:rPr>
        <w:t xml:space="preserve"> </w:t>
      </w:r>
      <w:r>
        <w:rPr>
          <w:w w:val="110"/>
        </w:rPr>
        <w:t>nuisance</w:t>
      </w:r>
      <w:r>
        <w:rPr>
          <w:spacing w:val="-15"/>
          <w:w w:val="110"/>
        </w:rPr>
        <w:t xml:space="preserve"> </w:t>
      </w:r>
      <w:r>
        <w:rPr>
          <w:w w:val="110"/>
        </w:rPr>
        <w:t>suits</w:t>
      </w:r>
      <w:r>
        <w:rPr>
          <w:spacing w:val="-17"/>
          <w:w w:val="110"/>
        </w:rPr>
        <w:t xml:space="preserve"> </w:t>
      </w:r>
      <w:r>
        <w:rPr>
          <w:w w:val="110"/>
        </w:rPr>
        <w:t>whenever</w:t>
      </w:r>
      <w:r>
        <w:rPr>
          <w:spacing w:val="-15"/>
          <w:w w:val="110"/>
        </w:rPr>
        <w:t xml:space="preserve"> </w:t>
      </w:r>
      <w:r>
        <w:rPr>
          <w:w w:val="110"/>
        </w:rPr>
        <w:t>citizens’ rights to habitable housing rights are threatened. Nuisance laws are particularly important for more rural municipalities, which may not possess the resources to fund comprehensive code enforcement.</w:t>
      </w:r>
    </w:p>
    <w:p w14:paraId="4E0544A3" w14:textId="77777777" w:rsidR="00BA67C9" w:rsidRDefault="00000000">
      <w:pPr>
        <w:pStyle w:val="Heading5"/>
        <w:numPr>
          <w:ilvl w:val="0"/>
          <w:numId w:val="1"/>
        </w:numPr>
        <w:tabs>
          <w:tab w:val="left" w:pos="2160"/>
        </w:tabs>
        <w:spacing w:before="165" w:line="290" w:lineRule="auto"/>
        <w:ind w:right="2338"/>
      </w:pPr>
      <w:r>
        <w:t>Create and Promote Tenant Relocation Services to Accompany Proactive Inspection Systems</w:t>
      </w:r>
    </w:p>
    <w:p w14:paraId="3B26EDB8" w14:textId="77777777" w:rsidR="00BA67C9" w:rsidRDefault="00000000">
      <w:pPr>
        <w:pStyle w:val="BodyText"/>
        <w:spacing w:before="159" w:line="288" w:lineRule="auto"/>
        <w:ind w:left="1440" w:right="1571"/>
      </w:pPr>
      <w:r>
        <w:rPr>
          <w:w w:val="110"/>
        </w:rPr>
        <w:t>While</w:t>
      </w:r>
      <w:r>
        <w:rPr>
          <w:spacing w:val="-14"/>
          <w:w w:val="110"/>
        </w:rPr>
        <w:t xml:space="preserve"> </w:t>
      </w:r>
      <w:r>
        <w:rPr>
          <w:w w:val="110"/>
        </w:rPr>
        <w:t>moving</w:t>
      </w:r>
      <w:r>
        <w:rPr>
          <w:spacing w:val="-14"/>
          <w:w w:val="110"/>
        </w:rPr>
        <w:t xml:space="preserve"> </w:t>
      </w:r>
      <w:r>
        <w:rPr>
          <w:w w:val="110"/>
        </w:rPr>
        <w:t>to</w:t>
      </w:r>
      <w:r>
        <w:rPr>
          <w:spacing w:val="-13"/>
          <w:w w:val="110"/>
        </w:rPr>
        <w:t xml:space="preserve"> </w:t>
      </w:r>
      <w:r>
        <w:rPr>
          <w:w w:val="110"/>
        </w:rPr>
        <w:t>a</w:t>
      </w:r>
      <w:r>
        <w:rPr>
          <w:spacing w:val="-14"/>
          <w:w w:val="110"/>
        </w:rPr>
        <w:t xml:space="preserve"> </w:t>
      </w:r>
      <w:r>
        <w:rPr>
          <w:w w:val="110"/>
        </w:rPr>
        <w:t>proactive</w:t>
      </w:r>
      <w:r>
        <w:rPr>
          <w:spacing w:val="-13"/>
          <w:w w:val="110"/>
        </w:rPr>
        <w:t xml:space="preserve"> </w:t>
      </w:r>
      <w:r>
        <w:rPr>
          <w:w w:val="110"/>
        </w:rPr>
        <w:t>rental</w:t>
      </w:r>
      <w:r>
        <w:rPr>
          <w:spacing w:val="-13"/>
          <w:w w:val="110"/>
        </w:rPr>
        <w:t xml:space="preserve"> </w:t>
      </w:r>
      <w:r>
        <w:rPr>
          <w:w w:val="110"/>
        </w:rPr>
        <w:t>inspection</w:t>
      </w:r>
      <w:r>
        <w:rPr>
          <w:spacing w:val="-14"/>
          <w:w w:val="110"/>
        </w:rPr>
        <w:t xml:space="preserve"> </w:t>
      </w:r>
      <w:r>
        <w:rPr>
          <w:w w:val="110"/>
        </w:rPr>
        <w:t>model</w:t>
      </w:r>
      <w:r>
        <w:rPr>
          <w:spacing w:val="-13"/>
          <w:w w:val="110"/>
        </w:rPr>
        <w:t xml:space="preserve"> </w:t>
      </w:r>
      <w:r>
        <w:rPr>
          <w:w w:val="110"/>
        </w:rPr>
        <w:t>would</w:t>
      </w:r>
      <w:r>
        <w:rPr>
          <w:spacing w:val="-14"/>
          <w:w w:val="110"/>
        </w:rPr>
        <w:t xml:space="preserve"> </w:t>
      </w:r>
      <w:r>
        <w:rPr>
          <w:w w:val="110"/>
        </w:rPr>
        <w:t>benefit</w:t>
      </w:r>
      <w:r>
        <w:rPr>
          <w:spacing w:val="-14"/>
          <w:w w:val="110"/>
        </w:rPr>
        <w:t xml:space="preserve"> </w:t>
      </w:r>
      <w:r>
        <w:rPr>
          <w:w w:val="110"/>
        </w:rPr>
        <w:t>Indiana</w:t>
      </w:r>
      <w:r>
        <w:rPr>
          <w:spacing w:val="-14"/>
          <w:w w:val="110"/>
        </w:rPr>
        <w:t xml:space="preserve"> </w:t>
      </w:r>
      <w:r>
        <w:rPr>
          <w:w w:val="110"/>
        </w:rPr>
        <w:t>tenants</w:t>
      </w:r>
      <w:r>
        <w:rPr>
          <w:spacing w:val="-13"/>
          <w:w w:val="110"/>
        </w:rPr>
        <w:t xml:space="preserve"> </w:t>
      </w:r>
      <w:r>
        <w:rPr>
          <w:w w:val="110"/>
        </w:rPr>
        <w:t>as</w:t>
      </w:r>
      <w:r>
        <w:rPr>
          <w:spacing w:val="-13"/>
          <w:w w:val="110"/>
        </w:rPr>
        <w:t xml:space="preserve"> </w:t>
      </w:r>
      <w:r>
        <w:rPr>
          <w:w w:val="110"/>
        </w:rPr>
        <w:t>a whole</w:t>
      </w:r>
      <w:r>
        <w:rPr>
          <w:spacing w:val="-12"/>
          <w:w w:val="110"/>
        </w:rPr>
        <w:t xml:space="preserve"> </w:t>
      </w:r>
      <w:r>
        <w:rPr>
          <w:w w:val="110"/>
        </w:rPr>
        <w:t>through</w:t>
      </w:r>
      <w:r>
        <w:rPr>
          <w:spacing w:val="-12"/>
          <w:w w:val="110"/>
        </w:rPr>
        <w:t xml:space="preserve"> </w:t>
      </w:r>
      <w:r>
        <w:rPr>
          <w:w w:val="110"/>
        </w:rPr>
        <w:t>the</w:t>
      </w:r>
      <w:r>
        <w:rPr>
          <w:spacing w:val="-10"/>
          <w:w w:val="110"/>
        </w:rPr>
        <w:t xml:space="preserve"> </w:t>
      </w:r>
      <w:r>
        <w:rPr>
          <w:w w:val="110"/>
        </w:rPr>
        <w:t>creation</w:t>
      </w:r>
      <w:r>
        <w:rPr>
          <w:spacing w:val="-12"/>
          <w:w w:val="110"/>
        </w:rPr>
        <w:t xml:space="preserve"> </w:t>
      </w:r>
      <w:r>
        <w:rPr>
          <w:w w:val="110"/>
        </w:rPr>
        <w:t>of</w:t>
      </w:r>
      <w:r>
        <w:rPr>
          <w:spacing w:val="-12"/>
          <w:w w:val="110"/>
        </w:rPr>
        <w:t xml:space="preserve"> </w:t>
      </w:r>
      <w:r>
        <w:rPr>
          <w:w w:val="110"/>
        </w:rPr>
        <w:t>a</w:t>
      </w:r>
      <w:r>
        <w:rPr>
          <w:spacing w:val="-12"/>
          <w:w w:val="110"/>
        </w:rPr>
        <w:t xml:space="preserve"> </w:t>
      </w:r>
      <w:r>
        <w:rPr>
          <w:w w:val="110"/>
        </w:rPr>
        <w:t>better</w:t>
      </w:r>
      <w:r>
        <w:rPr>
          <w:spacing w:val="-13"/>
          <w:w w:val="110"/>
        </w:rPr>
        <w:t xml:space="preserve"> </w:t>
      </w:r>
      <w:r>
        <w:rPr>
          <w:w w:val="110"/>
        </w:rPr>
        <w:t>housing</w:t>
      </w:r>
      <w:r>
        <w:rPr>
          <w:spacing w:val="-12"/>
          <w:w w:val="110"/>
        </w:rPr>
        <w:t xml:space="preserve"> </w:t>
      </w:r>
      <w:r>
        <w:rPr>
          <w:w w:val="110"/>
        </w:rPr>
        <w:t>stock,</w:t>
      </w:r>
      <w:r>
        <w:rPr>
          <w:spacing w:val="-5"/>
          <w:w w:val="110"/>
        </w:rPr>
        <w:t xml:space="preserve"> </w:t>
      </w:r>
      <w:r>
        <w:rPr>
          <w:w w:val="110"/>
        </w:rPr>
        <w:t>certain</w:t>
      </w:r>
      <w:r>
        <w:rPr>
          <w:spacing w:val="-12"/>
          <w:w w:val="110"/>
        </w:rPr>
        <w:t xml:space="preserve"> </w:t>
      </w:r>
      <w:r>
        <w:rPr>
          <w:w w:val="110"/>
        </w:rPr>
        <w:t>tenants</w:t>
      </w:r>
      <w:r>
        <w:rPr>
          <w:spacing w:val="-14"/>
          <w:w w:val="110"/>
        </w:rPr>
        <w:t xml:space="preserve"> </w:t>
      </w:r>
      <w:r>
        <w:rPr>
          <w:w w:val="110"/>
        </w:rPr>
        <w:t>would</w:t>
      </w:r>
      <w:r>
        <w:rPr>
          <w:spacing w:val="-12"/>
          <w:w w:val="110"/>
        </w:rPr>
        <w:t xml:space="preserve"> </w:t>
      </w:r>
      <w:r>
        <w:rPr>
          <w:w w:val="110"/>
        </w:rPr>
        <w:t>experience displacement.</w:t>
      </w:r>
      <w:r>
        <w:rPr>
          <w:spacing w:val="-4"/>
          <w:w w:val="110"/>
        </w:rPr>
        <w:t xml:space="preserve"> </w:t>
      </w:r>
      <w:r>
        <w:rPr>
          <w:w w:val="110"/>
        </w:rPr>
        <w:t>Tenant</w:t>
      </w:r>
      <w:r>
        <w:rPr>
          <w:spacing w:val="-2"/>
          <w:w w:val="110"/>
        </w:rPr>
        <w:t xml:space="preserve"> </w:t>
      </w:r>
      <w:r>
        <w:rPr>
          <w:w w:val="110"/>
        </w:rPr>
        <w:t>relocation</w:t>
      </w:r>
      <w:r>
        <w:rPr>
          <w:spacing w:val="-1"/>
          <w:w w:val="110"/>
        </w:rPr>
        <w:t xml:space="preserve"> </w:t>
      </w:r>
      <w:r>
        <w:rPr>
          <w:w w:val="110"/>
        </w:rPr>
        <w:t>programs</w:t>
      </w:r>
      <w:r>
        <w:rPr>
          <w:spacing w:val="-2"/>
          <w:w w:val="110"/>
        </w:rPr>
        <w:t xml:space="preserve"> </w:t>
      </w:r>
      <w:r>
        <w:rPr>
          <w:w w:val="110"/>
        </w:rPr>
        <w:t>are</w:t>
      </w:r>
      <w:r>
        <w:rPr>
          <w:spacing w:val="-5"/>
          <w:w w:val="110"/>
        </w:rPr>
        <w:t xml:space="preserve"> </w:t>
      </w:r>
      <w:r>
        <w:rPr>
          <w:w w:val="110"/>
        </w:rPr>
        <w:t>essential</w:t>
      </w:r>
      <w:r>
        <w:rPr>
          <w:spacing w:val="-4"/>
          <w:w w:val="110"/>
        </w:rPr>
        <w:t xml:space="preserve"> </w:t>
      </w:r>
      <w:r>
        <w:rPr>
          <w:w w:val="110"/>
        </w:rPr>
        <w:t>to</w:t>
      </w:r>
      <w:r>
        <w:rPr>
          <w:spacing w:val="-2"/>
          <w:w w:val="110"/>
        </w:rPr>
        <w:t xml:space="preserve"> </w:t>
      </w:r>
      <w:r>
        <w:rPr>
          <w:w w:val="110"/>
        </w:rPr>
        <w:t>ensure</w:t>
      </w:r>
      <w:r>
        <w:rPr>
          <w:spacing w:val="-4"/>
          <w:w w:val="110"/>
        </w:rPr>
        <w:t xml:space="preserve"> </w:t>
      </w:r>
      <w:r>
        <w:rPr>
          <w:w w:val="110"/>
        </w:rPr>
        <w:t>that</w:t>
      </w:r>
      <w:r>
        <w:rPr>
          <w:spacing w:val="-2"/>
          <w:w w:val="110"/>
        </w:rPr>
        <w:t xml:space="preserve"> </w:t>
      </w:r>
      <w:r>
        <w:rPr>
          <w:w w:val="110"/>
        </w:rPr>
        <w:t>tenants</w:t>
      </w:r>
      <w:r>
        <w:rPr>
          <w:spacing w:val="-4"/>
          <w:w w:val="110"/>
        </w:rPr>
        <w:t xml:space="preserve"> </w:t>
      </w:r>
      <w:r>
        <w:rPr>
          <w:w w:val="110"/>
        </w:rPr>
        <w:t>do</w:t>
      </w:r>
      <w:r>
        <w:rPr>
          <w:spacing w:val="-4"/>
          <w:w w:val="110"/>
        </w:rPr>
        <w:t xml:space="preserve"> </w:t>
      </w:r>
      <w:r>
        <w:rPr>
          <w:w w:val="110"/>
        </w:rPr>
        <w:t xml:space="preserve">not </w:t>
      </w:r>
      <w:r>
        <w:t>face</w:t>
      </w:r>
      <w:r>
        <w:rPr>
          <w:spacing w:val="40"/>
        </w:rPr>
        <w:t xml:space="preserve"> </w:t>
      </w:r>
      <w:r>
        <w:t>unintended</w:t>
      </w:r>
      <w:r>
        <w:rPr>
          <w:spacing w:val="40"/>
        </w:rPr>
        <w:t xml:space="preserve"> </w:t>
      </w:r>
      <w:r>
        <w:t>consequences</w:t>
      </w:r>
      <w:r>
        <w:rPr>
          <w:spacing w:val="40"/>
        </w:rPr>
        <w:t xml:space="preserve"> </w:t>
      </w:r>
      <w:r>
        <w:t>from</w:t>
      </w:r>
      <w:r>
        <w:rPr>
          <w:spacing w:val="40"/>
        </w:rPr>
        <w:t xml:space="preserve"> </w:t>
      </w:r>
      <w:r>
        <w:t>the</w:t>
      </w:r>
      <w:r>
        <w:rPr>
          <w:spacing w:val="40"/>
        </w:rPr>
        <w:t xml:space="preserve"> </w:t>
      </w:r>
      <w:r>
        <w:t>condemnation</w:t>
      </w:r>
      <w:r>
        <w:rPr>
          <w:spacing w:val="40"/>
        </w:rPr>
        <w:t xml:space="preserve"> </w:t>
      </w:r>
      <w:r>
        <w:t>of</w:t>
      </w:r>
      <w:r>
        <w:rPr>
          <w:spacing w:val="40"/>
        </w:rPr>
        <w:t xml:space="preserve"> </w:t>
      </w:r>
      <w:r>
        <w:t>unsafe</w:t>
      </w:r>
      <w:r>
        <w:rPr>
          <w:spacing w:val="40"/>
        </w:rPr>
        <w:t xml:space="preserve"> </w:t>
      </w:r>
      <w:r>
        <w:t>housing.</w:t>
      </w:r>
      <w:r>
        <w:rPr>
          <w:spacing w:val="40"/>
        </w:rPr>
        <w:t xml:space="preserve"> </w:t>
      </w:r>
      <w:r>
        <w:t>For</w:t>
      </w:r>
      <w:r>
        <w:rPr>
          <w:spacing w:val="40"/>
        </w:rPr>
        <w:t xml:space="preserve"> </w:t>
      </w:r>
      <w:r>
        <w:t xml:space="preserve">example, </w:t>
      </w:r>
      <w:r>
        <w:rPr>
          <w:w w:val="110"/>
        </w:rPr>
        <w:t>the</w:t>
      </w:r>
      <w:r>
        <w:rPr>
          <w:spacing w:val="-6"/>
          <w:w w:val="110"/>
        </w:rPr>
        <w:t xml:space="preserve"> </w:t>
      </w:r>
      <w:r>
        <w:rPr>
          <w:w w:val="110"/>
        </w:rPr>
        <w:t>implementation</w:t>
      </w:r>
      <w:r>
        <w:rPr>
          <w:spacing w:val="-4"/>
          <w:w w:val="110"/>
        </w:rPr>
        <w:t xml:space="preserve"> </w:t>
      </w:r>
      <w:r>
        <w:rPr>
          <w:w w:val="110"/>
        </w:rPr>
        <w:t>of</w:t>
      </w:r>
      <w:r>
        <w:rPr>
          <w:spacing w:val="-8"/>
          <w:w w:val="110"/>
        </w:rPr>
        <w:t xml:space="preserve"> </w:t>
      </w:r>
      <w:r>
        <w:rPr>
          <w:w w:val="110"/>
        </w:rPr>
        <w:t>the</w:t>
      </w:r>
      <w:r>
        <w:rPr>
          <w:spacing w:val="-6"/>
          <w:w w:val="110"/>
        </w:rPr>
        <w:t xml:space="preserve"> </w:t>
      </w:r>
      <w:r>
        <w:rPr>
          <w:w w:val="110"/>
        </w:rPr>
        <w:t>South</w:t>
      </w:r>
      <w:r>
        <w:rPr>
          <w:spacing w:val="-4"/>
          <w:w w:val="110"/>
        </w:rPr>
        <w:t xml:space="preserve"> </w:t>
      </w:r>
      <w:r>
        <w:rPr>
          <w:w w:val="110"/>
        </w:rPr>
        <w:t>Bend</w:t>
      </w:r>
      <w:r>
        <w:rPr>
          <w:spacing w:val="-6"/>
          <w:w w:val="110"/>
        </w:rPr>
        <w:t xml:space="preserve"> </w:t>
      </w:r>
      <w:r>
        <w:rPr>
          <w:w w:val="110"/>
        </w:rPr>
        <w:t>Rental</w:t>
      </w:r>
      <w:r>
        <w:rPr>
          <w:spacing w:val="-6"/>
          <w:w w:val="110"/>
        </w:rPr>
        <w:t xml:space="preserve"> </w:t>
      </w:r>
      <w:r>
        <w:rPr>
          <w:w w:val="110"/>
        </w:rPr>
        <w:t>Safety</w:t>
      </w:r>
      <w:r>
        <w:rPr>
          <w:spacing w:val="-6"/>
          <w:w w:val="110"/>
        </w:rPr>
        <w:t xml:space="preserve"> </w:t>
      </w:r>
      <w:r>
        <w:rPr>
          <w:w w:val="110"/>
        </w:rPr>
        <w:t>Verification</w:t>
      </w:r>
      <w:r>
        <w:rPr>
          <w:spacing w:val="-6"/>
          <w:w w:val="110"/>
        </w:rPr>
        <w:t xml:space="preserve"> </w:t>
      </w:r>
      <w:r>
        <w:rPr>
          <w:w w:val="110"/>
        </w:rPr>
        <w:t>Program</w:t>
      </w:r>
      <w:r>
        <w:rPr>
          <w:spacing w:val="-4"/>
          <w:w w:val="110"/>
        </w:rPr>
        <w:t xml:space="preserve"> </w:t>
      </w:r>
      <w:r>
        <w:rPr>
          <w:w w:val="110"/>
        </w:rPr>
        <w:t>created displacement</w:t>
      </w:r>
      <w:r>
        <w:rPr>
          <w:spacing w:val="-3"/>
          <w:w w:val="110"/>
        </w:rPr>
        <w:t xml:space="preserve"> </w:t>
      </w:r>
      <w:r>
        <w:rPr>
          <w:w w:val="110"/>
        </w:rPr>
        <w:t>of</w:t>
      </w:r>
      <w:r>
        <w:rPr>
          <w:spacing w:val="-3"/>
          <w:w w:val="110"/>
        </w:rPr>
        <w:t xml:space="preserve"> </w:t>
      </w:r>
      <w:r>
        <w:rPr>
          <w:w w:val="110"/>
        </w:rPr>
        <w:t>tenants,</w:t>
      </w:r>
      <w:r>
        <w:rPr>
          <w:spacing w:val="-1"/>
          <w:w w:val="110"/>
        </w:rPr>
        <w:t xml:space="preserve"> </w:t>
      </w:r>
      <w:r>
        <w:rPr>
          <w:w w:val="110"/>
        </w:rPr>
        <w:t>which</w:t>
      </w:r>
      <w:r>
        <w:rPr>
          <w:spacing w:val="-3"/>
          <w:w w:val="110"/>
        </w:rPr>
        <w:t xml:space="preserve"> </w:t>
      </w:r>
      <w:r>
        <w:rPr>
          <w:w w:val="110"/>
        </w:rPr>
        <w:t>officials</w:t>
      </w:r>
      <w:r>
        <w:rPr>
          <w:spacing w:val="-3"/>
          <w:w w:val="110"/>
        </w:rPr>
        <w:t xml:space="preserve"> </w:t>
      </w:r>
      <w:r>
        <w:rPr>
          <w:w w:val="110"/>
        </w:rPr>
        <w:t>countered</w:t>
      </w:r>
      <w:r>
        <w:rPr>
          <w:spacing w:val="-3"/>
          <w:w w:val="110"/>
        </w:rPr>
        <w:t xml:space="preserve"> </w:t>
      </w:r>
      <w:r>
        <w:rPr>
          <w:w w:val="110"/>
        </w:rPr>
        <w:t>through</w:t>
      </w:r>
      <w:r>
        <w:rPr>
          <w:spacing w:val="-3"/>
          <w:w w:val="110"/>
        </w:rPr>
        <w:t xml:space="preserve"> </w:t>
      </w:r>
      <w:r>
        <w:rPr>
          <w:w w:val="110"/>
        </w:rPr>
        <w:t>a partnership of</w:t>
      </w:r>
      <w:r>
        <w:rPr>
          <w:spacing w:val="-5"/>
          <w:w w:val="110"/>
        </w:rPr>
        <w:t xml:space="preserve"> </w:t>
      </w:r>
      <w:r>
        <w:rPr>
          <w:w w:val="110"/>
        </w:rPr>
        <w:t>the City</w:t>
      </w:r>
      <w:r>
        <w:rPr>
          <w:spacing w:val="-3"/>
          <w:w w:val="110"/>
        </w:rPr>
        <w:t xml:space="preserve"> </w:t>
      </w:r>
      <w:r>
        <w:rPr>
          <w:w w:val="110"/>
        </w:rPr>
        <w:t>of South</w:t>
      </w:r>
      <w:r>
        <w:rPr>
          <w:spacing w:val="-10"/>
          <w:w w:val="110"/>
        </w:rPr>
        <w:t xml:space="preserve"> </w:t>
      </w:r>
      <w:r>
        <w:rPr>
          <w:w w:val="110"/>
        </w:rPr>
        <w:t>Bend,</w:t>
      </w:r>
      <w:r>
        <w:rPr>
          <w:spacing w:val="-12"/>
          <w:w w:val="110"/>
        </w:rPr>
        <w:t xml:space="preserve"> </w:t>
      </w:r>
      <w:r>
        <w:rPr>
          <w:w w:val="110"/>
        </w:rPr>
        <w:t>Notre</w:t>
      </w:r>
      <w:r>
        <w:rPr>
          <w:spacing w:val="-10"/>
          <w:w w:val="110"/>
        </w:rPr>
        <w:t xml:space="preserve"> </w:t>
      </w:r>
      <w:r>
        <w:rPr>
          <w:w w:val="110"/>
        </w:rPr>
        <w:t>Dame</w:t>
      </w:r>
      <w:r>
        <w:rPr>
          <w:spacing w:val="-10"/>
          <w:w w:val="110"/>
        </w:rPr>
        <w:t xml:space="preserve"> </w:t>
      </w:r>
      <w:r>
        <w:rPr>
          <w:w w:val="110"/>
        </w:rPr>
        <w:t>Legal</w:t>
      </w:r>
      <w:r>
        <w:rPr>
          <w:spacing w:val="-10"/>
          <w:w w:val="110"/>
        </w:rPr>
        <w:t xml:space="preserve"> </w:t>
      </w:r>
      <w:r>
        <w:rPr>
          <w:w w:val="110"/>
        </w:rPr>
        <w:t>Aid</w:t>
      </w:r>
      <w:r>
        <w:rPr>
          <w:spacing w:val="-10"/>
          <w:w w:val="110"/>
        </w:rPr>
        <w:t xml:space="preserve"> </w:t>
      </w:r>
      <w:r>
        <w:rPr>
          <w:w w:val="110"/>
        </w:rPr>
        <w:t>Clinic,</w:t>
      </w:r>
      <w:r>
        <w:rPr>
          <w:spacing w:val="-12"/>
          <w:w w:val="110"/>
        </w:rPr>
        <w:t xml:space="preserve"> </w:t>
      </w:r>
      <w:r>
        <w:rPr>
          <w:w w:val="110"/>
        </w:rPr>
        <w:t>and</w:t>
      </w:r>
      <w:r>
        <w:rPr>
          <w:spacing w:val="-10"/>
          <w:w w:val="110"/>
        </w:rPr>
        <w:t xml:space="preserve"> </w:t>
      </w:r>
      <w:r>
        <w:rPr>
          <w:w w:val="110"/>
        </w:rPr>
        <w:t>St.</w:t>
      </w:r>
      <w:r>
        <w:rPr>
          <w:spacing w:val="-12"/>
          <w:w w:val="110"/>
        </w:rPr>
        <w:t xml:space="preserve"> </w:t>
      </w:r>
      <w:r>
        <w:rPr>
          <w:w w:val="110"/>
        </w:rPr>
        <w:t>Vincent</w:t>
      </w:r>
      <w:r>
        <w:rPr>
          <w:spacing w:val="-12"/>
          <w:w w:val="110"/>
        </w:rPr>
        <w:t xml:space="preserve"> </w:t>
      </w:r>
      <w:r>
        <w:rPr>
          <w:w w:val="110"/>
        </w:rPr>
        <w:t>DePaul.</w:t>
      </w:r>
      <w:r>
        <w:rPr>
          <w:w w:val="110"/>
          <w:position w:val="7"/>
          <w:sz w:val="15"/>
        </w:rPr>
        <w:t>234</w:t>
      </w:r>
      <w:r>
        <w:rPr>
          <w:spacing w:val="10"/>
          <w:w w:val="110"/>
          <w:position w:val="7"/>
          <w:sz w:val="15"/>
        </w:rPr>
        <w:t xml:space="preserve"> </w:t>
      </w:r>
      <w:r>
        <w:rPr>
          <w:w w:val="110"/>
        </w:rPr>
        <w:t>Other municipalities should consider implementing similar programs.</w:t>
      </w:r>
    </w:p>
    <w:p w14:paraId="5F7A70C7" w14:textId="77777777" w:rsidR="00BA67C9" w:rsidRDefault="00000000">
      <w:pPr>
        <w:pStyle w:val="Heading5"/>
        <w:numPr>
          <w:ilvl w:val="0"/>
          <w:numId w:val="47"/>
        </w:numPr>
        <w:tabs>
          <w:tab w:val="left" w:pos="2160"/>
        </w:tabs>
        <w:spacing w:before="159"/>
      </w:pPr>
      <w:bookmarkStart w:id="46" w:name="_bookmark46"/>
      <w:bookmarkEnd w:id="46"/>
      <w:r>
        <w:t>Integrate</w:t>
      </w:r>
      <w:r>
        <w:rPr>
          <w:spacing w:val="11"/>
        </w:rPr>
        <w:t xml:space="preserve"> </w:t>
      </w:r>
      <w:r>
        <w:t>Public</w:t>
      </w:r>
      <w:r>
        <w:rPr>
          <w:spacing w:val="9"/>
        </w:rPr>
        <w:t xml:space="preserve"> </w:t>
      </w:r>
      <w:r>
        <w:t>Enforcement</w:t>
      </w:r>
      <w:r>
        <w:rPr>
          <w:spacing w:val="9"/>
        </w:rPr>
        <w:t xml:space="preserve"> </w:t>
      </w:r>
      <w:r>
        <w:t>and</w:t>
      </w:r>
      <w:r>
        <w:rPr>
          <w:spacing w:val="11"/>
        </w:rPr>
        <w:t xml:space="preserve"> </w:t>
      </w:r>
      <w:r>
        <w:t>Tenant</w:t>
      </w:r>
      <w:r>
        <w:rPr>
          <w:spacing w:val="11"/>
        </w:rPr>
        <w:t xml:space="preserve"> </w:t>
      </w:r>
      <w:r>
        <w:t>Enforcement</w:t>
      </w:r>
      <w:r>
        <w:rPr>
          <w:spacing w:val="11"/>
        </w:rPr>
        <w:t xml:space="preserve"> </w:t>
      </w:r>
      <w:r>
        <w:rPr>
          <w:spacing w:val="-2"/>
        </w:rPr>
        <w:t>Mechanisms</w:t>
      </w:r>
    </w:p>
    <w:p w14:paraId="77456053" w14:textId="77777777" w:rsidR="00BA67C9" w:rsidRDefault="00000000">
      <w:pPr>
        <w:pStyle w:val="BodyText"/>
        <w:spacing w:before="172" w:line="288" w:lineRule="auto"/>
        <w:ind w:left="1440" w:right="1571"/>
      </w:pPr>
      <w:r>
        <w:rPr>
          <w:w w:val="105"/>
        </w:rPr>
        <w:t>One striking problem is how siloed public enforcement systems are from private enforcement,</w:t>
      </w:r>
      <w:r>
        <w:rPr>
          <w:spacing w:val="40"/>
          <w:w w:val="105"/>
        </w:rPr>
        <w:t xml:space="preserve"> </w:t>
      </w:r>
      <w:r>
        <w:rPr>
          <w:w w:val="105"/>
        </w:rPr>
        <w:t>with</w:t>
      </w:r>
      <w:r>
        <w:rPr>
          <w:spacing w:val="40"/>
          <w:w w:val="105"/>
        </w:rPr>
        <w:t xml:space="preserve"> </w:t>
      </w:r>
      <w:r>
        <w:rPr>
          <w:w w:val="105"/>
        </w:rPr>
        <w:t>evictions</w:t>
      </w:r>
      <w:r>
        <w:rPr>
          <w:spacing w:val="40"/>
          <w:w w:val="105"/>
        </w:rPr>
        <w:t xml:space="preserve"> </w:t>
      </w:r>
      <w:r>
        <w:rPr>
          <w:w w:val="105"/>
        </w:rPr>
        <w:t>occurring</w:t>
      </w:r>
      <w:r>
        <w:rPr>
          <w:spacing w:val="38"/>
          <w:w w:val="105"/>
        </w:rPr>
        <w:t xml:space="preserve"> </w:t>
      </w:r>
      <w:r>
        <w:rPr>
          <w:w w:val="105"/>
        </w:rPr>
        <w:t>in</w:t>
      </w:r>
      <w:r>
        <w:rPr>
          <w:spacing w:val="38"/>
          <w:w w:val="105"/>
        </w:rPr>
        <w:t xml:space="preserve"> </w:t>
      </w:r>
      <w:r>
        <w:rPr>
          <w:w w:val="105"/>
        </w:rPr>
        <w:t>small</w:t>
      </w:r>
      <w:r>
        <w:rPr>
          <w:spacing w:val="38"/>
          <w:w w:val="105"/>
        </w:rPr>
        <w:t xml:space="preserve"> </w:t>
      </w:r>
      <w:r>
        <w:rPr>
          <w:w w:val="105"/>
        </w:rPr>
        <w:t>claims</w:t>
      </w:r>
      <w:r>
        <w:rPr>
          <w:spacing w:val="40"/>
          <w:w w:val="105"/>
        </w:rPr>
        <w:t xml:space="preserve"> </w:t>
      </w:r>
      <w:r>
        <w:rPr>
          <w:w w:val="105"/>
        </w:rPr>
        <w:t>court</w:t>
      </w:r>
      <w:r>
        <w:rPr>
          <w:spacing w:val="40"/>
          <w:w w:val="105"/>
        </w:rPr>
        <w:t xml:space="preserve"> </w:t>
      </w:r>
      <w:r>
        <w:rPr>
          <w:w w:val="105"/>
        </w:rPr>
        <w:t>and</w:t>
      </w:r>
      <w:r>
        <w:rPr>
          <w:spacing w:val="38"/>
          <w:w w:val="105"/>
        </w:rPr>
        <w:t xml:space="preserve"> </w:t>
      </w:r>
      <w:r>
        <w:rPr>
          <w:w w:val="105"/>
        </w:rPr>
        <w:t>code</w:t>
      </w:r>
      <w:r>
        <w:rPr>
          <w:spacing w:val="35"/>
          <w:w w:val="105"/>
        </w:rPr>
        <w:t xml:space="preserve"> </w:t>
      </w:r>
      <w:r>
        <w:rPr>
          <w:w w:val="105"/>
        </w:rPr>
        <w:t>enforcement actions occurring</w:t>
      </w:r>
      <w:r>
        <w:rPr>
          <w:spacing w:val="40"/>
          <w:w w:val="105"/>
        </w:rPr>
        <w:t xml:space="preserve"> </w:t>
      </w:r>
      <w:r>
        <w:rPr>
          <w:w w:val="105"/>
        </w:rPr>
        <w:t>in other</w:t>
      </w:r>
      <w:r>
        <w:rPr>
          <w:spacing w:val="40"/>
          <w:w w:val="105"/>
        </w:rPr>
        <w:t xml:space="preserve"> </w:t>
      </w:r>
      <w:r>
        <w:rPr>
          <w:w w:val="105"/>
        </w:rPr>
        <w:t>courts.</w:t>
      </w:r>
      <w:r>
        <w:rPr>
          <w:spacing w:val="40"/>
          <w:w w:val="105"/>
        </w:rPr>
        <w:t xml:space="preserve"> </w:t>
      </w:r>
      <w:r>
        <w:rPr>
          <w:w w:val="105"/>
        </w:rPr>
        <w:t>Indiana</w:t>
      </w:r>
      <w:r>
        <w:rPr>
          <w:spacing w:val="40"/>
          <w:w w:val="105"/>
        </w:rPr>
        <w:t xml:space="preserve"> </w:t>
      </w:r>
      <w:r>
        <w:rPr>
          <w:w w:val="105"/>
        </w:rPr>
        <w:t>should authorize</w:t>
      </w:r>
      <w:r>
        <w:rPr>
          <w:spacing w:val="40"/>
          <w:w w:val="105"/>
        </w:rPr>
        <w:t xml:space="preserve"> </w:t>
      </w:r>
      <w:r>
        <w:rPr>
          <w:w w:val="105"/>
        </w:rPr>
        <w:t>municipalities to adopt comprehensive housing courts. Indiana policymakers could address this most comprehensively by allowing municipalities to adopt consolidated housing courts, which</w:t>
      </w:r>
      <w:r>
        <w:rPr>
          <w:spacing w:val="40"/>
          <w:w w:val="105"/>
        </w:rPr>
        <w:t xml:space="preserve"> </w:t>
      </w:r>
      <w:r>
        <w:rPr>
          <w:w w:val="105"/>
        </w:rPr>
        <w:t>link code enforcement with courts that adjudicate housing issues.</w:t>
      </w:r>
    </w:p>
    <w:p w14:paraId="3B8D4EC8" w14:textId="77777777" w:rsidR="00BA67C9" w:rsidRDefault="00000000">
      <w:pPr>
        <w:pStyle w:val="BodyText"/>
        <w:spacing w:before="161" w:line="288" w:lineRule="auto"/>
        <w:ind w:left="1440" w:right="1571"/>
      </w:pPr>
      <w:r>
        <w:rPr>
          <w:w w:val="110"/>
        </w:rPr>
        <w:t>A</w:t>
      </w:r>
      <w:r>
        <w:rPr>
          <w:spacing w:val="-6"/>
          <w:w w:val="110"/>
        </w:rPr>
        <w:t xml:space="preserve"> </w:t>
      </w:r>
      <w:r>
        <w:rPr>
          <w:w w:val="110"/>
        </w:rPr>
        <w:t>more</w:t>
      </w:r>
      <w:r>
        <w:rPr>
          <w:spacing w:val="-5"/>
          <w:w w:val="110"/>
        </w:rPr>
        <w:t xml:space="preserve"> </w:t>
      </w:r>
      <w:r>
        <w:rPr>
          <w:w w:val="110"/>
        </w:rPr>
        <w:t>comprehensive</w:t>
      </w:r>
      <w:r>
        <w:rPr>
          <w:spacing w:val="-6"/>
          <w:w w:val="110"/>
        </w:rPr>
        <w:t xml:space="preserve"> </w:t>
      </w:r>
      <w:r>
        <w:rPr>
          <w:w w:val="110"/>
        </w:rPr>
        <w:t>approach</w:t>
      </w:r>
      <w:r>
        <w:rPr>
          <w:spacing w:val="-6"/>
          <w:w w:val="110"/>
        </w:rPr>
        <w:t xml:space="preserve"> </w:t>
      </w:r>
      <w:r>
        <w:rPr>
          <w:w w:val="110"/>
        </w:rPr>
        <w:t>would</w:t>
      </w:r>
      <w:r>
        <w:rPr>
          <w:spacing w:val="-6"/>
          <w:w w:val="110"/>
        </w:rPr>
        <w:t xml:space="preserve"> </w:t>
      </w:r>
      <w:r>
        <w:rPr>
          <w:w w:val="110"/>
        </w:rPr>
        <w:t>be</w:t>
      </w:r>
      <w:r>
        <w:rPr>
          <w:spacing w:val="-6"/>
          <w:w w:val="110"/>
        </w:rPr>
        <w:t xml:space="preserve"> </w:t>
      </w:r>
      <w:r>
        <w:rPr>
          <w:w w:val="110"/>
        </w:rPr>
        <w:t>to</w:t>
      </w:r>
      <w:r>
        <w:rPr>
          <w:spacing w:val="-7"/>
          <w:w w:val="110"/>
        </w:rPr>
        <w:t xml:space="preserve"> </w:t>
      </w:r>
      <w:r>
        <w:rPr>
          <w:w w:val="110"/>
        </w:rPr>
        <w:t>adopt</w:t>
      </w:r>
      <w:r>
        <w:rPr>
          <w:spacing w:val="-4"/>
          <w:w w:val="110"/>
        </w:rPr>
        <w:t xml:space="preserve"> </w:t>
      </w:r>
      <w:r>
        <w:rPr>
          <w:w w:val="110"/>
        </w:rPr>
        <w:t>a</w:t>
      </w:r>
      <w:r>
        <w:rPr>
          <w:spacing w:val="-6"/>
          <w:w w:val="110"/>
        </w:rPr>
        <w:t xml:space="preserve"> </w:t>
      </w:r>
      <w:r>
        <w:rPr>
          <w:w w:val="110"/>
        </w:rPr>
        <w:t>framework</w:t>
      </w:r>
      <w:r>
        <w:rPr>
          <w:spacing w:val="-6"/>
          <w:w w:val="110"/>
        </w:rPr>
        <w:t xml:space="preserve"> </w:t>
      </w:r>
      <w:r>
        <w:rPr>
          <w:w w:val="110"/>
        </w:rPr>
        <w:t>similar</w:t>
      </w:r>
      <w:r>
        <w:rPr>
          <w:spacing w:val="-6"/>
          <w:w w:val="110"/>
        </w:rPr>
        <w:t xml:space="preserve"> </w:t>
      </w:r>
      <w:r>
        <w:rPr>
          <w:w w:val="110"/>
        </w:rPr>
        <w:t>to</w:t>
      </w:r>
      <w:r>
        <w:rPr>
          <w:spacing w:val="-6"/>
          <w:w w:val="110"/>
        </w:rPr>
        <w:t xml:space="preserve"> </w:t>
      </w:r>
      <w:r>
        <w:rPr>
          <w:w w:val="110"/>
        </w:rPr>
        <w:t>the</w:t>
      </w:r>
      <w:r>
        <w:rPr>
          <w:spacing w:val="-6"/>
          <w:w w:val="110"/>
        </w:rPr>
        <w:t xml:space="preserve"> </w:t>
      </w:r>
      <w:r>
        <w:rPr>
          <w:w w:val="110"/>
        </w:rPr>
        <w:t>Toledo Municipal</w:t>
      </w:r>
      <w:r>
        <w:rPr>
          <w:spacing w:val="-15"/>
          <w:w w:val="110"/>
        </w:rPr>
        <w:t xml:space="preserve"> </w:t>
      </w:r>
      <w:r>
        <w:rPr>
          <w:w w:val="110"/>
        </w:rPr>
        <w:t>Housing</w:t>
      </w:r>
      <w:r>
        <w:rPr>
          <w:spacing w:val="-13"/>
          <w:w w:val="110"/>
        </w:rPr>
        <w:t xml:space="preserve"> </w:t>
      </w:r>
      <w:r>
        <w:rPr>
          <w:w w:val="110"/>
        </w:rPr>
        <w:t>Court,</w:t>
      </w:r>
      <w:r>
        <w:rPr>
          <w:spacing w:val="-13"/>
          <w:w w:val="110"/>
        </w:rPr>
        <w:t xml:space="preserve"> </w:t>
      </w:r>
      <w:r>
        <w:rPr>
          <w:w w:val="110"/>
        </w:rPr>
        <w:t>which</w:t>
      </w:r>
      <w:r>
        <w:rPr>
          <w:spacing w:val="-15"/>
          <w:w w:val="110"/>
        </w:rPr>
        <w:t xml:space="preserve"> </w:t>
      </w:r>
      <w:r>
        <w:rPr>
          <w:w w:val="110"/>
        </w:rPr>
        <w:t>hears</w:t>
      </w:r>
      <w:r>
        <w:rPr>
          <w:spacing w:val="-16"/>
          <w:w w:val="110"/>
        </w:rPr>
        <w:t xml:space="preserve"> </w:t>
      </w:r>
      <w:r>
        <w:rPr>
          <w:w w:val="110"/>
        </w:rPr>
        <w:t>all</w:t>
      </w:r>
      <w:r>
        <w:rPr>
          <w:spacing w:val="-13"/>
          <w:w w:val="110"/>
        </w:rPr>
        <w:t xml:space="preserve"> </w:t>
      </w:r>
      <w:r>
        <w:rPr>
          <w:w w:val="110"/>
        </w:rPr>
        <w:t>cases</w:t>
      </w:r>
      <w:r>
        <w:rPr>
          <w:spacing w:val="-13"/>
          <w:w w:val="110"/>
        </w:rPr>
        <w:t xml:space="preserve"> </w:t>
      </w:r>
      <w:r>
        <w:rPr>
          <w:w w:val="110"/>
        </w:rPr>
        <w:t>on</w:t>
      </w:r>
      <w:r>
        <w:rPr>
          <w:spacing w:val="-13"/>
          <w:w w:val="110"/>
        </w:rPr>
        <w:t xml:space="preserve"> </w:t>
      </w:r>
      <w:r>
        <w:rPr>
          <w:w w:val="110"/>
        </w:rPr>
        <w:t>housing</w:t>
      </w:r>
      <w:r>
        <w:rPr>
          <w:spacing w:val="-15"/>
          <w:w w:val="110"/>
        </w:rPr>
        <w:t xml:space="preserve"> </w:t>
      </w:r>
      <w:r>
        <w:rPr>
          <w:w w:val="110"/>
        </w:rPr>
        <w:t>conditions.</w:t>
      </w:r>
      <w:r>
        <w:rPr>
          <w:spacing w:val="-13"/>
          <w:w w:val="110"/>
        </w:rPr>
        <w:t xml:space="preserve"> </w:t>
      </w:r>
      <w:r>
        <w:rPr>
          <w:w w:val="110"/>
        </w:rPr>
        <w:t>Conversely,</w:t>
      </w:r>
      <w:r>
        <w:rPr>
          <w:spacing w:val="-15"/>
          <w:w w:val="110"/>
        </w:rPr>
        <w:t xml:space="preserve"> </w:t>
      </w:r>
      <w:r>
        <w:rPr>
          <w:w w:val="110"/>
        </w:rPr>
        <w:t xml:space="preserve">a more limited approach to this model would be that of the District of Columbia in the </w:t>
      </w:r>
      <w:r>
        <w:rPr>
          <w:spacing w:val="-2"/>
          <w:w w:val="110"/>
        </w:rPr>
        <w:t>Housing</w:t>
      </w:r>
      <w:r>
        <w:rPr>
          <w:spacing w:val="-6"/>
          <w:w w:val="110"/>
        </w:rPr>
        <w:t xml:space="preserve"> </w:t>
      </w:r>
      <w:r>
        <w:rPr>
          <w:spacing w:val="-2"/>
          <w:w w:val="110"/>
        </w:rPr>
        <w:t>Conditions</w:t>
      </w:r>
      <w:r>
        <w:rPr>
          <w:spacing w:val="-6"/>
          <w:w w:val="110"/>
        </w:rPr>
        <w:t xml:space="preserve"> </w:t>
      </w:r>
      <w:r>
        <w:rPr>
          <w:spacing w:val="-2"/>
          <w:w w:val="110"/>
        </w:rPr>
        <w:t>Court,</w:t>
      </w:r>
      <w:r>
        <w:rPr>
          <w:spacing w:val="-2"/>
          <w:w w:val="110"/>
          <w:position w:val="7"/>
          <w:sz w:val="15"/>
        </w:rPr>
        <w:t>235</w:t>
      </w:r>
      <w:r>
        <w:rPr>
          <w:spacing w:val="14"/>
          <w:w w:val="110"/>
          <w:position w:val="7"/>
          <w:sz w:val="15"/>
        </w:rPr>
        <w:t xml:space="preserve"> </w:t>
      </w:r>
      <w:r>
        <w:rPr>
          <w:spacing w:val="-2"/>
          <w:w w:val="110"/>
        </w:rPr>
        <w:t>which</w:t>
      </w:r>
      <w:r>
        <w:rPr>
          <w:spacing w:val="-7"/>
          <w:w w:val="110"/>
        </w:rPr>
        <w:t xml:space="preserve"> </w:t>
      </w:r>
      <w:r>
        <w:rPr>
          <w:spacing w:val="-2"/>
          <w:w w:val="110"/>
        </w:rPr>
        <w:t>exclusively</w:t>
      </w:r>
      <w:r>
        <w:rPr>
          <w:spacing w:val="-7"/>
          <w:w w:val="110"/>
        </w:rPr>
        <w:t xml:space="preserve"> </w:t>
      </w:r>
      <w:r>
        <w:rPr>
          <w:spacing w:val="-2"/>
          <w:w w:val="110"/>
        </w:rPr>
        <w:t>dealt</w:t>
      </w:r>
      <w:r>
        <w:rPr>
          <w:spacing w:val="-7"/>
          <w:w w:val="110"/>
        </w:rPr>
        <w:t xml:space="preserve"> </w:t>
      </w:r>
      <w:r>
        <w:rPr>
          <w:spacing w:val="-2"/>
          <w:w w:val="110"/>
        </w:rPr>
        <w:t>with</w:t>
      </w:r>
      <w:r>
        <w:rPr>
          <w:spacing w:val="-7"/>
          <w:w w:val="110"/>
        </w:rPr>
        <w:t xml:space="preserve"> </w:t>
      </w:r>
      <w:r>
        <w:rPr>
          <w:spacing w:val="-2"/>
          <w:w w:val="110"/>
        </w:rPr>
        <w:t>affirmative</w:t>
      </w:r>
      <w:r>
        <w:rPr>
          <w:spacing w:val="-7"/>
          <w:w w:val="110"/>
        </w:rPr>
        <w:t xml:space="preserve"> </w:t>
      </w:r>
      <w:r>
        <w:rPr>
          <w:spacing w:val="-2"/>
          <w:w w:val="110"/>
        </w:rPr>
        <w:t>tenant</w:t>
      </w:r>
      <w:r>
        <w:rPr>
          <w:spacing w:val="-7"/>
          <w:w w:val="110"/>
        </w:rPr>
        <w:t xml:space="preserve"> </w:t>
      </w:r>
      <w:r>
        <w:rPr>
          <w:spacing w:val="-2"/>
          <w:w w:val="110"/>
        </w:rPr>
        <w:t>claims.</w:t>
      </w:r>
      <w:r>
        <w:rPr>
          <w:spacing w:val="-5"/>
          <w:w w:val="110"/>
        </w:rPr>
        <w:t xml:space="preserve"> </w:t>
      </w:r>
      <w:r>
        <w:rPr>
          <w:spacing w:val="-2"/>
          <w:w w:val="110"/>
        </w:rPr>
        <w:t xml:space="preserve">The </w:t>
      </w:r>
      <w:r>
        <w:rPr>
          <w:w w:val="110"/>
        </w:rPr>
        <w:t>model</w:t>
      </w:r>
      <w:r>
        <w:rPr>
          <w:spacing w:val="-17"/>
          <w:w w:val="110"/>
        </w:rPr>
        <w:t xml:space="preserve"> </w:t>
      </w:r>
      <w:r>
        <w:rPr>
          <w:w w:val="110"/>
        </w:rPr>
        <w:t>provided</w:t>
      </w:r>
      <w:r>
        <w:rPr>
          <w:spacing w:val="-17"/>
          <w:w w:val="110"/>
        </w:rPr>
        <w:t xml:space="preserve"> </w:t>
      </w:r>
      <w:r>
        <w:rPr>
          <w:w w:val="110"/>
        </w:rPr>
        <w:t>several</w:t>
      </w:r>
      <w:r>
        <w:rPr>
          <w:spacing w:val="-17"/>
          <w:w w:val="110"/>
        </w:rPr>
        <w:t xml:space="preserve"> </w:t>
      </w:r>
      <w:r>
        <w:rPr>
          <w:w w:val="110"/>
        </w:rPr>
        <w:t>designated</w:t>
      </w:r>
      <w:r>
        <w:rPr>
          <w:spacing w:val="-17"/>
          <w:w w:val="110"/>
        </w:rPr>
        <w:t xml:space="preserve"> </w:t>
      </w:r>
      <w:r>
        <w:rPr>
          <w:w w:val="110"/>
        </w:rPr>
        <w:t>housing</w:t>
      </w:r>
      <w:r>
        <w:rPr>
          <w:spacing w:val="-17"/>
          <w:w w:val="110"/>
        </w:rPr>
        <w:t xml:space="preserve"> </w:t>
      </w:r>
      <w:r>
        <w:rPr>
          <w:w w:val="110"/>
        </w:rPr>
        <w:t>inspectors,</w:t>
      </w:r>
      <w:r>
        <w:rPr>
          <w:spacing w:val="-16"/>
          <w:w w:val="110"/>
        </w:rPr>
        <w:t xml:space="preserve"> </w:t>
      </w:r>
      <w:r>
        <w:rPr>
          <w:w w:val="110"/>
        </w:rPr>
        <w:t>who</w:t>
      </w:r>
      <w:r>
        <w:rPr>
          <w:spacing w:val="-17"/>
          <w:w w:val="110"/>
        </w:rPr>
        <w:t xml:space="preserve"> </w:t>
      </w:r>
      <w:r>
        <w:rPr>
          <w:w w:val="110"/>
        </w:rPr>
        <w:t>the</w:t>
      </w:r>
      <w:r>
        <w:rPr>
          <w:spacing w:val="-17"/>
          <w:w w:val="110"/>
        </w:rPr>
        <w:t xml:space="preserve"> </w:t>
      </w:r>
      <w:r>
        <w:rPr>
          <w:w w:val="110"/>
        </w:rPr>
        <w:t>court</w:t>
      </w:r>
      <w:r>
        <w:rPr>
          <w:spacing w:val="-17"/>
          <w:w w:val="110"/>
        </w:rPr>
        <w:t xml:space="preserve"> </w:t>
      </w:r>
      <w:r>
        <w:rPr>
          <w:w w:val="110"/>
        </w:rPr>
        <w:t>could</w:t>
      </w:r>
      <w:r>
        <w:rPr>
          <w:spacing w:val="-17"/>
          <w:w w:val="110"/>
        </w:rPr>
        <w:t xml:space="preserve"> </w:t>
      </w:r>
      <w:r>
        <w:rPr>
          <w:w w:val="110"/>
        </w:rPr>
        <w:t>dispatch</w:t>
      </w:r>
      <w:r>
        <w:rPr>
          <w:spacing w:val="-16"/>
          <w:w w:val="110"/>
        </w:rPr>
        <w:t xml:space="preserve"> </w:t>
      </w:r>
      <w:r>
        <w:rPr>
          <w:w w:val="110"/>
        </w:rPr>
        <w:t>to independently investigate tenants’ habitability complaints. This approach would not require</w:t>
      </w:r>
      <w:r>
        <w:rPr>
          <w:spacing w:val="-7"/>
          <w:w w:val="110"/>
        </w:rPr>
        <w:t xml:space="preserve"> </w:t>
      </w:r>
      <w:r>
        <w:rPr>
          <w:w w:val="110"/>
        </w:rPr>
        <w:t>many</w:t>
      </w:r>
      <w:r>
        <w:rPr>
          <w:spacing w:val="-9"/>
          <w:w w:val="110"/>
        </w:rPr>
        <w:t xml:space="preserve"> </w:t>
      </w:r>
      <w:r>
        <w:rPr>
          <w:w w:val="110"/>
        </w:rPr>
        <w:t>substantive</w:t>
      </w:r>
      <w:r>
        <w:rPr>
          <w:spacing w:val="-4"/>
          <w:w w:val="110"/>
        </w:rPr>
        <w:t xml:space="preserve"> </w:t>
      </w:r>
      <w:r>
        <w:rPr>
          <w:w w:val="110"/>
        </w:rPr>
        <w:t>changes</w:t>
      </w:r>
      <w:r>
        <w:rPr>
          <w:spacing w:val="-6"/>
          <w:w w:val="110"/>
        </w:rPr>
        <w:t xml:space="preserve"> </w:t>
      </w:r>
      <w:r>
        <w:rPr>
          <w:w w:val="110"/>
        </w:rPr>
        <w:t>to</w:t>
      </w:r>
      <w:r>
        <w:rPr>
          <w:spacing w:val="-8"/>
          <w:w w:val="110"/>
        </w:rPr>
        <w:t xml:space="preserve"> </w:t>
      </w:r>
      <w:r>
        <w:rPr>
          <w:w w:val="110"/>
        </w:rPr>
        <w:t>Indiana</w:t>
      </w:r>
      <w:r>
        <w:rPr>
          <w:spacing w:val="-8"/>
          <w:w w:val="110"/>
        </w:rPr>
        <w:t xml:space="preserve"> </w:t>
      </w:r>
      <w:r>
        <w:rPr>
          <w:w w:val="110"/>
        </w:rPr>
        <w:t>law,</w:t>
      </w:r>
      <w:r>
        <w:rPr>
          <w:spacing w:val="-8"/>
          <w:w w:val="110"/>
        </w:rPr>
        <w:t xml:space="preserve"> </w:t>
      </w:r>
      <w:r>
        <w:rPr>
          <w:w w:val="110"/>
        </w:rPr>
        <w:t>or</w:t>
      </w:r>
      <w:r>
        <w:rPr>
          <w:spacing w:val="-7"/>
          <w:w w:val="110"/>
        </w:rPr>
        <w:t xml:space="preserve"> </w:t>
      </w:r>
      <w:r>
        <w:rPr>
          <w:w w:val="110"/>
        </w:rPr>
        <w:t>even</w:t>
      </w:r>
      <w:r>
        <w:rPr>
          <w:spacing w:val="-8"/>
          <w:w w:val="110"/>
        </w:rPr>
        <w:t xml:space="preserve"> </w:t>
      </w:r>
      <w:r>
        <w:rPr>
          <w:w w:val="110"/>
        </w:rPr>
        <w:t>the</w:t>
      </w:r>
      <w:r>
        <w:rPr>
          <w:spacing w:val="-6"/>
          <w:w w:val="110"/>
        </w:rPr>
        <w:t xml:space="preserve"> </w:t>
      </w:r>
      <w:r>
        <w:rPr>
          <w:w w:val="110"/>
        </w:rPr>
        <w:t>establishment</w:t>
      </w:r>
      <w:r>
        <w:rPr>
          <w:spacing w:val="-8"/>
          <w:w w:val="110"/>
        </w:rPr>
        <w:t xml:space="preserve"> </w:t>
      </w:r>
      <w:r>
        <w:rPr>
          <w:w w:val="110"/>
        </w:rPr>
        <w:t>of dependent covenants.</w:t>
      </w:r>
    </w:p>
    <w:p w14:paraId="37142772" w14:textId="77777777" w:rsidR="00BA67C9" w:rsidRDefault="00BA67C9">
      <w:pPr>
        <w:pStyle w:val="BodyText"/>
        <w:rPr>
          <w:sz w:val="20"/>
        </w:rPr>
      </w:pPr>
    </w:p>
    <w:p w14:paraId="1B3A239F" w14:textId="77777777" w:rsidR="00BA67C9" w:rsidRDefault="00BA67C9">
      <w:pPr>
        <w:pStyle w:val="BodyText"/>
        <w:rPr>
          <w:sz w:val="20"/>
        </w:rPr>
      </w:pPr>
    </w:p>
    <w:p w14:paraId="2075511F" w14:textId="77777777" w:rsidR="00BA67C9" w:rsidRDefault="00BA67C9">
      <w:pPr>
        <w:pStyle w:val="BodyText"/>
        <w:rPr>
          <w:sz w:val="20"/>
        </w:rPr>
      </w:pPr>
    </w:p>
    <w:p w14:paraId="4FB5DB3E" w14:textId="77777777" w:rsidR="00BA67C9" w:rsidRDefault="00BA67C9">
      <w:pPr>
        <w:pStyle w:val="BodyText"/>
        <w:rPr>
          <w:sz w:val="20"/>
        </w:rPr>
      </w:pPr>
    </w:p>
    <w:p w14:paraId="0EA8B038" w14:textId="77777777" w:rsidR="00BA67C9" w:rsidRDefault="00BA67C9">
      <w:pPr>
        <w:pStyle w:val="BodyText"/>
        <w:rPr>
          <w:sz w:val="20"/>
        </w:rPr>
      </w:pPr>
    </w:p>
    <w:p w14:paraId="787D0DE3" w14:textId="77777777" w:rsidR="00BA67C9" w:rsidRDefault="00BA67C9">
      <w:pPr>
        <w:pStyle w:val="BodyText"/>
        <w:rPr>
          <w:sz w:val="20"/>
        </w:rPr>
      </w:pPr>
    </w:p>
    <w:p w14:paraId="708AAA7C" w14:textId="77777777" w:rsidR="00BA67C9" w:rsidRDefault="00BA67C9">
      <w:pPr>
        <w:pStyle w:val="BodyText"/>
        <w:rPr>
          <w:sz w:val="20"/>
        </w:rPr>
      </w:pPr>
    </w:p>
    <w:p w14:paraId="12BB3BFA" w14:textId="77777777" w:rsidR="00BA67C9" w:rsidRDefault="00BA67C9">
      <w:pPr>
        <w:pStyle w:val="BodyText"/>
        <w:rPr>
          <w:sz w:val="20"/>
        </w:rPr>
      </w:pPr>
    </w:p>
    <w:p w14:paraId="33F8B313" w14:textId="77777777" w:rsidR="00BA67C9" w:rsidRDefault="00BA67C9">
      <w:pPr>
        <w:pStyle w:val="BodyText"/>
        <w:rPr>
          <w:sz w:val="20"/>
        </w:rPr>
      </w:pPr>
    </w:p>
    <w:p w14:paraId="66FA9DCB" w14:textId="77777777" w:rsidR="00BA67C9" w:rsidRDefault="00BA67C9">
      <w:pPr>
        <w:pStyle w:val="BodyText"/>
        <w:rPr>
          <w:sz w:val="20"/>
        </w:rPr>
      </w:pPr>
    </w:p>
    <w:p w14:paraId="37844FEF" w14:textId="77777777" w:rsidR="00BA67C9" w:rsidRDefault="00000000">
      <w:pPr>
        <w:pStyle w:val="BodyText"/>
        <w:spacing w:before="8"/>
        <w:rPr>
          <w:sz w:val="23"/>
        </w:rPr>
      </w:pPr>
      <w:r>
        <w:rPr>
          <w:noProof/>
        </w:rPr>
        <mc:AlternateContent>
          <mc:Choice Requires="wps">
            <w:drawing>
              <wp:anchor distT="0" distB="0" distL="0" distR="0" simplePos="0" relativeHeight="487620608" behindDoc="1" locked="0" layoutInCell="1" allowOverlap="1" wp14:anchorId="4983217A" wp14:editId="46A8309E">
                <wp:simplePos x="0" y="0"/>
                <wp:positionH relativeFrom="page">
                  <wp:posOffset>914704</wp:posOffset>
                </wp:positionH>
                <wp:positionV relativeFrom="paragraph">
                  <wp:posOffset>188592</wp:posOffset>
                </wp:positionV>
                <wp:extent cx="1829435" cy="762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E2383" id="Graphic 150" o:spid="_x0000_s1026" style="position:absolute;margin-left:1in;margin-top:14.85pt;width:144.05pt;height:.6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" path="m1829054,l,,,7620r1829054,l1829054,xe" fillcolor="black" stroked="f">
                <v:path arrowok="t"/>
                <w10:wrap type="topAndBottom" anchorx="page"/>
              </v:shape>
            </w:pict>
          </mc:Fallback>
        </mc:AlternateContent>
      </w:r>
    </w:p>
    <w:p w14:paraId="69FB5FD5" w14:textId="77777777" w:rsidR="00BA67C9" w:rsidRDefault="00000000">
      <w:pPr>
        <w:spacing w:before="115"/>
        <w:ind w:left="1440"/>
        <w:rPr>
          <w:sz w:val="18"/>
        </w:rPr>
      </w:pPr>
      <w:r>
        <w:rPr>
          <w:w w:val="105"/>
          <w:position w:val="6"/>
          <w:sz w:val="12"/>
        </w:rPr>
        <w:t>234</w:t>
      </w:r>
      <w:r>
        <w:rPr>
          <w:spacing w:val="16"/>
          <w:w w:val="105"/>
          <w:position w:val="6"/>
          <w:sz w:val="12"/>
        </w:rPr>
        <w:t xml:space="preserve"> </w:t>
      </w:r>
      <w:r>
        <w:rPr>
          <w:w w:val="105"/>
          <w:sz w:val="18"/>
        </w:rPr>
        <w:t>Fox,</w:t>
      </w:r>
      <w:r>
        <w:rPr>
          <w:spacing w:val="2"/>
          <w:w w:val="105"/>
          <w:sz w:val="18"/>
        </w:rPr>
        <w:t xml:space="preserve"> </w:t>
      </w:r>
      <w:r>
        <w:rPr>
          <w:i/>
          <w:w w:val="105"/>
          <w:sz w:val="18"/>
        </w:rPr>
        <w:t>supra</w:t>
      </w:r>
      <w:r>
        <w:rPr>
          <w:i/>
          <w:spacing w:val="2"/>
          <w:w w:val="105"/>
          <w:sz w:val="18"/>
        </w:rPr>
        <w:t xml:space="preserve"> </w:t>
      </w:r>
      <w:r>
        <w:rPr>
          <w:w w:val="105"/>
          <w:sz w:val="18"/>
        </w:rPr>
        <w:t>note</w:t>
      </w:r>
      <w:r>
        <w:rPr>
          <w:spacing w:val="2"/>
          <w:w w:val="105"/>
          <w:sz w:val="18"/>
        </w:rPr>
        <w:t xml:space="preserve"> </w:t>
      </w:r>
      <w:hyperlink w:anchor="_bookmark16" w:history="1">
        <w:r>
          <w:rPr>
            <w:w w:val="105"/>
            <w:sz w:val="18"/>
          </w:rPr>
          <w:t>69,</w:t>
        </w:r>
      </w:hyperlink>
      <w:r>
        <w:rPr>
          <w:spacing w:val="2"/>
          <w:w w:val="105"/>
          <w:sz w:val="18"/>
        </w:rPr>
        <w:t xml:space="preserve"> </w:t>
      </w:r>
      <w:r>
        <w:rPr>
          <w:w w:val="105"/>
          <w:sz w:val="18"/>
        </w:rPr>
        <w:t xml:space="preserve">at </w:t>
      </w:r>
      <w:r>
        <w:rPr>
          <w:spacing w:val="-4"/>
          <w:w w:val="105"/>
          <w:sz w:val="18"/>
        </w:rPr>
        <w:t>184.</w:t>
      </w:r>
    </w:p>
    <w:p w14:paraId="6B9870AD" w14:textId="77777777" w:rsidR="00BA67C9" w:rsidRDefault="00000000">
      <w:pPr>
        <w:spacing w:before="5" w:line="249" w:lineRule="auto"/>
        <w:ind w:left="1440" w:right="1571"/>
        <w:rPr>
          <w:sz w:val="18"/>
        </w:rPr>
      </w:pPr>
      <w:r>
        <w:rPr>
          <w:position w:val="6"/>
          <w:sz w:val="12"/>
        </w:rPr>
        <w:t>235</w:t>
      </w:r>
      <w:r>
        <w:rPr>
          <w:spacing w:val="32"/>
          <w:position w:val="6"/>
          <w:sz w:val="12"/>
        </w:rPr>
        <w:t xml:space="preserve"> </w:t>
      </w:r>
      <w:r>
        <w:rPr>
          <w:i/>
          <w:sz w:val="18"/>
        </w:rPr>
        <w:t xml:space="preserve">See </w:t>
      </w:r>
      <w:r>
        <w:rPr>
          <w:sz w:val="18"/>
        </w:rPr>
        <w:t xml:space="preserve">Jessica K. Steinberg, </w:t>
      </w:r>
      <w:r>
        <w:rPr>
          <w:i/>
          <w:sz w:val="18"/>
        </w:rPr>
        <w:t xml:space="preserve">Informal, Inquisitorial, and Accurate: An Empirical Look at a Problem-Solving Housing </w:t>
      </w:r>
      <w:r>
        <w:rPr>
          <w:i/>
          <w:w w:val="105"/>
          <w:sz w:val="18"/>
        </w:rPr>
        <w:t>Court</w:t>
      </w:r>
      <w:r>
        <w:rPr>
          <w:w w:val="105"/>
          <w:sz w:val="18"/>
        </w:rPr>
        <w:t>, 42 L.</w:t>
      </w:r>
      <w:r>
        <w:rPr>
          <w:spacing w:val="-2"/>
          <w:w w:val="105"/>
          <w:sz w:val="18"/>
        </w:rPr>
        <w:t xml:space="preserve"> </w:t>
      </w:r>
      <w:r>
        <w:rPr>
          <w:w w:val="105"/>
          <w:sz w:val="14"/>
        </w:rPr>
        <w:t xml:space="preserve">AND </w:t>
      </w:r>
      <w:r>
        <w:rPr>
          <w:w w:val="105"/>
          <w:sz w:val="18"/>
        </w:rPr>
        <w:t>S</w:t>
      </w:r>
      <w:r>
        <w:rPr>
          <w:w w:val="105"/>
          <w:sz w:val="14"/>
        </w:rPr>
        <w:t>OC</w:t>
      </w:r>
      <w:r>
        <w:rPr>
          <w:w w:val="105"/>
          <w:sz w:val="18"/>
        </w:rPr>
        <w:t>. I</w:t>
      </w:r>
      <w:r>
        <w:rPr>
          <w:w w:val="105"/>
          <w:sz w:val="14"/>
        </w:rPr>
        <w:t>NQUIRY</w:t>
      </w:r>
      <w:r>
        <w:rPr>
          <w:spacing w:val="29"/>
          <w:w w:val="105"/>
          <w:sz w:val="14"/>
        </w:rPr>
        <w:t xml:space="preserve"> </w:t>
      </w:r>
      <w:r>
        <w:rPr>
          <w:w w:val="105"/>
          <w:sz w:val="18"/>
        </w:rPr>
        <w:t>1058 (2017), for a discussion of the D.C. Housing Conditions Court.</w:t>
      </w:r>
    </w:p>
    <w:p w14:paraId="5227982E" w14:textId="77777777" w:rsidR="00BA67C9" w:rsidRDefault="00BA67C9">
      <w:pPr>
        <w:spacing w:line="249" w:lineRule="auto"/>
        <w:rPr>
          <w:sz w:val="18"/>
        </w:rPr>
        <w:sectPr w:rsidR="00BA67C9">
          <w:pgSz w:w="12240" w:h="15840"/>
          <w:pgMar w:top="1360" w:right="0" w:bottom="1340" w:left="0" w:header="0" w:footer="1067" w:gutter="0"/>
          <w:cols w:space="720"/>
        </w:sectPr>
      </w:pPr>
    </w:p>
    <w:p w14:paraId="5405F5CD" w14:textId="77777777" w:rsidR="00BA67C9" w:rsidRDefault="00000000">
      <w:pPr>
        <w:pStyle w:val="Heading1"/>
        <w:spacing w:before="91"/>
      </w:pPr>
      <w:bookmarkStart w:id="47" w:name="_bookmark47"/>
      <w:bookmarkEnd w:id="47"/>
      <w:r>
        <w:rPr>
          <w:color w:val="2E5395"/>
          <w:w w:val="105"/>
        </w:rPr>
        <w:lastRenderedPageBreak/>
        <w:t>Epilogue:</w:t>
      </w:r>
      <w:r>
        <w:rPr>
          <w:color w:val="2E5395"/>
          <w:spacing w:val="-3"/>
          <w:w w:val="105"/>
        </w:rPr>
        <w:t xml:space="preserve"> </w:t>
      </w:r>
      <w:r>
        <w:rPr>
          <w:color w:val="2E5395"/>
          <w:w w:val="105"/>
        </w:rPr>
        <w:t>How</w:t>
      </w:r>
      <w:r>
        <w:rPr>
          <w:color w:val="2E5395"/>
          <w:spacing w:val="-2"/>
          <w:w w:val="105"/>
        </w:rPr>
        <w:t xml:space="preserve"> </w:t>
      </w:r>
      <w:r>
        <w:rPr>
          <w:color w:val="2E5395"/>
          <w:w w:val="105"/>
        </w:rPr>
        <w:t>Lakeside</w:t>
      </w:r>
      <w:r>
        <w:rPr>
          <w:color w:val="2E5395"/>
          <w:spacing w:val="-3"/>
          <w:w w:val="105"/>
        </w:rPr>
        <w:t xml:space="preserve"> </w:t>
      </w:r>
      <w:r>
        <w:rPr>
          <w:color w:val="2E5395"/>
          <w:w w:val="105"/>
        </w:rPr>
        <w:t>Pointe</w:t>
      </w:r>
      <w:r>
        <w:rPr>
          <w:color w:val="2E5395"/>
          <w:spacing w:val="1"/>
          <w:w w:val="105"/>
        </w:rPr>
        <w:t xml:space="preserve"> </w:t>
      </w:r>
      <w:r>
        <w:rPr>
          <w:color w:val="2E5395"/>
          <w:spacing w:val="-2"/>
          <w:w w:val="105"/>
        </w:rPr>
        <w:t>Happened</w:t>
      </w:r>
    </w:p>
    <w:p w14:paraId="03B39231" w14:textId="77777777" w:rsidR="00BA67C9" w:rsidRDefault="00000000">
      <w:pPr>
        <w:pStyle w:val="BodyText"/>
        <w:spacing w:before="11"/>
        <w:rPr>
          <w:sz w:val="4"/>
        </w:rPr>
      </w:pPr>
      <w:r>
        <w:rPr>
          <w:noProof/>
        </w:rPr>
        <mc:AlternateContent>
          <mc:Choice Requires="wps">
            <w:drawing>
              <wp:anchor distT="0" distB="0" distL="0" distR="0" simplePos="0" relativeHeight="487621120" behindDoc="1" locked="0" layoutInCell="1" allowOverlap="1" wp14:anchorId="3D5DFB6F" wp14:editId="5983A997">
                <wp:simplePos x="0" y="0"/>
                <wp:positionH relativeFrom="page">
                  <wp:posOffset>896416</wp:posOffset>
                </wp:positionH>
                <wp:positionV relativeFrom="paragraph">
                  <wp:posOffset>51708</wp:posOffset>
                </wp:positionV>
                <wp:extent cx="5981065" cy="1841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02C8B" id="Graphic 151" o:spid="_x0000_s1026" style="position:absolute;margin-left:70.6pt;margin-top:4.05pt;width:470.95pt;height:1.45pt;z-index:-1569536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" path="m5981065,l,,,18288r5981065,l5981065,xe" fillcolor="black" stroked="f">
                <v:path arrowok="t"/>
                <w10:wrap type="topAndBottom" anchorx="page"/>
              </v:shape>
            </w:pict>
          </mc:Fallback>
        </mc:AlternateContent>
      </w:r>
    </w:p>
    <w:p w14:paraId="1AFC17AD" w14:textId="77777777" w:rsidR="00BA67C9" w:rsidRDefault="00BA67C9">
      <w:pPr>
        <w:pStyle w:val="BodyText"/>
        <w:spacing w:before="4"/>
        <w:rPr>
          <w:sz w:val="12"/>
        </w:rPr>
      </w:pPr>
    </w:p>
    <w:p w14:paraId="54251253" w14:textId="77777777" w:rsidR="00BA67C9" w:rsidRDefault="00000000">
      <w:pPr>
        <w:pStyle w:val="BodyText"/>
        <w:spacing w:before="110" w:line="288" w:lineRule="auto"/>
        <w:ind w:left="1440" w:right="1444" w:firstLine="360"/>
      </w:pPr>
      <w:r>
        <w:rPr>
          <w:w w:val="110"/>
        </w:rPr>
        <w:t>Lakeside</w:t>
      </w:r>
      <w:r>
        <w:rPr>
          <w:spacing w:val="-8"/>
          <w:w w:val="110"/>
        </w:rPr>
        <w:t xml:space="preserve"> </w:t>
      </w:r>
      <w:r>
        <w:rPr>
          <w:w w:val="110"/>
        </w:rPr>
        <w:t>Pointe</w:t>
      </w:r>
      <w:r>
        <w:rPr>
          <w:spacing w:val="-10"/>
          <w:w w:val="110"/>
        </w:rPr>
        <w:t xml:space="preserve"> </w:t>
      </w:r>
      <w:r>
        <w:rPr>
          <w:w w:val="110"/>
        </w:rPr>
        <w:t>tenants</w:t>
      </w:r>
      <w:r>
        <w:rPr>
          <w:spacing w:val="-8"/>
          <w:w w:val="110"/>
        </w:rPr>
        <w:t xml:space="preserve"> </w:t>
      </w:r>
      <w:r>
        <w:rPr>
          <w:w w:val="110"/>
        </w:rPr>
        <w:t>suffered</w:t>
      </w:r>
      <w:r>
        <w:rPr>
          <w:spacing w:val="-10"/>
          <w:w w:val="110"/>
        </w:rPr>
        <w:t xml:space="preserve"> </w:t>
      </w:r>
      <w:r>
        <w:rPr>
          <w:w w:val="110"/>
        </w:rPr>
        <w:t>for</w:t>
      </w:r>
      <w:r>
        <w:rPr>
          <w:spacing w:val="-9"/>
          <w:w w:val="110"/>
        </w:rPr>
        <w:t xml:space="preserve"> </w:t>
      </w:r>
      <w:r>
        <w:rPr>
          <w:w w:val="110"/>
        </w:rPr>
        <w:t>years</w:t>
      </w:r>
      <w:r>
        <w:rPr>
          <w:spacing w:val="-8"/>
          <w:w w:val="110"/>
        </w:rPr>
        <w:t xml:space="preserve"> </w:t>
      </w:r>
      <w:r>
        <w:rPr>
          <w:w w:val="110"/>
        </w:rPr>
        <w:t>at</w:t>
      </w:r>
      <w:r>
        <w:rPr>
          <w:spacing w:val="-10"/>
          <w:w w:val="110"/>
        </w:rPr>
        <w:t xml:space="preserve"> </w:t>
      </w:r>
      <w:r>
        <w:rPr>
          <w:w w:val="110"/>
        </w:rPr>
        <w:t>the</w:t>
      </w:r>
      <w:r>
        <w:rPr>
          <w:spacing w:val="-10"/>
          <w:w w:val="110"/>
        </w:rPr>
        <w:t xml:space="preserve"> </w:t>
      </w:r>
      <w:r>
        <w:rPr>
          <w:w w:val="110"/>
        </w:rPr>
        <w:t>hands</w:t>
      </w:r>
      <w:r>
        <w:rPr>
          <w:spacing w:val="-11"/>
          <w:w w:val="110"/>
        </w:rPr>
        <w:t xml:space="preserve"> </w:t>
      </w:r>
      <w:r>
        <w:rPr>
          <w:w w:val="110"/>
        </w:rPr>
        <w:t>of</w:t>
      </w:r>
      <w:r>
        <w:rPr>
          <w:spacing w:val="-12"/>
          <w:w w:val="110"/>
        </w:rPr>
        <w:t xml:space="preserve"> </w:t>
      </w:r>
      <w:r>
        <w:rPr>
          <w:w w:val="110"/>
        </w:rPr>
        <w:t>negligent</w:t>
      </w:r>
      <w:r>
        <w:rPr>
          <w:spacing w:val="-10"/>
          <w:w w:val="110"/>
        </w:rPr>
        <w:t xml:space="preserve"> </w:t>
      </w:r>
      <w:r>
        <w:rPr>
          <w:w w:val="110"/>
        </w:rPr>
        <w:t>management, persisting with widespread uninhabitable and outright dangerous rental conditions.</w:t>
      </w:r>
      <w:r>
        <w:rPr>
          <w:w w:val="110"/>
          <w:position w:val="7"/>
          <w:sz w:val="15"/>
        </w:rPr>
        <w:t xml:space="preserve">236 </w:t>
      </w:r>
      <w:r>
        <w:rPr>
          <w:w w:val="110"/>
        </w:rPr>
        <w:t>Despite</w:t>
      </w:r>
      <w:r>
        <w:rPr>
          <w:spacing w:val="-4"/>
          <w:w w:val="110"/>
        </w:rPr>
        <w:t xml:space="preserve"> </w:t>
      </w:r>
      <w:r>
        <w:rPr>
          <w:w w:val="110"/>
        </w:rPr>
        <w:t>intervention</w:t>
      </w:r>
      <w:r>
        <w:rPr>
          <w:spacing w:val="-2"/>
          <w:w w:val="110"/>
        </w:rPr>
        <w:t xml:space="preserve"> </w:t>
      </w:r>
      <w:r>
        <w:rPr>
          <w:w w:val="110"/>
        </w:rPr>
        <w:t>from</w:t>
      </w:r>
      <w:r>
        <w:rPr>
          <w:spacing w:val="-3"/>
          <w:w w:val="110"/>
        </w:rPr>
        <w:t xml:space="preserve"> </w:t>
      </w:r>
      <w:r>
        <w:rPr>
          <w:w w:val="110"/>
        </w:rPr>
        <w:t>city</w:t>
      </w:r>
      <w:r>
        <w:rPr>
          <w:spacing w:val="-4"/>
          <w:w w:val="110"/>
        </w:rPr>
        <w:t xml:space="preserve"> </w:t>
      </w:r>
      <w:r>
        <w:rPr>
          <w:w w:val="110"/>
        </w:rPr>
        <w:t>officials,</w:t>
      </w:r>
      <w:r>
        <w:rPr>
          <w:spacing w:val="-4"/>
          <w:w w:val="110"/>
        </w:rPr>
        <w:t xml:space="preserve"> </w:t>
      </w:r>
      <w:r>
        <w:rPr>
          <w:w w:val="110"/>
        </w:rPr>
        <w:t>impassioned advocacy</w:t>
      </w:r>
      <w:r>
        <w:rPr>
          <w:spacing w:val="-5"/>
          <w:w w:val="110"/>
        </w:rPr>
        <w:t xml:space="preserve"> </w:t>
      </w:r>
      <w:r>
        <w:rPr>
          <w:w w:val="110"/>
        </w:rPr>
        <w:t>from</w:t>
      </w:r>
      <w:r>
        <w:rPr>
          <w:spacing w:val="-3"/>
          <w:w w:val="110"/>
        </w:rPr>
        <w:t xml:space="preserve"> </w:t>
      </w:r>
      <w:r>
        <w:rPr>
          <w:w w:val="110"/>
        </w:rPr>
        <w:t>local</w:t>
      </w:r>
      <w:r>
        <w:rPr>
          <w:spacing w:val="-2"/>
          <w:w w:val="110"/>
        </w:rPr>
        <w:t xml:space="preserve"> </w:t>
      </w:r>
      <w:r>
        <w:rPr>
          <w:w w:val="110"/>
        </w:rPr>
        <w:t xml:space="preserve">residents, and </w:t>
      </w:r>
      <w:r>
        <w:rPr>
          <w:spacing w:val="-2"/>
          <w:w w:val="110"/>
        </w:rPr>
        <w:t>eventually</w:t>
      </w:r>
      <w:r>
        <w:rPr>
          <w:spacing w:val="-7"/>
          <w:w w:val="110"/>
        </w:rPr>
        <w:t xml:space="preserve"> </w:t>
      </w:r>
      <w:r>
        <w:rPr>
          <w:spacing w:val="-2"/>
          <w:w w:val="110"/>
        </w:rPr>
        <w:t>the</w:t>
      </w:r>
      <w:r>
        <w:rPr>
          <w:spacing w:val="-7"/>
          <w:w w:val="110"/>
        </w:rPr>
        <w:t xml:space="preserve"> </w:t>
      </w:r>
      <w:r>
        <w:rPr>
          <w:spacing w:val="-2"/>
          <w:w w:val="110"/>
        </w:rPr>
        <w:t>intervention</w:t>
      </w:r>
      <w:r>
        <w:rPr>
          <w:spacing w:val="-7"/>
          <w:w w:val="110"/>
        </w:rPr>
        <w:t xml:space="preserve"> </w:t>
      </w:r>
      <w:r>
        <w:rPr>
          <w:spacing w:val="-2"/>
          <w:w w:val="110"/>
        </w:rPr>
        <w:t>of</w:t>
      </w:r>
      <w:r>
        <w:rPr>
          <w:spacing w:val="-7"/>
          <w:w w:val="110"/>
        </w:rPr>
        <w:t xml:space="preserve"> </w:t>
      </w:r>
      <w:r>
        <w:rPr>
          <w:spacing w:val="-2"/>
          <w:w w:val="110"/>
        </w:rPr>
        <w:t>the</w:t>
      </w:r>
      <w:r>
        <w:rPr>
          <w:spacing w:val="-5"/>
          <w:w w:val="110"/>
        </w:rPr>
        <w:t xml:space="preserve"> </w:t>
      </w:r>
      <w:r>
        <w:rPr>
          <w:spacing w:val="-2"/>
          <w:w w:val="110"/>
        </w:rPr>
        <w:t>Attorney</w:t>
      </w:r>
      <w:r>
        <w:rPr>
          <w:spacing w:val="-5"/>
          <w:w w:val="110"/>
        </w:rPr>
        <w:t xml:space="preserve"> </w:t>
      </w:r>
      <w:r>
        <w:rPr>
          <w:spacing w:val="-2"/>
          <w:w w:val="110"/>
        </w:rPr>
        <w:t>General,</w:t>
      </w:r>
      <w:r>
        <w:rPr>
          <w:spacing w:val="-7"/>
          <w:w w:val="110"/>
        </w:rPr>
        <w:t xml:space="preserve"> </w:t>
      </w:r>
      <w:r>
        <w:rPr>
          <w:spacing w:val="-2"/>
          <w:w w:val="110"/>
        </w:rPr>
        <w:t>these</w:t>
      </w:r>
      <w:r>
        <w:rPr>
          <w:spacing w:val="-7"/>
          <w:w w:val="110"/>
        </w:rPr>
        <w:t xml:space="preserve"> </w:t>
      </w:r>
      <w:r>
        <w:rPr>
          <w:spacing w:val="-2"/>
          <w:w w:val="110"/>
        </w:rPr>
        <w:t>horrible</w:t>
      </w:r>
      <w:r>
        <w:rPr>
          <w:spacing w:val="-5"/>
          <w:w w:val="110"/>
        </w:rPr>
        <w:t xml:space="preserve"> </w:t>
      </w:r>
      <w:r>
        <w:rPr>
          <w:spacing w:val="-2"/>
          <w:w w:val="110"/>
        </w:rPr>
        <w:t>conditions</w:t>
      </w:r>
      <w:r>
        <w:rPr>
          <w:spacing w:val="-7"/>
          <w:w w:val="110"/>
        </w:rPr>
        <w:t xml:space="preserve"> </w:t>
      </w:r>
      <w:r>
        <w:rPr>
          <w:spacing w:val="-2"/>
          <w:w w:val="110"/>
        </w:rPr>
        <w:t>persisted</w:t>
      </w:r>
      <w:r>
        <w:rPr>
          <w:spacing w:val="-7"/>
          <w:w w:val="110"/>
        </w:rPr>
        <w:t xml:space="preserve"> </w:t>
      </w:r>
      <w:r>
        <w:rPr>
          <w:spacing w:val="-2"/>
          <w:w w:val="110"/>
        </w:rPr>
        <w:t xml:space="preserve">for </w:t>
      </w:r>
      <w:r>
        <w:rPr>
          <w:w w:val="110"/>
        </w:rPr>
        <w:t>years, culminating in a destructive fire that displaced dozens of residents.</w:t>
      </w:r>
    </w:p>
    <w:p w14:paraId="2D3CE91F" w14:textId="77777777" w:rsidR="00BA67C9" w:rsidRDefault="00BA67C9">
      <w:pPr>
        <w:pStyle w:val="BodyText"/>
        <w:spacing w:before="7"/>
        <w:rPr>
          <w:sz w:val="20"/>
        </w:rPr>
      </w:pPr>
    </w:p>
    <w:p w14:paraId="14C8247A" w14:textId="77777777" w:rsidR="00BA67C9" w:rsidRDefault="00000000">
      <w:pPr>
        <w:pStyle w:val="BodyText"/>
        <w:spacing w:line="288" w:lineRule="auto"/>
        <w:ind w:left="1440" w:right="1571" w:firstLine="360"/>
      </w:pPr>
      <w:r>
        <w:rPr>
          <w:w w:val="110"/>
        </w:rPr>
        <w:t>Lakeside</w:t>
      </w:r>
      <w:r>
        <w:rPr>
          <w:spacing w:val="-1"/>
          <w:w w:val="110"/>
        </w:rPr>
        <w:t xml:space="preserve"> </w:t>
      </w:r>
      <w:r>
        <w:rPr>
          <w:w w:val="110"/>
        </w:rPr>
        <w:t>Pointe</w:t>
      </w:r>
      <w:r>
        <w:rPr>
          <w:spacing w:val="-2"/>
          <w:w w:val="110"/>
        </w:rPr>
        <w:t xml:space="preserve"> </w:t>
      </w:r>
      <w:r>
        <w:rPr>
          <w:w w:val="110"/>
        </w:rPr>
        <w:t>unjustly persisted</w:t>
      </w:r>
      <w:r>
        <w:rPr>
          <w:spacing w:val="-1"/>
          <w:w w:val="110"/>
        </w:rPr>
        <w:t xml:space="preserve"> </w:t>
      </w:r>
      <w:r>
        <w:rPr>
          <w:w w:val="110"/>
        </w:rPr>
        <w:t>with</w:t>
      </w:r>
      <w:r>
        <w:rPr>
          <w:spacing w:val="-3"/>
          <w:w w:val="110"/>
        </w:rPr>
        <w:t xml:space="preserve"> </w:t>
      </w:r>
      <w:r>
        <w:rPr>
          <w:w w:val="110"/>
        </w:rPr>
        <w:t>abhorrent</w:t>
      </w:r>
      <w:r>
        <w:rPr>
          <w:spacing w:val="-3"/>
          <w:w w:val="110"/>
        </w:rPr>
        <w:t xml:space="preserve"> </w:t>
      </w:r>
      <w:r>
        <w:rPr>
          <w:w w:val="110"/>
        </w:rPr>
        <w:t>conditions</w:t>
      </w:r>
      <w:r>
        <w:rPr>
          <w:spacing w:val="-1"/>
          <w:w w:val="110"/>
        </w:rPr>
        <w:t xml:space="preserve"> </w:t>
      </w:r>
      <w:r>
        <w:rPr>
          <w:w w:val="110"/>
        </w:rPr>
        <w:t>for</w:t>
      </w:r>
      <w:r>
        <w:rPr>
          <w:spacing w:val="-2"/>
          <w:w w:val="110"/>
        </w:rPr>
        <w:t xml:space="preserve"> </w:t>
      </w:r>
      <w:r>
        <w:rPr>
          <w:w w:val="110"/>
        </w:rPr>
        <w:t>years</w:t>
      </w:r>
      <w:r>
        <w:rPr>
          <w:spacing w:val="-1"/>
          <w:w w:val="110"/>
        </w:rPr>
        <w:t xml:space="preserve"> </w:t>
      </w:r>
      <w:r>
        <w:rPr>
          <w:w w:val="110"/>
        </w:rPr>
        <w:t>for</w:t>
      </w:r>
      <w:r>
        <w:rPr>
          <w:spacing w:val="-2"/>
          <w:w w:val="110"/>
        </w:rPr>
        <w:t xml:space="preserve"> </w:t>
      </w:r>
      <w:r>
        <w:rPr>
          <w:w w:val="110"/>
        </w:rPr>
        <w:t>many reasons,</w:t>
      </w:r>
      <w:r>
        <w:rPr>
          <w:spacing w:val="-12"/>
          <w:w w:val="110"/>
        </w:rPr>
        <w:t xml:space="preserve"> </w:t>
      </w:r>
      <w:r>
        <w:rPr>
          <w:w w:val="110"/>
        </w:rPr>
        <w:t>all</w:t>
      </w:r>
      <w:r>
        <w:rPr>
          <w:spacing w:val="-10"/>
          <w:w w:val="110"/>
        </w:rPr>
        <w:t xml:space="preserve"> </w:t>
      </w:r>
      <w:r>
        <w:rPr>
          <w:w w:val="110"/>
        </w:rPr>
        <w:t>of</w:t>
      </w:r>
      <w:r>
        <w:rPr>
          <w:spacing w:val="-12"/>
          <w:w w:val="110"/>
        </w:rPr>
        <w:t xml:space="preserve"> </w:t>
      </w:r>
      <w:r>
        <w:rPr>
          <w:w w:val="110"/>
        </w:rPr>
        <w:t>which</w:t>
      </w:r>
      <w:r>
        <w:rPr>
          <w:spacing w:val="-12"/>
          <w:w w:val="110"/>
        </w:rPr>
        <w:t xml:space="preserve"> </w:t>
      </w:r>
      <w:r>
        <w:rPr>
          <w:w w:val="110"/>
        </w:rPr>
        <w:t>coalesced</w:t>
      </w:r>
      <w:r>
        <w:rPr>
          <w:spacing w:val="-12"/>
          <w:w w:val="110"/>
        </w:rPr>
        <w:t xml:space="preserve"> </w:t>
      </w:r>
      <w:r>
        <w:rPr>
          <w:w w:val="110"/>
        </w:rPr>
        <w:t>to</w:t>
      </w:r>
      <w:r>
        <w:rPr>
          <w:spacing w:val="-10"/>
          <w:w w:val="110"/>
        </w:rPr>
        <w:t xml:space="preserve"> </w:t>
      </w:r>
      <w:r>
        <w:rPr>
          <w:w w:val="110"/>
        </w:rPr>
        <w:t>wreak</w:t>
      </w:r>
      <w:r>
        <w:rPr>
          <w:spacing w:val="-12"/>
          <w:w w:val="110"/>
        </w:rPr>
        <w:t xml:space="preserve"> </w:t>
      </w:r>
      <w:r>
        <w:rPr>
          <w:w w:val="110"/>
        </w:rPr>
        <w:t>havoc</w:t>
      </w:r>
      <w:r>
        <w:rPr>
          <w:spacing w:val="-12"/>
          <w:w w:val="110"/>
        </w:rPr>
        <w:t xml:space="preserve"> </w:t>
      </w:r>
      <w:r>
        <w:rPr>
          <w:w w:val="110"/>
        </w:rPr>
        <w:t>on</w:t>
      </w:r>
      <w:r>
        <w:rPr>
          <w:spacing w:val="-12"/>
          <w:w w:val="110"/>
        </w:rPr>
        <w:t xml:space="preserve"> </w:t>
      </w:r>
      <w:r>
        <w:rPr>
          <w:w w:val="110"/>
        </w:rPr>
        <w:t>the</w:t>
      </w:r>
      <w:r>
        <w:rPr>
          <w:spacing w:val="-12"/>
          <w:w w:val="110"/>
        </w:rPr>
        <w:t xml:space="preserve"> </w:t>
      </w:r>
      <w:r>
        <w:rPr>
          <w:w w:val="110"/>
        </w:rPr>
        <w:t>lives</w:t>
      </w:r>
      <w:r>
        <w:rPr>
          <w:spacing w:val="-10"/>
          <w:w w:val="110"/>
        </w:rPr>
        <w:t xml:space="preserve"> </w:t>
      </w:r>
      <w:r>
        <w:rPr>
          <w:w w:val="110"/>
        </w:rPr>
        <w:t>of</w:t>
      </w:r>
      <w:r>
        <w:rPr>
          <w:spacing w:val="-14"/>
          <w:w w:val="110"/>
        </w:rPr>
        <w:t xml:space="preserve"> </w:t>
      </w:r>
      <w:r>
        <w:rPr>
          <w:w w:val="110"/>
        </w:rPr>
        <w:t>tenants</w:t>
      </w:r>
      <w:r>
        <w:rPr>
          <w:spacing w:val="-15"/>
          <w:w w:val="110"/>
        </w:rPr>
        <w:t xml:space="preserve"> </w:t>
      </w:r>
      <w:r>
        <w:rPr>
          <w:w w:val="110"/>
        </w:rPr>
        <w:t>there.</w:t>
      </w:r>
      <w:r>
        <w:rPr>
          <w:spacing w:val="-12"/>
          <w:w w:val="110"/>
        </w:rPr>
        <w:t xml:space="preserve"> </w:t>
      </w:r>
      <w:r>
        <w:rPr>
          <w:w w:val="110"/>
        </w:rPr>
        <w:t>Tenants were</w:t>
      </w:r>
      <w:r>
        <w:rPr>
          <w:spacing w:val="-17"/>
          <w:w w:val="110"/>
        </w:rPr>
        <w:t xml:space="preserve"> </w:t>
      </w:r>
      <w:r>
        <w:rPr>
          <w:w w:val="110"/>
        </w:rPr>
        <w:t>low-income,</w:t>
      </w:r>
      <w:r>
        <w:rPr>
          <w:spacing w:val="-17"/>
          <w:w w:val="110"/>
        </w:rPr>
        <w:t xml:space="preserve"> </w:t>
      </w:r>
      <w:r>
        <w:rPr>
          <w:w w:val="110"/>
        </w:rPr>
        <w:t>and</w:t>
      </w:r>
      <w:r>
        <w:rPr>
          <w:spacing w:val="-17"/>
          <w:w w:val="110"/>
        </w:rPr>
        <w:t xml:space="preserve"> </w:t>
      </w:r>
      <w:r>
        <w:rPr>
          <w:w w:val="110"/>
        </w:rPr>
        <w:t>disproportionately</w:t>
      </w:r>
      <w:r>
        <w:rPr>
          <w:spacing w:val="-17"/>
          <w:w w:val="110"/>
        </w:rPr>
        <w:t xml:space="preserve"> </w:t>
      </w:r>
      <w:r>
        <w:rPr>
          <w:w w:val="110"/>
        </w:rPr>
        <w:t>immigrants,</w:t>
      </w:r>
      <w:r>
        <w:rPr>
          <w:spacing w:val="-17"/>
          <w:w w:val="110"/>
        </w:rPr>
        <w:t xml:space="preserve"> </w:t>
      </w:r>
      <w:r>
        <w:rPr>
          <w:w w:val="110"/>
        </w:rPr>
        <w:t>and</w:t>
      </w:r>
      <w:r>
        <w:rPr>
          <w:spacing w:val="-16"/>
          <w:w w:val="110"/>
        </w:rPr>
        <w:t xml:space="preserve"> </w:t>
      </w:r>
      <w:r>
        <w:rPr>
          <w:w w:val="110"/>
        </w:rPr>
        <w:t>often</w:t>
      </w:r>
      <w:r>
        <w:rPr>
          <w:spacing w:val="-17"/>
          <w:w w:val="110"/>
        </w:rPr>
        <w:t xml:space="preserve"> </w:t>
      </w:r>
      <w:r>
        <w:rPr>
          <w:w w:val="110"/>
        </w:rPr>
        <w:t>unable</w:t>
      </w:r>
      <w:r>
        <w:rPr>
          <w:spacing w:val="-17"/>
          <w:w w:val="110"/>
        </w:rPr>
        <w:t xml:space="preserve"> </w:t>
      </w:r>
      <w:r>
        <w:rPr>
          <w:w w:val="110"/>
        </w:rPr>
        <w:t>to</w:t>
      </w:r>
      <w:r>
        <w:rPr>
          <w:spacing w:val="-17"/>
          <w:w w:val="110"/>
        </w:rPr>
        <w:t xml:space="preserve"> </w:t>
      </w:r>
      <w:r>
        <w:rPr>
          <w:w w:val="110"/>
        </w:rPr>
        <w:t>move</w:t>
      </w:r>
      <w:r>
        <w:rPr>
          <w:spacing w:val="-17"/>
          <w:w w:val="110"/>
        </w:rPr>
        <w:t xml:space="preserve"> </w:t>
      </w:r>
      <w:r>
        <w:rPr>
          <w:w w:val="110"/>
        </w:rPr>
        <w:t>away.</w:t>
      </w:r>
      <w:r>
        <w:rPr>
          <w:spacing w:val="-16"/>
          <w:w w:val="110"/>
        </w:rPr>
        <w:t xml:space="preserve"> </w:t>
      </w:r>
      <w:r>
        <w:rPr>
          <w:w w:val="110"/>
        </w:rPr>
        <w:t xml:space="preserve">A </w:t>
      </w:r>
      <w:r>
        <w:rPr>
          <w:spacing w:val="-2"/>
          <w:w w:val="110"/>
        </w:rPr>
        <w:t>large,</w:t>
      </w:r>
      <w:r>
        <w:rPr>
          <w:spacing w:val="-5"/>
          <w:w w:val="110"/>
        </w:rPr>
        <w:t xml:space="preserve"> </w:t>
      </w:r>
      <w:r>
        <w:rPr>
          <w:spacing w:val="-2"/>
          <w:w w:val="110"/>
        </w:rPr>
        <w:t>out-of-state,</w:t>
      </w:r>
      <w:r>
        <w:rPr>
          <w:spacing w:val="-6"/>
          <w:w w:val="110"/>
        </w:rPr>
        <w:t xml:space="preserve"> </w:t>
      </w:r>
      <w:r>
        <w:rPr>
          <w:spacing w:val="-2"/>
          <w:w w:val="110"/>
        </w:rPr>
        <w:t>institutional</w:t>
      </w:r>
      <w:r>
        <w:rPr>
          <w:spacing w:val="-5"/>
          <w:w w:val="110"/>
        </w:rPr>
        <w:t xml:space="preserve"> </w:t>
      </w:r>
      <w:r>
        <w:rPr>
          <w:spacing w:val="-2"/>
          <w:w w:val="110"/>
        </w:rPr>
        <w:t>landlord</w:t>
      </w:r>
      <w:r>
        <w:rPr>
          <w:spacing w:val="-5"/>
          <w:w w:val="110"/>
        </w:rPr>
        <w:t xml:space="preserve"> </w:t>
      </w:r>
      <w:r>
        <w:rPr>
          <w:spacing w:val="-2"/>
          <w:w w:val="110"/>
        </w:rPr>
        <w:t>saw</w:t>
      </w:r>
      <w:r>
        <w:rPr>
          <w:spacing w:val="-7"/>
          <w:w w:val="110"/>
        </w:rPr>
        <w:t xml:space="preserve"> </w:t>
      </w:r>
      <w:r>
        <w:rPr>
          <w:spacing w:val="-2"/>
          <w:w w:val="110"/>
        </w:rPr>
        <w:t>them</w:t>
      </w:r>
      <w:r>
        <w:rPr>
          <w:spacing w:val="-8"/>
          <w:w w:val="110"/>
        </w:rPr>
        <w:t xml:space="preserve"> </w:t>
      </w:r>
      <w:r>
        <w:rPr>
          <w:spacing w:val="-2"/>
          <w:w w:val="110"/>
        </w:rPr>
        <w:t>as</w:t>
      </w:r>
      <w:r>
        <w:rPr>
          <w:spacing w:val="-7"/>
          <w:w w:val="110"/>
        </w:rPr>
        <w:t xml:space="preserve"> </w:t>
      </w:r>
      <w:r>
        <w:rPr>
          <w:spacing w:val="-2"/>
          <w:w w:val="110"/>
        </w:rPr>
        <w:t>easy</w:t>
      </w:r>
      <w:r>
        <w:rPr>
          <w:spacing w:val="-7"/>
          <w:w w:val="110"/>
        </w:rPr>
        <w:t xml:space="preserve"> </w:t>
      </w:r>
      <w:r>
        <w:rPr>
          <w:spacing w:val="-2"/>
          <w:w w:val="110"/>
        </w:rPr>
        <w:t>targets.</w:t>
      </w:r>
      <w:r>
        <w:rPr>
          <w:spacing w:val="-7"/>
          <w:w w:val="110"/>
        </w:rPr>
        <w:t xml:space="preserve"> </w:t>
      </w:r>
      <w:r>
        <w:rPr>
          <w:spacing w:val="-2"/>
          <w:w w:val="110"/>
        </w:rPr>
        <w:t>Systemic</w:t>
      </w:r>
      <w:r>
        <w:rPr>
          <w:spacing w:val="-7"/>
          <w:w w:val="110"/>
        </w:rPr>
        <w:t xml:space="preserve"> </w:t>
      </w:r>
      <w:r>
        <w:rPr>
          <w:spacing w:val="-2"/>
          <w:w w:val="110"/>
        </w:rPr>
        <w:t xml:space="preserve">overburden </w:t>
      </w:r>
      <w:r>
        <w:rPr>
          <w:w w:val="110"/>
        </w:rPr>
        <w:t>of</w:t>
      </w:r>
      <w:r>
        <w:rPr>
          <w:spacing w:val="-16"/>
          <w:w w:val="110"/>
        </w:rPr>
        <w:t xml:space="preserve"> </w:t>
      </w:r>
      <w:r>
        <w:rPr>
          <w:w w:val="110"/>
        </w:rPr>
        <w:t>code</w:t>
      </w:r>
      <w:r>
        <w:rPr>
          <w:spacing w:val="-16"/>
          <w:w w:val="110"/>
        </w:rPr>
        <w:t xml:space="preserve"> </w:t>
      </w:r>
      <w:r>
        <w:rPr>
          <w:w w:val="110"/>
        </w:rPr>
        <w:t>enforcement</w:t>
      </w:r>
      <w:r>
        <w:rPr>
          <w:spacing w:val="-15"/>
          <w:w w:val="110"/>
        </w:rPr>
        <w:t xml:space="preserve"> </w:t>
      </w:r>
      <w:r>
        <w:rPr>
          <w:w w:val="110"/>
        </w:rPr>
        <w:t>agencies,</w:t>
      </w:r>
      <w:r>
        <w:rPr>
          <w:spacing w:val="-16"/>
          <w:w w:val="110"/>
        </w:rPr>
        <w:t xml:space="preserve"> </w:t>
      </w:r>
      <w:r>
        <w:rPr>
          <w:w w:val="110"/>
        </w:rPr>
        <w:t>due</w:t>
      </w:r>
      <w:r>
        <w:rPr>
          <w:spacing w:val="-15"/>
          <w:w w:val="110"/>
        </w:rPr>
        <w:t xml:space="preserve"> </w:t>
      </w:r>
      <w:r>
        <w:rPr>
          <w:w w:val="110"/>
        </w:rPr>
        <w:t>to</w:t>
      </w:r>
      <w:r>
        <w:rPr>
          <w:spacing w:val="-15"/>
          <w:w w:val="110"/>
        </w:rPr>
        <w:t xml:space="preserve"> </w:t>
      </w:r>
      <w:r>
        <w:rPr>
          <w:w w:val="110"/>
        </w:rPr>
        <w:t>widespread</w:t>
      </w:r>
      <w:r>
        <w:rPr>
          <w:spacing w:val="-16"/>
          <w:w w:val="110"/>
        </w:rPr>
        <w:t xml:space="preserve"> </w:t>
      </w:r>
      <w:r>
        <w:rPr>
          <w:w w:val="110"/>
        </w:rPr>
        <w:t>landlord</w:t>
      </w:r>
      <w:r>
        <w:rPr>
          <w:spacing w:val="-16"/>
          <w:w w:val="110"/>
        </w:rPr>
        <w:t xml:space="preserve"> </w:t>
      </w:r>
      <w:r>
        <w:rPr>
          <w:w w:val="110"/>
        </w:rPr>
        <w:t>noncompliance,</w:t>
      </w:r>
      <w:r>
        <w:rPr>
          <w:spacing w:val="-16"/>
          <w:w w:val="110"/>
        </w:rPr>
        <w:t xml:space="preserve"> </w:t>
      </w:r>
      <w:r>
        <w:rPr>
          <w:w w:val="110"/>
        </w:rPr>
        <w:t>lengthened the amount of time that tenants had to live in abhorrent conditions.</w:t>
      </w:r>
    </w:p>
    <w:p w14:paraId="5D2C2A78" w14:textId="77777777" w:rsidR="00BA67C9" w:rsidRDefault="00000000">
      <w:pPr>
        <w:pStyle w:val="BodyText"/>
        <w:spacing w:before="166" w:line="288" w:lineRule="auto"/>
        <w:ind w:left="1440" w:right="1444" w:firstLine="360"/>
      </w:pPr>
      <w:r>
        <w:rPr>
          <w:w w:val="110"/>
        </w:rPr>
        <w:t>Tenants at Lakeside Pointe did not have the right to withhold their</w:t>
      </w:r>
      <w:r>
        <w:rPr>
          <w:spacing w:val="-2"/>
          <w:w w:val="110"/>
        </w:rPr>
        <w:t xml:space="preserve"> </w:t>
      </w:r>
      <w:r>
        <w:rPr>
          <w:w w:val="110"/>
        </w:rPr>
        <w:t>rent to force repairs,</w:t>
      </w:r>
      <w:r>
        <w:rPr>
          <w:spacing w:val="-1"/>
          <w:w w:val="110"/>
        </w:rPr>
        <w:t xml:space="preserve"> </w:t>
      </w:r>
      <w:r>
        <w:rPr>
          <w:w w:val="110"/>
        </w:rPr>
        <w:t>deposit money</w:t>
      </w:r>
      <w:r>
        <w:rPr>
          <w:spacing w:val="-1"/>
          <w:w w:val="110"/>
        </w:rPr>
        <w:t xml:space="preserve"> </w:t>
      </w:r>
      <w:r>
        <w:rPr>
          <w:w w:val="110"/>
        </w:rPr>
        <w:t>into</w:t>
      </w:r>
      <w:r>
        <w:rPr>
          <w:spacing w:val="-1"/>
          <w:w w:val="110"/>
        </w:rPr>
        <w:t xml:space="preserve"> </w:t>
      </w:r>
      <w:r>
        <w:rPr>
          <w:w w:val="110"/>
        </w:rPr>
        <w:t>a</w:t>
      </w:r>
      <w:r>
        <w:rPr>
          <w:spacing w:val="-1"/>
          <w:w w:val="110"/>
        </w:rPr>
        <w:t xml:space="preserve"> </w:t>
      </w:r>
      <w:r>
        <w:rPr>
          <w:w w:val="110"/>
        </w:rPr>
        <w:t>court instead</w:t>
      </w:r>
      <w:r>
        <w:rPr>
          <w:spacing w:val="-1"/>
          <w:w w:val="110"/>
        </w:rPr>
        <w:t xml:space="preserve"> </w:t>
      </w:r>
      <w:r>
        <w:rPr>
          <w:w w:val="110"/>
        </w:rPr>
        <w:t>of</w:t>
      </w:r>
      <w:r>
        <w:rPr>
          <w:spacing w:val="-3"/>
          <w:w w:val="110"/>
        </w:rPr>
        <w:t xml:space="preserve"> </w:t>
      </w:r>
      <w:r>
        <w:rPr>
          <w:w w:val="110"/>
        </w:rPr>
        <w:t>their landlord,</w:t>
      </w:r>
      <w:r>
        <w:rPr>
          <w:spacing w:val="-1"/>
          <w:w w:val="110"/>
        </w:rPr>
        <w:t xml:space="preserve"> </w:t>
      </w:r>
      <w:r>
        <w:rPr>
          <w:w w:val="110"/>
        </w:rPr>
        <w:t>and were unable</w:t>
      </w:r>
      <w:r>
        <w:rPr>
          <w:spacing w:val="-1"/>
          <w:w w:val="110"/>
        </w:rPr>
        <w:t xml:space="preserve"> </w:t>
      </w:r>
      <w:r>
        <w:rPr>
          <w:w w:val="110"/>
        </w:rPr>
        <w:t>to make repairs</w:t>
      </w:r>
      <w:r>
        <w:rPr>
          <w:spacing w:val="-3"/>
          <w:w w:val="110"/>
        </w:rPr>
        <w:t xml:space="preserve"> </w:t>
      </w:r>
      <w:r>
        <w:rPr>
          <w:w w:val="110"/>
        </w:rPr>
        <w:t>themselves</w:t>
      </w:r>
      <w:r>
        <w:rPr>
          <w:spacing w:val="-2"/>
          <w:w w:val="110"/>
        </w:rPr>
        <w:t xml:space="preserve"> </w:t>
      </w:r>
      <w:r>
        <w:rPr>
          <w:w w:val="110"/>
        </w:rPr>
        <w:t>then deduct</w:t>
      </w:r>
      <w:r>
        <w:rPr>
          <w:spacing w:val="-2"/>
          <w:w w:val="110"/>
        </w:rPr>
        <w:t xml:space="preserve"> </w:t>
      </w:r>
      <w:r>
        <w:rPr>
          <w:w w:val="110"/>
        </w:rPr>
        <w:t>the</w:t>
      </w:r>
      <w:r>
        <w:rPr>
          <w:spacing w:val="-2"/>
          <w:w w:val="110"/>
        </w:rPr>
        <w:t xml:space="preserve"> </w:t>
      </w:r>
      <w:r>
        <w:rPr>
          <w:w w:val="110"/>
        </w:rPr>
        <w:t>difference</w:t>
      </w:r>
      <w:r>
        <w:rPr>
          <w:spacing w:val="-2"/>
          <w:w w:val="110"/>
        </w:rPr>
        <w:t xml:space="preserve"> </w:t>
      </w:r>
      <w:r>
        <w:rPr>
          <w:w w:val="110"/>
        </w:rPr>
        <w:t>from</w:t>
      </w:r>
      <w:r>
        <w:rPr>
          <w:spacing w:val="-1"/>
          <w:w w:val="110"/>
        </w:rPr>
        <w:t xml:space="preserve"> </w:t>
      </w:r>
      <w:r>
        <w:rPr>
          <w:w w:val="110"/>
        </w:rPr>
        <w:t>their</w:t>
      </w:r>
      <w:r>
        <w:rPr>
          <w:spacing w:val="-1"/>
          <w:w w:val="110"/>
        </w:rPr>
        <w:t xml:space="preserve"> </w:t>
      </w:r>
      <w:r>
        <w:rPr>
          <w:w w:val="110"/>
        </w:rPr>
        <w:t>rent</w:t>
      </w:r>
      <w:r>
        <w:rPr>
          <w:spacing w:val="-2"/>
          <w:w w:val="110"/>
        </w:rPr>
        <w:t xml:space="preserve"> </w:t>
      </w:r>
      <w:r>
        <w:rPr>
          <w:w w:val="110"/>
        </w:rPr>
        <w:t>on major</w:t>
      </w:r>
      <w:r>
        <w:rPr>
          <w:spacing w:val="-1"/>
          <w:w w:val="110"/>
        </w:rPr>
        <w:t xml:space="preserve"> </w:t>
      </w:r>
      <w:r>
        <w:rPr>
          <w:w w:val="110"/>
        </w:rPr>
        <w:t>repairs.</w:t>
      </w:r>
      <w:r>
        <w:rPr>
          <w:spacing w:val="-2"/>
          <w:w w:val="110"/>
        </w:rPr>
        <w:t xml:space="preserve"> </w:t>
      </w:r>
      <w:r>
        <w:rPr>
          <w:w w:val="110"/>
        </w:rPr>
        <w:t>Tenants who</w:t>
      </w:r>
      <w:r>
        <w:rPr>
          <w:spacing w:val="-2"/>
          <w:w w:val="110"/>
        </w:rPr>
        <w:t xml:space="preserve"> </w:t>
      </w:r>
      <w:r>
        <w:rPr>
          <w:w w:val="110"/>
        </w:rPr>
        <w:t>did</w:t>
      </w:r>
      <w:r>
        <w:rPr>
          <w:spacing w:val="-2"/>
          <w:w w:val="110"/>
        </w:rPr>
        <w:t xml:space="preserve"> </w:t>
      </w:r>
      <w:r>
        <w:rPr>
          <w:w w:val="110"/>
        </w:rPr>
        <w:t>attempt</w:t>
      </w:r>
      <w:r>
        <w:rPr>
          <w:spacing w:val="-2"/>
          <w:w w:val="110"/>
        </w:rPr>
        <w:t xml:space="preserve"> </w:t>
      </w:r>
      <w:r>
        <w:rPr>
          <w:w w:val="110"/>
        </w:rPr>
        <w:t>to</w:t>
      </w:r>
      <w:r>
        <w:rPr>
          <w:spacing w:val="-2"/>
          <w:w w:val="110"/>
        </w:rPr>
        <w:t xml:space="preserve"> </w:t>
      </w:r>
      <w:r>
        <w:rPr>
          <w:w w:val="110"/>
        </w:rPr>
        <w:t>withhold</w:t>
      </w:r>
      <w:r>
        <w:rPr>
          <w:spacing w:val="-2"/>
          <w:w w:val="110"/>
        </w:rPr>
        <w:t xml:space="preserve"> </w:t>
      </w:r>
      <w:r>
        <w:rPr>
          <w:w w:val="110"/>
        </w:rPr>
        <w:t>their</w:t>
      </w:r>
      <w:r>
        <w:rPr>
          <w:spacing w:val="-1"/>
          <w:w w:val="110"/>
        </w:rPr>
        <w:t xml:space="preserve"> </w:t>
      </w:r>
      <w:r>
        <w:rPr>
          <w:w w:val="110"/>
        </w:rPr>
        <w:t>rent were evicted,</w:t>
      </w:r>
      <w:r>
        <w:rPr>
          <w:spacing w:val="-2"/>
          <w:w w:val="110"/>
        </w:rPr>
        <w:t xml:space="preserve"> </w:t>
      </w:r>
      <w:r>
        <w:rPr>
          <w:w w:val="110"/>
        </w:rPr>
        <w:t>finding</w:t>
      </w:r>
      <w:r>
        <w:rPr>
          <w:spacing w:val="-2"/>
          <w:w w:val="110"/>
        </w:rPr>
        <w:t xml:space="preserve"> </w:t>
      </w:r>
      <w:r>
        <w:rPr>
          <w:w w:val="110"/>
        </w:rPr>
        <w:t>all</w:t>
      </w:r>
      <w:r>
        <w:rPr>
          <w:spacing w:val="-2"/>
          <w:w w:val="110"/>
        </w:rPr>
        <w:t xml:space="preserve"> </w:t>
      </w:r>
      <w:r>
        <w:rPr>
          <w:w w:val="110"/>
        </w:rPr>
        <w:t>that</w:t>
      </w:r>
      <w:r>
        <w:rPr>
          <w:spacing w:val="-3"/>
          <w:w w:val="110"/>
        </w:rPr>
        <w:t xml:space="preserve"> </w:t>
      </w:r>
      <w:r>
        <w:rPr>
          <w:w w:val="110"/>
        </w:rPr>
        <w:t>mattered</w:t>
      </w:r>
      <w:r>
        <w:rPr>
          <w:spacing w:val="-2"/>
          <w:w w:val="110"/>
        </w:rPr>
        <w:t xml:space="preserve"> </w:t>
      </w:r>
      <w:r>
        <w:rPr>
          <w:w w:val="110"/>
        </w:rPr>
        <w:t>in the</w:t>
      </w:r>
      <w:r>
        <w:rPr>
          <w:spacing w:val="-2"/>
          <w:w w:val="110"/>
        </w:rPr>
        <w:t xml:space="preserve"> </w:t>
      </w:r>
      <w:r>
        <w:rPr>
          <w:w w:val="110"/>
        </w:rPr>
        <w:t>initial possession</w:t>
      </w:r>
      <w:r>
        <w:rPr>
          <w:spacing w:val="-12"/>
          <w:w w:val="110"/>
        </w:rPr>
        <w:t xml:space="preserve"> </w:t>
      </w:r>
      <w:r>
        <w:rPr>
          <w:w w:val="110"/>
        </w:rPr>
        <w:t>phase</w:t>
      </w:r>
      <w:r>
        <w:rPr>
          <w:spacing w:val="-12"/>
          <w:w w:val="110"/>
        </w:rPr>
        <w:t xml:space="preserve"> </w:t>
      </w:r>
      <w:r>
        <w:rPr>
          <w:w w:val="110"/>
        </w:rPr>
        <w:t>of</w:t>
      </w:r>
      <w:r>
        <w:rPr>
          <w:spacing w:val="-12"/>
          <w:w w:val="110"/>
        </w:rPr>
        <w:t xml:space="preserve"> </w:t>
      </w:r>
      <w:r>
        <w:rPr>
          <w:w w:val="110"/>
        </w:rPr>
        <w:t>their</w:t>
      </w:r>
      <w:r>
        <w:rPr>
          <w:spacing w:val="-11"/>
          <w:w w:val="110"/>
        </w:rPr>
        <w:t xml:space="preserve"> </w:t>
      </w:r>
      <w:r>
        <w:rPr>
          <w:w w:val="110"/>
        </w:rPr>
        <w:t>eviction</w:t>
      </w:r>
      <w:r>
        <w:rPr>
          <w:spacing w:val="-12"/>
          <w:w w:val="110"/>
        </w:rPr>
        <w:t xml:space="preserve"> </w:t>
      </w:r>
      <w:r>
        <w:rPr>
          <w:w w:val="110"/>
        </w:rPr>
        <w:t>was</w:t>
      </w:r>
      <w:r>
        <w:rPr>
          <w:spacing w:val="-10"/>
          <w:w w:val="110"/>
        </w:rPr>
        <w:t xml:space="preserve"> </w:t>
      </w:r>
      <w:r>
        <w:rPr>
          <w:w w:val="110"/>
        </w:rPr>
        <w:t>whether</w:t>
      </w:r>
      <w:r>
        <w:rPr>
          <w:spacing w:val="-11"/>
          <w:w w:val="110"/>
        </w:rPr>
        <w:t xml:space="preserve"> </w:t>
      </w:r>
      <w:r>
        <w:rPr>
          <w:w w:val="110"/>
        </w:rPr>
        <w:t>they</w:t>
      </w:r>
      <w:r>
        <w:rPr>
          <w:spacing w:val="-12"/>
          <w:w w:val="110"/>
        </w:rPr>
        <w:t xml:space="preserve"> </w:t>
      </w:r>
      <w:r>
        <w:rPr>
          <w:w w:val="110"/>
        </w:rPr>
        <w:t>had</w:t>
      </w:r>
      <w:r>
        <w:rPr>
          <w:spacing w:val="-12"/>
          <w:w w:val="110"/>
        </w:rPr>
        <w:t xml:space="preserve"> </w:t>
      </w:r>
      <w:r>
        <w:rPr>
          <w:w w:val="110"/>
        </w:rPr>
        <w:t>paid</w:t>
      </w:r>
      <w:r>
        <w:rPr>
          <w:spacing w:val="-10"/>
          <w:w w:val="110"/>
        </w:rPr>
        <w:t xml:space="preserve"> </w:t>
      </w:r>
      <w:r>
        <w:rPr>
          <w:w w:val="110"/>
        </w:rPr>
        <w:t>rent.</w:t>
      </w:r>
      <w:r>
        <w:rPr>
          <w:spacing w:val="-12"/>
          <w:w w:val="110"/>
        </w:rPr>
        <w:t xml:space="preserve"> </w:t>
      </w:r>
      <w:r>
        <w:rPr>
          <w:w w:val="110"/>
        </w:rPr>
        <w:t>Even</w:t>
      </w:r>
      <w:r>
        <w:rPr>
          <w:spacing w:val="-10"/>
          <w:w w:val="110"/>
        </w:rPr>
        <w:t xml:space="preserve"> </w:t>
      </w:r>
      <w:r>
        <w:rPr>
          <w:w w:val="110"/>
        </w:rPr>
        <w:t>if</w:t>
      </w:r>
      <w:r>
        <w:rPr>
          <w:spacing w:val="-14"/>
          <w:w w:val="110"/>
        </w:rPr>
        <w:t xml:space="preserve"> </w:t>
      </w:r>
      <w:r>
        <w:rPr>
          <w:w w:val="110"/>
        </w:rPr>
        <w:t>tenants</w:t>
      </w:r>
      <w:r>
        <w:rPr>
          <w:spacing w:val="-13"/>
          <w:w w:val="110"/>
        </w:rPr>
        <w:t xml:space="preserve"> </w:t>
      </w:r>
      <w:r>
        <w:rPr>
          <w:w w:val="110"/>
        </w:rPr>
        <w:t>were able to</w:t>
      </w:r>
      <w:r>
        <w:rPr>
          <w:spacing w:val="-1"/>
          <w:w w:val="110"/>
        </w:rPr>
        <w:t xml:space="preserve"> </w:t>
      </w:r>
      <w:r>
        <w:rPr>
          <w:w w:val="110"/>
        </w:rPr>
        <w:t>use</w:t>
      </w:r>
      <w:r>
        <w:rPr>
          <w:spacing w:val="-1"/>
          <w:w w:val="110"/>
        </w:rPr>
        <w:t xml:space="preserve"> </w:t>
      </w:r>
      <w:r>
        <w:rPr>
          <w:w w:val="110"/>
        </w:rPr>
        <w:t>the</w:t>
      </w:r>
      <w:r>
        <w:rPr>
          <w:spacing w:val="-1"/>
          <w:w w:val="110"/>
        </w:rPr>
        <w:t xml:space="preserve"> </w:t>
      </w:r>
      <w:r>
        <w:rPr>
          <w:w w:val="110"/>
        </w:rPr>
        <w:t>existing</w:t>
      </w:r>
      <w:r>
        <w:rPr>
          <w:spacing w:val="-1"/>
          <w:w w:val="110"/>
        </w:rPr>
        <w:t xml:space="preserve"> </w:t>
      </w:r>
      <w:r>
        <w:rPr>
          <w:w w:val="110"/>
        </w:rPr>
        <w:t>Indiana</w:t>
      </w:r>
      <w:r>
        <w:rPr>
          <w:spacing w:val="-1"/>
          <w:w w:val="110"/>
        </w:rPr>
        <w:t xml:space="preserve"> </w:t>
      </w:r>
      <w:r>
        <w:rPr>
          <w:w w:val="110"/>
        </w:rPr>
        <w:t>habitability statute</w:t>
      </w:r>
      <w:r>
        <w:rPr>
          <w:spacing w:val="-1"/>
          <w:w w:val="110"/>
        </w:rPr>
        <w:t xml:space="preserve"> </w:t>
      </w:r>
      <w:r>
        <w:rPr>
          <w:w w:val="110"/>
        </w:rPr>
        <w:t>to make</w:t>
      </w:r>
      <w:r>
        <w:rPr>
          <w:spacing w:val="-1"/>
          <w:w w:val="110"/>
        </w:rPr>
        <w:t xml:space="preserve"> </w:t>
      </w:r>
      <w:r>
        <w:rPr>
          <w:w w:val="110"/>
        </w:rPr>
        <w:t>an</w:t>
      </w:r>
      <w:r>
        <w:rPr>
          <w:spacing w:val="-1"/>
          <w:w w:val="110"/>
        </w:rPr>
        <w:t xml:space="preserve"> </w:t>
      </w:r>
      <w:r>
        <w:rPr>
          <w:w w:val="110"/>
        </w:rPr>
        <w:t>affirmative</w:t>
      </w:r>
      <w:r>
        <w:rPr>
          <w:spacing w:val="-1"/>
          <w:w w:val="110"/>
        </w:rPr>
        <w:t xml:space="preserve"> </w:t>
      </w:r>
      <w:r>
        <w:rPr>
          <w:w w:val="110"/>
        </w:rPr>
        <w:t>damages claim,</w:t>
      </w:r>
      <w:r>
        <w:rPr>
          <w:spacing w:val="-10"/>
          <w:w w:val="110"/>
        </w:rPr>
        <w:t xml:space="preserve"> </w:t>
      </w:r>
      <w:r>
        <w:rPr>
          <w:w w:val="110"/>
        </w:rPr>
        <w:t>they</w:t>
      </w:r>
      <w:r>
        <w:rPr>
          <w:spacing w:val="-10"/>
          <w:w w:val="110"/>
        </w:rPr>
        <w:t xml:space="preserve"> </w:t>
      </w:r>
      <w:r>
        <w:rPr>
          <w:w w:val="110"/>
        </w:rPr>
        <w:t>would</w:t>
      </w:r>
      <w:r>
        <w:rPr>
          <w:spacing w:val="-12"/>
          <w:w w:val="110"/>
        </w:rPr>
        <w:t xml:space="preserve"> </w:t>
      </w:r>
      <w:r>
        <w:rPr>
          <w:w w:val="110"/>
        </w:rPr>
        <w:t>have</w:t>
      </w:r>
      <w:r>
        <w:rPr>
          <w:spacing w:val="-12"/>
          <w:w w:val="110"/>
        </w:rPr>
        <w:t xml:space="preserve"> </w:t>
      </w:r>
      <w:r>
        <w:rPr>
          <w:w w:val="110"/>
        </w:rPr>
        <w:t>to</w:t>
      </w:r>
      <w:r>
        <w:rPr>
          <w:spacing w:val="-12"/>
          <w:w w:val="110"/>
        </w:rPr>
        <w:t xml:space="preserve"> </w:t>
      </w:r>
      <w:r>
        <w:rPr>
          <w:w w:val="110"/>
        </w:rPr>
        <w:t>prove</w:t>
      </w:r>
      <w:r>
        <w:rPr>
          <w:spacing w:val="-12"/>
          <w:w w:val="110"/>
        </w:rPr>
        <w:t xml:space="preserve"> </w:t>
      </w:r>
      <w:r>
        <w:rPr>
          <w:w w:val="110"/>
        </w:rPr>
        <w:t>damages.</w:t>
      </w:r>
      <w:r>
        <w:rPr>
          <w:spacing w:val="-10"/>
          <w:w w:val="110"/>
        </w:rPr>
        <w:t xml:space="preserve"> </w:t>
      </w:r>
      <w:r>
        <w:rPr>
          <w:w w:val="110"/>
        </w:rPr>
        <w:t>Absent</w:t>
      </w:r>
      <w:r>
        <w:rPr>
          <w:spacing w:val="-12"/>
          <w:w w:val="110"/>
        </w:rPr>
        <w:t xml:space="preserve"> </w:t>
      </w:r>
      <w:r>
        <w:rPr>
          <w:w w:val="110"/>
        </w:rPr>
        <w:t>health</w:t>
      </w:r>
      <w:r>
        <w:rPr>
          <w:spacing w:val="-12"/>
          <w:w w:val="110"/>
        </w:rPr>
        <w:t xml:space="preserve"> </w:t>
      </w:r>
      <w:r>
        <w:rPr>
          <w:w w:val="110"/>
        </w:rPr>
        <w:t>bills</w:t>
      </w:r>
      <w:r>
        <w:rPr>
          <w:spacing w:val="-13"/>
          <w:w w:val="110"/>
        </w:rPr>
        <w:t xml:space="preserve"> </w:t>
      </w:r>
      <w:r>
        <w:rPr>
          <w:w w:val="110"/>
        </w:rPr>
        <w:t>or</w:t>
      </w:r>
      <w:r>
        <w:rPr>
          <w:spacing w:val="-13"/>
          <w:w w:val="110"/>
        </w:rPr>
        <w:t xml:space="preserve"> </w:t>
      </w:r>
      <w:r>
        <w:rPr>
          <w:w w:val="110"/>
        </w:rPr>
        <w:t>property</w:t>
      </w:r>
      <w:r>
        <w:rPr>
          <w:spacing w:val="-12"/>
          <w:w w:val="110"/>
        </w:rPr>
        <w:t xml:space="preserve"> </w:t>
      </w:r>
      <w:r>
        <w:rPr>
          <w:w w:val="110"/>
        </w:rPr>
        <w:t>damages,</w:t>
      </w:r>
      <w:r>
        <w:rPr>
          <w:spacing w:val="-12"/>
          <w:w w:val="110"/>
        </w:rPr>
        <w:t xml:space="preserve"> </w:t>
      </w:r>
      <w:r>
        <w:rPr>
          <w:w w:val="110"/>
        </w:rPr>
        <w:t>they would</w:t>
      </w:r>
      <w:r>
        <w:rPr>
          <w:spacing w:val="-8"/>
          <w:w w:val="110"/>
        </w:rPr>
        <w:t xml:space="preserve"> </w:t>
      </w:r>
      <w:r>
        <w:rPr>
          <w:w w:val="110"/>
        </w:rPr>
        <w:t>probably</w:t>
      </w:r>
      <w:r>
        <w:rPr>
          <w:spacing w:val="-8"/>
          <w:w w:val="110"/>
        </w:rPr>
        <w:t xml:space="preserve"> </w:t>
      </w:r>
      <w:r>
        <w:rPr>
          <w:w w:val="110"/>
        </w:rPr>
        <w:t>be</w:t>
      </w:r>
      <w:r>
        <w:rPr>
          <w:spacing w:val="-7"/>
          <w:w w:val="110"/>
        </w:rPr>
        <w:t xml:space="preserve"> </w:t>
      </w:r>
      <w:r>
        <w:rPr>
          <w:w w:val="110"/>
        </w:rPr>
        <w:t>unable</w:t>
      </w:r>
      <w:r>
        <w:rPr>
          <w:spacing w:val="-9"/>
          <w:w w:val="110"/>
        </w:rPr>
        <w:t xml:space="preserve"> </w:t>
      </w:r>
      <w:r>
        <w:rPr>
          <w:w w:val="110"/>
        </w:rPr>
        <w:t>to</w:t>
      </w:r>
      <w:r>
        <w:rPr>
          <w:spacing w:val="-9"/>
          <w:w w:val="110"/>
        </w:rPr>
        <w:t xml:space="preserve"> </w:t>
      </w:r>
      <w:r>
        <w:rPr>
          <w:w w:val="110"/>
        </w:rPr>
        <w:t>prove</w:t>
      </w:r>
      <w:r>
        <w:rPr>
          <w:spacing w:val="-9"/>
          <w:w w:val="110"/>
        </w:rPr>
        <w:t xml:space="preserve"> </w:t>
      </w:r>
      <w:r>
        <w:rPr>
          <w:w w:val="110"/>
        </w:rPr>
        <w:t>damages</w:t>
      </w:r>
      <w:r>
        <w:rPr>
          <w:spacing w:val="-9"/>
          <w:w w:val="110"/>
        </w:rPr>
        <w:t xml:space="preserve"> </w:t>
      </w:r>
      <w:r>
        <w:rPr>
          <w:w w:val="110"/>
        </w:rPr>
        <w:t>without</w:t>
      </w:r>
      <w:r>
        <w:rPr>
          <w:spacing w:val="-9"/>
          <w:w w:val="110"/>
        </w:rPr>
        <w:t xml:space="preserve"> </w:t>
      </w:r>
      <w:r>
        <w:rPr>
          <w:w w:val="110"/>
        </w:rPr>
        <w:t>an</w:t>
      </w:r>
      <w:r>
        <w:rPr>
          <w:spacing w:val="-9"/>
          <w:w w:val="110"/>
        </w:rPr>
        <w:t xml:space="preserve"> </w:t>
      </w:r>
      <w:r>
        <w:rPr>
          <w:w w:val="110"/>
        </w:rPr>
        <w:t>expert</w:t>
      </w:r>
      <w:r>
        <w:rPr>
          <w:spacing w:val="-10"/>
          <w:w w:val="110"/>
        </w:rPr>
        <w:t xml:space="preserve"> </w:t>
      </w:r>
      <w:r>
        <w:rPr>
          <w:w w:val="110"/>
        </w:rPr>
        <w:t>witness.</w:t>
      </w:r>
      <w:r>
        <w:rPr>
          <w:spacing w:val="-7"/>
          <w:w w:val="110"/>
        </w:rPr>
        <w:t xml:space="preserve"> </w:t>
      </w:r>
      <w:r>
        <w:rPr>
          <w:w w:val="110"/>
        </w:rPr>
        <w:t>Additionally,</w:t>
      </w:r>
      <w:r>
        <w:rPr>
          <w:spacing w:val="-9"/>
          <w:w w:val="110"/>
        </w:rPr>
        <w:t xml:space="preserve"> </w:t>
      </w:r>
      <w:r>
        <w:rPr>
          <w:w w:val="110"/>
        </w:rPr>
        <w:t>the Indiana</w:t>
      </w:r>
      <w:r>
        <w:rPr>
          <w:spacing w:val="-2"/>
          <w:w w:val="110"/>
        </w:rPr>
        <w:t xml:space="preserve"> </w:t>
      </w:r>
      <w:r>
        <w:rPr>
          <w:w w:val="110"/>
        </w:rPr>
        <w:t>General</w:t>
      </w:r>
      <w:r>
        <w:rPr>
          <w:spacing w:val="-2"/>
          <w:w w:val="110"/>
        </w:rPr>
        <w:t xml:space="preserve"> </w:t>
      </w:r>
      <w:r>
        <w:rPr>
          <w:w w:val="110"/>
        </w:rPr>
        <w:t>Assembly</w:t>
      </w:r>
      <w:r>
        <w:rPr>
          <w:spacing w:val="-4"/>
          <w:w w:val="110"/>
        </w:rPr>
        <w:t xml:space="preserve"> </w:t>
      </w:r>
      <w:r>
        <w:rPr>
          <w:w w:val="110"/>
        </w:rPr>
        <w:t>prevented</w:t>
      </w:r>
      <w:r>
        <w:rPr>
          <w:spacing w:val="-2"/>
          <w:w w:val="110"/>
        </w:rPr>
        <w:t xml:space="preserve"> </w:t>
      </w:r>
      <w:r>
        <w:rPr>
          <w:w w:val="110"/>
        </w:rPr>
        <w:t>municipalities</w:t>
      </w:r>
      <w:r>
        <w:rPr>
          <w:spacing w:val="-2"/>
          <w:w w:val="110"/>
        </w:rPr>
        <w:t xml:space="preserve"> </w:t>
      </w:r>
      <w:r>
        <w:rPr>
          <w:w w:val="110"/>
        </w:rPr>
        <w:t>from</w:t>
      </w:r>
      <w:r>
        <w:rPr>
          <w:spacing w:val="-5"/>
          <w:w w:val="110"/>
        </w:rPr>
        <w:t xml:space="preserve"> </w:t>
      </w:r>
      <w:r>
        <w:rPr>
          <w:w w:val="110"/>
        </w:rPr>
        <w:t>providing</w:t>
      </w:r>
      <w:r>
        <w:rPr>
          <w:spacing w:val="-4"/>
          <w:w w:val="110"/>
        </w:rPr>
        <w:t xml:space="preserve"> </w:t>
      </w:r>
      <w:r>
        <w:rPr>
          <w:w w:val="110"/>
        </w:rPr>
        <w:t>additional</w:t>
      </w:r>
      <w:r>
        <w:rPr>
          <w:spacing w:val="-4"/>
          <w:w w:val="110"/>
        </w:rPr>
        <w:t xml:space="preserve"> </w:t>
      </w:r>
      <w:r>
        <w:rPr>
          <w:w w:val="110"/>
        </w:rPr>
        <w:t xml:space="preserve">tenant </w:t>
      </w:r>
      <w:r>
        <w:rPr>
          <w:spacing w:val="-2"/>
          <w:w w:val="115"/>
        </w:rPr>
        <w:t>protections.</w:t>
      </w:r>
    </w:p>
    <w:p w14:paraId="026628BF" w14:textId="77777777" w:rsidR="00BA67C9" w:rsidRDefault="00000000">
      <w:pPr>
        <w:pStyle w:val="BodyText"/>
        <w:spacing w:before="164" w:line="288" w:lineRule="auto"/>
        <w:ind w:left="1440" w:right="1444" w:firstLine="360"/>
      </w:pPr>
      <w:r>
        <w:rPr>
          <w:w w:val="110"/>
        </w:rPr>
        <w:t>The</w:t>
      </w:r>
      <w:r>
        <w:rPr>
          <w:spacing w:val="-14"/>
          <w:w w:val="110"/>
        </w:rPr>
        <w:t xml:space="preserve"> </w:t>
      </w:r>
      <w:r>
        <w:rPr>
          <w:w w:val="110"/>
        </w:rPr>
        <w:t>issuance</w:t>
      </w:r>
      <w:r>
        <w:rPr>
          <w:spacing w:val="-12"/>
          <w:w w:val="110"/>
        </w:rPr>
        <w:t xml:space="preserve"> </w:t>
      </w:r>
      <w:r>
        <w:rPr>
          <w:w w:val="110"/>
        </w:rPr>
        <w:t>of</w:t>
      </w:r>
      <w:r>
        <w:rPr>
          <w:spacing w:val="-14"/>
          <w:w w:val="110"/>
        </w:rPr>
        <w:t xml:space="preserve"> </w:t>
      </w:r>
      <w:r>
        <w:rPr>
          <w:w w:val="110"/>
        </w:rPr>
        <w:t>fines</w:t>
      </w:r>
      <w:r>
        <w:rPr>
          <w:spacing w:val="-14"/>
          <w:w w:val="110"/>
        </w:rPr>
        <w:t xml:space="preserve"> </w:t>
      </w:r>
      <w:r>
        <w:rPr>
          <w:w w:val="110"/>
        </w:rPr>
        <w:t>did</w:t>
      </w:r>
      <w:r>
        <w:rPr>
          <w:spacing w:val="-13"/>
          <w:w w:val="110"/>
        </w:rPr>
        <w:t xml:space="preserve"> </w:t>
      </w:r>
      <w:r>
        <w:rPr>
          <w:w w:val="110"/>
        </w:rPr>
        <w:t>not</w:t>
      </w:r>
      <w:r>
        <w:rPr>
          <w:spacing w:val="-12"/>
          <w:w w:val="110"/>
        </w:rPr>
        <w:t xml:space="preserve"> </w:t>
      </w:r>
      <w:r>
        <w:rPr>
          <w:w w:val="110"/>
        </w:rPr>
        <w:t>motivate</w:t>
      </w:r>
      <w:r>
        <w:rPr>
          <w:spacing w:val="-12"/>
          <w:w w:val="110"/>
        </w:rPr>
        <w:t xml:space="preserve"> </w:t>
      </w:r>
      <w:r>
        <w:rPr>
          <w:w w:val="110"/>
        </w:rPr>
        <w:t>Lakeside</w:t>
      </w:r>
      <w:r>
        <w:rPr>
          <w:spacing w:val="-12"/>
          <w:w w:val="110"/>
        </w:rPr>
        <w:t xml:space="preserve"> </w:t>
      </w:r>
      <w:r>
        <w:rPr>
          <w:w w:val="110"/>
        </w:rPr>
        <w:t>Pointe’s</w:t>
      </w:r>
      <w:r>
        <w:rPr>
          <w:spacing w:val="-15"/>
          <w:w w:val="110"/>
        </w:rPr>
        <w:t xml:space="preserve"> </w:t>
      </w:r>
      <w:r>
        <w:rPr>
          <w:w w:val="110"/>
        </w:rPr>
        <w:t>management</w:t>
      </w:r>
      <w:r>
        <w:rPr>
          <w:spacing w:val="-12"/>
          <w:w w:val="110"/>
        </w:rPr>
        <w:t xml:space="preserve"> </w:t>
      </w:r>
      <w:r>
        <w:rPr>
          <w:w w:val="110"/>
        </w:rPr>
        <w:t>for</w:t>
      </w:r>
      <w:r>
        <w:rPr>
          <w:spacing w:val="-13"/>
          <w:w w:val="110"/>
        </w:rPr>
        <w:t xml:space="preserve"> </w:t>
      </w:r>
      <w:r>
        <w:rPr>
          <w:w w:val="110"/>
        </w:rPr>
        <w:t>years,</w:t>
      </w:r>
      <w:r>
        <w:rPr>
          <w:spacing w:val="-14"/>
          <w:w w:val="110"/>
        </w:rPr>
        <w:t xml:space="preserve"> </w:t>
      </w:r>
      <w:r>
        <w:rPr>
          <w:w w:val="110"/>
        </w:rPr>
        <w:t>and Indiana</w:t>
      </w:r>
      <w:r>
        <w:rPr>
          <w:spacing w:val="-8"/>
          <w:w w:val="110"/>
        </w:rPr>
        <w:t xml:space="preserve"> </w:t>
      </w:r>
      <w:r>
        <w:rPr>
          <w:w w:val="110"/>
        </w:rPr>
        <w:t>preempted</w:t>
      </w:r>
      <w:r>
        <w:rPr>
          <w:spacing w:val="-8"/>
          <w:w w:val="110"/>
        </w:rPr>
        <w:t xml:space="preserve"> </w:t>
      </w:r>
      <w:r>
        <w:rPr>
          <w:w w:val="110"/>
        </w:rPr>
        <w:t>municipalities’</w:t>
      </w:r>
      <w:r>
        <w:rPr>
          <w:spacing w:val="-7"/>
          <w:w w:val="110"/>
        </w:rPr>
        <w:t xml:space="preserve"> </w:t>
      </w:r>
      <w:r>
        <w:rPr>
          <w:w w:val="110"/>
        </w:rPr>
        <w:t>ability</w:t>
      </w:r>
      <w:r>
        <w:rPr>
          <w:spacing w:val="-9"/>
          <w:w w:val="110"/>
        </w:rPr>
        <w:t xml:space="preserve"> </w:t>
      </w:r>
      <w:r>
        <w:rPr>
          <w:w w:val="110"/>
        </w:rPr>
        <w:t>to</w:t>
      </w:r>
      <w:r>
        <w:rPr>
          <w:spacing w:val="-6"/>
          <w:w w:val="110"/>
        </w:rPr>
        <w:t xml:space="preserve"> </w:t>
      </w:r>
      <w:r>
        <w:rPr>
          <w:w w:val="110"/>
        </w:rPr>
        <w:t>attach</w:t>
      </w:r>
      <w:r>
        <w:rPr>
          <w:spacing w:val="-7"/>
          <w:w w:val="110"/>
        </w:rPr>
        <w:t xml:space="preserve"> </w:t>
      </w:r>
      <w:r>
        <w:rPr>
          <w:w w:val="110"/>
        </w:rPr>
        <w:t>conditions</w:t>
      </w:r>
      <w:r>
        <w:rPr>
          <w:spacing w:val="-9"/>
          <w:w w:val="110"/>
        </w:rPr>
        <w:t xml:space="preserve"> </w:t>
      </w:r>
      <w:r>
        <w:rPr>
          <w:w w:val="110"/>
        </w:rPr>
        <w:t>to</w:t>
      </w:r>
      <w:r>
        <w:rPr>
          <w:spacing w:val="-7"/>
          <w:w w:val="110"/>
        </w:rPr>
        <w:t xml:space="preserve"> </w:t>
      </w:r>
      <w:r>
        <w:rPr>
          <w:w w:val="110"/>
        </w:rPr>
        <w:t>Lakeside</w:t>
      </w:r>
      <w:r>
        <w:rPr>
          <w:spacing w:val="-8"/>
          <w:w w:val="110"/>
        </w:rPr>
        <w:t xml:space="preserve"> </w:t>
      </w:r>
      <w:r>
        <w:rPr>
          <w:w w:val="110"/>
        </w:rPr>
        <w:t>Pointe’s</w:t>
      </w:r>
      <w:r>
        <w:rPr>
          <w:spacing w:val="-9"/>
          <w:w w:val="110"/>
        </w:rPr>
        <w:t xml:space="preserve"> </w:t>
      </w:r>
      <w:r>
        <w:rPr>
          <w:w w:val="110"/>
        </w:rPr>
        <w:t>rental registrations.</w:t>
      </w:r>
      <w:r>
        <w:rPr>
          <w:spacing w:val="-3"/>
          <w:w w:val="110"/>
        </w:rPr>
        <w:t xml:space="preserve"> </w:t>
      </w:r>
      <w:r>
        <w:rPr>
          <w:w w:val="110"/>
        </w:rPr>
        <w:t>Additionally,</w:t>
      </w:r>
      <w:r>
        <w:rPr>
          <w:spacing w:val="-4"/>
          <w:w w:val="110"/>
        </w:rPr>
        <w:t xml:space="preserve"> </w:t>
      </w:r>
      <w:r>
        <w:rPr>
          <w:w w:val="110"/>
        </w:rPr>
        <w:t>the</w:t>
      </w:r>
      <w:r>
        <w:rPr>
          <w:spacing w:val="-3"/>
          <w:w w:val="110"/>
        </w:rPr>
        <w:t xml:space="preserve"> </w:t>
      </w:r>
      <w:r>
        <w:rPr>
          <w:w w:val="110"/>
        </w:rPr>
        <w:t>Health</w:t>
      </w:r>
      <w:r>
        <w:rPr>
          <w:spacing w:val="-4"/>
          <w:w w:val="110"/>
        </w:rPr>
        <w:t xml:space="preserve"> </w:t>
      </w:r>
      <w:r>
        <w:rPr>
          <w:w w:val="110"/>
        </w:rPr>
        <w:t>and</w:t>
      </w:r>
      <w:r>
        <w:rPr>
          <w:spacing w:val="-4"/>
          <w:w w:val="110"/>
        </w:rPr>
        <w:t xml:space="preserve"> </w:t>
      </w:r>
      <w:r>
        <w:rPr>
          <w:w w:val="110"/>
        </w:rPr>
        <w:t>Hospital</w:t>
      </w:r>
      <w:r>
        <w:rPr>
          <w:spacing w:val="-3"/>
          <w:w w:val="110"/>
        </w:rPr>
        <w:t xml:space="preserve"> </w:t>
      </w:r>
      <w:r>
        <w:rPr>
          <w:w w:val="110"/>
        </w:rPr>
        <w:t>Corporation</w:t>
      </w:r>
      <w:r>
        <w:rPr>
          <w:spacing w:val="-3"/>
          <w:w w:val="110"/>
        </w:rPr>
        <w:t xml:space="preserve"> </w:t>
      </w:r>
      <w:r>
        <w:rPr>
          <w:w w:val="110"/>
        </w:rPr>
        <w:t>lacked</w:t>
      </w:r>
      <w:r>
        <w:rPr>
          <w:spacing w:val="-3"/>
          <w:w w:val="110"/>
        </w:rPr>
        <w:t xml:space="preserve"> </w:t>
      </w:r>
      <w:r>
        <w:rPr>
          <w:w w:val="110"/>
        </w:rPr>
        <w:t>the</w:t>
      </w:r>
      <w:r>
        <w:rPr>
          <w:spacing w:val="-4"/>
          <w:w w:val="110"/>
        </w:rPr>
        <w:t xml:space="preserve"> </w:t>
      </w:r>
      <w:r>
        <w:rPr>
          <w:w w:val="110"/>
        </w:rPr>
        <w:t xml:space="preserve">receivership </w:t>
      </w:r>
      <w:r>
        <w:rPr>
          <w:spacing w:val="-2"/>
          <w:w w:val="110"/>
        </w:rPr>
        <w:t>powers</w:t>
      </w:r>
      <w:r>
        <w:rPr>
          <w:spacing w:val="-9"/>
          <w:w w:val="110"/>
        </w:rPr>
        <w:t xml:space="preserve"> </w:t>
      </w:r>
      <w:r>
        <w:rPr>
          <w:spacing w:val="-2"/>
          <w:w w:val="110"/>
        </w:rPr>
        <w:t>necessary</w:t>
      </w:r>
      <w:r>
        <w:rPr>
          <w:spacing w:val="-12"/>
          <w:w w:val="110"/>
        </w:rPr>
        <w:t xml:space="preserve"> </w:t>
      </w:r>
      <w:r>
        <w:rPr>
          <w:spacing w:val="-2"/>
          <w:w w:val="110"/>
        </w:rPr>
        <w:t>to</w:t>
      </w:r>
      <w:r>
        <w:rPr>
          <w:spacing w:val="-11"/>
          <w:w w:val="110"/>
        </w:rPr>
        <w:t xml:space="preserve"> </w:t>
      </w:r>
      <w:r>
        <w:rPr>
          <w:spacing w:val="-2"/>
          <w:w w:val="110"/>
        </w:rPr>
        <w:t>take</w:t>
      </w:r>
      <w:r>
        <w:rPr>
          <w:spacing w:val="-9"/>
          <w:w w:val="110"/>
        </w:rPr>
        <w:t xml:space="preserve"> </w:t>
      </w:r>
      <w:r>
        <w:rPr>
          <w:spacing w:val="-2"/>
          <w:w w:val="110"/>
        </w:rPr>
        <w:t>control</w:t>
      </w:r>
      <w:r>
        <w:rPr>
          <w:spacing w:val="-11"/>
          <w:w w:val="110"/>
        </w:rPr>
        <w:t xml:space="preserve"> </w:t>
      </w:r>
      <w:r>
        <w:rPr>
          <w:spacing w:val="-2"/>
          <w:w w:val="110"/>
        </w:rPr>
        <w:t>of</w:t>
      </w:r>
      <w:r>
        <w:rPr>
          <w:spacing w:val="-11"/>
          <w:w w:val="110"/>
        </w:rPr>
        <w:t xml:space="preserve"> </w:t>
      </w:r>
      <w:r>
        <w:rPr>
          <w:spacing w:val="-2"/>
          <w:w w:val="110"/>
        </w:rPr>
        <w:t>the</w:t>
      </w:r>
      <w:r>
        <w:rPr>
          <w:spacing w:val="-11"/>
          <w:w w:val="110"/>
        </w:rPr>
        <w:t xml:space="preserve"> </w:t>
      </w:r>
      <w:r>
        <w:rPr>
          <w:spacing w:val="-2"/>
          <w:w w:val="110"/>
        </w:rPr>
        <w:t>complex</w:t>
      </w:r>
      <w:r>
        <w:rPr>
          <w:spacing w:val="-9"/>
          <w:w w:val="110"/>
        </w:rPr>
        <w:t xml:space="preserve"> </w:t>
      </w:r>
      <w:r>
        <w:rPr>
          <w:spacing w:val="-2"/>
          <w:w w:val="110"/>
        </w:rPr>
        <w:t>after</w:t>
      </w:r>
      <w:r>
        <w:rPr>
          <w:spacing w:val="-12"/>
          <w:w w:val="110"/>
        </w:rPr>
        <w:t xml:space="preserve"> </w:t>
      </w:r>
      <w:r>
        <w:rPr>
          <w:spacing w:val="-2"/>
          <w:w w:val="110"/>
        </w:rPr>
        <w:t>it</w:t>
      </w:r>
      <w:r>
        <w:rPr>
          <w:spacing w:val="-11"/>
          <w:w w:val="110"/>
        </w:rPr>
        <w:t xml:space="preserve"> </w:t>
      </w:r>
      <w:r>
        <w:rPr>
          <w:spacing w:val="-2"/>
          <w:w w:val="110"/>
        </w:rPr>
        <w:t>was</w:t>
      </w:r>
      <w:r>
        <w:rPr>
          <w:spacing w:val="-9"/>
          <w:w w:val="110"/>
        </w:rPr>
        <w:t xml:space="preserve"> </w:t>
      </w:r>
      <w:r>
        <w:rPr>
          <w:spacing w:val="-2"/>
          <w:w w:val="110"/>
        </w:rPr>
        <w:t>clear</w:t>
      </w:r>
      <w:r>
        <w:rPr>
          <w:spacing w:val="-12"/>
          <w:w w:val="110"/>
        </w:rPr>
        <w:t xml:space="preserve"> </w:t>
      </w:r>
      <w:r>
        <w:rPr>
          <w:spacing w:val="-2"/>
          <w:w w:val="110"/>
        </w:rPr>
        <w:t>ownership</w:t>
      </w:r>
      <w:r>
        <w:rPr>
          <w:spacing w:val="-11"/>
          <w:w w:val="110"/>
        </w:rPr>
        <w:t xml:space="preserve"> </w:t>
      </w:r>
      <w:r>
        <w:rPr>
          <w:spacing w:val="-2"/>
          <w:w w:val="110"/>
        </w:rPr>
        <w:t>would</w:t>
      </w:r>
      <w:r>
        <w:rPr>
          <w:spacing w:val="-11"/>
          <w:w w:val="110"/>
        </w:rPr>
        <w:t xml:space="preserve"> </w:t>
      </w:r>
      <w:r>
        <w:rPr>
          <w:spacing w:val="-2"/>
          <w:w w:val="110"/>
        </w:rPr>
        <w:t xml:space="preserve">never </w:t>
      </w:r>
      <w:r>
        <w:rPr>
          <w:w w:val="110"/>
        </w:rPr>
        <w:t>improve</w:t>
      </w:r>
      <w:r>
        <w:rPr>
          <w:spacing w:val="-13"/>
          <w:w w:val="110"/>
        </w:rPr>
        <w:t xml:space="preserve"> </w:t>
      </w:r>
      <w:r>
        <w:rPr>
          <w:w w:val="110"/>
        </w:rPr>
        <w:t>conditions.</w:t>
      </w:r>
      <w:r>
        <w:rPr>
          <w:spacing w:val="-15"/>
          <w:w w:val="110"/>
        </w:rPr>
        <w:t xml:space="preserve"> </w:t>
      </w:r>
      <w:r>
        <w:rPr>
          <w:w w:val="110"/>
        </w:rPr>
        <w:t>Further,</w:t>
      </w:r>
      <w:r>
        <w:rPr>
          <w:spacing w:val="-16"/>
          <w:w w:val="110"/>
        </w:rPr>
        <w:t xml:space="preserve"> </w:t>
      </w:r>
      <w:r>
        <w:rPr>
          <w:w w:val="110"/>
        </w:rPr>
        <w:t>the</w:t>
      </w:r>
      <w:r>
        <w:rPr>
          <w:spacing w:val="-15"/>
          <w:w w:val="110"/>
        </w:rPr>
        <w:t xml:space="preserve"> </w:t>
      </w:r>
      <w:r>
        <w:rPr>
          <w:w w:val="110"/>
        </w:rPr>
        <w:t>Indiana</w:t>
      </w:r>
      <w:r>
        <w:rPr>
          <w:spacing w:val="-15"/>
          <w:w w:val="110"/>
        </w:rPr>
        <w:t xml:space="preserve"> </w:t>
      </w:r>
      <w:r>
        <w:rPr>
          <w:w w:val="110"/>
        </w:rPr>
        <w:t>General</w:t>
      </w:r>
      <w:r>
        <w:rPr>
          <w:spacing w:val="-13"/>
          <w:w w:val="110"/>
        </w:rPr>
        <w:t xml:space="preserve"> </w:t>
      </w:r>
      <w:r>
        <w:rPr>
          <w:w w:val="110"/>
        </w:rPr>
        <w:t>Assembly</w:t>
      </w:r>
      <w:r>
        <w:rPr>
          <w:spacing w:val="-13"/>
          <w:w w:val="110"/>
        </w:rPr>
        <w:t xml:space="preserve"> </w:t>
      </w:r>
      <w:r>
        <w:rPr>
          <w:w w:val="110"/>
        </w:rPr>
        <w:t>weakened</w:t>
      </w:r>
      <w:r>
        <w:rPr>
          <w:spacing w:val="-15"/>
          <w:w w:val="110"/>
        </w:rPr>
        <w:t xml:space="preserve"> </w:t>
      </w:r>
      <w:r>
        <w:rPr>
          <w:w w:val="110"/>
        </w:rPr>
        <w:t>public</w:t>
      </w:r>
      <w:r>
        <w:rPr>
          <w:spacing w:val="-15"/>
          <w:w w:val="110"/>
        </w:rPr>
        <w:t xml:space="preserve"> </w:t>
      </w:r>
      <w:r>
        <w:rPr>
          <w:w w:val="110"/>
        </w:rPr>
        <w:t>nuisance laws,</w:t>
      </w:r>
      <w:r>
        <w:rPr>
          <w:spacing w:val="-12"/>
          <w:w w:val="110"/>
        </w:rPr>
        <w:t xml:space="preserve"> </w:t>
      </w:r>
      <w:r>
        <w:rPr>
          <w:w w:val="110"/>
        </w:rPr>
        <w:t>depriving</w:t>
      </w:r>
      <w:r>
        <w:rPr>
          <w:spacing w:val="-12"/>
          <w:w w:val="110"/>
        </w:rPr>
        <w:t xml:space="preserve"> </w:t>
      </w:r>
      <w:r>
        <w:rPr>
          <w:w w:val="110"/>
        </w:rPr>
        <w:t>the</w:t>
      </w:r>
      <w:r>
        <w:rPr>
          <w:spacing w:val="-12"/>
          <w:w w:val="110"/>
        </w:rPr>
        <w:t xml:space="preserve"> </w:t>
      </w:r>
      <w:r>
        <w:rPr>
          <w:w w:val="110"/>
        </w:rPr>
        <w:t>city</w:t>
      </w:r>
      <w:r>
        <w:rPr>
          <w:spacing w:val="-13"/>
          <w:w w:val="110"/>
        </w:rPr>
        <w:t xml:space="preserve"> </w:t>
      </w:r>
      <w:r>
        <w:rPr>
          <w:w w:val="110"/>
        </w:rPr>
        <w:t>of</w:t>
      </w:r>
      <w:r>
        <w:rPr>
          <w:spacing w:val="-12"/>
          <w:w w:val="110"/>
        </w:rPr>
        <w:t xml:space="preserve"> </w:t>
      </w:r>
      <w:r>
        <w:rPr>
          <w:w w:val="110"/>
        </w:rPr>
        <w:t>Indianapolis</w:t>
      </w:r>
      <w:r>
        <w:rPr>
          <w:spacing w:val="-13"/>
          <w:w w:val="110"/>
        </w:rPr>
        <w:t xml:space="preserve"> </w:t>
      </w:r>
      <w:r>
        <w:rPr>
          <w:w w:val="110"/>
        </w:rPr>
        <w:t>a</w:t>
      </w:r>
      <w:r>
        <w:rPr>
          <w:spacing w:val="-12"/>
          <w:w w:val="110"/>
        </w:rPr>
        <w:t xml:space="preserve"> </w:t>
      </w:r>
      <w:r>
        <w:rPr>
          <w:w w:val="110"/>
        </w:rPr>
        <w:t>powerful</w:t>
      </w:r>
      <w:r>
        <w:rPr>
          <w:spacing w:val="-11"/>
          <w:w w:val="110"/>
        </w:rPr>
        <w:t xml:space="preserve"> </w:t>
      </w:r>
      <w:r>
        <w:rPr>
          <w:w w:val="110"/>
        </w:rPr>
        <w:t>remedy</w:t>
      </w:r>
      <w:r>
        <w:rPr>
          <w:spacing w:val="-11"/>
          <w:w w:val="110"/>
        </w:rPr>
        <w:t xml:space="preserve"> </w:t>
      </w:r>
      <w:r>
        <w:rPr>
          <w:w w:val="110"/>
        </w:rPr>
        <w:t>to</w:t>
      </w:r>
      <w:r>
        <w:rPr>
          <w:spacing w:val="-12"/>
          <w:w w:val="110"/>
        </w:rPr>
        <w:t xml:space="preserve"> </w:t>
      </w:r>
      <w:r>
        <w:rPr>
          <w:w w:val="110"/>
        </w:rPr>
        <w:t>target</w:t>
      </w:r>
      <w:r>
        <w:rPr>
          <w:spacing w:val="-12"/>
          <w:w w:val="110"/>
        </w:rPr>
        <w:t xml:space="preserve"> </w:t>
      </w:r>
      <w:r>
        <w:rPr>
          <w:w w:val="110"/>
        </w:rPr>
        <w:t>large-scale</w:t>
      </w:r>
      <w:r>
        <w:rPr>
          <w:spacing w:val="-12"/>
          <w:w w:val="110"/>
        </w:rPr>
        <w:t xml:space="preserve"> </w:t>
      </w:r>
      <w:r>
        <w:rPr>
          <w:w w:val="110"/>
        </w:rPr>
        <w:t>individual violators.</w:t>
      </w:r>
      <w:r>
        <w:rPr>
          <w:spacing w:val="-6"/>
          <w:w w:val="110"/>
        </w:rPr>
        <w:t xml:space="preserve"> </w:t>
      </w:r>
      <w:r>
        <w:rPr>
          <w:w w:val="110"/>
        </w:rPr>
        <w:t>Finally,</w:t>
      </w:r>
      <w:r>
        <w:rPr>
          <w:spacing w:val="-6"/>
          <w:w w:val="110"/>
        </w:rPr>
        <w:t xml:space="preserve"> </w:t>
      </w:r>
      <w:r>
        <w:rPr>
          <w:w w:val="110"/>
        </w:rPr>
        <w:t>the</w:t>
      </w:r>
      <w:r>
        <w:rPr>
          <w:spacing w:val="-4"/>
          <w:w w:val="110"/>
        </w:rPr>
        <w:t xml:space="preserve"> </w:t>
      </w:r>
      <w:r>
        <w:rPr>
          <w:w w:val="110"/>
        </w:rPr>
        <w:t>Attorney</w:t>
      </w:r>
      <w:r>
        <w:rPr>
          <w:spacing w:val="-6"/>
          <w:w w:val="110"/>
        </w:rPr>
        <w:t xml:space="preserve"> </w:t>
      </w:r>
      <w:r>
        <w:rPr>
          <w:w w:val="110"/>
        </w:rPr>
        <w:t>General’s</w:t>
      </w:r>
      <w:r>
        <w:rPr>
          <w:spacing w:val="-6"/>
          <w:w w:val="110"/>
        </w:rPr>
        <w:t xml:space="preserve"> </w:t>
      </w:r>
      <w:r>
        <w:rPr>
          <w:w w:val="110"/>
        </w:rPr>
        <w:t>Office</w:t>
      </w:r>
      <w:r>
        <w:rPr>
          <w:spacing w:val="-4"/>
          <w:w w:val="110"/>
        </w:rPr>
        <w:t xml:space="preserve"> </w:t>
      </w:r>
      <w:r>
        <w:rPr>
          <w:w w:val="110"/>
        </w:rPr>
        <w:t>could</w:t>
      </w:r>
      <w:r>
        <w:rPr>
          <w:spacing w:val="-6"/>
          <w:w w:val="110"/>
        </w:rPr>
        <w:t xml:space="preserve"> </w:t>
      </w:r>
      <w:r>
        <w:rPr>
          <w:w w:val="110"/>
        </w:rPr>
        <w:t>not</w:t>
      </w:r>
      <w:r>
        <w:rPr>
          <w:spacing w:val="-6"/>
          <w:w w:val="110"/>
        </w:rPr>
        <w:t xml:space="preserve"> </w:t>
      </w:r>
      <w:r>
        <w:rPr>
          <w:w w:val="110"/>
        </w:rPr>
        <w:t>utilize</w:t>
      </w:r>
      <w:r>
        <w:rPr>
          <w:spacing w:val="-6"/>
          <w:w w:val="110"/>
        </w:rPr>
        <w:t xml:space="preserve"> </w:t>
      </w:r>
      <w:r>
        <w:rPr>
          <w:w w:val="110"/>
        </w:rPr>
        <w:t>existing</w:t>
      </w:r>
      <w:r>
        <w:rPr>
          <w:spacing w:val="-6"/>
          <w:w w:val="110"/>
        </w:rPr>
        <w:t xml:space="preserve"> </w:t>
      </w:r>
      <w:r>
        <w:rPr>
          <w:w w:val="110"/>
        </w:rPr>
        <w:t>consumer protection laws to enforce habitable conditions.</w:t>
      </w:r>
    </w:p>
    <w:p w14:paraId="2435D120" w14:textId="77777777" w:rsidR="00BA67C9" w:rsidRDefault="00000000">
      <w:pPr>
        <w:pStyle w:val="BodyText"/>
        <w:spacing w:before="164" w:line="288" w:lineRule="auto"/>
        <w:ind w:left="1440" w:right="1571" w:firstLine="360"/>
      </w:pPr>
      <w:r>
        <w:rPr>
          <w:w w:val="110"/>
        </w:rPr>
        <w:t xml:space="preserve">It is crucial to note that if any one of these factors had not been present, </w:t>
      </w:r>
      <w:r>
        <w:t>immeasurable</w:t>
      </w:r>
      <w:r>
        <w:rPr>
          <w:spacing w:val="40"/>
        </w:rPr>
        <w:t xml:space="preserve"> </w:t>
      </w:r>
      <w:r>
        <w:t>human</w:t>
      </w:r>
      <w:r>
        <w:rPr>
          <w:spacing w:val="40"/>
        </w:rPr>
        <w:t xml:space="preserve"> </w:t>
      </w:r>
      <w:r>
        <w:t>suffering</w:t>
      </w:r>
      <w:r>
        <w:rPr>
          <w:spacing w:val="40"/>
        </w:rPr>
        <w:t xml:space="preserve"> </w:t>
      </w:r>
      <w:r>
        <w:t>could</w:t>
      </w:r>
      <w:r>
        <w:rPr>
          <w:spacing w:val="40"/>
        </w:rPr>
        <w:t xml:space="preserve"> </w:t>
      </w:r>
      <w:r>
        <w:t>have</w:t>
      </w:r>
      <w:r>
        <w:rPr>
          <w:spacing w:val="40"/>
        </w:rPr>
        <w:t xml:space="preserve"> </w:t>
      </w:r>
      <w:r>
        <w:t>been</w:t>
      </w:r>
      <w:r>
        <w:rPr>
          <w:spacing w:val="40"/>
        </w:rPr>
        <w:t xml:space="preserve"> </w:t>
      </w:r>
      <w:r>
        <w:t>prevented</w:t>
      </w:r>
      <w:r>
        <w:rPr>
          <w:spacing w:val="40"/>
        </w:rPr>
        <w:t xml:space="preserve"> </w:t>
      </w:r>
      <w:r>
        <w:t>and</w:t>
      </w:r>
      <w:r>
        <w:rPr>
          <w:spacing w:val="40"/>
        </w:rPr>
        <w:t xml:space="preserve"> </w:t>
      </w:r>
      <w:r>
        <w:t>thousands</w:t>
      </w:r>
      <w:r>
        <w:rPr>
          <w:spacing w:val="40"/>
        </w:rPr>
        <w:t xml:space="preserve"> </w:t>
      </w:r>
      <w:r>
        <w:t>of</w:t>
      </w:r>
      <w:r>
        <w:rPr>
          <w:spacing w:val="40"/>
        </w:rPr>
        <w:t xml:space="preserve"> </w:t>
      </w:r>
      <w:r>
        <w:t xml:space="preserve">taxpayer </w:t>
      </w:r>
      <w:r>
        <w:rPr>
          <w:w w:val="110"/>
        </w:rPr>
        <w:t>dollars</w:t>
      </w:r>
      <w:r>
        <w:rPr>
          <w:spacing w:val="-9"/>
          <w:w w:val="110"/>
        </w:rPr>
        <w:t xml:space="preserve"> </w:t>
      </w:r>
      <w:r>
        <w:rPr>
          <w:w w:val="110"/>
        </w:rPr>
        <w:t>could</w:t>
      </w:r>
      <w:r>
        <w:rPr>
          <w:spacing w:val="-8"/>
          <w:w w:val="110"/>
        </w:rPr>
        <w:t xml:space="preserve"> </w:t>
      </w:r>
      <w:r>
        <w:rPr>
          <w:w w:val="110"/>
        </w:rPr>
        <w:t>have</w:t>
      </w:r>
      <w:r>
        <w:rPr>
          <w:spacing w:val="-9"/>
          <w:w w:val="110"/>
        </w:rPr>
        <w:t xml:space="preserve"> </w:t>
      </w:r>
      <w:r>
        <w:rPr>
          <w:w w:val="110"/>
        </w:rPr>
        <w:t>been</w:t>
      </w:r>
      <w:r>
        <w:rPr>
          <w:spacing w:val="-8"/>
          <w:w w:val="110"/>
        </w:rPr>
        <w:t xml:space="preserve"> </w:t>
      </w:r>
      <w:r>
        <w:rPr>
          <w:w w:val="110"/>
        </w:rPr>
        <w:t>saved.</w:t>
      </w:r>
      <w:r>
        <w:rPr>
          <w:spacing w:val="-9"/>
          <w:w w:val="110"/>
        </w:rPr>
        <w:t xml:space="preserve"> </w:t>
      </w:r>
      <w:r>
        <w:rPr>
          <w:w w:val="110"/>
        </w:rPr>
        <w:t>For</w:t>
      </w:r>
      <w:r>
        <w:rPr>
          <w:spacing w:val="-10"/>
          <w:w w:val="110"/>
        </w:rPr>
        <w:t xml:space="preserve"> </w:t>
      </w:r>
      <w:r>
        <w:rPr>
          <w:w w:val="110"/>
        </w:rPr>
        <w:t>the</w:t>
      </w:r>
      <w:r>
        <w:rPr>
          <w:spacing w:val="-8"/>
          <w:w w:val="110"/>
        </w:rPr>
        <w:t xml:space="preserve"> </w:t>
      </w:r>
      <w:r>
        <w:rPr>
          <w:w w:val="110"/>
        </w:rPr>
        <w:t>sake</w:t>
      </w:r>
      <w:r>
        <w:rPr>
          <w:spacing w:val="-9"/>
          <w:w w:val="110"/>
        </w:rPr>
        <w:t xml:space="preserve"> </w:t>
      </w:r>
      <w:r>
        <w:rPr>
          <w:w w:val="110"/>
        </w:rPr>
        <w:t>of</w:t>
      </w:r>
      <w:r>
        <w:rPr>
          <w:spacing w:val="-9"/>
          <w:w w:val="110"/>
        </w:rPr>
        <w:t xml:space="preserve"> </w:t>
      </w:r>
      <w:r>
        <w:rPr>
          <w:w w:val="110"/>
        </w:rPr>
        <w:t>tenants,</w:t>
      </w:r>
      <w:r>
        <w:rPr>
          <w:spacing w:val="-9"/>
          <w:w w:val="110"/>
        </w:rPr>
        <w:t xml:space="preserve"> </w:t>
      </w:r>
      <w:r>
        <w:rPr>
          <w:w w:val="110"/>
        </w:rPr>
        <w:t>and</w:t>
      </w:r>
      <w:r>
        <w:rPr>
          <w:spacing w:val="-9"/>
          <w:w w:val="110"/>
        </w:rPr>
        <w:t xml:space="preserve"> </w:t>
      </w:r>
      <w:r>
        <w:rPr>
          <w:w w:val="110"/>
        </w:rPr>
        <w:t>Indiana</w:t>
      </w:r>
      <w:r>
        <w:rPr>
          <w:spacing w:val="-11"/>
          <w:w w:val="110"/>
        </w:rPr>
        <w:t xml:space="preserve"> </w:t>
      </w:r>
      <w:r>
        <w:rPr>
          <w:w w:val="110"/>
        </w:rPr>
        <w:t>communities everywhere,</w:t>
      </w:r>
      <w:r>
        <w:rPr>
          <w:spacing w:val="-12"/>
          <w:w w:val="110"/>
        </w:rPr>
        <w:t xml:space="preserve"> </w:t>
      </w:r>
      <w:r>
        <w:rPr>
          <w:w w:val="110"/>
        </w:rPr>
        <w:t>it</w:t>
      </w:r>
      <w:r>
        <w:rPr>
          <w:spacing w:val="-11"/>
          <w:w w:val="110"/>
        </w:rPr>
        <w:t xml:space="preserve"> </w:t>
      </w:r>
      <w:r>
        <w:rPr>
          <w:w w:val="110"/>
        </w:rPr>
        <w:t>is</w:t>
      </w:r>
      <w:r>
        <w:rPr>
          <w:spacing w:val="-12"/>
          <w:w w:val="110"/>
        </w:rPr>
        <w:t xml:space="preserve"> </w:t>
      </w:r>
      <w:r>
        <w:rPr>
          <w:w w:val="110"/>
        </w:rPr>
        <w:t>essential</w:t>
      </w:r>
      <w:r>
        <w:rPr>
          <w:spacing w:val="-11"/>
          <w:w w:val="110"/>
        </w:rPr>
        <w:t xml:space="preserve"> </w:t>
      </w:r>
      <w:r>
        <w:rPr>
          <w:w w:val="110"/>
        </w:rPr>
        <w:t>that</w:t>
      </w:r>
      <w:r>
        <w:rPr>
          <w:spacing w:val="-10"/>
          <w:w w:val="110"/>
        </w:rPr>
        <w:t xml:space="preserve"> </w:t>
      </w:r>
      <w:r>
        <w:rPr>
          <w:w w:val="110"/>
        </w:rPr>
        <w:t>the</w:t>
      </w:r>
      <w:r>
        <w:rPr>
          <w:spacing w:val="-11"/>
          <w:w w:val="110"/>
        </w:rPr>
        <w:t xml:space="preserve"> </w:t>
      </w:r>
      <w:r>
        <w:rPr>
          <w:w w:val="110"/>
        </w:rPr>
        <w:t>Indiana</w:t>
      </w:r>
      <w:r>
        <w:rPr>
          <w:spacing w:val="-11"/>
          <w:w w:val="110"/>
        </w:rPr>
        <w:t xml:space="preserve"> </w:t>
      </w:r>
      <w:r>
        <w:rPr>
          <w:w w:val="110"/>
        </w:rPr>
        <w:t>lawmakers</w:t>
      </w:r>
      <w:r>
        <w:rPr>
          <w:spacing w:val="-12"/>
          <w:w w:val="110"/>
        </w:rPr>
        <w:t xml:space="preserve"> </w:t>
      </w:r>
      <w:r>
        <w:rPr>
          <w:w w:val="110"/>
        </w:rPr>
        <w:t>consider</w:t>
      </w:r>
      <w:r>
        <w:rPr>
          <w:spacing w:val="-9"/>
          <w:w w:val="110"/>
        </w:rPr>
        <w:t xml:space="preserve"> </w:t>
      </w:r>
      <w:r>
        <w:rPr>
          <w:w w:val="110"/>
        </w:rPr>
        <w:t>measures</w:t>
      </w:r>
      <w:r>
        <w:rPr>
          <w:spacing w:val="-11"/>
          <w:w w:val="110"/>
        </w:rPr>
        <w:t xml:space="preserve"> </w:t>
      </w:r>
      <w:r>
        <w:rPr>
          <w:w w:val="110"/>
        </w:rPr>
        <w:t>to</w:t>
      </w:r>
      <w:r>
        <w:rPr>
          <w:spacing w:val="-11"/>
          <w:w w:val="110"/>
        </w:rPr>
        <w:t xml:space="preserve"> </w:t>
      </w:r>
      <w:r>
        <w:rPr>
          <w:w w:val="110"/>
        </w:rPr>
        <w:t>improve both the public and private enforcement mechanisms of habitability laws.</w:t>
      </w:r>
    </w:p>
    <w:p w14:paraId="3FA472C6" w14:textId="77777777" w:rsidR="00BA67C9" w:rsidRDefault="00BA67C9">
      <w:pPr>
        <w:pStyle w:val="BodyText"/>
        <w:rPr>
          <w:sz w:val="20"/>
        </w:rPr>
      </w:pPr>
    </w:p>
    <w:p w14:paraId="22D3DE9D" w14:textId="77777777" w:rsidR="00BA67C9" w:rsidRDefault="00BA67C9">
      <w:pPr>
        <w:pStyle w:val="BodyText"/>
        <w:rPr>
          <w:sz w:val="20"/>
        </w:rPr>
      </w:pPr>
    </w:p>
    <w:p w14:paraId="350FE7DB" w14:textId="77777777" w:rsidR="00BA67C9" w:rsidRDefault="00BA67C9">
      <w:pPr>
        <w:pStyle w:val="BodyText"/>
        <w:spacing w:before="7"/>
        <w:rPr>
          <w:sz w:val="26"/>
        </w:rPr>
      </w:pPr>
    </w:p>
    <w:p w14:paraId="3E3E8697" w14:textId="77777777" w:rsidR="00BA67C9" w:rsidRDefault="00000000">
      <w:pPr>
        <w:spacing w:before="105"/>
        <w:ind w:left="1440"/>
        <w:rPr>
          <w:sz w:val="18"/>
        </w:rPr>
      </w:pPr>
      <w:r>
        <w:rPr>
          <w:position w:val="6"/>
          <w:sz w:val="12"/>
        </w:rPr>
        <w:t>236</w:t>
      </w:r>
      <w:r>
        <w:rPr>
          <w:spacing w:val="23"/>
          <w:position w:val="6"/>
          <w:sz w:val="12"/>
        </w:rPr>
        <w:t xml:space="preserve"> </w:t>
      </w:r>
      <w:r>
        <w:rPr>
          <w:i/>
          <w:sz w:val="18"/>
        </w:rPr>
        <w:t>See</w:t>
      </w:r>
      <w:r>
        <w:rPr>
          <w:i/>
          <w:spacing w:val="10"/>
          <w:sz w:val="18"/>
        </w:rPr>
        <w:t xml:space="preserve"> </w:t>
      </w:r>
      <w:r>
        <w:rPr>
          <w:sz w:val="18"/>
        </w:rPr>
        <w:t>Ko</w:t>
      </w:r>
      <w:r>
        <w:rPr>
          <w:spacing w:val="9"/>
          <w:sz w:val="18"/>
        </w:rPr>
        <w:t xml:space="preserve"> </w:t>
      </w:r>
      <w:r>
        <w:rPr>
          <w:sz w:val="18"/>
        </w:rPr>
        <w:t>Lyn</w:t>
      </w:r>
      <w:r>
        <w:rPr>
          <w:spacing w:val="10"/>
          <w:sz w:val="18"/>
        </w:rPr>
        <w:t xml:space="preserve"> </w:t>
      </w:r>
      <w:r>
        <w:rPr>
          <w:sz w:val="18"/>
        </w:rPr>
        <w:t>Cheang,</w:t>
      </w:r>
      <w:r>
        <w:rPr>
          <w:spacing w:val="11"/>
          <w:sz w:val="18"/>
        </w:rPr>
        <w:t xml:space="preserve"> </w:t>
      </w:r>
      <w:r>
        <w:rPr>
          <w:i/>
          <w:sz w:val="18"/>
        </w:rPr>
        <w:t>supra</w:t>
      </w:r>
      <w:r>
        <w:rPr>
          <w:i/>
          <w:spacing w:val="10"/>
          <w:sz w:val="18"/>
        </w:rPr>
        <w:t xml:space="preserve"> </w:t>
      </w:r>
      <w:r>
        <w:rPr>
          <w:sz w:val="18"/>
        </w:rPr>
        <w:t>note</w:t>
      </w:r>
      <w:r>
        <w:rPr>
          <w:spacing w:val="10"/>
          <w:sz w:val="18"/>
        </w:rPr>
        <w:t xml:space="preserve"> </w:t>
      </w:r>
      <w:hyperlink w:anchor="_bookmark2" w:history="1">
        <w:r>
          <w:rPr>
            <w:spacing w:val="-5"/>
            <w:sz w:val="18"/>
          </w:rPr>
          <w:t>24.</w:t>
        </w:r>
      </w:hyperlink>
    </w:p>
    <w:p w14:paraId="7FBE1403" w14:textId="77777777" w:rsidR="00BA67C9" w:rsidRDefault="00BA67C9">
      <w:pPr>
        <w:rPr>
          <w:sz w:val="18"/>
        </w:rPr>
        <w:sectPr w:rsidR="00BA67C9">
          <w:pgSz w:w="12240" w:h="15840"/>
          <w:pgMar w:top="1440" w:right="0" w:bottom="1340" w:left="0" w:header="0" w:footer="1067" w:gutter="0"/>
          <w:cols w:space="720"/>
        </w:sectPr>
      </w:pPr>
    </w:p>
    <w:p w14:paraId="3A12AA08" w14:textId="77777777" w:rsidR="00BA67C9" w:rsidRDefault="00000000">
      <w:pPr>
        <w:pStyle w:val="BodyText"/>
        <w:spacing w:before="90" w:line="288" w:lineRule="auto"/>
        <w:ind w:left="1440" w:right="1571" w:firstLine="360"/>
      </w:pPr>
      <w:r>
        <w:rPr>
          <w:w w:val="110"/>
        </w:rPr>
        <w:lastRenderedPageBreak/>
        <w:t>It</w:t>
      </w:r>
      <w:r>
        <w:rPr>
          <w:spacing w:val="-8"/>
          <w:w w:val="110"/>
        </w:rPr>
        <w:t xml:space="preserve"> </w:t>
      </w:r>
      <w:r>
        <w:rPr>
          <w:w w:val="110"/>
        </w:rPr>
        <w:t>is</w:t>
      </w:r>
      <w:r>
        <w:rPr>
          <w:spacing w:val="-9"/>
          <w:w w:val="110"/>
        </w:rPr>
        <w:t xml:space="preserve"> </w:t>
      </w:r>
      <w:r>
        <w:rPr>
          <w:w w:val="110"/>
        </w:rPr>
        <w:t>the</w:t>
      </w:r>
      <w:r>
        <w:rPr>
          <w:spacing w:val="-9"/>
          <w:w w:val="110"/>
        </w:rPr>
        <w:t xml:space="preserve"> </w:t>
      </w:r>
      <w:r>
        <w:rPr>
          <w:w w:val="110"/>
        </w:rPr>
        <w:t>responsibility</w:t>
      </w:r>
      <w:r>
        <w:rPr>
          <w:spacing w:val="-12"/>
          <w:w w:val="110"/>
        </w:rPr>
        <w:t xml:space="preserve"> </w:t>
      </w:r>
      <w:r>
        <w:rPr>
          <w:w w:val="110"/>
        </w:rPr>
        <w:t>of</w:t>
      </w:r>
      <w:r>
        <w:rPr>
          <w:spacing w:val="-9"/>
          <w:w w:val="110"/>
        </w:rPr>
        <w:t xml:space="preserve"> </w:t>
      </w:r>
      <w:r>
        <w:rPr>
          <w:w w:val="110"/>
        </w:rPr>
        <w:t>Indiana</w:t>
      </w:r>
      <w:r>
        <w:rPr>
          <w:spacing w:val="-9"/>
          <w:w w:val="110"/>
        </w:rPr>
        <w:t xml:space="preserve"> </w:t>
      </w:r>
      <w:r>
        <w:rPr>
          <w:w w:val="110"/>
        </w:rPr>
        <w:t>legislators</w:t>
      </w:r>
      <w:r>
        <w:rPr>
          <w:spacing w:val="-9"/>
          <w:w w:val="110"/>
        </w:rPr>
        <w:t xml:space="preserve"> </w:t>
      </w:r>
      <w:r>
        <w:rPr>
          <w:w w:val="110"/>
        </w:rPr>
        <w:t>and</w:t>
      </w:r>
      <w:r>
        <w:rPr>
          <w:spacing w:val="-9"/>
          <w:w w:val="110"/>
        </w:rPr>
        <w:t xml:space="preserve"> </w:t>
      </w:r>
      <w:r>
        <w:rPr>
          <w:w w:val="110"/>
        </w:rPr>
        <w:t>policymakers</w:t>
      </w:r>
      <w:r>
        <w:rPr>
          <w:spacing w:val="-10"/>
          <w:w w:val="110"/>
        </w:rPr>
        <w:t xml:space="preserve"> </w:t>
      </w:r>
      <w:r>
        <w:rPr>
          <w:w w:val="110"/>
        </w:rPr>
        <w:t>to</w:t>
      </w:r>
      <w:r>
        <w:rPr>
          <w:spacing w:val="-9"/>
          <w:w w:val="110"/>
        </w:rPr>
        <w:t xml:space="preserve"> </w:t>
      </w:r>
      <w:r>
        <w:rPr>
          <w:w w:val="110"/>
        </w:rPr>
        <w:t>explore</w:t>
      </w:r>
      <w:r>
        <w:rPr>
          <w:spacing w:val="-9"/>
          <w:w w:val="110"/>
        </w:rPr>
        <w:t xml:space="preserve"> </w:t>
      </w:r>
      <w:r>
        <w:rPr>
          <w:w w:val="110"/>
        </w:rPr>
        <w:t>all</w:t>
      </w:r>
      <w:r>
        <w:rPr>
          <w:spacing w:val="-9"/>
          <w:w w:val="110"/>
        </w:rPr>
        <w:t xml:space="preserve"> </w:t>
      </w:r>
      <w:r>
        <w:rPr>
          <w:w w:val="110"/>
        </w:rPr>
        <w:t>avenues available</w:t>
      </w:r>
      <w:r>
        <w:rPr>
          <w:spacing w:val="-12"/>
          <w:w w:val="110"/>
        </w:rPr>
        <w:t xml:space="preserve"> </w:t>
      </w:r>
      <w:r>
        <w:rPr>
          <w:w w:val="110"/>
        </w:rPr>
        <w:t>to</w:t>
      </w:r>
      <w:r>
        <w:rPr>
          <w:spacing w:val="-12"/>
          <w:w w:val="110"/>
        </w:rPr>
        <w:t xml:space="preserve"> </w:t>
      </w:r>
      <w:r>
        <w:rPr>
          <w:w w:val="110"/>
        </w:rPr>
        <w:t>prevent</w:t>
      </w:r>
      <w:r>
        <w:rPr>
          <w:spacing w:val="-12"/>
          <w:w w:val="110"/>
        </w:rPr>
        <w:t xml:space="preserve"> </w:t>
      </w:r>
      <w:r>
        <w:rPr>
          <w:w w:val="110"/>
        </w:rPr>
        <w:t>the</w:t>
      </w:r>
      <w:r>
        <w:rPr>
          <w:spacing w:val="-12"/>
          <w:w w:val="110"/>
        </w:rPr>
        <w:t xml:space="preserve"> </w:t>
      </w:r>
      <w:r>
        <w:rPr>
          <w:w w:val="110"/>
        </w:rPr>
        <w:t>suffering</w:t>
      </w:r>
      <w:r>
        <w:rPr>
          <w:spacing w:val="-12"/>
          <w:w w:val="110"/>
        </w:rPr>
        <w:t xml:space="preserve"> </w:t>
      </w:r>
      <w:r>
        <w:rPr>
          <w:w w:val="110"/>
        </w:rPr>
        <w:t>of</w:t>
      </w:r>
      <w:r>
        <w:rPr>
          <w:spacing w:val="-12"/>
          <w:w w:val="110"/>
        </w:rPr>
        <w:t xml:space="preserve"> </w:t>
      </w:r>
      <w:r>
        <w:rPr>
          <w:w w:val="110"/>
        </w:rPr>
        <w:t>future</w:t>
      </w:r>
      <w:r>
        <w:rPr>
          <w:spacing w:val="-12"/>
          <w:w w:val="110"/>
        </w:rPr>
        <w:t xml:space="preserve"> </w:t>
      </w:r>
      <w:r>
        <w:rPr>
          <w:w w:val="110"/>
        </w:rPr>
        <w:t>Indiana</w:t>
      </w:r>
      <w:r>
        <w:rPr>
          <w:spacing w:val="-12"/>
          <w:w w:val="110"/>
        </w:rPr>
        <w:t xml:space="preserve"> </w:t>
      </w:r>
      <w:r>
        <w:rPr>
          <w:w w:val="110"/>
        </w:rPr>
        <w:t>tenants,</w:t>
      </w:r>
      <w:r>
        <w:rPr>
          <w:spacing w:val="-12"/>
          <w:w w:val="110"/>
        </w:rPr>
        <w:t xml:space="preserve"> </w:t>
      </w:r>
      <w:r>
        <w:rPr>
          <w:w w:val="110"/>
        </w:rPr>
        <w:t>who</w:t>
      </w:r>
      <w:r>
        <w:rPr>
          <w:spacing w:val="-5"/>
          <w:w w:val="110"/>
        </w:rPr>
        <w:t xml:space="preserve"> </w:t>
      </w:r>
      <w:r>
        <w:rPr>
          <w:w w:val="110"/>
        </w:rPr>
        <w:t>will</w:t>
      </w:r>
      <w:r>
        <w:rPr>
          <w:spacing w:val="-10"/>
          <w:w w:val="110"/>
        </w:rPr>
        <w:t xml:space="preserve"> </w:t>
      </w:r>
      <w:r>
        <w:rPr>
          <w:w w:val="110"/>
        </w:rPr>
        <w:t>inevitably</w:t>
      </w:r>
      <w:r>
        <w:rPr>
          <w:spacing w:val="-9"/>
          <w:w w:val="110"/>
        </w:rPr>
        <w:t xml:space="preserve"> </w:t>
      </w:r>
      <w:r>
        <w:rPr>
          <w:w w:val="110"/>
        </w:rPr>
        <w:t>fall</w:t>
      </w:r>
      <w:r>
        <w:rPr>
          <w:spacing w:val="-12"/>
          <w:w w:val="110"/>
        </w:rPr>
        <w:t xml:space="preserve"> </w:t>
      </w:r>
      <w:r>
        <w:rPr>
          <w:w w:val="110"/>
        </w:rPr>
        <w:t>victim to similar wrongdoing if laws and systems do not change.</w:t>
      </w:r>
    </w:p>
    <w:p w14:paraId="7911C0CE" w14:textId="77777777" w:rsidR="00BA67C9" w:rsidRDefault="00BA67C9">
      <w:pPr>
        <w:pStyle w:val="BodyText"/>
        <w:spacing w:before="2"/>
        <w:rPr>
          <w:sz w:val="21"/>
        </w:rPr>
      </w:pPr>
    </w:p>
    <w:p w14:paraId="391E9F1D" w14:textId="77777777" w:rsidR="00BA67C9" w:rsidRDefault="00000000">
      <w:pPr>
        <w:pStyle w:val="Heading1"/>
        <w:spacing w:before="0"/>
      </w:pPr>
      <w:bookmarkStart w:id="48" w:name="_bookmark48"/>
      <w:bookmarkEnd w:id="48"/>
      <w:r>
        <w:rPr>
          <w:color w:val="2E5395"/>
          <w:w w:val="105"/>
        </w:rPr>
        <w:t>Appendix:</w:t>
      </w:r>
      <w:r>
        <w:rPr>
          <w:color w:val="2E5395"/>
          <w:spacing w:val="27"/>
          <w:w w:val="105"/>
        </w:rPr>
        <w:t xml:space="preserve"> </w:t>
      </w:r>
      <w:r>
        <w:rPr>
          <w:color w:val="2E5395"/>
          <w:w w:val="105"/>
        </w:rPr>
        <w:t>Additional</w:t>
      </w:r>
      <w:r>
        <w:rPr>
          <w:color w:val="2E5395"/>
          <w:spacing w:val="28"/>
          <w:w w:val="105"/>
        </w:rPr>
        <w:t xml:space="preserve"> </w:t>
      </w:r>
      <w:r>
        <w:rPr>
          <w:color w:val="2E5395"/>
          <w:spacing w:val="-2"/>
          <w:w w:val="105"/>
        </w:rPr>
        <w:t>Figures</w:t>
      </w:r>
    </w:p>
    <w:p w14:paraId="66CAF42C" w14:textId="77777777" w:rsidR="00BA67C9" w:rsidRDefault="00000000">
      <w:pPr>
        <w:pStyle w:val="Heading3"/>
        <w:spacing w:before="175"/>
        <w:ind w:left="1440"/>
        <w:rPr>
          <w:u w:val="none"/>
        </w:rPr>
      </w:pPr>
      <w:bookmarkStart w:id="49" w:name="_bookmark49"/>
      <w:bookmarkEnd w:id="49"/>
      <w:r>
        <w:t>Repair</w:t>
      </w:r>
      <w:r>
        <w:rPr>
          <w:spacing w:val="11"/>
        </w:rPr>
        <w:t xml:space="preserve"> </w:t>
      </w:r>
      <w:r>
        <w:t>and</w:t>
      </w:r>
      <w:r>
        <w:rPr>
          <w:spacing w:val="14"/>
        </w:rPr>
        <w:t xml:space="preserve"> </w:t>
      </w:r>
      <w:r>
        <w:t>Deduct:</w:t>
      </w:r>
      <w:r>
        <w:rPr>
          <w:spacing w:val="14"/>
        </w:rPr>
        <w:t xml:space="preserve"> </w:t>
      </w:r>
      <w:r>
        <w:t>State</w:t>
      </w:r>
      <w:r>
        <w:rPr>
          <w:spacing w:val="12"/>
        </w:rPr>
        <w:t xml:space="preserve"> </w:t>
      </w:r>
      <w:r>
        <w:t>to</w:t>
      </w:r>
      <w:r>
        <w:rPr>
          <w:spacing w:val="12"/>
        </w:rPr>
        <w:t xml:space="preserve"> </w:t>
      </w:r>
      <w:r>
        <w:rPr>
          <w:spacing w:val="-4"/>
        </w:rPr>
        <w:t>State</w:t>
      </w:r>
    </w:p>
    <w:p w14:paraId="1306379E" w14:textId="77777777" w:rsidR="00BA67C9" w:rsidRDefault="00BA67C9">
      <w:pPr>
        <w:pStyle w:val="BodyText"/>
        <w:spacing w:before="7"/>
        <w:rPr>
          <w:b/>
          <w:sz w:val="1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45AC154E" w14:textId="77777777">
        <w:trPr>
          <w:trHeight w:val="1058"/>
        </w:trPr>
        <w:tc>
          <w:tcPr>
            <w:tcW w:w="1800" w:type="dxa"/>
            <w:shd w:val="clear" w:color="auto" w:fill="B4C5E7"/>
          </w:tcPr>
          <w:p w14:paraId="709076FF" w14:textId="77777777" w:rsidR="00BA67C9" w:rsidRDefault="00000000">
            <w:pPr>
              <w:pStyle w:val="TableParagraph"/>
              <w:spacing w:before="141" w:line="252" w:lineRule="auto"/>
              <w:ind w:left="107" w:right="503"/>
              <w:rPr>
                <w:b/>
              </w:rPr>
            </w:pPr>
            <w:r>
              <w:rPr>
                <w:b/>
              </w:rPr>
              <w:t xml:space="preserve">State and </w:t>
            </w:r>
            <w:r>
              <w:rPr>
                <w:b/>
                <w:spacing w:val="-2"/>
              </w:rPr>
              <w:t xml:space="preserve">Applicable </w:t>
            </w:r>
            <w:r>
              <w:rPr>
                <w:b/>
                <w:spacing w:val="-4"/>
              </w:rPr>
              <w:t>Law</w:t>
            </w:r>
          </w:p>
        </w:tc>
        <w:tc>
          <w:tcPr>
            <w:tcW w:w="1171" w:type="dxa"/>
            <w:shd w:val="clear" w:color="auto" w:fill="B4C5E7"/>
          </w:tcPr>
          <w:p w14:paraId="7132033A" w14:textId="77777777" w:rsidR="00BA67C9" w:rsidRDefault="00000000">
            <w:pPr>
              <w:pStyle w:val="TableParagraph"/>
              <w:spacing w:before="9" w:line="249" w:lineRule="auto"/>
              <w:ind w:left="108" w:right="87"/>
              <w:rPr>
                <w:b/>
              </w:rPr>
            </w:pPr>
            <w:r>
              <w:rPr>
                <w:b/>
                <w:spacing w:val="-2"/>
              </w:rPr>
              <w:t xml:space="preserve">Repair </w:t>
            </w:r>
            <w:r>
              <w:rPr>
                <w:b/>
                <w:spacing w:val="-4"/>
              </w:rPr>
              <w:t>and</w:t>
            </w:r>
          </w:p>
          <w:p w14:paraId="26B2CC2C" w14:textId="77777777" w:rsidR="00BA67C9" w:rsidRDefault="00000000">
            <w:pPr>
              <w:pStyle w:val="TableParagraph"/>
              <w:spacing w:line="264" w:lineRule="exact"/>
              <w:ind w:left="108" w:right="87"/>
              <w:rPr>
                <w:b/>
              </w:rPr>
            </w:pPr>
            <w:r>
              <w:rPr>
                <w:b/>
                <w:spacing w:val="-2"/>
              </w:rPr>
              <w:t xml:space="preserve">Deduct </w:t>
            </w:r>
            <w:r>
              <w:rPr>
                <w:b/>
                <w:spacing w:val="-4"/>
              </w:rPr>
              <w:t>Allowed?</w:t>
            </w:r>
          </w:p>
        </w:tc>
        <w:tc>
          <w:tcPr>
            <w:tcW w:w="1889" w:type="dxa"/>
            <w:shd w:val="clear" w:color="auto" w:fill="B4C5E7"/>
          </w:tcPr>
          <w:p w14:paraId="344F7074" w14:textId="77777777" w:rsidR="00BA67C9" w:rsidRDefault="00000000">
            <w:pPr>
              <w:pStyle w:val="TableParagraph"/>
              <w:spacing w:before="141" w:line="252" w:lineRule="auto"/>
              <w:ind w:left="106" w:right="118"/>
              <w:rPr>
                <w:b/>
              </w:rPr>
            </w:pPr>
            <w:r>
              <w:rPr>
                <w:b/>
              </w:rPr>
              <w:t>Period for Landlord</w:t>
            </w:r>
            <w:r>
              <w:rPr>
                <w:b/>
                <w:spacing w:val="-14"/>
              </w:rPr>
              <w:t xml:space="preserve"> </w:t>
            </w:r>
            <w:r>
              <w:rPr>
                <w:b/>
              </w:rPr>
              <w:t>to</w:t>
            </w:r>
            <w:r>
              <w:rPr>
                <w:b/>
                <w:spacing w:val="-14"/>
              </w:rPr>
              <w:t xml:space="preserve"> </w:t>
            </w:r>
            <w:r>
              <w:rPr>
                <w:b/>
              </w:rPr>
              <w:t xml:space="preserve">Fix </w:t>
            </w:r>
            <w:r>
              <w:rPr>
                <w:b/>
                <w:spacing w:val="-2"/>
              </w:rPr>
              <w:t>Premises</w:t>
            </w:r>
          </w:p>
        </w:tc>
        <w:tc>
          <w:tcPr>
            <w:tcW w:w="2431" w:type="dxa"/>
            <w:shd w:val="clear" w:color="auto" w:fill="B4C5E7"/>
          </w:tcPr>
          <w:p w14:paraId="6699DC05" w14:textId="77777777" w:rsidR="00BA67C9" w:rsidRDefault="00BA67C9">
            <w:pPr>
              <w:pStyle w:val="TableParagraph"/>
              <w:spacing w:before="8"/>
              <w:rPr>
                <w:b/>
                <w:sz w:val="23"/>
              </w:rPr>
            </w:pPr>
          </w:p>
          <w:p w14:paraId="379A8967" w14:textId="77777777" w:rsidR="00BA67C9" w:rsidRDefault="00000000">
            <w:pPr>
              <w:pStyle w:val="TableParagraph"/>
              <w:spacing w:before="1" w:line="254" w:lineRule="auto"/>
              <w:ind w:left="108" w:right="217"/>
              <w:rPr>
                <w:b/>
              </w:rPr>
            </w:pPr>
            <w:r>
              <w:rPr>
                <w:b/>
                <w:spacing w:val="-2"/>
                <w:w w:val="105"/>
              </w:rPr>
              <w:t xml:space="preserve">Notice </w:t>
            </w:r>
            <w:r>
              <w:rPr>
                <w:b/>
                <w:spacing w:val="-2"/>
              </w:rPr>
              <w:t>Requirements</w:t>
            </w:r>
          </w:p>
        </w:tc>
        <w:tc>
          <w:tcPr>
            <w:tcW w:w="2700" w:type="dxa"/>
            <w:shd w:val="clear" w:color="auto" w:fill="B4C5E7"/>
          </w:tcPr>
          <w:p w14:paraId="3E96093D" w14:textId="77777777" w:rsidR="00BA67C9" w:rsidRDefault="00BA67C9">
            <w:pPr>
              <w:pStyle w:val="TableParagraph"/>
              <w:spacing w:before="2"/>
              <w:rPr>
                <w:b/>
                <w:sz w:val="35"/>
              </w:rPr>
            </w:pPr>
          </w:p>
          <w:p w14:paraId="1CED3451" w14:textId="77777777" w:rsidR="00BA67C9" w:rsidRDefault="00000000">
            <w:pPr>
              <w:pStyle w:val="TableParagraph"/>
              <w:spacing w:before="1"/>
              <w:ind w:left="107"/>
              <w:rPr>
                <w:b/>
              </w:rPr>
            </w:pPr>
            <w:r>
              <w:rPr>
                <w:b/>
              </w:rPr>
              <w:t>Limitations</w:t>
            </w:r>
            <w:r>
              <w:rPr>
                <w:b/>
                <w:spacing w:val="7"/>
              </w:rPr>
              <w:t xml:space="preserve"> </w:t>
            </w:r>
            <w:r>
              <w:rPr>
                <w:b/>
              </w:rPr>
              <w:t>on</w:t>
            </w:r>
            <w:r>
              <w:rPr>
                <w:b/>
                <w:spacing w:val="12"/>
              </w:rPr>
              <w:t xml:space="preserve"> </w:t>
            </w:r>
            <w:r>
              <w:rPr>
                <w:b/>
                <w:spacing w:val="-2"/>
              </w:rPr>
              <w:t>Remedy</w:t>
            </w:r>
          </w:p>
        </w:tc>
        <w:tc>
          <w:tcPr>
            <w:tcW w:w="1528" w:type="dxa"/>
            <w:shd w:val="clear" w:color="auto" w:fill="B4C5E7"/>
          </w:tcPr>
          <w:p w14:paraId="52FCC205" w14:textId="77777777" w:rsidR="00BA67C9" w:rsidRDefault="00000000">
            <w:pPr>
              <w:pStyle w:val="TableParagraph"/>
              <w:spacing w:before="141" w:line="252" w:lineRule="auto"/>
              <w:ind w:left="107" w:right="123"/>
              <w:rPr>
                <w:b/>
              </w:rPr>
            </w:pPr>
            <w:r>
              <w:rPr>
                <w:b/>
                <w:spacing w:val="-2"/>
              </w:rPr>
              <w:t xml:space="preserve">Monetary </w:t>
            </w:r>
            <w:r>
              <w:rPr>
                <w:b/>
              </w:rPr>
              <w:t xml:space="preserve">Limit of </w:t>
            </w:r>
            <w:r>
              <w:rPr>
                <w:b/>
                <w:spacing w:val="-2"/>
              </w:rPr>
              <w:t>Remedy</w:t>
            </w:r>
          </w:p>
        </w:tc>
      </w:tr>
      <w:tr w:rsidR="00BA67C9" w14:paraId="6759BCE8" w14:textId="77777777">
        <w:trPr>
          <w:trHeight w:val="1055"/>
        </w:trPr>
        <w:tc>
          <w:tcPr>
            <w:tcW w:w="1800" w:type="dxa"/>
            <w:shd w:val="clear" w:color="auto" w:fill="D9D9D9"/>
          </w:tcPr>
          <w:p w14:paraId="75BA22DB" w14:textId="77777777" w:rsidR="00BA67C9" w:rsidRDefault="00000000">
            <w:pPr>
              <w:pStyle w:val="TableParagraph"/>
              <w:spacing w:before="139" w:line="249" w:lineRule="auto"/>
              <w:ind w:left="107" w:right="503"/>
            </w:pPr>
            <w:r>
              <w:rPr>
                <w:b/>
                <w:spacing w:val="-2"/>
              </w:rPr>
              <w:t xml:space="preserve">Alabama </w:t>
            </w:r>
            <w:r>
              <w:t>Ala.</w:t>
            </w:r>
            <w:r>
              <w:rPr>
                <w:spacing w:val="-5"/>
              </w:rPr>
              <w:t xml:space="preserve"> </w:t>
            </w:r>
            <w:r>
              <w:t>Code</w:t>
            </w:r>
            <w:r>
              <w:rPr>
                <w:spacing w:val="-6"/>
              </w:rPr>
              <w:t xml:space="preserve"> </w:t>
            </w:r>
            <w:r>
              <w:t xml:space="preserve">§ </w:t>
            </w:r>
            <w:r>
              <w:rPr>
                <w:spacing w:val="-2"/>
              </w:rPr>
              <w:t>35-9A-164</w:t>
            </w:r>
          </w:p>
        </w:tc>
        <w:tc>
          <w:tcPr>
            <w:tcW w:w="1171" w:type="dxa"/>
          </w:tcPr>
          <w:p w14:paraId="00D81D61" w14:textId="77777777" w:rsidR="00BA67C9" w:rsidRDefault="00BA67C9">
            <w:pPr>
              <w:pStyle w:val="TableParagraph"/>
              <w:rPr>
                <w:b/>
                <w:sz w:val="35"/>
              </w:rPr>
            </w:pPr>
          </w:p>
          <w:p w14:paraId="7DEBC26A" w14:textId="77777777" w:rsidR="00BA67C9" w:rsidRDefault="00000000">
            <w:pPr>
              <w:pStyle w:val="TableParagraph"/>
              <w:ind w:left="108"/>
            </w:pPr>
            <w:r>
              <w:rPr>
                <w:spacing w:val="-5"/>
                <w:w w:val="105"/>
              </w:rPr>
              <w:t>No</w:t>
            </w:r>
          </w:p>
        </w:tc>
        <w:tc>
          <w:tcPr>
            <w:tcW w:w="8548" w:type="dxa"/>
            <w:gridSpan w:val="4"/>
            <w:shd w:val="clear" w:color="auto" w:fill="D9D9D9"/>
          </w:tcPr>
          <w:p w14:paraId="588E54D8" w14:textId="77777777" w:rsidR="00BA67C9" w:rsidRDefault="00BA67C9">
            <w:pPr>
              <w:pStyle w:val="TableParagraph"/>
              <w:rPr>
                <w:rFonts w:ascii="Times New Roman"/>
              </w:rPr>
            </w:pPr>
          </w:p>
        </w:tc>
      </w:tr>
      <w:tr w:rsidR="00BA67C9" w14:paraId="5151B10B" w14:textId="77777777">
        <w:trPr>
          <w:trHeight w:val="3700"/>
        </w:trPr>
        <w:tc>
          <w:tcPr>
            <w:tcW w:w="1800" w:type="dxa"/>
            <w:shd w:val="clear" w:color="auto" w:fill="D9D9D9"/>
          </w:tcPr>
          <w:p w14:paraId="78B0F355" w14:textId="77777777" w:rsidR="00BA67C9" w:rsidRDefault="00BA67C9">
            <w:pPr>
              <w:pStyle w:val="TableParagraph"/>
              <w:rPr>
                <w:b/>
                <w:sz w:val="26"/>
              </w:rPr>
            </w:pPr>
          </w:p>
          <w:p w14:paraId="37740907" w14:textId="77777777" w:rsidR="00BA67C9" w:rsidRDefault="00BA67C9">
            <w:pPr>
              <w:pStyle w:val="TableParagraph"/>
              <w:rPr>
                <w:b/>
                <w:sz w:val="26"/>
              </w:rPr>
            </w:pPr>
          </w:p>
          <w:p w14:paraId="798B22D6" w14:textId="77777777" w:rsidR="00BA67C9" w:rsidRDefault="00BA67C9">
            <w:pPr>
              <w:pStyle w:val="TableParagraph"/>
              <w:rPr>
                <w:b/>
                <w:sz w:val="26"/>
              </w:rPr>
            </w:pPr>
          </w:p>
          <w:p w14:paraId="69C46F04" w14:textId="77777777" w:rsidR="00BA67C9" w:rsidRDefault="00BA67C9">
            <w:pPr>
              <w:pStyle w:val="TableParagraph"/>
              <w:rPr>
                <w:b/>
                <w:sz w:val="26"/>
              </w:rPr>
            </w:pPr>
          </w:p>
          <w:p w14:paraId="2FE3CF49" w14:textId="77777777" w:rsidR="00BA67C9" w:rsidRDefault="00BA67C9">
            <w:pPr>
              <w:pStyle w:val="TableParagraph"/>
              <w:spacing w:before="3"/>
              <w:rPr>
                <w:b/>
                <w:sz w:val="23"/>
              </w:rPr>
            </w:pPr>
          </w:p>
          <w:p w14:paraId="5193ED66" w14:textId="77777777" w:rsidR="00BA67C9" w:rsidRDefault="00000000">
            <w:pPr>
              <w:pStyle w:val="TableParagraph"/>
              <w:spacing w:before="1" w:line="249" w:lineRule="auto"/>
              <w:ind w:left="107" w:right="251"/>
            </w:pPr>
            <w:r>
              <w:rPr>
                <w:b/>
                <w:spacing w:val="-2"/>
                <w:w w:val="105"/>
              </w:rPr>
              <w:t xml:space="preserve">Alaska </w:t>
            </w:r>
            <w:r>
              <w:rPr>
                <w:w w:val="105"/>
              </w:rPr>
              <w:t>Alaska</w:t>
            </w:r>
            <w:r>
              <w:rPr>
                <w:spacing w:val="-17"/>
                <w:w w:val="105"/>
              </w:rPr>
              <w:t xml:space="preserve"> </w:t>
            </w:r>
            <w:r>
              <w:rPr>
                <w:w w:val="105"/>
              </w:rPr>
              <w:t>Stat.</w:t>
            </w:r>
            <w:r>
              <w:rPr>
                <w:spacing w:val="-16"/>
                <w:w w:val="105"/>
              </w:rPr>
              <w:t xml:space="preserve"> </w:t>
            </w:r>
            <w:r>
              <w:rPr>
                <w:w w:val="105"/>
              </w:rPr>
              <w:t xml:space="preserve">§ </w:t>
            </w:r>
            <w:r>
              <w:rPr>
                <w:spacing w:val="-2"/>
                <w:w w:val="105"/>
              </w:rPr>
              <w:t>34.03.180</w:t>
            </w:r>
          </w:p>
        </w:tc>
        <w:tc>
          <w:tcPr>
            <w:tcW w:w="1171" w:type="dxa"/>
          </w:tcPr>
          <w:p w14:paraId="33073FA4" w14:textId="77777777" w:rsidR="00BA67C9" w:rsidRDefault="00BA67C9">
            <w:pPr>
              <w:pStyle w:val="TableParagraph"/>
              <w:rPr>
                <w:b/>
                <w:sz w:val="26"/>
              </w:rPr>
            </w:pPr>
          </w:p>
          <w:p w14:paraId="38214B66" w14:textId="77777777" w:rsidR="00BA67C9" w:rsidRDefault="00BA67C9">
            <w:pPr>
              <w:pStyle w:val="TableParagraph"/>
              <w:rPr>
                <w:b/>
                <w:sz w:val="26"/>
              </w:rPr>
            </w:pPr>
          </w:p>
          <w:p w14:paraId="70565335" w14:textId="77777777" w:rsidR="00BA67C9" w:rsidRDefault="00BA67C9">
            <w:pPr>
              <w:pStyle w:val="TableParagraph"/>
              <w:rPr>
                <w:b/>
                <w:sz w:val="26"/>
              </w:rPr>
            </w:pPr>
          </w:p>
          <w:p w14:paraId="3AC2F936" w14:textId="77777777" w:rsidR="00BA67C9" w:rsidRDefault="00BA67C9">
            <w:pPr>
              <w:pStyle w:val="TableParagraph"/>
              <w:rPr>
                <w:b/>
                <w:sz w:val="26"/>
              </w:rPr>
            </w:pPr>
          </w:p>
          <w:p w14:paraId="64DF681A" w14:textId="77777777" w:rsidR="00BA67C9" w:rsidRDefault="00BA67C9">
            <w:pPr>
              <w:pStyle w:val="TableParagraph"/>
              <w:rPr>
                <w:b/>
                <w:sz w:val="26"/>
              </w:rPr>
            </w:pPr>
          </w:p>
          <w:p w14:paraId="69A9A554" w14:textId="77777777" w:rsidR="00BA67C9" w:rsidRDefault="00000000">
            <w:pPr>
              <w:pStyle w:val="TableParagraph"/>
              <w:spacing w:before="233"/>
              <w:ind w:left="108"/>
            </w:pPr>
            <w:r>
              <w:rPr>
                <w:spacing w:val="-5"/>
              </w:rPr>
              <w:t>Yes</w:t>
            </w:r>
          </w:p>
        </w:tc>
        <w:tc>
          <w:tcPr>
            <w:tcW w:w="1889" w:type="dxa"/>
            <w:shd w:val="clear" w:color="auto" w:fill="D9D9D9"/>
          </w:tcPr>
          <w:p w14:paraId="2C387955" w14:textId="77777777" w:rsidR="00BA67C9" w:rsidRDefault="00BA67C9">
            <w:pPr>
              <w:pStyle w:val="TableParagraph"/>
              <w:rPr>
                <w:rFonts w:ascii="Times New Roman"/>
              </w:rPr>
            </w:pPr>
          </w:p>
        </w:tc>
        <w:tc>
          <w:tcPr>
            <w:tcW w:w="2431" w:type="dxa"/>
          </w:tcPr>
          <w:p w14:paraId="0D938859" w14:textId="77777777" w:rsidR="00BA67C9" w:rsidRDefault="00BA67C9">
            <w:pPr>
              <w:pStyle w:val="TableParagraph"/>
              <w:rPr>
                <w:b/>
                <w:sz w:val="26"/>
              </w:rPr>
            </w:pPr>
          </w:p>
          <w:p w14:paraId="6FE28955" w14:textId="77777777" w:rsidR="00BA67C9" w:rsidRDefault="00BA67C9">
            <w:pPr>
              <w:pStyle w:val="TableParagraph"/>
              <w:spacing w:before="4"/>
              <w:rPr>
                <w:b/>
                <w:sz w:val="32"/>
              </w:rPr>
            </w:pPr>
          </w:p>
          <w:p w14:paraId="60BB7B43" w14:textId="77777777" w:rsidR="00BA67C9" w:rsidRDefault="00000000">
            <w:pPr>
              <w:pStyle w:val="TableParagraph"/>
              <w:spacing w:before="1" w:line="249" w:lineRule="auto"/>
              <w:ind w:left="108"/>
            </w:pPr>
            <w:r>
              <w:rPr>
                <w:w w:val="110"/>
                <w:u w:val="single"/>
              </w:rPr>
              <w:t>Tenant</w:t>
            </w:r>
            <w:r>
              <w:rPr>
                <w:spacing w:val="-16"/>
                <w:w w:val="110"/>
                <w:u w:val="single"/>
              </w:rPr>
              <w:t xml:space="preserve"> </w:t>
            </w:r>
            <w:r>
              <w:rPr>
                <w:w w:val="110"/>
                <w:u w:val="single"/>
              </w:rPr>
              <w:t>must</w:t>
            </w:r>
            <w:r>
              <w:rPr>
                <w:spacing w:val="-16"/>
                <w:w w:val="110"/>
                <w:u w:val="single"/>
              </w:rPr>
              <w:t xml:space="preserve"> </w:t>
            </w:r>
            <w:r>
              <w:rPr>
                <w:w w:val="110"/>
                <w:u w:val="single"/>
              </w:rPr>
              <w:t>initially</w:t>
            </w:r>
            <w:r>
              <w:rPr>
                <w:w w:val="110"/>
              </w:rPr>
              <w:t xml:space="preserve"> </w:t>
            </w:r>
            <w:r>
              <w:rPr>
                <w:spacing w:val="-2"/>
                <w:w w:val="110"/>
                <w:u w:val="single"/>
              </w:rPr>
              <w:t>provide:</w:t>
            </w:r>
          </w:p>
          <w:p w14:paraId="13749D13" w14:textId="77777777" w:rsidR="00BA67C9" w:rsidRDefault="00000000">
            <w:pPr>
              <w:pStyle w:val="TableParagraph"/>
              <w:numPr>
                <w:ilvl w:val="0"/>
                <w:numId w:val="46"/>
              </w:numPr>
              <w:tabs>
                <w:tab w:val="left" w:pos="475"/>
              </w:tabs>
              <w:spacing w:before="1" w:line="252" w:lineRule="auto"/>
              <w:ind w:right="250" w:firstLine="0"/>
            </w:pPr>
            <w:r>
              <w:rPr>
                <w:w w:val="110"/>
              </w:rPr>
              <w:t>written</w:t>
            </w:r>
            <w:r>
              <w:rPr>
                <w:spacing w:val="-17"/>
                <w:w w:val="110"/>
              </w:rPr>
              <w:t xml:space="preserve"> </w:t>
            </w:r>
            <w:r>
              <w:rPr>
                <w:w w:val="110"/>
              </w:rPr>
              <w:t>notice</w:t>
            </w:r>
            <w:r>
              <w:rPr>
                <w:spacing w:val="-17"/>
                <w:w w:val="110"/>
              </w:rPr>
              <w:t xml:space="preserve"> </w:t>
            </w:r>
            <w:r>
              <w:rPr>
                <w:w w:val="110"/>
              </w:rPr>
              <w:t>of need for repairs</w:t>
            </w:r>
          </w:p>
          <w:p w14:paraId="7BBA8C4F" w14:textId="77777777" w:rsidR="00BA67C9" w:rsidRDefault="00000000">
            <w:pPr>
              <w:pStyle w:val="TableParagraph"/>
              <w:numPr>
                <w:ilvl w:val="0"/>
                <w:numId w:val="46"/>
              </w:numPr>
              <w:tabs>
                <w:tab w:val="left" w:pos="475"/>
              </w:tabs>
              <w:spacing w:line="252" w:lineRule="auto"/>
              <w:ind w:right="281" w:firstLine="0"/>
            </w:pPr>
            <w:r>
              <w:rPr>
                <w:spacing w:val="-2"/>
                <w:w w:val="110"/>
              </w:rPr>
              <w:t>following</w:t>
            </w:r>
            <w:r>
              <w:rPr>
                <w:spacing w:val="-15"/>
                <w:w w:val="110"/>
              </w:rPr>
              <w:t xml:space="preserve"> </w:t>
            </w:r>
            <w:r>
              <w:rPr>
                <w:spacing w:val="-2"/>
                <w:w w:val="110"/>
              </w:rPr>
              <w:t xml:space="preserve">period </w:t>
            </w:r>
            <w:r>
              <w:rPr>
                <w:w w:val="110"/>
              </w:rPr>
              <w:t>for landlord to fix premises, written notice of intent to repair and deduct</w:t>
            </w:r>
          </w:p>
        </w:tc>
        <w:tc>
          <w:tcPr>
            <w:tcW w:w="2700" w:type="dxa"/>
          </w:tcPr>
          <w:p w14:paraId="3EA5AB8F" w14:textId="77777777" w:rsidR="00BA67C9" w:rsidRDefault="00000000">
            <w:pPr>
              <w:pStyle w:val="TableParagraph"/>
              <w:numPr>
                <w:ilvl w:val="0"/>
                <w:numId w:val="45"/>
              </w:numPr>
              <w:tabs>
                <w:tab w:val="left" w:pos="296"/>
              </w:tabs>
              <w:spacing w:before="9" w:line="252" w:lineRule="auto"/>
              <w:ind w:right="239"/>
            </w:pPr>
            <w:r>
              <w:rPr>
                <w:w w:val="110"/>
              </w:rPr>
              <w:t>Only for “running water, hot water, heat, sanitary facilities” and “other essential services”</w:t>
            </w:r>
          </w:p>
          <w:p w14:paraId="74B36656" w14:textId="77777777" w:rsidR="00BA67C9" w:rsidRDefault="00000000">
            <w:pPr>
              <w:pStyle w:val="TableParagraph"/>
              <w:numPr>
                <w:ilvl w:val="0"/>
                <w:numId w:val="45"/>
              </w:numPr>
              <w:tabs>
                <w:tab w:val="left" w:pos="296"/>
              </w:tabs>
              <w:spacing w:line="249" w:lineRule="auto"/>
              <w:ind w:right="494"/>
            </w:pPr>
            <w:r>
              <w:rPr>
                <w:w w:val="110"/>
              </w:rPr>
              <w:t>Landlord must “deliberately or negligently”</w:t>
            </w:r>
            <w:r>
              <w:rPr>
                <w:spacing w:val="-11"/>
                <w:w w:val="110"/>
              </w:rPr>
              <w:t xml:space="preserve"> </w:t>
            </w:r>
            <w:r>
              <w:rPr>
                <w:w w:val="110"/>
              </w:rPr>
              <w:t>fail</w:t>
            </w:r>
            <w:r>
              <w:rPr>
                <w:spacing w:val="-13"/>
                <w:w w:val="110"/>
              </w:rPr>
              <w:t xml:space="preserve"> </w:t>
            </w:r>
            <w:r>
              <w:rPr>
                <w:w w:val="110"/>
              </w:rPr>
              <w:t>to supply services</w:t>
            </w:r>
          </w:p>
          <w:p w14:paraId="2169E5D5" w14:textId="77777777" w:rsidR="00BA67C9" w:rsidRDefault="00000000">
            <w:pPr>
              <w:pStyle w:val="TableParagraph"/>
              <w:numPr>
                <w:ilvl w:val="0"/>
                <w:numId w:val="45"/>
              </w:numPr>
              <w:tabs>
                <w:tab w:val="left" w:pos="296"/>
              </w:tabs>
              <w:spacing w:line="264" w:lineRule="exact"/>
              <w:ind w:right="267"/>
            </w:pPr>
            <w:r>
              <w:rPr>
                <w:w w:val="110"/>
              </w:rPr>
              <w:t>Tenant using this remedy</w:t>
            </w:r>
            <w:r>
              <w:rPr>
                <w:spacing w:val="-13"/>
                <w:w w:val="110"/>
              </w:rPr>
              <w:t xml:space="preserve"> </w:t>
            </w:r>
            <w:r>
              <w:rPr>
                <w:w w:val="110"/>
              </w:rPr>
              <w:t>cannot</w:t>
            </w:r>
            <w:r>
              <w:rPr>
                <w:spacing w:val="-13"/>
                <w:w w:val="110"/>
              </w:rPr>
              <w:t xml:space="preserve"> </w:t>
            </w:r>
            <w:r>
              <w:rPr>
                <w:w w:val="110"/>
              </w:rPr>
              <w:t xml:space="preserve">also seek recission of rental agreement </w:t>
            </w:r>
            <w:r>
              <w:rPr>
                <w:spacing w:val="-2"/>
                <w:w w:val="110"/>
              </w:rPr>
              <w:t>under</w:t>
            </w:r>
            <w:r>
              <w:rPr>
                <w:spacing w:val="-15"/>
                <w:w w:val="110"/>
              </w:rPr>
              <w:t xml:space="preserve"> </w:t>
            </w:r>
            <w:r>
              <w:rPr>
                <w:spacing w:val="-2"/>
                <w:w w:val="110"/>
              </w:rPr>
              <w:t>AS</w:t>
            </w:r>
            <w:r>
              <w:rPr>
                <w:spacing w:val="-15"/>
                <w:w w:val="110"/>
              </w:rPr>
              <w:t xml:space="preserve"> </w:t>
            </w:r>
            <w:r>
              <w:rPr>
                <w:spacing w:val="-2"/>
                <w:w w:val="110"/>
              </w:rPr>
              <w:t>34.03.100</w:t>
            </w:r>
          </w:p>
        </w:tc>
        <w:tc>
          <w:tcPr>
            <w:tcW w:w="1528" w:type="dxa"/>
          </w:tcPr>
          <w:p w14:paraId="76A2E821" w14:textId="77777777" w:rsidR="00BA67C9" w:rsidRDefault="00BA67C9">
            <w:pPr>
              <w:pStyle w:val="TableParagraph"/>
              <w:rPr>
                <w:b/>
                <w:sz w:val="26"/>
              </w:rPr>
            </w:pPr>
          </w:p>
          <w:p w14:paraId="62B02C54" w14:textId="77777777" w:rsidR="00BA67C9" w:rsidRDefault="00BA67C9">
            <w:pPr>
              <w:pStyle w:val="TableParagraph"/>
              <w:rPr>
                <w:b/>
                <w:sz w:val="26"/>
              </w:rPr>
            </w:pPr>
          </w:p>
          <w:p w14:paraId="1BA17367" w14:textId="77777777" w:rsidR="00BA67C9" w:rsidRDefault="00BA67C9">
            <w:pPr>
              <w:pStyle w:val="TableParagraph"/>
              <w:rPr>
                <w:b/>
                <w:sz w:val="26"/>
              </w:rPr>
            </w:pPr>
          </w:p>
          <w:p w14:paraId="1BD4E494" w14:textId="77777777" w:rsidR="00BA67C9" w:rsidRDefault="00000000">
            <w:pPr>
              <w:pStyle w:val="TableParagraph"/>
              <w:spacing w:before="171" w:line="252" w:lineRule="auto"/>
              <w:ind w:left="107" w:right="123"/>
            </w:pPr>
            <w:r>
              <w:rPr>
                <w:w w:val="110"/>
              </w:rPr>
              <w:t>Tenant</w:t>
            </w:r>
            <w:r>
              <w:rPr>
                <w:spacing w:val="-17"/>
                <w:w w:val="110"/>
              </w:rPr>
              <w:t xml:space="preserve"> </w:t>
            </w:r>
            <w:r>
              <w:rPr>
                <w:w w:val="110"/>
              </w:rPr>
              <w:t xml:space="preserve">may </w:t>
            </w:r>
            <w:r>
              <w:rPr>
                <w:spacing w:val="-2"/>
                <w:w w:val="110"/>
              </w:rPr>
              <w:t xml:space="preserve">procure “reasonable </w:t>
            </w:r>
            <w:r>
              <w:rPr>
                <w:w w:val="110"/>
              </w:rPr>
              <w:t>amounts”</w:t>
            </w:r>
            <w:r>
              <w:rPr>
                <w:spacing w:val="-17"/>
                <w:w w:val="110"/>
              </w:rPr>
              <w:t xml:space="preserve"> </w:t>
            </w:r>
            <w:r>
              <w:rPr>
                <w:w w:val="110"/>
              </w:rPr>
              <w:t xml:space="preserve">of </w:t>
            </w:r>
            <w:r>
              <w:rPr>
                <w:spacing w:val="-2"/>
                <w:w w:val="110"/>
              </w:rPr>
              <w:t>essential services.</w:t>
            </w:r>
          </w:p>
        </w:tc>
      </w:tr>
      <w:tr w:rsidR="00BA67C9" w14:paraId="709F79AD" w14:textId="77777777">
        <w:trPr>
          <w:trHeight w:val="4750"/>
        </w:trPr>
        <w:tc>
          <w:tcPr>
            <w:tcW w:w="1800" w:type="dxa"/>
            <w:tcBorders>
              <w:bottom w:val="nil"/>
            </w:tcBorders>
            <w:shd w:val="clear" w:color="auto" w:fill="D9D9D9"/>
          </w:tcPr>
          <w:p w14:paraId="4601E470" w14:textId="77777777" w:rsidR="00BA67C9" w:rsidRDefault="00BA67C9">
            <w:pPr>
              <w:pStyle w:val="TableParagraph"/>
              <w:rPr>
                <w:b/>
                <w:sz w:val="26"/>
              </w:rPr>
            </w:pPr>
          </w:p>
          <w:p w14:paraId="51A576AD" w14:textId="77777777" w:rsidR="00BA67C9" w:rsidRDefault="00BA67C9">
            <w:pPr>
              <w:pStyle w:val="TableParagraph"/>
              <w:rPr>
                <w:b/>
                <w:sz w:val="26"/>
              </w:rPr>
            </w:pPr>
          </w:p>
          <w:p w14:paraId="53C6AA75" w14:textId="77777777" w:rsidR="00BA67C9" w:rsidRDefault="00BA67C9">
            <w:pPr>
              <w:pStyle w:val="TableParagraph"/>
              <w:rPr>
                <w:b/>
                <w:sz w:val="26"/>
              </w:rPr>
            </w:pPr>
          </w:p>
          <w:p w14:paraId="07861BA8" w14:textId="77777777" w:rsidR="00BA67C9" w:rsidRDefault="00BA67C9">
            <w:pPr>
              <w:pStyle w:val="TableParagraph"/>
              <w:spacing w:before="7"/>
              <w:rPr>
                <w:b/>
                <w:sz w:val="25"/>
              </w:rPr>
            </w:pPr>
          </w:p>
          <w:p w14:paraId="3EDFA4A5" w14:textId="77777777" w:rsidR="00BA67C9" w:rsidRDefault="00000000">
            <w:pPr>
              <w:pStyle w:val="TableParagraph"/>
              <w:ind w:left="107"/>
              <w:rPr>
                <w:b/>
              </w:rPr>
            </w:pPr>
            <w:hyperlink r:id="rId112">
              <w:r>
                <w:rPr>
                  <w:b/>
                  <w:spacing w:val="-2"/>
                </w:rPr>
                <w:t>Arizona</w:t>
              </w:r>
            </w:hyperlink>
          </w:p>
          <w:p w14:paraId="24BC12A7" w14:textId="77777777" w:rsidR="00BA67C9" w:rsidRDefault="00000000">
            <w:pPr>
              <w:pStyle w:val="TableParagraph"/>
              <w:spacing w:before="11" w:line="252" w:lineRule="auto"/>
              <w:ind w:left="107"/>
            </w:pPr>
            <w:r>
              <w:rPr>
                <w:w w:val="105"/>
              </w:rPr>
              <w:t>Ariz.</w:t>
            </w:r>
            <w:r>
              <w:rPr>
                <w:spacing w:val="-13"/>
                <w:w w:val="105"/>
              </w:rPr>
              <w:t xml:space="preserve"> </w:t>
            </w:r>
            <w:r>
              <w:rPr>
                <w:w w:val="105"/>
              </w:rPr>
              <w:t>Rev.</w:t>
            </w:r>
            <w:r>
              <w:rPr>
                <w:spacing w:val="-15"/>
                <w:w w:val="105"/>
              </w:rPr>
              <w:t xml:space="preserve"> </w:t>
            </w:r>
            <w:r>
              <w:rPr>
                <w:w w:val="105"/>
              </w:rPr>
              <w:t>Stat. Ann. § 33-</w:t>
            </w:r>
          </w:p>
          <w:p w14:paraId="5E2459CC" w14:textId="77777777" w:rsidR="00BA67C9" w:rsidRDefault="00000000">
            <w:pPr>
              <w:pStyle w:val="TableParagraph"/>
              <w:spacing w:line="252" w:lineRule="exact"/>
              <w:ind w:left="107"/>
            </w:pPr>
            <w:r>
              <w:rPr>
                <w:spacing w:val="-4"/>
                <w:w w:val="110"/>
              </w:rPr>
              <w:t>1363</w:t>
            </w:r>
          </w:p>
          <w:p w14:paraId="3395CBBD" w14:textId="77777777" w:rsidR="00BA67C9" w:rsidRDefault="00BA67C9">
            <w:pPr>
              <w:pStyle w:val="TableParagraph"/>
              <w:spacing w:before="10"/>
              <w:rPr>
                <w:b/>
                <w:sz w:val="23"/>
              </w:rPr>
            </w:pPr>
          </w:p>
          <w:p w14:paraId="14B5E954" w14:textId="77777777" w:rsidR="00BA67C9" w:rsidRDefault="00000000">
            <w:pPr>
              <w:pStyle w:val="TableParagraph"/>
              <w:spacing w:before="1" w:line="249" w:lineRule="auto"/>
              <w:ind w:left="107"/>
            </w:pPr>
            <w:r>
              <w:rPr>
                <w:w w:val="105"/>
              </w:rPr>
              <w:t>Ariz.</w:t>
            </w:r>
            <w:r>
              <w:rPr>
                <w:spacing w:val="-11"/>
                <w:w w:val="105"/>
              </w:rPr>
              <w:t xml:space="preserve"> </w:t>
            </w:r>
            <w:r>
              <w:rPr>
                <w:w w:val="105"/>
              </w:rPr>
              <w:t>Rev.</w:t>
            </w:r>
            <w:r>
              <w:rPr>
                <w:spacing w:val="-15"/>
                <w:w w:val="105"/>
              </w:rPr>
              <w:t xml:space="preserve"> </w:t>
            </w:r>
            <w:r>
              <w:rPr>
                <w:w w:val="105"/>
              </w:rPr>
              <w:t>Stat. Ann. § 33-</w:t>
            </w:r>
          </w:p>
          <w:p w14:paraId="21C502ED" w14:textId="77777777" w:rsidR="00BA67C9" w:rsidRDefault="00000000">
            <w:pPr>
              <w:pStyle w:val="TableParagraph"/>
              <w:spacing w:before="1"/>
              <w:ind w:left="107"/>
            </w:pPr>
            <w:r>
              <w:rPr>
                <w:w w:val="105"/>
              </w:rPr>
              <w:t>1364</w:t>
            </w:r>
            <w:r>
              <w:rPr>
                <w:spacing w:val="34"/>
                <w:w w:val="105"/>
              </w:rPr>
              <w:t xml:space="preserve"> </w:t>
            </w:r>
            <w:r>
              <w:rPr>
                <w:spacing w:val="-2"/>
                <w:w w:val="105"/>
              </w:rPr>
              <w:t>(Remedy</w:t>
            </w:r>
          </w:p>
          <w:p w14:paraId="1E0DF58C" w14:textId="77777777" w:rsidR="00BA67C9" w:rsidRDefault="00000000">
            <w:pPr>
              <w:pStyle w:val="TableParagraph"/>
              <w:spacing w:before="12"/>
              <w:ind w:left="107"/>
            </w:pPr>
            <w:r>
              <w:rPr>
                <w:spacing w:val="-5"/>
                <w:w w:val="115"/>
              </w:rPr>
              <w:t>#2)</w:t>
            </w:r>
          </w:p>
        </w:tc>
        <w:tc>
          <w:tcPr>
            <w:tcW w:w="1171" w:type="dxa"/>
          </w:tcPr>
          <w:p w14:paraId="1891BF39" w14:textId="77777777" w:rsidR="00BA67C9" w:rsidRDefault="00BA67C9">
            <w:pPr>
              <w:pStyle w:val="TableParagraph"/>
              <w:rPr>
                <w:b/>
                <w:sz w:val="26"/>
              </w:rPr>
            </w:pPr>
          </w:p>
          <w:p w14:paraId="2A61AC80" w14:textId="77777777" w:rsidR="00BA67C9" w:rsidRDefault="00BA67C9">
            <w:pPr>
              <w:pStyle w:val="TableParagraph"/>
              <w:rPr>
                <w:b/>
                <w:sz w:val="26"/>
              </w:rPr>
            </w:pPr>
          </w:p>
          <w:p w14:paraId="00236639" w14:textId="77777777" w:rsidR="00BA67C9" w:rsidRDefault="00BA67C9">
            <w:pPr>
              <w:pStyle w:val="TableParagraph"/>
              <w:rPr>
                <w:b/>
                <w:sz w:val="26"/>
              </w:rPr>
            </w:pPr>
          </w:p>
          <w:p w14:paraId="69154344" w14:textId="77777777" w:rsidR="00BA67C9" w:rsidRDefault="00BA67C9">
            <w:pPr>
              <w:pStyle w:val="TableParagraph"/>
              <w:rPr>
                <w:b/>
                <w:sz w:val="26"/>
              </w:rPr>
            </w:pPr>
          </w:p>
          <w:p w14:paraId="6FC26822" w14:textId="77777777" w:rsidR="00BA67C9" w:rsidRDefault="00BA67C9">
            <w:pPr>
              <w:pStyle w:val="TableParagraph"/>
              <w:rPr>
                <w:b/>
                <w:sz w:val="26"/>
              </w:rPr>
            </w:pPr>
          </w:p>
          <w:p w14:paraId="1021E62D" w14:textId="77777777" w:rsidR="00BA67C9" w:rsidRDefault="00BA67C9">
            <w:pPr>
              <w:pStyle w:val="TableParagraph"/>
              <w:rPr>
                <w:b/>
                <w:sz w:val="26"/>
              </w:rPr>
            </w:pPr>
          </w:p>
          <w:p w14:paraId="7F880F8E" w14:textId="77777777" w:rsidR="00BA67C9" w:rsidRDefault="00BA67C9">
            <w:pPr>
              <w:pStyle w:val="TableParagraph"/>
              <w:rPr>
                <w:b/>
                <w:sz w:val="26"/>
              </w:rPr>
            </w:pPr>
          </w:p>
          <w:p w14:paraId="21C9B82B" w14:textId="77777777" w:rsidR="00BA67C9" w:rsidRDefault="00000000">
            <w:pPr>
              <w:pStyle w:val="TableParagraph"/>
              <w:spacing w:before="157"/>
              <w:ind w:left="108"/>
            </w:pPr>
            <w:r>
              <w:rPr>
                <w:spacing w:val="-5"/>
              </w:rPr>
              <w:t>Yes</w:t>
            </w:r>
          </w:p>
        </w:tc>
        <w:tc>
          <w:tcPr>
            <w:tcW w:w="1889" w:type="dxa"/>
          </w:tcPr>
          <w:p w14:paraId="52AB0D95" w14:textId="77777777" w:rsidR="00BA67C9" w:rsidRDefault="00BA67C9">
            <w:pPr>
              <w:pStyle w:val="TableParagraph"/>
              <w:rPr>
                <w:b/>
                <w:sz w:val="26"/>
              </w:rPr>
            </w:pPr>
          </w:p>
          <w:p w14:paraId="0734DD4E" w14:textId="77777777" w:rsidR="00BA67C9" w:rsidRDefault="00BA67C9">
            <w:pPr>
              <w:pStyle w:val="TableParagraph"/>
              <w:rPr>
                <w:b/>
                <w:sz w:val="26"/>
              </w:rPr>
            </w:pPr>
          </w:p>
          <w:p w14:paraId="121ABA74" w14:textId="77777777" w:rsidR="00BA67C9" w:rsidRDefault="00BA67C9">
            <w:pPr>
              <w:pStyle w:val="TableParagraph"/>
              <w:rPr>
                <w:b/>
                <w:sz w:val="26"/>
              </w:rPr>
            </w:pPr>
          </w:p>
          <w:p w14:paraId="266FA1B3" w14:textId="77777777" w:rsidR="00BA67C9" w:rsidRDefault="00BA67C9">
            <w:pPr>
              <w:pStyle w:val="TableParagraph"/>
              <w:rPr>
                <w:b/>
                <w:sz w:val="26"/>
              </w:rPr>
            </w:pPr>
          </w:p>
          <w:p w14:paraId="239B144A" w14:textId="77777777" w:rsidR="00BA67C9" w:rsidRDefault="00BA67C9">
            <w:pPr>
              <w:pStyle w:val="TableParagraph"/>
              <w:rPr>
                <w:b/>
                <w:sz w:val="26"/>
              </w:rPr>
            </w:pPr>
          </w:p>
          <w:p w14:paraId="0F662092" w14:textId="77777777" w:rsidR="00BA67C9" w:rsidRDefault="00000000">
            <w:pPr>
              <w:pStyle w:val="TableParagraph"/>
              <w:spacing w:before="227" w:line="249" w:lineRule="auto"/>
              <w:ind w:left="106" w:right="118"/>
            </w:pPr>
            <w:r>
              <w:rPr>
                <w:w w:val="110"/>
                <w:u w:val="single"/>
              </w:rPr>
              <w:t>10</w:t>
            </w:r>
            <w:r>
              <w:rPr>
                <w:spacing w:val="-17"/>
                <w:w w:val="110"/>
                <w:u w:val="single"/>
              </w:rPr>
              <w:t xml:space="preserve"> </w:t>
            </w:r>
            <w:r>
              <w:rPr>
                <w:w w:val="110"/>
                <w:u w:val="single"/>
              </w:rPr>
              <w:t>days</w:t>
            </w:r>
            <w:r>
              <w:rPr>
                <w:w w:val="110"/>
              </w:rPr>
              <w:t>,</w:t>
            </w:r>
            <w:r>
              <w:rPr>
                <w:spacing w:val="-17"/>
                <w:w w:val="110"/>
              </w:rPr>
              <w:t xml:space="preserve"> </w:t>
            </w:r>
            <w:r>
              <w:rPr>
                <w:w w:val="110"/>
              </w:rPr>
              <w:t>or</w:t>
            </w:r>
            <w:r>
              <w:rPr>
                <w:spacing w:val="-17"/>
                <w:w w:val="110"/>
              </w:rPr>
              <w:t xml:space="preserve"> </w:t>
            </w:r>
            <w:r>
              <w:rPr>
                <w:w w:val="110"/>
              </w:rPr>
              <w:t xml:space="preserve">as </w:t>
            </w:r>
            <w:r>
              <w:rPr>
                <w:spacing w:val="-2"/>
                <w:w w:val="110"/>
              </w:rPr>
              <w:t xml:space="preserve">promptly </w:t>
            </w:r>
            <w:r>
              <w:rPr>
                <w:w w:val="110"/>
              </w:rPr>
              <w:t xml:space="preserve">thereafter as </w:t>
            </w:r>
            <w:r>
              <w:rPr>
                <w:spacing w:val="-2"/>
                <w:w w:val="110"/>
              </w:rPr>
              <w:t>conditions require</w:t>
            </w:r>
          </w:p>
        </w:tc>
        <w:tc>
          <w:tcPr>
            <w:tcW w:w="2431" w:type="dxa"/>
          </w:tcPr>
          <w:p w14:paraId="5BFC31AB" w14:textId="77777777" w:rsidR="00BA67C9" w:rsidRDefault="00BA67C9">
            <w:pPr>
              <w:pStyle w:val="TableParagraph"/>
              <w:spacing w:before="2"/>
              <w:rPr>
                <w:b/>
                <w:sz w:val="23"/>
              </w:rPr>
            </w:pPr>
          </w:p>
          <w:p w14:paraId="750A4289" w14:textId="77777777" w:rsidR="00BA67C9" w:rsidRDefault="00000000">
            <w:pPr>
              <w:pStyle w:val="TableParagraph"/>
              <w:spacing w:line="249" w:lineRule="auto"/>
              <w:ind w:left="108"/>
            </w:pPr>
            <w:r>
              <w:rPr>
                <w:w w:val="110"/>
                <w:u w:val="single"/>
              </w:rPr>
              <w:t>Tenant</w:t>
            </w:r>
            <w:r>
              <w:rPr>
                <w:spacing w:val="-16"/>
                <w:w w:val="110"/>
                <w:u w:val="single"/>
              </w:rPr>
              <w:t xml:space="preserve"> </w:t>
            </w:r>
            <w:r>
              <w:rPr>
                <w:w w:val="110"/>
                <w:u w:val="single"/>
              </w:rPr>
              <w:t>must</w:t>
            </w:r>
            <w:r>
              <w:rPr>
                <w:spacing w:val="-16"/>
                <w:w w:val="110"/>
                <w:u w:val="single"/>
              </w:rPr>
              <w:t xml:space="preserve"> </w:t>
            </w:r>
            <w:r>
              <w:rPr>
                <w:w w:val="110"/>
                <w:u w:val="single"/>
              </w:rPr>
              <w:t>initially</w:t>
            </w:r>
            <w:r>
              <w:rPr>
                <w:w w:val="110"/>
              </w:rPr>
              <w:t xml:space="preserve"> </w:t>
            </w:r>
            <w:r>
              <w:rPr>
                <w:w w:val="110"/>
                <w:u w:val="single"/>
              </w:rPr>
              <w:t>provide, at least 10</w:t>
            </w:r>
            <w:r>
              <w:rPr>
                <w:w w:val="110"/>
              </w:rPr>
              <w:t xml:space="preserve"> </w:t>
            </w:r>
            <w:r>
              <w:rPr>
                <w:spacing w:val="-2"/>
                <w:w w:val="110"/>
                <w:u w:val="single"/>
              </w:rPr>
              <w:t>days:</w:t>
            </w:r>
          </w:p>
          <w:p w14:paraId="25A784AC" w14:textId="77777777" w:rsidR="00BA67C9" w:rsidRDefault="00000000">
            <w:pPr>
              <w:pStyle w:val="TableParagraph"/>
              <w:numPr>
                <w:ilvl w:val="0"/>
                <w:numId w:val="44"/>
              </w:numPr>
              <w:tabs>
                <w:tab w:val="left" w:pos="475"/>
              </w:tabs>
              <w:spacing w:before="4" w:line="249" w:lineRule="auto"/>
              <w:ind w:right="250" w:firstLine="0"/>
            </w:pPr>
            <w:r>
              <w:rPr>
                <w:w w:val="110"/>
              </w:rPr>
              <w:t>written</w:t>
            </w:r>
            <w:r>
              <w:rPr>
                <w:spacing w:val="-17"/>
                <w:w w:val="110"/>
              </w:rPr>
              <w:t xml:space="preserve"> </w:t>
            </w:r>
            <w:r>
              <w:rPr>
                <w:w w:val="110"/>
              </w:rPr>
              <w:t>notice</w:t>
            </w:r>
            <w:r>
              <w:rPr>
                <w:spacing w:val="-17"/>
                <w:w w:val="110"/>
              </w:rPr>
              <w:t xml:space="preserve"> </w:t>
            </w:r>
            <w:r>
              <w:rPr>
                <w:w w:val="110"/>
              </w:rPr>
              <w:t>of conditions, and</w:t>
            </w:r>
          </w:p>
          <w:p w14:paraId="26997A8D" w14:textId="77777777" w:rsidR="00BA67C9" w:rsidRDefault="00000000">
            <w:pPr>
              <w:pStyle w:val="TableParagraph"/>
              <w:numPr>
                <w:ilvl w:val="0"/>
                <w:numId w:val="44"/>
              </w:numPr>
              <w:tabs>
                <w:tab w:val="left" w:pos="473"/>
              </w:tabs>
              <w:spacing w:before="1" w:line="252" w:lineRule="auto"/>
              <w:ind w:right="149" w:firstLine="0"/>
            </w:pPr>
            <w:r>
              <w:rPr>
                <w:w w:val="110"/>
              </w:rPr>
              <w:t>tenant’s</w:t>
            </w:r>
            <w:r>
              <w:rPr>
                <w:spacing w:val="-9"/>
                <w:w w:val="110"/>
              </w:rPr>
              <w:t xml:space="preserve"> </w:t>
            </w:r>
            <w:r>
              <w:rPr>
                <w:w w:val="110"/>
              </w:rPr>
              <w:t>intent</w:t>
            </w:r>
            <w:r>
              <w:rPr>
                <w:spacing w:val="-9"/>
                <w:w w:val="110"/>
              </w:rPr>
              <w:t xml:space="preserve"> </w:t>
            </w:r>
            <w:r>
              <w:rPr>
                <w:w w:val="110"/>
              </w:rPr>
              <w:t>to “correct the condition at the landlord’s expense”</w:t>
            </w:r>
          </w:p>
          <w:p w14:paraId="68FF324F" w14:textId="77777777" w:rsidR="00BA67C9" w:rsidRDefault="00BA67C9">
            <w:pPr>
              <w:pStyle w:val="TableParagraph"/>
              <w:spacing w:before="7"/>
              <w:rPr>
                <w:b/>
              </w:rPr>
            </w:pPr>
          </w:p>
          <w:p w14:paraId="2139FEA8" w14:textId="77777777" w:rsidR="00BA67C9" w:rsidRDefault="00000000">
            <w:pPr>
              <w:pStyle w:val="TableParagraph"/>
              <w:spacing w:line="252" w:lineRule="auto"/>
              <w:ind w:left="108" w:right="217"/>
            </w:pPr>
            <w:r>
              <w:rPr>
                <w:w w:val="110"/>
                <w:u w:val="single"/>
              </w:rPr>
              <w:t>Then, if landlord</w:t>
            </w:r>
            <w:r>
              <w:rPr>
                <w:w w:val="110"/>
              </w:rPr>
              <w:t xml:space="preserve"> </w:t>
            </w:r>
            <w:r>
              <w:rPr>
                <w:w w:val="110"/>
                <w:u w:val="single"/>
              </w:rPr>
              <w:t>fails to remedy</w:t>
            </w:r>
            <w:r>
              <w:rPr>
                <w:w w:val="110"/>
              </w:rPr>
              <w:t xml:space="preserve"> </w:t>
            </w:r>
            <w:r>
              <w:rPr>
                <w:spacing w:val="-2"/>
                <w:w w:val="110"/>
                <w:u w:val="single"/>
              </w:rPr>
              <w:t>conditions,</w:t>
            </w:r>
            <w:r>
              <w:rPr>
                <w:spacing w:val="-15"/>
                <w:w w:val="110"/>
                <w:u w:val="single"/>
              </w:rPr>
              <w:t xml:space="preserve"> </w:t>
            </w:r>
            <w:r>
              <w:rPr>
                <w:spacing w:val="-2"/>
                <w:w w:val="110"/>
                <w:u w:val="single"/>
              </w:rPr>
              <w:t>tenant</w:t>
            </w:r>
            <w:r>
              <w:rPr>
                <w:spacing w:val="-2"/>
                <w:w w:val="110"/>
              </w:rPr>
              <w:t xml:space="preserve"> </w:t>
            </w:r>
            <w:r>
              <w:rPr>
                <w:spacing w:val="-2"/>
                <w:w w:val="110"/>
                <w:u w:val="single"/>
              </w:rPr>
              <w:t>must</w:t>
            </w:r>
            <w:r>
              <w:rPr>
                <w:spacing w:val="-2"/>
                <w:w w:val="110"/>
              </w:rPr>
              <w:t>:</w:t>
            </w:r>
          </w:p>
          <w:p w14:paraId="48EB3378" w14:textId="77777777" w:rsidR="00BA67C9" w:rsidRDefault="00000000">
            <w:pPr>
              <w:pStyle w:val="TableParagraph"/>
              <w:numPr>
                <w:ilvl w:val="0"/>
                <w:numId w:val="44"/>
              </w:numPr>
              <w:tabs>
                <w:tab w:val="left" w:pos="475"/>
              </w:tabs>
              <w:spacing w:line="249" w:lineRule="auto"/>
              <w:ind w:right="190" w:firstLine="0"/>
            </w:pPr>
            <w:r>
              <w:rPr>
                <w:w w:val="110"/>
              </w:rPr>
              <w:t>submit itemized statement</w:t>
            </w:r>
            <w:r>
              <w:rPr>
                <w:spacing w:val="-17"/>
                <w:w w:val="110"/>
              </w:rPr>
              <w:t xml:space="preserve"> </w:t>
            </w:r>
            <w:r>
              <w:rPr>
                <w:w w:val="110"/>
              </w:rPr>
              <w:t>of</w:t>
            </w:r>
            <w:r>
              <w:rPr>
                <w:spacing w:val="-17"/>
                <w:w w:val="110"/>
              </w:rPr>
              <w:t xml:space="preserve"> </w:t>
            </w:r>
            <w:r>
              <w:rPr>
                <w:w w:val="110"/>
              </w:rPr>
              <w:t>repairs</w:t>
            </w:r>
          </w:p>
          <w:p w14:paraId="02226487" w14:textId="77777777" w:rsidR="00BA67C9" w:rsidRDefault="00000000">
            <w:pPr>
              <w:pStyle w:val="TableParagraph"/>
              <w:spacing w:line="234" w:lineRule="exact"/>
              <w:ind w:left="108"/>
            </w:pPr>
            <w:r>
              <w:rPr>
                <w:spacing w:val="-5"/>
                <w:w w:val="105"/>
              </w:rPr>
              <w:t>and</w:t>
            </w:r>
          </w:p>
        </w:tc>
        <w:tc>
          <w:tcPr>
            <w:tcW w:w="2700" w:type="dxa"/>
          </w:tcPr>
          <w:p w14:paraId="7C775207" w14:textId="77777777" w:rsidR="00BA67C9" w:rsidRDefault="00BA67C9">
            <w:pPr>
              <w:pStyle w:val="TableParagraph"/>
              <w:rPr>
                <w:b/>
                <w:sz w:val="26"/>
              </w:rPr>
            </w:pPr>
          </w:p>
          <w:p w14:paraId="0892BF39" w14:textId="77777777" w:rsidR="00BA67C9" w:rsidRDefault="00BA67C9">
            <w:pPr>
              <w:pStyle w:val="TableParagraph"/>
              <w:rPr>
                <w:b/>
                <w:sz w:val="26"/>
              </w:rPr>
            </w:pPr>
          </w:p>
          <w:p w14:paraId="00BEAEAD" w14:textId="77777777" w:rsidR="00BA67C9" w:rsidRDefault="00BA67C9">
            <w:pPr>
              <w:pStyle w:val="TableParagraph"/>
              <w:rPr>
                <w:b/>
                <w:sz w:val="26"/>
              </w:rPr>
            </w:pPr>
          </w:p>
          <w:p w14:paraId="2E3FC278" w14:textId="77777777" w:rsidR="00BA67C9" w:rsidRDefault="00BA67C9">
            <w:pPr>
              <w:pStyle w:val="TableParagraph"/>
              <w:rPr>
                <w:b/>
                <w:sz w:val="26"/>
              </w:rPr>
            </w:pPr>
          </w:p>
          <w:p w14:paraId="5F144218" w14:textId="77777777" w:rsidR="00BA67C9" w:rsidRDefault="00BA67C9">
            <w:pPr>
              <w:pStyle w:val="TableParagraph"/>
              <w:spacing w:before="6"/>
              <w:rPr>
                <w:b/>
              </w:rPr>
            </w:pPr>
          </w:p>
          <w:p w14:paraId="27388985" w14:textId="77777777" w:rsidR="00BA67C9" w:rsidRDefault="00000000">
            <w:pPr>
              <w:pStyle w:val="TableParagraph"/>
              <w:numPr>
                <w:ilvl w:val="0"/>
                <w:numId w:val="43"/>
              </w:numPr>
              <w:tabs>
                <w:tab w:val="left" w:pos="270"/>
              </w:tabs>
              <w:spacing w:before="1" w:line="252" w:lineRule="auto"/>
              <w:ind w:right="206"/>
            </w:pPr>
            <w:r>
              <w:rPr>
                <w:w w:val="110"/>
              </w:rPr>
              <w:t>Tenant must cause work to be done by “licensed</w:t>
            </w:r>
            <w:r>
              <w:rPr>
                <w:spacing w:val="-17"/>
                <w:w w:val="110"/>
              </w:rPr>
              <w:t xml:space="preserve"> </w:t>
            </w:r>
            <w:r>
              <w:rPr>
                <w:w w:val="110"/>
              </w:rPr>
              <w:t>contractor”</w:t>
            </w:r>
          </w:p>
          <w:p w14:paraId="3F0079AD" w14:textId="77777777" w:rsidR="00BA67C9" w:rsidRDefault="00000000">
            <w:pPr>
              <w:pStyle w:val="TableParagraph"/>
              <w:numPr>
                <w:ilvl w:val="0"/>
                <w:numId w:val="43"/>
              </w:numPr>
              <w:tabs>
                <w:tab w:val="left" w:pos="270"/>
              </w:tabs>
              <w:spacing w:line="249" w:lineRule="auto"/>
              <w:ind w:right="381"/>
            </w:pPr>
            <w:r>
              <w:rPr>
                <w:w w:val="110"/>
              </w:rPr>
              <w:t xml:space="preserve">Tenant may not proceed if they or </w:t>
            </w:r>
            <w:r>
              <w:rPr>
                <w:spacing w:val="-2"/>
                <w:w w:val="110"/>
              </w:rPr>
              <w:t>their</w:t>
            </w:r>
            <w:r>
              <w:rPr>
                <w:spacing w:val="-15"/>
                <w:w w:val="110"/>
              </w:rPr>
              <w:t xml:space="preserve"> </w:t>
            </w:r>
            <w:r>
              <w:rPr>
                <w:spacing w:val="-2"/>
                <w:w w:val="110"/>
              </w:rPr>
              <w:t>invitee</w:t>
            </w:r>
            <w:r>
              <w:rPr>
                <w:spacing w:val="-15"/>
                <w:w w:val="110"/>
              </w:rPr>
              <w:t xml:space="preserve"> </w:t>
            </w:r>
            <w:r>
              <w:rPr>
                <w:spacing w:val="-2"/>
                <w:w w:val="110"/>
              </w:rPr>
              <w:t xml:space="preserve">caused </w:t>
            </w:r>
            <w:r>
              <w:rPr>
                <w:w w:val="110"/>
              </w:rPr>
              <w:t>the conditions</w:t>
            </w:r>
          </w:p>
        </w:tc>
        <w:tc>
          <w:tcPr>
            <w:tcW w:w="1528" w:type="dxa"/>
          </w:tcPr>
          <w:p w14:paraId="1048AAD5" w14:textId="77777777" w:rsidR="00BA67C9" w:rsidRDefault="00BA67C9">
            <w:pPr>
              <w:pStyle w:val="TableParagraph"/>
              <w:rPr>
                <w:b/>
                <w:sz w:val="26"/>
              </w:rPr>
            </w:pPr>
          </w:p>
          <w:p w14:paraId="4ECE5DB5" w14:textId="77777777" w:rsidR="00BA67C9" w:rsidRDefault="00BA67C9">
            <w:pPr>
              <w:pStyle w:val="TableParagraph"/>
              <w:rPr>
                <w:b/>
                <w:sz w:val="26"/>
              </w:rPr>
            </w:pPr>
          </w:p>
          <w:p w14:paraId="5DEDC8A9" w14:textId="77777777" w:rsidR="00BA67C9" w:rsidRDefault="00BA67C9">
            <w:pPr>
              <w:pStyle w:val="TableParagraph"/>
              <w:rPr>
                <w:b/>
                <w:sz w:val="26"/>
              </w:rPr>
            </w:pPr>
          </w:p>
          <w:p w14:paraId="0637E86B" w14:textId="77777777" w:rsidR="00BA67C9" w:rsidRDefault="00BA67C9">
            <w:pPr>
              <w:pStyle w:val="TableParagraph"/>
              <w:rPr>
                <w:b/>
                <w:sz w:val="26"/>
              </w:rPr>
            </w:pPr>
          </w:p>
          <w:p w14:paraId="29DC0F5D" w14:textId="77777777" w:rsidR="00BA67C9" w:rsidRDefault="00BA67C9">
            <w:pPr>
              <w:pStyle w:val="TableParagraph"/>
              <w:rPr>
                <w:b/>
                <w:sz w:val="34"/>
              </w:rPr>
            </w:pPr>
          </w:p>
          <w:p w14:paraId="7A4628FD" w14:textId="77777777" w:rsidR="00BA67C9" w:rsidRDefault="00000000">
            <w:pPr>
              <w:pStyle w:val="TableParagraph"/>
              <w:spacing w:before="1" w:line="252" w:lineRule="auto"/>
              <w:ind w:left="107" w:right="129"/>
            </w:pPr>
            <w:r>
              <w:rPr>
                <w:w w:val="105"/>
              </w:rPr>
              <w:t>$300 or</w:t>
            </w:r>
            <w:r>
              <w:rPr>
                <w:spacing w:val="40"/>
                <w:w w:val="105"/>
              </w:rPr>
              <w:t xml:space="preserve"> </w:t>
            </w:r>
            <w:r>
              <w:rPr>
                <w:spacing w:val="-2"/>
                <w:w w:val="105"/>
              </w:rPr>
              <w:t>one-half monthly</w:t>
            </w:r>
            <w:r>
              <w:rPr>
                <w:spacing w:val="40"/>
                <w:w w:val="105"/>
              </w:rPr>
              <w:t xml:space="preserve"> </w:t>
            </w:r>
            <w:r>
              <w:rPr>
                <w:spacing w:val="-4"/>
                <w:w w:val="105"/>
              </w:rPr>
              <w:t xml:space="preserve">rent, </w:t>
            </w:r>
            <w:r>
              <w:rPr>
                <w:w w:val="105"/>
              </w:rPr>
              <w:t>whichever</w:t>
            </w:r>
            <w:r>
              <w:rPr>
                <w:spacing w:val="-17"/>
                <w:w w:val="105"/>
              </w:rPr>
              <w:t xml:space="preserve"> </w:t>
            </w:r>
            <w:r>
              <w:rPr>
                <w:w w:val="105"/>
              </w:rPr>
              <w:t xml:space="preserve">is </w:t>
            </w:r>
            <w:r>
              <w:rPr>
                <w:spacing w:val="-2"/>
                <w:w w:val="105"/>
              </w:rPr>
              <w:t>greater</w:t>
            </w:r>
          </w:p>
        </w:tc>
      </w:tr>
    </w:tbl>
    <w:p w14:paraId="310BE725" w14:textId="77777777" w:rsidR="00BA67C9" w:rsidRDefault="00BA67C9">
      <w:pPr>
        <w:spacing w:line="252" w:lineRule="auto"/>
        <w:sectPr w:rsidR="00BA67C9">
          <w:pgSz w:w="12240" w:h="15840"/>
          <w:pgMar w:top="1360" w:right="0" w:bottom="14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116A6A67" w14:textId="77777777">
        <w:trPr>
          <w:trHeight w:val="3480"/>
        </w:trPr>
        <w:tc>
          <w:tcPr>
            <w:tcW w:w="1800" w:type="dxa"/>
            <w:vMerge w:val="restart"/>
            <w:shd w:val="clear" w:color="auto" w:fill="D9D9D9"/>
          </w:tcPr>
          <w:p w14:paraId="30AF55AD" w14:textId="77777777" w:rsidR="00BA67C9" w:rsidRDefault="00BA67C9">
            <w:pPr>
              <w:pStyle w:val="TableParagraph"/>
              <w:rPr>
                <w:rFonts w:ascii="Times New Roman"/>
              </w:rPr>
            </w:pPr>
          </w:p>
        </w:tc>
        <w:tc>
          <w:tcPr>
            <w:tcW w:w="1171" w:type="dxa"/>
          </w:tcPr>
          <w:p w14:paraId="5176A284" w14:textId="77777777" w:rsidR="00BA67C9" w:rsidRDefault="00BA67C9">
            <w:pPr>
              <w:pStyle w:val="TableParagraph"/>
              <w:rPr>
                <w:rFonts w:ascii="Times New Roman"/>
              </w:rPr>
            </w:pPr>
          </w:p>
        </w:tc>
        <w:tc>
          <w:tcPr>
            <w:tcW w:w="1889" w:type="dxa"/>
          </w:tcPr>
          <w:p w14:paraId="4F458588" w14:textId="77777777" w:rsidR="00BA67C9" w:rsidRDefault="00BA67C9">
            <w:pPr>
              <w:pStyle w:val="TableParagraph"/>
              <w:rPr>
                <w:rFonts w:ascii="Times New Roman"/>
              </w:rPr>
            </w:pPr>
          </w:p>
        </w:tc>
        <w:tc>
          <w:tcPr>
            <w:tcW w:w="2431" w:type="dxa"/>
          </w:tcPr>
          <w:p w14:paraId="39209B9B" w14:textId="77777777" w:rsidR="00BA67C9" w:rsidRDefault="00000000">
            <w:pPr>
              <w:pStyle w:val="TableParagraph"/>
              <w:spacing w:before="9"/>
              <w:ind w:left="108"/>
            </w:pPr>
            <w:r>
              <w:rPr>
                <w:w w:val="105"/>
              </w:rPr>
              <w:t>waiver</w:t>
            </w:r>
            <w:r>
              <w:rPr>
                <w:spacing w:val="1"/>
                <w:w w:val="105"/>
              </w:rPr>
              <w:t xml:space="preserve"> </w:t>
            </w:r>
            <w:r>
              <w:rPr>
                <w:w w:val="105"/>
              </w:rPr>
              <w:t>of</w:t>
            </w:r>
            <w:r>
              <w:rPr>
                <w:spacing w:val="2"/>
                <w:w w:val="105"/>
              </w:rPr>
              <w:t xml:space="preserve"> </w:t>
            </w:r>
            <w:r>
              <w:rPr>
                <w:spacing w:val="-2"/>
                <w:w w:val="105"/>
              </w:rPr>
              <w:t>lien.</w:t>
            </w:r>
          </w:p>
        </w:tc>
        <w:tc>
          <w:tcPr>
            <w:tcW w:w="2700" w:type="dxa"/>
          </w:tcPr>
          <w:p w14:paraId="32FE640C" w14:textId="77777777" w:rsidR="00BA67C9" w:rsidRDefault="00BA67C9">
            <w:pPr>
              <w:pStyle w:val="TableParagraph"/>
              <w:rPr>
                <w:rFonts w:ascii="Times New Roman"/>
              </w:rPr>
            </w:pPr>
          </w:p>
        </w:tc>
        <w:tc>
          <w:tcPr>
            <w:tcW w:w="1528" w:type="dxa"/>
          </w:tcPr>
          <w:p w14:paraId="6450F8EC" w14:textId="77777777" w:rsidR="00BA67C9" w:rsidRDefault="00BA67C9">
            <w:pPr>
              <w:pStyle w:val="TableParagraph"/>
              <w:rPr>
                <w:rFonts w:ascii="Times New Roman"/>
              </w:rPr>
            </w:pPr>
          </w:p>
        </w:tc>
      </w:tr>
      <w:tr w:rsidR="00BA67C9" w14:paraId="1E86FAB5" w14:textId="77777777">
        <w:trPr>
          <w:trHeight w:val="4759"/>
        </w:trPr>
        <w:tc>
          <w:tcPr>
            <w:tcW w:w="1800" w:type="dxa"/>
            <w:vMerge/>
            <w:tcBorders>
              <w:top w:val="nil"/>
            </w:tcBorders>
            <w:shd w:val="clear" w:color="auto" w:fill="D9D9D9"/>
          </w:tcPr>
          <w:p w14:paraId="3A809DC7" w14:textId="77777777" w:rsidR="00BA67C9" w:rsidRDefault="00BA67C9">
            <w:pPr>
              <w:rPr>
                <w:sz w:val="2"/>
                <w:szCs w:val="2"/>
              </w:rPr>
            </w:pPr>
          </w:p>
        </w:tc>
        <w:tc>
          <w:tcPr>
            <w:tcW w:w="1171" w:type="dxa"/>
          </w:tcPr>
          <w:p w14:paraId="7331A325" w14:textId="77777777" w:rsidR="00BA67C9" w:rsidRDefault="00BA67C9">
            <w:pPr>
              <w:pStyle w:val="TableParagraph"/>
              <w:rPr>
                <w:b/>
                <w:sz w:val="26"/>
              </w:rPr>
            </w:pPr>
          </w:p>
          <w:p w14:paraId="524CCA10" w14:textId="77777777" w:rsidR="00BA67C9" w:rsidRDefault="00BA67C9">
            <w:pPr>
              <w:pStyle w:val="TableParagraph"/>
              <w:rPr>
                <w:b/>
                <w:sz w:val="26"/>
              </w:rPr>
            </w:pPr>
          </w:p>
          <w:p w14:paraId="66F098CF" w14:textId="77777777" w:rsidR="00BA67C9" w:rsidRDefault="00BA67C9">
            <w:pPr>
              <w:pStyle w:val="TableParagraph"/>
              <w:rPr>
                <w:b/>
                <w:sz w:val="26"/>
              </w:rPr>
            </w:pPr>
          </w:p>
          <w:p w14:paraId="3723249A" w14:textId="77777777" w:rsidR="00BA67C9" w:rsidRDefault="00BA67C9">
            <w:pPr>
              <w:pStyle w:val="TableParagraph"/>
              <w:rPr>
                <w:b/>
                <w:sz w:val="26"/>
              </w:rPr>
            </w:pPr>
          </w:p>
          <w:p w14:paraId="5A3FF4E5" w14:textId="77777777" w:rsidR="00BA67C9" w:rsidRDefault="00BA67C9">
            <w:pPr>
              <w:pStyle w:val="TableParagraph"/>
              <w:rPr>
                <w:b/>
                <w:sz w:val="26"/>
              </w:rPr>
            </w:pPr>
          </w:p>
          <w:p w14:paraId="62A2E3EF" w14:textId="77777777" w:rsidR="00BA67C9" w:rsidRDefault="00BA67C9">
            <w:pPr>
              <w:pStyle w:val="TableParagraph"/>
              <w:rPr>
                <w:b/>
                <w:sz w:val="26"/>
              </w:rPr>
            </w:pPr>
          </w:p>
          <w:p w14:paraId="1E0F3380" w14:textId="77777777" w:rsidR="00BA67C9" w:rsidRDefault="00000000">
            <w:pPr>
              <w:pStyle w:val="TableParagraph"/>
              <w:spacing w:before="198" w:line="252" w:lineRule="auto"/>
              <w:ind w:left="108" w:right="87"/>
            </w:pPr>
            <w:r>
              <w:rPr>
                <w:spacing w:val="-4"/>
                <w:w w:val="110"/>
              </w:rPr>
              <w:t xml:space="preserve">Yes </w:t>
            </w:r>
            <w:r>
              <w:rPr>
                <w:spacing w:val="-2"/>
              </w:rPr>
              <w:t xml:space="preserve">(remedy </w:t>
            </w:r>
            <w:r>
              <w:rPr>
                <w:spacing w:val="-4"/>
                <w:w w:val="110"/>
              </w:rPr>
              <w:t>#2)</w:t>
            </w:r>
          </w:p>
        </w:tc>
        <w:tc>
          <w:tcPr>
            <w:tcW w:w="1889" w:type="dxa"/>
            <w:shd w:val="clear" w:color="auto" w:fill="D9D9D9"/>
          </w:tcPr>
          <w:p w14:paraId="483769A6" w14:textId="77777777" w:rsidR="00BA67C9" w:rsidRDefault="00BA67C9">
            <w:pPr>
              <w:pStyle w:val="TableParagraph"/>
              <w:rPr>
                <w:rFonts w:ascii="Times New Roman"/>
              </w:rPr>
            </w:pPr>
          </w:p>
        </w:tc>
        <w:tc>
          <w:tcPr>
            <w:tcW w:w="2431" w:type="dxa"/>
          </w:tcPr>
          <w:p w14:paraId="10DCEF55" w14:textId="77777777" w:rsidR="00BA67C9" w:rsidRDefault="00BA67C9">
            <w:pPr>
              <w:pStyle w:val="TableParagraph"/>
              <w:rPr>
                <w:b/>
                <w:sz w:val="26"/>
              </w:rPr>
            </w:pPr>
          </w:p>
          <w:p w14:paraId="06D6442F" w14:textId="77777777" w:rsidR="00BA67C9" w:rsidRDefault="00BA67C9">
            <w:pPr>
              <w:pStyle w:val="TableParagraph"/>
              <w:rPr>
                <w:b/>
                <w:sz w:val="26"/>
              </w:rPr>
            </w:pPr>
          </w:p>
          <w:p w14:paraId="65026A4E" w14:textId="77777777" w:rsidR="00BA67C9" w:rsidRDefault="00BA67C9">
            <w:pPr>
              <w:pStyle w:val="TableParagraph"/>
              <w:rPr>
                <w:b/>
                <w:sz w:val="26"/>
              </w:rPr>
            </w:pPr>
          </w:p>
          <w:p w14:paraId="28B52B1F" w14:textId="77777777" w:rsidR="00BA67C9" w:rsidRDefault="00BA67C9">
            <w:pPr>
              <w:pStyle w:val="TableParagraph"/>
              <w:rPr>
                <w:b/>
                <w:sz w:val="26"/>
              </w:rPr>
            </w:pPr>
          </w:p>
          <w:p w14:paraId="4944169C" w14:textId="77777777" w:rsidR="00BA67C9" w:rsidRDefault="00BA67C9">
            <w:pPr>
              <w:pStyle w:val="TableParagraph"/>
              <w:rPr>
                <w:b/>
                <w:sz w:val="26"/>
              </w:rPr>
            </w:pPr>
          </w:p>
          <w:p w14:paraId="54242A0D" w14:textId="77777777" w:rsidR="00BA67C9" w:rsidRDefault="00BA67C9">
            <w:pPr>
              <w:pStyle w:val="TableParagraph"/>
              <w:spacing w:before="8"/>
              <w:rPr>
                <w:b/>
                <w:sz w:val="31"/>
              </w:rPr>
            </w:pPr>
          </w:p>
          <w:p w14:paraId="0A6E043A" w14:textId="77777777" w:rsidR="00BA67C9" w:rsidRDefault="00000000">
            <w:pPr>
              <w:pStyle w:val="TableParagraph"/>
              <w:spacing w:line="252" w:lineRule="auto"/>
              <w:ind w:left="108" w:right="147"/>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reasonable</w:t>
            </w:r>
            <w:r>
              <w:rPr>
                <w:spacing w:val="-17"/>
                <w:w w:val="110"/>
              </w:rPr>
              <w:t xml:space="preserve"> </w:t>
            </w:r>
            <w:r>
              <w:rPr>
                <w:w w:val="110"/>
              </w:rPr>
              <w:t>notice</w:t>
            </w:r>
            <w:r>
              <w:rPr>
                <w:spacing w:val="-17"/>
                <w:w w:val="110"/>
              </w:rPr>
              <w:t xml:space="preserve"> </w:t>
            </w:r>
            <w:r>
              <w:rPr>
                <w:w w:val="110"/>
              </w:rPr>
              <w:t>to landlord specifying the breach</w:t>
            </w:r>
          </w:p>
        </w:tc>
        <w:tc>
          <w:tcPr>
            <w:tcW w:w="2700" w:type="dxa"/>
          </w:tcPr>
          <w:p w14:paraId="39A4CDD5" w14:textId="77777777" w:rsidR="00BA67C9" w:rsidRDefault="00000000">
            <w:pPr>
              <w:pStyle w:val="TableParagraph"/>
              <w:numPr>
                <w:ilvl w:val="0"/>
                <w:numId w:val="42"/>
              </w:numPr>
              <w:tabs>
                <w:tab w:val="left" w:pos="296"/>
              </w:tabs>
              <w:spacing w:before="9" w:line="252" w:lineRule="auto"/>
              <w:ind w:right="133"/>
            </w:pPr>
            <w:r>
              <w:rPr>
                <w:w w:val="110"/>
              </w:rPr>
              <w:t>Only</w:t>
            </w:r>
            <w:r>
              <w:rPr>
                <w:spacing w:val="-14"/>
                <w:w w:val="110"/>
              </w:rPr>
              <w:t xml:space="preserve"> </w:t>
            </w:r>
            <w:r>
              <w:rPr>
                <w:w w:val="110"/>
              </w:rPr>
              <w:t>for</w:t>
            </w:r>
            <w:r>
              <w:rPr>
                <w:spacing w:val="-13"/>
                <w:w w:val="110"/>
              </w:rPr>
              <w:t xml:space="preserve"> </w:t>
            </w:r>
            <w:r>
              <w:rPr>
                <w:w w:val="110"/>
              </w:rPr>
              <w:t>“hot</w:t>
            </w:r>
            <w:r>
              <w:rPr>
                <w:spacing w:val="-14"/>
                <w:w w:val="110"/>
              </w:rPr>
              <w:t xml:space="preserve"> </w:t>
            </w:r>
            <w:r>
              <w:rPr>
                <w:w w:val="110"/>
              </w:rPr>
              <w:t>water</w:t>
            </w:r>
            <w:r>
              <w:rPr>
                <w:spacing w:val="-13"/>
                <w:w w:val="110"/>
              </w:rPr>
              <w:t xml:space="preserve"> </w:t>
            </w:r>
            <w:r>
              <w:rPr>
                <w:w w:val="110"/>
              </w:rPr>
              <w:t>or heat,</w:t>
            </w:r>
            <w:r>
              <w:rPr>
                <w:spacing w:val="-17"/>
                <w:w w:val="110"/>
              </w:rPr>
              <w:t xml:space="preserve"> </w:t>
            </w:r>
            <w:r>
              <w:rPr>
                <w:w w:val="110"/>
              </w:rPr>
              <w:t>air-conditioning or cooling, where such units are installed</w:t>
            </w:r>
            <w:r>
              <w:rPr>
                <w:spacing w:val="-17"/>
                <w:w w:val="110"/>
              </w:rPr>
              <w:t xml:space="preserve"> </w:t>
            </w:r>
            <w:r>
              <w:rPr>
                <w:w w:val="110"/>
              </w:rPr>
              <w:t>and</w:t>
            </w:r>
            <w:r>
              <w:rPr>
                <w:spacing w:val="-17"/>
                <w:w w:val="110"/>
              </w:rPr>
              <w:t xml:space="preserve"> </w:t>
            </w:r>
            <w:r>
              <w:rPr>
                <w:w w:val="110"/>
              </w:rPr>
              <w:t xml:space="preserve">offered” and “essential </w:t>
            </w:r>
            <w:r>
              <w:rPr>
                <w:spacing w:val="-2"/>
                <w:w w:val="110"/>
              </w:rPr>
              <w:t>services”</w:t>
            </w:r>
          </w:p>
          <w:p w14:paraId="02793707" w14:textId="77777777" w:rsidR="00BA67C9" w:rsidRDefault="00000000">
            <w:pPr>
              <w:pStyle w:val="TableParagraph"/>
              <w:numPr>
                <w:ilvl w:val="0"/>
                <w:numId w:val="42"/>
              </w:numPr>
              <w:tabs>
                <w:tab w:val="left" w:pos="296"/>
              </w:tabs>
              <w:spacing w:line="252" w:lineRule="auto"/>
              <w:ind w:right="494"/>
            </w:pPr>
            <w:r>
              <w:rPr>
                <w:w w:val="110"/>
              </w:rPr>
              <w:t>Landlord must “deliberately or negligently”</w:t>
            </w:r>
            <w:r>
              <w:rPr>
                <w:spacing w:val="-11"/>
                <w:w w:val="110"/>
              </w:rPr>
              <w:t xml:space="preserve"> </w:t>
            </w:r>
            <w:r>
              <w:rPr>
                <w:w w:val="110"/>
              </w:rPr>
              <w:t>fail</w:t>
            </w:r>
            <w:r>
              <w:rPr>
                <w:spacing w:val="-13"/>
                <w:w w:val="110"/>
              </w:rPr>
              <w:t xml:space="preserve"> </w:t>
            </w:r>
            <w:r>
              <w:rPr>
                <w:w w:val="110"/>
              </w:rPr>
              <w:t>to supply services</w:t>
            </w:r>
          </w:p>
          <w:p w14:paraId="7F40C86D" w14:textId="77777777" w:rsidR="00BA67C9" w:rsidRDefault="00000000">
            <w:pPr>
              <w:pStyle w:val="TableParagraph"/>
              <w:numPr>
                <w:ilvl w:val="0"/>
                <w:numId w:val="42"/>
              </w:numPr>
              <w:tabs>
                <w:tab w:val="left" w:pos="296"/>
              </w:tabs>
              <w:spacing w:line="252" w:lineRule="auto"/>
              <w:ind w:right="187"/>
            </w:pPr>
            <w:r>
              <w:rPr>
                <w:w w:val="110"/>
              </w:rPr>
              <w:t>These rights specifically do not encompass</w:t>
            </w:r>
            <w:r>
              <w:rPr>
                <w:spacing w:val="-8"/>
                <w:w w:val="110"/>
              </w:rPr>
              <w:t xml:space="preserve"> </w:t>
            </w:r>
            <w:r>
              <w:rPr>
                <w:w w:val="110"/>
              </w:rPr>
              <w:t>the</w:t>
            </w:r>
            <w:r>
              <w:rPr>
                <w:spacing w:val="-5"/>
                <w:w w:val="110"/>
              </w:rPr>
              <w:t xml:space="preserve"> </w:t>
            </w:r>
            <w:r>
              <w:rPr>
                <w:w w:val="110"/>
              </w:rPr>
              <w:t>right to repair the premises, merely to pay</w:t>
            </w:r>
            <w:r>
              <w:rPr>
                <w:spacing w:val="-14"/>
                <w:w w:val="110"/>
              </w:rPr>
              <w:t xml:space="preserve"> </w:t>
            </w:r>
            <w:r>
              <w:rPr>
                <w:w w:val="110"/>
              </w:rPr>
              <w:t>delinquent</w:t>
            </w:r>
            <w:r>
              <w:rPr>
                <w:spacing w:val="-14"/>
                <w:w w:val="110"/>
              </w:rPr>
              <w:t xml:space="preserve"> </w:t>
            </w:r>
            <w:r>
              <w:rPr>
                <w:w w:val="110"/>
              </w:rPr>
              <w:t>utility</w:t>
            </w:r>
          </w:p>
          <w:p w14:paraId="73560957" w14:textId="77777777" w:rsidR="00BA67C9" w:rsidRDefault="00000000">
            <w:pPr>
              <w:pStyle w:val="TableParagraph"/>
              <w:spacing w:line="227" w:lineRule="exact"/>
              <w:ind w:left="296"/>
            </w:pPr>
            <w:r>
              <w:rPr>
                <w:spacing w:val="-2"/>
                <w:w w:val="120"/>
              </w:rPr>
              <w:t>bills</w:t>
            </w:r>
          </w:p>
        </w:tc>
        <w:tc>
          <w:tcPr>
            <w:tcW w:w="1528" w:type="dxa"/>
          </w:tcPr>
          <w:p w14:paraId="46B1363B" w14:textId="77777777" w:rsidR="00BA67C9" w:rsidRDefault="00BA67C9">
            <w:pPr>
              <w:pStyle w:val="TableParagraph"/>
              <w:rPr>
                <w:b/>
                <w:sz w:val="26"/>
              </w:rPr>
            </w:pPr>
          </w:p>
          <w:p w14:paraId="177A575E" w14:textId="77777777" w:rsidR="00BA67C9" w:rsidRDefault="00BA67C9">
            <w:pPr>
              <w:pStyle w:val="TableParagraph"/>
              <w:rPr>
                <w:b/>
                <w:sz w:val="26"/>
              </w:rPr>
            </w:pPr>
          </w:p>
          <w:p w14:paraId="4B767422" w14:textId="77777777" w:rsidR="00BA67C9" w:rsidRDefault="00BA67C9">
            <w:pPr>
              <w:pStyle w:val="TableParagraph"/>
              <w:rPr>
                <w:b/>
                <w:sz w:val="26"/>
              </w:rPr>
            </w:pPr>
          </w:p>
          <w:p w14:paraId="1A522507" w14:textId="77777777" w:rsidR="00BA67C9" w:rsidRDefault="00BA67C9">
            <w:pPr>
              <w:pStyle w:val="TableParagraph"/>
              <w:rPr>
                <w:b/>
                <w:sz w:val="26"/>
              </w:rPr>
            </w:pPr>
          </w:p>
          <w:p w14:paraId="5C634DDD" w14:textId="77777777" w:rsidR="00BA67C9" w:rsidRDefault="00BA67C9">
            <w:pPr>
              <w:pStyle w:val="TableParagraph"/>
              <w:spacing w:before="8"/>
              <w:rPr>
                <w:b/>
                <w:sz w:val="34"/>
              </w:rPr>
            </w:pPr>
          </w:p>
          <w:p w14:paraId="68AF0CB2" w14:textId="77777777" w:rsidR="00BA67C9" w:rsidRDefault="00000000">
            <w:pPr>
              <w:pStyle w:val="TableParagraph"/>
              <w:spacing w:before="1" w:line="252" w:lineRule="auto"/>
              <w:ind w:left="107" w:right="123"/>
            </w:pPr>
            <w:r>
              <w:rPr>
                <w:w w:val="110"/>
              </w:rPr>
              <w:t>Tenant</w:t>
            </w:r>
            <w:r>
              <w:rPr>
                <w:spacing w:val="-17"/>
                <w:w w:val="110"/>
              </w:rPr>
              <w:t xml:space="preserve"> </w:t>
            </w:r>
            <w:r>
              <w:rPr>
                <w:w w:val="110"/>
              </w:rPr>
              <w:t xml:space="preserve">may </w:t>
            </w:r>
            <w:r>
              <w:rPr>
                <w:spacing w:val="-2"/>
                <w:w w:val="110"/>
              </w:rPr>
              <w:t xml:space="preserve">procure “reasonable </w:t>
            </w:r>
            <w:r>
              <w:rPr>
                <w:w w:val="110"/>
              </w:rPr>
              <w:t>amounts”</w:t>
            </w:r>
            <w:r>
              <w:rPr>
                <w:spacing w:val="-17"/>
                <w:w w:val="110"/>
              </w:rPr>
              <w:t xml:space="preserve"> </w:t>
            </w:r>
            <w:r>
              <w:rPr>
                <w:w w:val="110"/>
              </w:rPr>
              <w:t xml:space="preserve">of </w:t>
            </w:r>
            <w:r>
              <w:rPr>
                <w:spacing w:val="-2"/>
                <w:w w:val="110"/>
              </w:rPr>
              <w:t>essential services.</w:t>
            </w:r>
          </w:p>
        </w:tc>
      </w:tr>
      <w:tr w:rsidR="00BA67C9" w14:paraId="3C46CD36" w14:textId="77777777">
        <w:trPr>
          <w:trHeight w:val="530"/>
        </w:trPr>
        <w:tc>
          <w:tcPr>
            <w:tcW w:w="1800" w:type="dxa"/>
            <w:shd w:val="clear" w:color="auto" w:fill="D9D9D9"/>
          </w:tcPr>
          <w:p w14:paraId="3B4CB6C3" w14:textId="77777777" w:rsidR="00BA67C9" w:rsidRDefault="00000000">
            <w:pPr>
              <w:pStyle w:val="TableParagraph"/>
              <w:spacing w:before="9"/>
              <w:ind w:left="107"/>
              <w:rPr>
                <w:b/>
              </w:rPr>
            </w:pPr>
            <w:r>
              <w:rPr>
                <w:b/>
                <w:spacing w:val="-2"/>
              </w:rPr>
              <w:t>Arkansas</w:t>
            </w:r>
          </w:p>
          <w:p w14:paraId="090C3BD9" w14:textId="77777777" w:rsidR="00BA67C9" w:rsidRDefault="00000000">
            <w:pPr>
              <w:pStyle w:val="TableParagraph"/>
              <w:spacing w:before="12" w:line="237" w:lineRule="exact"/>
              <w:ind w:left="107"/>
            </w:pPr>
            <w:r>
              <w:rPr>
                <w:w w:val="110"/>
              </w:rPr>
              <w:t>No</w:t>
            </w:r>
            <w:r>
              <w:rPr>
                <w:spacing w:val="-15"/>
                <w:w w:val="110"/>
              </w:rPr>
              <w:t xml:space="preserve"> </w:t>
            </w:r>
            <w:r>
              <w:rPr>
                <w:spacing w:val="-2"/>
                <w:w w:val="110"/>
              </w:rPr>
              <w:t>statute</w:t>
            </w:r>
          </w:p>
        </w:tc>
        <w:tc>
          <w:tcPr>
            <w:tcW w:w="1171" w:type="dxa"/>
          </w:tcPr>
          <w:p w14:paraId="3560A19D" w14:textId="77777777" w:rsidR="00BA67C9" w:rsidRDefault="00000000">
            <w:pPr>
              <w:pStyle w:val="TableParagraph"/>
              <w:spacing w:before="142"/>
              <w:ind w:left="108"/>
            </w:pPr>
            <w:r>
              <w:rPr>
                <w:spacing w:val="-5"/>
                <w:w w:val="105"/>
              </w:rPr>
              <w:t>No</w:t>
            </w:r>
          </w:p>
        </w:tc>
        <w:tc>
          <w:tcPr>
            <w:tcW w:w="8548" w:type="dxa"/>
            <w:gridSpan w:val="4"/>
            <w:shd w:val="clear" w:color="auto" w:fill="D9D9D9"/>
          </w:tcPr>
          <w:p w14:paraId="5724DD33" w14:textId="77777777" w:rsidR="00BA67C9" w:rsidRDefault="00BA67C9">
            <w:pPr>
              <w:pStyle w:val="TableParagraph"/>
              <w:rPr>
                <w:rFonts w:ascii="Times New Roman"/>
              </w:rPr>
            </w:pPr>
          </w:p>
        </w:tc>
      </w:tr>
      <w:tr w:rsidR="00BA67C9" w14:paraId="16E5FA97" w14:textId="77777777">
        <w:trPr>
          <w:trHeight w:val="3964"/>
        </w:trPr>
        <w:tc>
          <w:tcPr>
            <w:tcW w:w="1800" w:type="dxa"/>
            <w:shd w:val="clear" w:color="auto" w:fill="D9D9D9"/>
          </w:tcPr>
          <w:p w14:paraId="033B68BD" w14:textId="77777777" w:rsidR="00BA67C9" w:rsidRDefault="00BA67C9">
            <w:pPr>
              <w:pStyle w:val="TableParagraph"/>
              <w:rPr>
                <w:b/>
                <w:sz w:val="26"/>
              </w:rPr>
            </w:pPr>
          </w:p>
          <w:p w14:paraId="192DBF27" w14:textId="77777777" w:rsidR="00BA67C9" w:rsidRDefault="00BA67C9">
            <w:pPr>
              <w:pStyle w:val="TableParagraph"/>
              <w:rPr>
                <w:b/>
                <w:sz w:val="26"/>
              </w:rPr>
            </w:pPr>
          </w:p>
          <w:p w14:paraId="0B0B0042" w14:textId="77777777" w:rsidR="00BA67C9" w:rsidRDefault="00BA67C9">
            <w:pPr>
              <w:pStyle w:val="TableParagraph"/>
              <w:rPr>
                <w:b/>
                <w:sz w:val="26"/>
              </w:rPr>
            </w:pPr>
          </w:p>
          <w:p w14:paraId="40159A3A" w14:textId="77777777" w:rsidR="00BA67C9" w:rsidRDefault="00BA67C9">
            <w:pPr>
              <w:pStyle w:val="TableParagraph"/>
              <w:rPr>
                <w:b/>
                <w:sz w:val="26"/>
              </w:rPr>
            </w:pPr>
          </w:p>
          <w:p w14:paraId="17CA6A08" w14:textId="77777777" w:rsidR="00BA67C9" w:rsidRDefault="00BA67C9">
            <w:pPr>
              <w:pStyle w:val="TableParagraph"/>
              <w:spacing w:before="8"/>
              <w:rPr>
                <w:b/>
                <w:sz w:val="34"/>
              </w:rPr>
            </w:pPr>
          </w:p>
          <w:p w14:paraId="4B5268E8" w14:textId="77777777" w:rsidR="00BA67C9" w:rsidRDefault="00000000">
            <w:pPr>
              <w:pStyle w:val="TableParagraph"/>
              <w:spacing w:before="1"/>
              <w:ind w:left="107"/>
              <w:rPr>
                <w:b/>
              </w:rPr>
            </w:pPr>
            <w:hyperlink r:id="rId113">
              <w:r>
                <w:rPr>
                  <w:b/>
                  <w:spacing w:val="-2"/>
                  <w:w w:val="105"/>
                </w:rPr>
                <w:t>California</w:t>
              </w:r>
            </w:hyperlink>
          </w:p>
          <w:p w14:paraId="338F685F" w14:textId="77777777" w:rsidR="00BA67C9" w:rsidRDefault="00000000">
            <w:pPr>
              <w:pStyle w:val="TableParagraph"/>
              <w:spacing w:before="11"/>
              <w:ind w:left="107"/>
            </w:pPr>
            <w:r>
              <w:rPr>
                <w:w w:val="105"/>
              </w:rPr>
              <w:t>Cal.</w:t>
            </w:r>
            <w:r>
              <w:rPr>
                <w:spacing w:val="-10"/>
                <w:w w:val="105"/>
              </w:rPr>
              <w:t xml:space="preserve"> </w:t>
            </w:r>
            <w:r>
              <w:rPr>
                <w:w w:val="105"/>
              </w:rPr>
              <w:t>Civ.</w:t>
            </w:r>
            <w:r>
              <w:rPr>
                <w:spacing w:val="-8"/>
                <w:w w:val="105"/>
              </w:rPr>
              <w:t xml:space="preserve"> </w:t>
            </w:r>
            <w:r>
              <w:rPr>
                <w:spacing w:val="-4"/>
                <w:w w:val="105"/>
              </w:rPr>
              <w:t>Code</w:t>
            </w:r>
          </w:p>
          <w:p w14:paraId="1FA3C10E" w14:textId="77777777" w:rsidR="00BA67C9" w:rsidRDefault="00000000">
            <w:pPr>
              <w:pStyle w:val="TableParagraph"/>
              <w:spacing w:before="11"/>
              <w:ind w:left="107"/>
            </w:pPr>
            <w:r>
              <w:rPr>
                <w:w w:val="105"/>
              </w:rPr>
              <w:t>§</w:t>
            </w:r>
            <w:r>
              <w:rPr>
                <w:spacing w:val="-10"/>
                <w:w w:val="105"/>
              </w:rPr>
              <w:t xml:space="preserve"> </w:t>
            </w:r>
            <w:r>
              <w:rPr>
                <w:spacing w:val="-4"/>
                <w:w w:val="105"/>
              </w:rPr>
              <w:t>1942</w:t>
            </w:r>
          </w:p>
        </w:tc>
        <w:tc>
          <w:tcPr>
            <w:tcW w:w="1171" w:type="dxa"/>
          </w:tcPr>
          <w:p w14:paraId="683206EE" w14:textId="77777777" w:rsidR="00BA67C9" w:rsidRDefault="00BA67C9">
            <w:pPr>
              <w:pStyle w:val="TableParagraph"/>
              <w:rPr>
                <w:b/>
                <w:sz w:val="26"/>
              </w:rPr>
            </w:pPr>
          </w:p>
          <w:p w14:paraId="6240D849" w14:textId="77777777" w:rsidR="00BA67C9" w:rsidRDefault="00BA67C9">
            <w:pPr>
              <w:pStyle w:val="TableParagraph"/>
              <w:rPr>
                <w:b/>
                <w:sz w:val="26"/>
              </w:rPr>
            </w:pPr>
          </w:p>
          <w:p w14:paraId="6CB66413" w14:textId="77777777" w:rsidR="00BA67C9" w:rsidRDefault="00BA67C9">
            <w:pPr>
              <w:pStyle w:val="TableParagraph"/>
              <w:rPr>
                <w:b/>
                <w:sz w:val="26"/>
              </w:rPr>
            </w:pPr>
          </w:p>
          <w:p w14:paraId="2C2A1AE6" w14:textId="77777777" w:rsidR="00BA67C9" w:rsidRDefault="00BA67C9">
            <w:pPr>
              <w:pStyle w:val="TableParagraph"/>
              <w:rPr>
                <w:b/>
                <w:sz w:val="26"/>
              </w:rPr>
            </w:pPr>
          </w:p>
          <w:p w14:paraId="6656B5E8" w14:textId="77777777" w:rsidR="00BA67C9" w:rsidRDefault="00BA67C9">
            <w:pPr>
              <w:pStyle w:val="TableParagraph"/>
              <w:rPr>
                <w:b/>
                <w:sz w:val="26"/>
              </w:rPr>
            </w:pPr>
          </w:p>
          <w:p w14:paraId="278D62A5" w14:textId="77777777" w:rsidR="00BA67C9" w:rsidRDefault="00BA67C9">
            <w:pPr>
              <w:pStyle w:val="TableParagraph"/>
              <w:spacing w:before="8"/>
              <w:rPr>
                <w:b/>
                <w:sz w:val="31"/>
              </w:rPr>
            </w:pPr>
          </w:p>
          <w:p w14:paraId="760E13DA" w14:textId="77777777" w:rsidR="00BA67C9" w:rsidRDefault="00000000">
            <w:pPr>
              <w:pStyle w:val="TableParagraph"/>
              <w:ind w:left="108"/>
            </w:pPr>
            <w:r>
              <w:rPr>
                <w:spacing w:val="-5"/>
              </w:rPr>
              <w:t>Yes</w:t>
            </w:r>
          </w:p>
        </w:tc>
        <w:tc>
          <w:tcPr>
            <w:tcW w:w="1889" w:type="dxa"/>
          </w:tcPr>
          <w:p w14:paraId="151C9014" w14:textId="77777777" w:rsidR="00BA67C9" w:rsidRDefault="00000000">
            <w:pPr>
              <w:pStyle w:val="TableParagraph"/>
              <w:spacing w:before="9" w:line="249" w:lineRule="auto"/>
              <w:ind w:left="106" w:right="118"/>
            </w:pPr>
            <w:r>
              <w:rPr>
                <w:w w:val="110"/>
              </w:rPr>
              <w:t xml:space="preserve">If a tenant provides </w:t>
            </w:r>
            <w:r>
              <w:rPr>
                <w:w w:val="110"/>
                <w:u w:val="single"/>
              </w:rPr>
              <w:t>30-</w:t>
            </w:r>
            <w:r>
              <w:rPr>
                <w:w w:val="110"/>
              </w:rPr>
              <w:t xml:space="preserve"> </w:t>
            </w:r>
            <w:r>
              <w:rPr>
                <w:w w:val="110"/>
                <w:u w:val="single"/>
              </w:rPr>
              <w:t>days’ notice</w:t>
            </w:r>
            <w:r>
              <w:rPr>
                <w:w w:val="110"/>
              </w:rPr>
              <w:t xml:space="preserve"> before</w:t>
            </w:r>
            <w:r>
              <w:rPr>
                <w:spacing w:val="-17"/>
                <w:w w:val="110"/>
              </w:rPr>
              <w:t xml:space="preserve"> </w:t>
            </w:r>
            <w:r>
              <w:rPr>
                <w:w w:val="110"/>
              </w:rPr>
              <w:t>acting</w:t>
            </w:r>
            <w:r>
              <w:rPr>
                <w:spacing w:val="-17"/>
                <w:w w:val="110"/>
              </w:rPr>
              <w:t xml:space="preserve"> </w:t>
            </w:r>
            <w:r>
              <w:rPr>
                <w:w w:val="110"/>
              </w:rPr>
              <w:t xml:space="preserve">to repair and deduct, they are presumed to have acted </w:t>
            </w:r>
            <w:r>
              <w:rPr>
                <w:spacing w:val="-2"/>
                <w:w w:val="110"/>
              </w:rPr>
              <w:t>reasonably.</w:t>
            </w:r>
          </w:p>
          <w:p w14:paraId="03D008BD" w14:textId="77777777" w:rsidR="00BA67C9" w:rsidRDefault="00000000">
            <w:pPr>
              <w:pStyle w:val="TableParagraph"/>
              <w:spacing w:before="11" w:line="252" w:lineRule="auto"/>
              <w:ind w:left="106"/>
            </w:pPr>
            <w:r>
              <w:rPr>
                <w:w w:val="110"/>
              </w:rPr>
              <w:t>However, a tenant may repair after shorter</w:t>
            </w:r>
            <w:r>
              <w:rPr>
                <w:spacing w:val="-17"/>
                <w:w w:val="110"/>
              </w:rPr>
              <w:t xml:space="preserve"> </w:t>
            </w:r>
            <w:r>
              <w:rPr>
                <w:w w:val="110"/>
              </w:rPr>
              <w:t>notice</w:t>
            </w:r>
            <w:r>
              <w:rPr>
                <w:spacing w:val="-17"/>
                <w:w w:val="110"/>
              </w:rPr>
              <w:t xml:space="preserve"> </w:t>
            </w:r>
            <w:r>
              <w:rPr>
                <w:w w:val="110"/>
              </w:rPr>
              <w:t>if required by</w:t>
            </w:r>
          </w:p>
          <w:p w14:paraId="5EEBFA59" w14:textId="77777777" w:rsidR="00BA67C9" w:rsidRDefault="00000000">
            <w:pPr>
              <w:pStyle w:val="TableParagraph"/>
              <w:spacing w:line="229" w:lineRule="exact"/>
              <w:ind w:left="106"/>
            </w:pPr>
            <w:r>
              <w:rPr>
                <w:spacing w:val="-2"/>
                <w:w w:val="110"/>
              </w:rPr>
              <w:t>circumstances</w:t>
            </w:r>
          </w:p>
        </w:tc>
        <w:tc>
          <w:tcPr>
            <w:tcW w:w="2431" w:type="dxa"/>
          </w:tcPr>
          <w:p w14:paraId="1DF0114F" w14:textId="77777777" w:rsidR="00BA67C9" w:rsidRDefault="00BA67C9">
            <w:pPr>
              <w:pStyle w:val="TableParagraph"/>
              <w:rPr>
                <w:b/>
                <w:sz w:val="26"/>
              </w:rPr>
            </w:pPr>
          </w:p>
          <w:p w14:paraId="1DD4C989" w14:textId="77777777" w:rsidR="00BA67C9" w:rsidRDefault="00BA67C9">
            <w:pPr>
              <w:pStyle w:val="TableParagraph"/>
              <w:rPr>
                <w:b/>
                <w:sz w:val="26"/>
              </w:rPr>
            </w:pPr>
          </w:p>
          <w:p w14:paraId="07444B57" w14:textId="77777777" w:rsidR="00BA67C9" w:rsidRDefault="00BA67C9">
            <w:pPr>
              <w:pStyle w:val="TableParagraph"/>
              <w:rPr>
                <w:b/>
                <w:sz w:val="26"/>
              </w:rPr>
            </w:pPr>
          </w:p>
          <w:p w14:paraId="620AEF6B" w14:textId="77777777" w:rsidR="00BA67C9" w:rsidRDefault="00BA67C9">
            <w:pPr>
              <w:pStyle w:val="TableParagraph"/>
              <w:rPr>
                <w:b/>
                <w:sz w:val="26"/>
              </w:rPr>
            </w:pPr>
          </w:p>
          <w:p w14:paraId="588FB928" w14:textId="77777777" w:rsidR="00BA67C9" w:rsidRDefault="00BA67C9">
            <w:pPr>
              <w:pStyle w:val="TableParagraph"/>
              <w:spacing w:before="3"/>
              <w:rPr>
                <w:b/>
                <w:sz w:val="23"/>
              </w:rPr>
            </w:pPr>
          </w:p>
          <w:p w14:paraId="1CBF12D8" w14:textId="77777777" w:rsidR="00BA67C9" w:rsidRDefault="00000000">
            <w:pPr>
              <w:pStyle w:val="TableParagraph"/>
              <w:spacing w:line="249" w:lineRule="auto"/>
              <w:ind w:left="108" w:right="151"/>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“written or oral notice” to landlord or landlord’s agent</w:t>
            </w:r>
          </w:p>
        </w:tc>
        <w:tc>
          <w:tcPr>
            <w:tcW w:w="2700" w:type="dxa"/>
          </w:tcPr>
          <w:p w14:paraId="69429DBE" w14:textId="77777777" w:rsidR="00BA67C9" w:rsidRDefault="00BA67C9">
            <w:pPr>
              <w:pStyle w:val="TableParagraph"/>
              <w:rPr>
                <w:b/>
                <w:sz w:val="26"/>
              </w:rPr>
            </w:pPr>
          </w:p>
          <w:p w14:paraId="3BAA617C" w14:textId="77777777" w:rsidR="00BA67C9" w:rsidRDefault="00BA67C9">
            <w:pPr>
              <w:pStyle w:val="TableParagraph"/>
              <w:spacing w:before="2"/>
              <w:rPr>
                <w:b/>
                <w:sz w:val="32"/>
              </w:rPr>
            </w:pPr>
          </w:p>
          <w:p w14:paraId="126A9543" w14:textId="77777777" w:rsidR="00BA67C9" w:rsidRDefault="00000000">
            <w:pPr>
              <w:pStyle w:val="TableParagraph"/>
              <w:numPr>
                <w:ilvl w:val="0"/>
                <w:numId w:val="41"/>
              </w:numPr>
              <w:tabs>
                <w:tab w:val="left" w:pos="262"/>
              </w:tabs>
              <w:spacing w:line="249" w:lineRule="auto"/>
              <w:ind w:left="262" w:right="298"/>
              <w:jc w:val="both"/>
            </w:pPr>
            <w:r>
              <w:rPr>
                <w:w w:val="105"/>
              </w:rPr>
              <w:t>Tenant may not use more than twice per twelve month period</w:t>
            </w:r>
          </w:p>
          <w:p w14:paraId="1DECDC32" w14:textId="77777777" w:rsidR="00BA67C9" w:rsidRDefault="00000000">
            <w:pPr>
              <w:pStyle w:val="TableParagraph"/>
              <w:numPr>
                <w:ilvl w:val="0"/>
                <w:numId w:val="41"/>
              </w:numPr>
              <w:tabs>
                <w:tab w:val="left" w:pos="262"/>
              </w:tabs>
              <w:spacing w:before="5" w:line="249" w:lineRule="auto"/>
              <w:ind w:left="262" w:right="181"/>
            </w:pPr>
            <w:r>
              <w:rPr>
                <w:w w:val="110"/>
              </w:rPr>
              <w:t>Tenant may not use this</w:t>
            </w:r>
            <w:r>
              <w:rPr>
                <w:spacing w:val="-17"/>
                <w:w w:val="110"/>
              </w:rPr>
              <w:t xml:space="preserve"> </w:t>
            </w:r>
            <w:r>
              <w:rPr>
                <w:w w:val="110"/>
              </w:rPr>
              <w:t>remedy</w:t>
            </w:r>
            <w:r>
              <w:rPr>
                <w:spacing w:val="-17"/>
                <w:w w:val="110"/>
              </w:rPr>
              <w:t xml:space="preserve"> </w:t>
            </w:r>
            <w:r>
              <w:rPr>
                <w:w w:val="110"/>
              </w:rPr>
              <w:t>if</w:t>
            </w:r>
            <w:r>
              <w:rPr>
                <w:spacing w:val="-17"/>
                <w:w w:val="110"/>
              </w:rPr>
              <w:t xml:space="preserve"> </w:t>
            </w:r>
            <w:r>
              <w:rPr>
                <w:w w:val="110"/>
              </w:rPr>
              <w:t>caused by tenant’s negligence (under Section 1929 or</w:t>
            </w:r>
          </w:p>
          <w:p w14:paraId="22C82E20" w14:textId="77777777" w:rsidR="00BA67C9" w:rsidRDefault="00000000">
            <w:pPr>
              <w:pStyle w:val="TableParagraph"/>
              <w:spacing w:before="5" w:line="249" w:lineRule="auto"/>
              <w:ind w:left="262"/>
            </w:pPr>
            <w:r>
              <w:rPr>
                <w:w w:val="110"/>
              </w:rPr>
              <w:t>1941.2</w:t>
            </w:r>
            <w:r>
              <w:rPr>
                <w:spacing w:val="-17"/>
                <w:w w:val="110"/>
              </w:rPr>
              <w:t xml:space="preserve"> </w:t>
            </w:r>
            <w:r>
              <w:rPr>
                <w:w w:val="110"/>
              </w:rPr>
              <w:t>of</w:t>
            </w:r>
            <w:r>
              <w:rPr>
                <w:spacing w:val="-17"/>
                <w:w w:val="110"/>
              </w:rPr>
              <w:t xml:space="preserve"> </w:t>
            </w:r>
            <w:r>
              <w:rPr>
                <w:w w:val="110"/>
              </w:rPr>
              <w:t>California Civil Code)</w:t>
            </w:r>
          </w:p>
        </w:tc>
        <w:tc>
          <w:tcPr>
            <w:tcW w:w="1528" w:type="dxa"/>
          </w:tcPr>
          <w:p w14:paraId="749E51CC" w14:textId="77777777" w:rsidR="00BA67C9" w:rsidRDefault="00BA67C9">
            <w:pPr>
              <w:pStyle w:val="TableParagraph"/>
              <w:rPr>
                <w:b/>
                <w:sz w:val="26"/>
              </w:rPr>
            </w:pPr>
          </w:p>
          <w:p w14:paraId="78B4E695" w14:textId="77777777" w:rsidR="00BA67C9" w:rsidRDefault="00BA67C9">
            <w:pPr>
              <w:pStyle w:val="TableParagraph"/>
              <w:rPr>
                <w:b/>
                <w:sz w:val="26"/>
              </w:rPr>
            </w:pPr>
          </w:p>
          <w:p w14:paraId="4EFEDC7C" w14:textId="77777777" w:rsidR="00BA67C9" w:rsidRDefault="00BA67C9">
            <w:pPr>
              <w:pStyle w:val="TableParagraph"/>
              <w:rPr>
                <w:b/>
                <w:sz w:val="26"/>
              </w:rPr>
            </w:pPr>
          </w:p>
          <w:p w14:paraId="225D72B7" w14:textId="77777777" w:rsidR="00BA67C9" w:rsidRDefault="00BA67C9">
            <w:pPr>
              <w:pStyle w:val="TableParagraph"/>
              <w:rPr>
                <w:b/>
                <w:sz w:val="26"/>
              </w:rPr>
            </w:pPr>
          </w:p>
          <w:p w14:paraId="76069F02" w14:textId="77777777" w:rsidR="00BA67C9" w:rsidRDefault="00BA67C9">
            <w:pPr>
              <w:pStyle w:val="TableParagraph"/>
              <w:spacing w:before="8"/>
              <w:rPr>
                <w:b/>
                <w:sz w:val="34"/>
              </w:rPr>
            </w:pPr>
          </w:p>
          <w:p w14:paraId="770F0955" w14:textId="77777777" w:rsidR="00BA67C9" w:rsidRDefault="00000000">
            <w:pPr>
              <w:pStyle w:val="TableParagraph"/>
              <w:spacing w:before="1" w:line="249" w:lineRule="auto"/>
              <w:ind w:left="107" w:right="412"/>
            </w:pPr>
            <w:r>
              <w:rPr>
                <w:spacing w:val="-4"/>
                <w:w w:val="110"/>
              </w:rPr>
              <w:t xml:space="preserve">One </w:t>
            </w:r>
            <w:r>
              <w:rPr>
                <w:spacing w:val="-2"/>
                <w:w w:val="110"/>
              </w:rPr>
              <w:t xml:space="preserve">month’s </w:t>
            </w:r>
            <w:r>
              <w:rPr>
                <w:spacing w:val="-4"/>
                <w:w w:val="110"/>
              </w:rPr>
              <w:t>rent</w:t>
            </w:r>
          </w:p>
        </w:tc>
      </w:tr>
    </w:tbl>
    <w:p w14:paraId="0FCB3E50" w14:textId="77777777" w:rsidR="00BA67C9" w:rsidRDefault="00BA67C9">
      <w:pPr>
        <w:spacing w:line="249" w:lineRule="auto"/>
        <w:sectPr w:rsidR="00BA67C9">
          <w:type w:val="continuous"/>
          <w:pgSz w:w="12240" w:h="15840"/>
          <w:pgMar w:top="1420" w:right="0" w:bottom="144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157E1DBE" w14:textId="77777777">
        <w:trPr>
          <w:trHeight w:val="10311"/>
        </w:trPr>
        <w:tc>
          <w:tcPr>
            <w:tcW w:w="1800" w:type="dxa"/>
            <w:shd w:val="clear" w:color="auto" w:fill="D9D9D9"/>
          </w:tcPr>
          <w:p w14:paraId="0322332C" w14:textId="77777777" w:rsidR="00BA67C9" w:rsidRDefault="00BA67C9">
            <w:pPr>
              <w:pStyle w:val="TableParagraph"/>
              <w:rPr>
                <w:b/>
                <w:sz w:val="26"/>
              </w:rPr>
            </w:pPr>
          </w:p>
          <w:p w14:paraId="5211C3A0" w14:textId="77777777" w:rsidR="00BA67C9" w:rsidRDefault="00BA67C9">
            <w:pPr>
              <w:pStyle w:val="TableParagraph"/>
              <w:rPr>
                <w:b/>
                <w:sz w:val="26"/>
              </w:rPr>
            </w:pPr>
          </w:p>
          <w:p w14:paraId="0E8AA427" w14:textId="77777777" w:rsidR="00BA67C9" w:rsidRDefault="00BA67C9">
            <w:pPr>
              <w:pStyle w:val="TableParagraph"/>
              <w:rPr>
                <w:b/>
                <w:sz w:val="26"/>
              </w:rPr>
            </w:pPr>
          </w:p>
          <w:p w14:paraId="77C81A2C" w14:textId="77777777" w:rsidR="00BA67C9" w:rsidRDefault="00BA67C9">
            <w:pPr>
              <w:pStyle w:val="TableParagraph"/>
              <w:rPr>
                <w:b/>
                <w:sz w:val="26"/>
              </w:rPr>
            </w:pPr>
          </w:p>
          <w:p w14:paraId="52A0F80E" w14:textId="77777777" w:rsidR="00BA67C9" w:rsidRDefault="00BA67C9">
            <w:pPr>
              <w:pStyle w:val="TableParagraph"/>
              <w:rPr>
                <w:b/>
                <w:sz w:val="26"/>
              </w:rPr>
            </w:pPr>
          </w:p>
          <w:p w14:paraId="0459047C" w14:textId="77777777" w:rsidR="00BA67C9" w:rsidRDefault="00BA67C9">
            <w:pPr>
              <w:pStyle w:val="TableParagraph"/>
              <w:rPr>
                <w:b/>
                <w:sz w:val="26"/>
              </w:rPr>
            </w:pPr>
          </w:p>
          <w:p w14:paraId="660DC2E4" w14:textId="77777777" w:rsidR="00BA67C9" w:rsidRDefault="00BA67C9">
            <w:pPr>
              <w:pStyle w:val="TableParagraph"/>
              <w:rPr>
                <w:b/>
                <w:sz w:val="26"/>
              </w:rPr>
            </w:pPr>
          </w:p>
          <w:p w14:paraId="38FA875C" w14:textId="77777777" w:rsidR="00BA67C9" w:rsidRDefault="00BA67C9">
            <w:pPr>
              <w:pStyle w:val="TableParagraph"/>
              <w:rPr>
                <w:b/>
                <w:sz w:val="26"/>
              </w:rPr>
            </w:pPr>
          </w:p>
          <w:p w14:paraId="7E27A8CA" w14:textId="77777777" w:rsidR="00BA67C9" w:rsidRDefault="00BA67C9">
            <w:pPr>
              <w:pStyle w:val="TableParagraph"/>
              <w:rPr>
                <w:b/>
                <w:sz w:val="26"/>
              </w:rPr>
            </w:pPr>
          </w:p>
          <w:p w14:paraId="52833B74" w14:textId="77777777" w:rsidR="00BA67C9" w:rsidRDefault="00BA67C9">
            <w:pPr>
              <w:pStyle w:val="TableParagraph"/>
              <w:rPr>
                <w:b/>
                <w:sz w:val="26"/>
              </w:rPr>
            </w:pPr>
          </w:p>
          <w:p w14:paraId="0F8CA48A" w14:textId="77777777" w:rsidR="00BA67C9" w:rsidRDefault="00BA67C9">
            <w:pPr>
              <w:pStyle w:val="TableParagraph"/>
              <w:rPr>
                <w:b/>
                <w:sz w:val="26"/>
              </w:rPr>
            </w:pPr>
          </w:p>
          <w:p w14:paraId="2190FBFB" w14:textId="77777777" w:rsidR="00BA67C9" w:rsidRDefault="00BA67C9">
            <w:pPr>
              <w:pStyle w:val="TableParagraph"/>
              <w:rPr>
                <w:b/>
                <w:sz w:val="26"/>
              </w:rPr>
            </w:pPr>
          </w:p>
          <w:p w14:paraId="521F885A" w14:textId="77777777" w:rsidR="00BA67C9" w:rsidRDefault="00BA67C9">
            <w:pPr>
              <w:pStyle w:val="TableParagraph"/>
              <w:rPr>
                <w:b/>
                <w:sz w:val="26"/>
              </w:rPr>
            </w:pPr>
          </w:p>
          <w:p w14:paraId="1EBEB911" w14:textId="77777777" w:rsidR="00BA67C9" w:rsidRDefault="00BA67C9">
            <w:pPr>
              <w:pStyle w:val="TableParagraph"/>
              <w:rPr>
                <w:b/>
                <w:sz w:val="26"/>
              </w:rPr>
            </w:pPr>
          </w:p>
          <w:p w14:paraId="15CE88E3" w14:textId="77777777" w:rsidR="00BA67C9" w:rsidRDefault="00BA67C9">
            <w:pPr>
              <w:pStyle w:val="TableParagraph"/>
              <w:rPr>
                <w:b/>
                <w:sz w:val="26"/>
              </w:rPr>
            </w:pPr>
          </w:p>
          <w:p w14:paraId="2F66196C" w14:textId="77777777" w:rsidR="00BA67C9" w:rsidRDefault="00000000">
            <w:pPr>
              <w:pStyle w:val="TableParagraph"/>
              <w:spacing w:before="152" w:line="249" w:lineRule="auto"/>
              <w:ind w:left="107" w:right="239"/>
            </w:pPr>
            <w:hyperlink r:id="rId114">
              <w:r>
                <w:rPr>
                  <w:b/>
                  <w:spacing w:val="-2"/>
                </w:rPr>
                <w:t>Colorado</w:t>
              </w:r>
            </w:hyperlink>
            <w:r>
              <w:rPr>
                <w:b/>
                <w:spacing w:val="-2"/>
              </w:rPr>
              <w:t xml:space="preserve"> </w:t>
            </w:r>
            <w:r>
              <w:t>Colo. Rev. Stat. § 38-12-</w:t>
            </w:r>
          </w:p>
          <w:p w14:paraId="7AEA1D78" w14:textId="77777777" w:rsidR="00BA67C9" w:rsidRDefault="00000000">
            <w:pPr>
              <w:pStyle w:val="TableParagraph"/>
              <w:spacing w:before="3"/>
              <w:ind w:left="107"/>
            </w:pPr>
            <w:r>
              <w:rPr>
                <w:spacing w:val="-5"/>
                <w:w w:val="110"/>
              </w:rPr>
              <w:t>507</w:t>
            </w:r>
          </w:p>
        </w:tc>
        <w:tc>
          <w:tcPr>
            <w:tcW w:w="1171" w:type="dxa"/>
          </w:tcPr>
          <w:p w14:paraId="0279919D" w14:textId="77777777" w:rsidR="00BA67C9" w:rsidRDefault="00BA67C9">
            <w:pPr>
              <w:pStyle w:val="TableParagraph"/>
              <w:rPr>
                <w:b/>
                <w:sz w:val="26"/>
              </w:rPr>
            </w:pPr>
          </w:p>
          <w:p w14:paraId="0CD3E1AC" w14:textId="77777777" w:rsidR="00BA67C9" w:rsidRDefault="00BA67C9">
            <w:pPr>
              <w:pStyle w:val="TableParagraph"/>
              <w:rPr>
                <w:b/>
                <w:sz w:val="26"/>
              </w:rPr>
            </w:pPr>
          </w:p>
          <w:p w14:paraId="3785285A" w14:textId="77777777" w:rsidR="00BA67C9" w:rsidRDefault="00BA67C9">
            <w:pPr>
              <w:pStyle w:val="TableParagraph"/>
              <w:rPr>
                <w:b/>
                <w:sz w:val="26"/>
              </w:rPr>
            </w:pPr>
          </w:p>
          <w:p w14:paraId="0A69DD41" w14:textId="77777777" w:rsidR="00BA67C9" w:rsidRDefault="00BA67C9">
            <w:pPr>
              <w:pStyle w:val="TableParagraph"/>
              <w:rPr>
                <w:b/>
                <w:sz w:val="26"/>
              </w:rPr>
            </w:pPr>
          </w:p>
          <w:p w14:paraId="1A59C5A1" w14:textId="77777777" w:rsidR="00BA67C9" w:rsidRDefault="00BA67C9">
            <w:pPr>
              <w:pStyle w:val="TableParagraph"/>
              <w:rPr>
                <w:b/>
                <w:sz w:val="26"/>
              </w:rPr>
            </w:pPr>
          </w:p>
          <w:p w14:paraId="00FF821E" w14:textId="77777777" w:rsidR="00BA67C9" w:rsidRDefault="00BA67C9">
            <w:pPr>
              <w:pStyle w:val="TableParagraph"/>
              <w:rPr>
                <w:b/>
                <w:sz w:val="26"/>
              </w:rPr>
            </w:pPr>
          </w:p>
          <w:p w14:paraId="652F5718" w14:textId="77777777" w:rsidR="00BA67C9" w:rsidRDefault="00BA67C9">
            <w:pPr>
              <w:pStyle w:val="TableParagraph"/>
              <w:rPr>
                <w:b/>
                <w:sz w:val="26"/>
              </w:rPr>
            </w:pPr>
          </w:p>
          <w:p w14:paraId="642D1546" w14:textId="77777777" w:rsidR="00BA67C9" w:rsidRDefault="00BA67C9">
            <w:pPr>
              <w:pStyle w:val="TableParagraph"/>
              <w:rPr>
                <w:b/>
                <w:sz w:val="26"/>
              </w:rPr>
            </w:pPr>
          </w:p>
          <w:p w14:paraId="309616C4" w14:textId="77777777" w:rsidR="00BA67C9" w:rsidRDefault="00BA67C9">
            <w:pPr>
              <w:pStyle w:val="TableParagraph"/>
              <w:rPr>
                <w:b/>
                <w:sz w:val="26"/>
              </w:rPr>
            </w:pPr>
          </w:p>
          <w:p w14:paraId="08F42C1B" w14:textId="77777777" w:rsidR="00BA67C9" w:rsidRDefault="00BA67C9">
            <w:pPr>
              <w:pStyle w:val="TableParagraph"/>
              <w:rPr>
                <w:b/>
                <w:sz w:val="26"/>
              </w:rPr>
            </w:pPr>
          </w:p>
          <w:p w14:paraId="1A4CC58D" w14:textId="77777777" w:rsidR="00BA67C9" w:rsidRDefault="00BA67C9">
            <w:pPr>
              <w:pStyle w:val="TableParagraph"/>
              <w:rPr>
                <w:b/>
                <w:sz w:val="26"/>
              </w:rPr>
            </w:pPr>
          </w:p>
          <w:p w14:paraId="0E437F7A" w14:textId="77777777" w:rsidR="00BA67C9" w:rsidRDefault="00BA67C9">
            <w:pPr>
              <w:pStyle w:val="TableParagraph"/>
              <w:rPr>
                <w:b/>
                <w:sz w:val="26"/>
              </w:rPr>
            </w:pPr>
          </w:p>
          <w:p w14:paraId="4E7E2936" w14:textId="77777777" w:rsidR="00BA67C9" w:rsidRDefault="00BA67C9">
            <w:pPr>
              <w:pStyle w:val="TableParagraph"/>
              <w:rPr>
                <w:b/>
                <w:sz w:val="26"/>
              </w:rPr>
            </w:pPr>
          </w:p>
          <w:p w14:paraId="58FFD7CE" w14:textId="77777777" w:rsidR="00BA67C9" w:rsidRDefault="00BA67C9">
            <w:pPr>
              <w:pStyle w:val="TableParagraph"/>
              <w:rPr>
                <w:b/>
                <w:sz w:val="26"/>
              </w:rPr>
            </w:pPr>
          </w:p>
          <w:p w14:paraId="6A06D5D8" w14:textId="77777777" w:rsidR="00BA67C9" w:rsidRDefault="00BA67C9">
            <w:pPr>
              <w:pStyle w:val="TableParagraph"/>
              <w:rPr>
                <w:b/>
                <w:sz w:val="26"/>
              </w:rPr>
            </w:pPr>
          </w:p>
          <w:p w14:paraId="2346C1C5" w14:textId="77777777" w:rsidR="00BA67C9" w:rsidRDefault="00BA67C9">
            <w:pPr>
              <w:pStyle w:val="TableParagraph"/>
              <w:rPr>
                <w:b/>
                <w:sz w:val="26"/>
              </w:rPr>
            </w:pPr>
          </w:p>
          <w:p w14:paraId="6C847788" w14:textId="77777777" w:rsidR="00BA67C9" w:rsidRDefault="00BA67C9">
            <w:pPr>
              <w:pStyle w:val="TableParagraph"/>
              <w:spacing w:before="8"/>
              <w:rPr>
                <w:b/>
                <w:sz w:val="21"/>
              </w:rPr>
            </w:pPr>
          </w:p>
          <w:p w14:paraId="30EA9BDC" w14:textId="77777777" w:rsidR="00BA67C9" w:rsidRDefault="00000000">
            <w:pPr>
              <w:pStyle w:val="TableParagraph"/>
              <w:ind w:left="108"/>
            </w:pPr>
            <w:r>
              <w:rPr>
                <w:spacing w:val="-5"/>
              </w:rPr>
              <w:t>Yes</w:t>
            </w:r>
          </w:p>
        </w:tc>
        <w:tc>
          <w:tcPr>
            <w:tcW w:w="1889" w:type="dxa"/>
          </w:tcPr>
          <w:p w14:paraId="336A1FB7" w14:textId="77777777" w:rsidR="00BA67C9" w:rsidRDefault="00BA67C9">
            <w:pPr>
              <w:pStyle w:val="TableParagraph"/>
              <w:rPr>
                <w:b/>
                <w:sz w:val="26"/>
              </w:rPr>
            </w:pPr>
          </w:p>
          <w:p w14:paraId="094F6C53" w14:textId="77777777" w:rsidR="00BA67C9" w:rsidRDefault="00BA67C9">
            <w:pPr>
              <w:pStyle w:val="TableParagraph"/>
              <w:rPr>
                <w:b/>
                <w:sz w:val="26"/>
              </w:rPr>
            </w:pPr>
          </w:p>
          <w:p w14:paraId="46FB7283" w14:textId="77777777" w:rsidR="00BA67C9" w:rsidRDefault="00BA67C9">
            <w:pPr>
              <w:pStyle w:val="TableParagraph"/>
              <w:rPr>
                <w:b/>
                <w:sz w:val="26"/>
              </w:rPr>
            </w:pPr>
          </w:p>
          <w:p w14:paraId="3764D492" w14:textId="77777777" w:rsidR="00BA67C9" w:rsidRDefault="00BA67C9">
            <w:pPr>
              <w:pStyle w:val="TableParagraph"/>
              <w:rPr>
                <w:b/>
                <w:sz w:val="26"/>
              </w:rPr>
            </w:pPr>
          </w:p>
          <w:p w14:paraId="323BBBBB" w14:textId="77777777" w:rsidR="00BA67C9" w:rsidRDefault="00BA67C9">
            <w:pPr>
              <w:pStyle w:val="TableParagraph"/>
              <w:rPr>
                <w:b/>
                <w:sz w:val="26"/>
              </w:rPr>
            </w:pPr>
          </w:p>
          <w:p w14:paraId="389DD4D8" w14:textId="77777777" w:rsidR="00BA67C9" w:rsidRDefault="00BA67C9">
            <w:pPr>
              <w:pStyle w:val="TableParagraph"/>
              <w:rPr>
                <w:b/>
                <w:sz w:val="26"/>
              </w:rPr>
            </w:pPr>
          </w:p>
          <w:p w14:paraId="19FB2921" w14:textId="77777777" w:rsidR="00BA67C9" w:rsidRDefault="00BA67C9">
            <w:pPr>
              <w:pStyle w:val="TableParagraph"/>
              <w:rPr>
                <w:b/>
                <w:sz w:val="26"/>
              </w:rPr>
            </w:pPr>
          </w:p>
          <w:p w14:paraId="5365957A" w14:textId="77777777" w:rsidR="00BA67C9" w:rsidRDefault="00BA67C9">
            <w:pPr>
              <w:pStyle w:val="TableParagraph"/>
              <w:rPr>
                <w:b/>
                <w:sz w:val="26"/>
              </w:rPr>
            </w:pPr>
          </w:p>
          <w:p w14:paraId="7B2455E3" w14:textId="77777777" w:rsidR="00BA67C9" w:rsidRDefault="00BA67C9">
            <w:pPr>
              <w:pStyle w:val="TableParagraph"/>
              <w:rPr>
                <w:b/>
                <w:sz w:val="26"/>
              </w:rPr>
            </w:pPr>
          </w:p>
          <w:p w14:paraId="3BFFED3C" w14:textId="77777777" w:rsidR="00BA67C9" w:rsidRDefault="00BA67C9">
            <w:pPr>
              <w:pStyle w:val="TableParagraph"/>
              <w:rPr>
                <w:b/>
                <w:sz w:val="26"/>
              </w:rPr>
            </w:pPr>
          </w:p>
          <w:p w14:paraId="643CF5BB" w14:textId="77777777" w:rsidR="00BA67C9" w:rsidRDefault="00BA67C9">
            <w:pPr>
              <w:pStyle w:val="TableParagraph"/>
              <w:rPr>
                <w:b/>
                <w:sz w:val="26"/>
              </w:rPr>
            </w:pPr>
          </w:p>
          <w:p w14:paraId="11ABE618" w14:textId="77777777" w:rsidR="00BA67C9" w:rsidRDefault="00BA67C9">
            <w:pPr>
              <w:pStyle w:val="TableParagraph"/>
              <w:rPr>
                <w:b/>
                <w:sz w:val="26"/>
              </w:rPr>
            </w:pPr>
          </w:p>
          <w:p w14:paraId="0AA6F46C" w14:textId="77777777" w:rsidR="00BA67C9" w:rsidRDefault="00BA67C9">
            <w:pPr>
              <w:pStyle w:val="TableParagraph"/>
              <w:rPr>
                <w:b/>
                <w:sz w:val="26"/>
              </w:rPr>
            </w:pPr>
          </w:p>
          <w:p w14:paraId="41FB9492" w14:textId="77777777" w:rsidR="00BA67C9" w:rsidRDefault="00BA67C9">
            <w:pPr>
              <w:pStyle w:val="TableParagraph"/>
              <w:spacing w:before="9"/>
              <w:rPr>
                <w:b/>
                <w:sz w:val="30"/>
              </w:rPr>
            </w:pPr>
          </w:p>
          <w:p w14:paraId="6B7F8DDD" w14:textId="77777777" w:rsidR="00BA67C9" w:rsidRDefault="00000000">
            <w:pPr>
              <w:pStyle w:val="TableParagraph"/>
              <w:spacing w:line="252" w:lineRule="auto"/>
              <w:ind w:left="106" w:right="140"/>
            </w:pPr>
            <w:r>
              <w:rPr>
                <w:spacing w:val="-2"/>
                <w:w w:val="110"/>
              </w:rPr>
              <w:t xml:space="preserve">Landlord’s </w:t>
            </w:r>
            <w:r>
              <w:rPr>
                <w:w w:val="110"/>
              </w:rPr>
              <w:t xml:space="preserve">failure to fix premises after </w:t>
            </w:r>
            <w:r>
              <w:rPr>
                <w:w w:val="110"/>
                <w:u w:val="single"/>
              </w:rPr>
              <w:t>24</w:t>
            </w:r>
            <w:r>
              <w:rPr>
                <w:spacing w:val="-7"/>
                <w:w w:val="110"/>
                <w:u w:val="single"/>
              </w:rPr>
              <w:t xml:space="preserve"> </w:t>
            </w:r>
            <w:r>
              <w:rPr>
                <w:w w:val="110"/>
                <w:u w:val="single"/>
              </w:rPr>
              <w:t>or</w:t>
            </w:r>
            <w:r>
              <w:rPr>
                <w:spacing w:val="-8"/>
                <w:w w:val="110"/>
                <w:u w:val="single"/>
              </w:rPr>
              <w:t xml:space="preserve"> </w:t>
            </w:r>
            <w:r>
              <w:rPr>
                <w:w w:val="110"/>
                <w:u w:val="single"/>
              </w:rPr>
              <w:t>96</w:t>
            </w:r>
            <w:r>
              <w:rPr>
                <w:spacing w:val="-7"/>
                <w:w w:val="110"/>
                <w:u w:val="single"/>
              </w:rPr>
              <w:t xml:space="preserve"> </w:t>
            </w:r>
            <w:r>
              <w:rPr>
                <w:w w:val="110"/>
                <w:u w:val="single"/>
              </w:rPr>
              <w:t>hours’</w:t>
            </w:r>
            <w:r>
              <w:rPr>
                <w:w w:val="110"/>
              </w:rPr>
              <w:t xml:space="preserve"> </w:t>
            </w:r>
            <w:r>
              <w:rPr>
                <w:w w:val="110"/>
                <w:u w:val="single"/>
              </w:rPr>
              <w:t>proper notice</w:t>
            </w:r>
            <w:r>
              <w:rPr>
                <w:w w:val="110"/>
              </w:rPr>
              <w:t xml:space="preserve">, pursuant to § </w:t>
            </w:r>
            <w:r>
              <w:rPr>
                <w:spacing w:val="-2"/>
                <w:w w:val="110"/>
              </w:rPr>
              <w:t>38-12-503(b)</w:t>
            </w:r>
          </w:p>
        </w:tc>
        <w:tc>
          <w:tcPr>
            <w:tcW w:w="2431" w:type="dxa"/>
          </w:tcPr>
          <w:p w14:paraId="1772358C"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137D02AB" w14:textId="77777777" w:rsidR="00BA67C9" w:rsidRDefault="00000000">
            <w:pPr>
              <w:pStyle w:val="TableParagraph"/>
              <w:numPr>
                <w:ilvl w:val="0"/>
                <w:numId w:val="40"/>
              </w:numPr>
              <w:tabs>
                <w:tab w:val="left" w:pos="473"/>
              </w:tabs>
              <w:spacing w:before="11" w:line="252" w:lineRule="auto"/>
              <w:ind w:right="298" w:firstLine="0"/>
            </w:pPr>
            <w:r>
              <w:rPr>
                <w:w w:val="110"/>
              </w:rPr>
              <w:t>provide written or</w:t>
            </w:r>
            <w:r>
              <w:rPr>
                <w:spacing w:val="-17"/>
                <w:w w:val="110"/>
              </w:rPr>
              <w:t xml:space="preserve"> </w:t>
            </w:r>
            <w:r>
              <w:rPr>
                <w:w w:val="110"/>
              </w:rPr>
              <w:t>electronic</w:t>
            </w:r>
            <w:r>
              <w:rPr>
                <w:spacing w:val="-17"/>
                <w:w w:val="110"/>
              </w:rPr>
              <w:t xml:space="preserve"> </w:t>
            </w:r>
            <w:r>
              <w:rPr>
                <w:w w:val="110"/>
              </w:rPr>
              <w:t>notice of conditions</w:t>
            </w:r>
          </w:p>
          <w:p w14:paraId="3DDC268C" w14:textId="77777777" w:rsidR="00BA67C9" w:rsidRDefault="00BA67C9">
            <w:pPr>
              <w:pStyle w:val="TableParagraph"/>
              <w:spacing w:before="9"/>
              <w:rPr>
                <w:b/>
              </w:rPr>
            </w:pPr>
          </w:p>
          <w:p w14:paraId="41BFAD30" w14:textId="77777777" w:rsidR="00BA67C9" w:rsidRDefault="00000000">
            <w:pPr>
              <w:pStyle w:val="TableParagraph"/>
              <w:spacing w:line="249"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spacing w:val="-2"/>
                <w:w w:val="110"/>
                <w:u w:val="single"/>
              </w:rPr>
              <w:t>repairs</w:t>
            </w:r>
            <w:r>
              <w:rPr>
                <w:spacing w:val="-2"/>
                <w:w w:val="110"/>
              </w:rPr>
              <w:t>,</w:t>
            </w:r>
          </w:p>
          <w:p w14:paraId="7163EC97" w14:textId="77777777" w:rsidR="00BA67C9" w:rsidRDefault="00000000">
            <w:pPr>
              <w:pStyle w:val="TableParagraph"/>
              <w:numPr>
                <w:ilvl w:val="0"/>
                <w:numId w:val="40"/>
              </w:numPr>
              <w:tabs>
                <w:tab w:val="left" w:pos="473"/>
              </w:tabs>
              <w:spacing w:before="2" w:line="252" w:lineRule="auto"/>
              <w:ind w:right="284" w:firstLine="0"/>
            </w:pPr>
            <w:r>
              <w:rPr>
                <w:w w:val="110"/>
              </w:rPr>
              <w:t>tenant must provide written notice specifying intent</w:t>
            </w:r>
            <w:r>
              <w:rPr>
                <w:spacing w:val="-11"/>
                <w:w w:val="110"/>
              </w:rPr>
              <w:t xml:space="preserve"> </w:t>
            </w:r>
            <w:r>
              <w:rPr>
                <w:w w:val="110"/>
              </w:rPr>
              <w:t>to</w:t>
            </w:r>
            <w:r>
              <w:rPr>
                <w:spacing w:val="-10"/>
                <w:w w:val="110"/>
              </w:rPr>
              <w:t xml:space="preserve"> </w:t>
            </w:r>
            <w:r>
              <w:rPr>
                <w:w w:val="110"/>
              </w:rPr>
              <w:t>repair</w:t>
            </w:r>
            <w:r>
              <w:rPr>
                <w:spacing w:val="-10"/>
                <w:w w:val="110"/>
              </w:rPr>
              <w:t xml:space="preserve"> </w:t>
            </w:r>
            <w:r>
              <w:rPr>
                <w:w w:val="110"/>
              </w:rPr>
              <w:t>and deduct,</w:t>
            </w:r>
            <w:r>
              <w:rPr>
                <w:spacing w:val="-16"/>
                <w:w w:val="110"/>
              </w:rPr>
              <w:t xml:space="preserve"> </w:t>
            </w:r>
            <w:r>
              <w:rPr>
                <w:w w:val="110"/>
              </w:rPr>
              <w:t>specifying:</w:t>
            </w:r>
          </w:p>
          <w:p w14:paraId="21785B1D" w14:textId="77777777" w:rsidR="00BA67C9" w:rsidRDefault="00000000">
            <w:pPr>
              <w:pStyle w:val="TableParagraph"/>
              <w:spacing w:line="249" w:lineRule="auto"/>
              <w:ind w:left="108" w:right="107"/>
            </w:pPr>
            <w:r>
              <w:rPr>
                <w:w w:val="115"/>
              </w:rPr>
              <w:t xml:space="preserve">(a) name of </w:t>
            </w:r>
            <w:r>
              <w:rPr>
                <w:spacing w:val="-2"/>
                <w:w w:val="115"/>
              </w:rPr>
              <w:t xml:space="preserve">landlord/property </w:t>
            </w:r>
            <w:r>
              <w:rPr>
                <w:w w:val="115"/>
              </w:rPr>
              <w:t xml:space="preserve">manager, (b) </w:t>
            </w:r>
            <w:r>
              <w:rPr>
                <w:spacing w:val="-2"/>
                <w:w w:val="110"/>
              </w:rPr>
              <w:t>property</w:t>
            </w:r>
            <w:r>
              <w:rPr>
                <w:spacing w:val="-15"/>
                <w:w w:val="110"/>
              </w:rPr>
              <w:t xml:space="preserve"> </w:t>
            </w:r>
            <w:r>
              <w:rPr>
                <w:spacing w:val="-2"/>
                <w:w w:val="110"/>
              </w:rPr>
              <w:t>address,</w:t>
            </w:r>
            <w:r>
              <w:rPr>
                <w:spacing w:val="-15"/>
                <w:w w:val="110"/>
              </w:rPr>
              <w:t xml:space="preserve"> </w:t>
            </w:r>
            <w:r>
              <w:rPr>
                <w:spacing w:val="-2"/>
                <w:w w:val="110"/>
              </w:rPr>
              <w:t xml:space="preserve">(c) </w:t>
            </w:r>
            <w:r>
              <w:rPr>
                <w:w w:val="110"/>
              </w:rPr>
              <w:t>condition</w:t>
            </w:r>
            <w:r>
              <w:rPr>
                <w:spacing w:val="-3"/>
                <w:w w:val="110"/>
              </w:rPr>
              <w:t xml:space="preserve"> </w:t>
            </w:r>
            <w:r>
              <w:rPr>
                <w:w w:val="110"/>
              </w:rPr>
              <w:t>that</w:t>
            </w:r>
            <w:r>
              <w:rPr>
                <w:spacing w:val="-2"/>
                <w:w w:val="110"/>
              </w:rPr>
              <w:t xml:space="preserve"> </w:t>
            </w:r>
            <w:r>
              <w:rPr>
                <w:w w:val="110"/>
              </w:rPr>
              <w:t xml:space="preserve">needs </w:t>
            </w:r>
            <w:r>
              <w:rPr>
                <w:w w:val="115"/>
              </w:rPr>
              <w:t xml:space="preserve">repair, (d) date tenant initially </w:t>
            </w:r>
            <w:r>
              <w:rPr>
                <w:w w:val="110"/>
              </w:rPr>
              <w:t>provided</w:t>
            </w:r>
            <w:r>
              <w:rPr>
                <w:spacing w:val="-9"/>
                <w:w w:val="110"/>
              </w:rPr>
              <w:t xml:space="preserve"> </w:t>
            </w:r>
            <w:r>
              <w:rPr>
                <w:w w:val="110"/>
              </w:rPr>
              <w:t>notice,</w:t>
            </w:r>
            <w:r>
              <w:rPr>
                <w:spacing w:val="-9"/>
                <w:w w:val="110"/>
              </w:rPr>
              <w:t xml:space="preserve"> </w:t>
            </w:r>
            <w:r>
              <w:rPr>
                <w:w w:val="110"/>
              </w:rPr>
              <w:t>and</w:t>
            </w:r>
          </w:p>
          <w:p w14:paraId="214C1D90" w14:textId="77777777" w:rsidR="00BA67C9" w:rsidRDefault="00000000">
            <w:pPr>
              <w:pStyle w:val="TableParagraph"/>
              <w:spacing w:before="5" w:line="252" w:lineRule="auto"/>
              <w:ind w:left="108" w:right="115"/>
            </w:pPr>
            <w:r>
              <w:rPr>
                <w:w w:val="110"/>
              </w:rPr>
              <w:t>(e) a copy of a good faith</w:t>
            </w:r>
            <w:r>
              <w:rPr>
                <w:spacing w:val="-13"/>
                <w:w w:val="110"/>
              </w:rPr>
              <w:t xml:space="preserve"> </w:t>
            </w:r>
            <w:r>
              <w:rPr>
                <w:w w:val="110"/>
              </w:rPr>
              <w:t>estimate</w:t>
            </w:r>
            <w:r>
              <w:rPr>
                <w:spacing w:val="-11"/>
                <w:w w:val="110"/>
              </w:rPr>
              <w:t xml:space="preserve"> </w:t>
            </w:r>
            <w:r>
              <w:rPr>
                <w:w w:val="110"/>
              </w:rPr>
              <w:t>from</w:t>
            </w:r>
            <w:r>
              <w:rPr>
                <w:spacing w:val="-13"/>
                <w:w w:val="110"/>
              </w:rPr>
              <w:t xml:space="preserve"> </w:t>
            </w:r>
            <w:r>
              <w:rPr>
                <w:w w:val="110"/>
              </w:rPr>
              <w:t xml:space="preserve">a </w:t>
            </w:r>
            <w:r>
              <w:rPr>
                <w:spacing w:val="-2"/>
                <w:w w:val="110"/>
              </w:rPr>
              <w:t>licensed professional.</w:t>
            </w:r>
          </w:p>
          <w:p w14:paraId="0016CF5E" w14:textId="77777777" w:rsidR="00BA67C9" w:rsidRDefault="00000000">
            <w:pPr>
              <w:pStyle w:val="TableParagraph"/>
              <w:numPr>
                <w:ilvl w:val="0"/>
                <w:numId w:val="39"/>
              </w:numPr>
              <w:tabs>
                <w:tab w:val="left" w:pos="473"/>
              </w:tabs>
              <w:spacing w:line="249" w:lineRule="auto"/>
              <w:ind w:right="657" w:firstLine="0"/>
            </w:pPr>
            <w:r>
              <w:rPr>
                <w:w w:val="105"/>
              </w:rPr>
              <w:t>Then tenant must</w:t>
            </w:r>
            <w:r>
              <w:rPr>
                <w:spacing w:val="-1"/>
                <w:w w:val="105"/>
              </w:rPr>
              <w:t xml:space="preserve"> </w:t>
            </w:r>
            <w:r>
              <w:rPr>
                <w:w w:val="105"/>
              </w:rPr>
              <w:t>keep</w:t>
            </w:r>
            <w:r>
              <w:rPr>
                <w:spacing w:val="-1"/>
                <w:w w:val="105"/>
              </w:rPr>
              <w:t xml:space="preserve"> </w:t>
            </w:r>
            <w:r>
              <w:rPr>
                <w:w w:val="105"/>
              </w:rPr>
              <w:t>copy</w:t>
            </w:r>
          </w:p>
          <w:p w14:paraId="061E0984" w14:textId="77777777" w:rsidR="00BA67C9" w:rsidRDefault="00BA67C9">
            <w:pPr>
              <w:pStyle w:val="TableParagraph"/>
              <w:spacing w:before="9"/>
              <w:rPr>
                <w:b/>
              </w:rPr>
            </w:pPr>
          </w:p>
          <w:p w14:paraId="495FC18E" w14:textId="77777777" w:rsidR="00BA67C9" w:rsidRDefault="00000000">
            <w:pPr>
              <w:pStyle w:val="TableParagraph"/>
              <w:spacing w:line="252" w:lineRule="auto"/>
              <w:ind w:left="108" w:right="115"/>
            </w:pPr>
            <w:r>
              <w:rPr>
                <w:w w:val="110"/>
                <w:u w:val="single"/>
              </w:rPr>
              <w:t>Then, landlord</w:t>
            </w:r>
            <w:r>
              <w:rPr>
                <w:w w:val="110"/>
              </w:rPr>
              <w:t xml:space="preserve"> </w:t>
            </w:r>
            <w:r>
              <w:rPr>
                <w:w w:val="110"/>
                <w:u w:val="single"/>
              </w:rPr>
              <w:t>subsequently has</w:t>
            </w:r>
            <w:r>
              <w:rPr>
                <w:w w:val="110"/>
              </w:rPr>
              <w:t xml:space="preserve"> </w:t>
            </w:r>
            <w:r>
              <w:rPr>
                <w:w w:val="110"/>
                <w:u w:val="single"/>
              </w:rPr>
              <w:t>four business days</w:t>
            </w:r>
            <w:r>
              <w:rPr>
                <w:w w:val="110"/>
              </w:rPr>
              <w:t xml:space="preserve"> </w:t>
            </w:r>
            <w:r>
              <w:rPr>
                <w:w w:val="110"/>
                <w:u w:val="single"/>
              </w:rPr>
              <w:t>to obtain good faith</w:t>
            </w:r>
            <w:r>
              <w:rPr>
                <w:w w:val="110"/>
              </w:rPr>
              <w:t xml:space="preserve"> </w:t>
            </w:r>
            <w:r>
              <w:rPr>
                <w:w w:val="110"/>
                <w:u w:val="single"/>
              </w:rPr>
              <w:t>estimates</w:t>
            </w:r>
            <w:r>
              <w:rPr>
                <w:spacing w:val="-17"/>
                <w:w w:val="110"/>
                <w:u w:val="single"/>
              </w:rPr>
              <w:t xml:space="preserve"> </w:t>
            </w:r>
            <w:r>
              <w:rPr>
                <w:w w:val="110"/>
                <w:u w:val="single"/>
              </w:rPr>
              <w:t>from</w:t>
            </w:r>
            <w:r>
              <w:rPr>
                <w:spacing w:val="-17"/>
                <w:w w:val="110"/>
                <w:u w:val="single"/>
              </w:rPr>
              <w:t xml:space="preserve"> </w:t>
            </w:r>
            <w:r>
              <w:rPr>
                <w:w w:val="110"/>
                <w:u w:val="single"/>
              </w:rPr>
              <w:t>other</w:t>
            </w:r>
            <w:r>
              <w:rPr>
                <w:w w:val="110"/>
              </w:rPr>
              <w:t xml:space="preserve"> </w:t>
            </w:r>
            <w:r>
              <w:rPr>
                <w:spacing w:val="-2"/>
                <w:w w:val="110"/>
                <w:u w:val="single"/>
              </w:rPr>
              <w:t>professionals.</w:t>
            </w:r>
          </w:p>
          <w:p w14:paraId="79913958" w14:textId="77777777" w:rsidR="00BA67C9" w:rsidRDefault="00000000">
            <w:pPr>
              <w:pStyle w:val="TableParagraph"/>
              <w:numPr>
                <w:ilvl w:val="0"/>
                <w:numId w:val="39"/>
              </w:numPr>
              <w:tabs>
                <w:tab w:val="left" w:pos="475"/>
              </w:tabs>
              <w:spacing w:line="252" w:lineRule="auto"/>
              <w:ind w:right="224" w:firstLine="0"/>
            </w:pPr>
            <w:r>
              <w:rPr>
                <w:w w:val="110"/>
              </w:rPr>
              <w:t xml:space="preserve">if a landlord elects not to do so, </w:t>
            </w:r>
            <w:r>
              <w:t xml:space="preserve">tenant may proceed </w:t>
            </w:r>
            <w:r>
              <w:rPr>
                <w:w w:val="110"/>
              </w:rPr>
              <w:t>to deduct costs</w:t>
            </w:r>
          </w:p>
        </w:tc>
        <w:tc>
          <w:tcPr>
            <w:tcW w:w="2700" w:type="dxa"/>
          </w:tcPr>
          <w:p w14:paraId="5351EE03" w14:textId="77777777" w:rsidR="00BA67C9" w:rsidRDefault="00BA67C9">
            <w:pPr>
              <w:pStyle w:val="TableParagraph"/>
              <w:rPr>
                <w:b/>
                <w:sz w:val="26"/>
              </w:rPr>
            </w:pPr>
          </w:p>
          <w:p w14:paraId="0924CB79" w14:textId="77777777" w:rsidR="00BA67C9" w:rsidRDefault="00BA67C9">
            <w:pPr>
              <w:pStyle w:val="TableParagraph"/>
              <w:rPr>
                <w:b/>
                <w:sz w:val="26"/>
              </w:rPr>
            </w:pPr>
          </w:p>
          <w:p w14:paraId="639EA763" w14:textId="77777777" w:rsidR="00BA67C9" w:rsidRDefault="00BA67C9">
            <w:pPr>
              <w:pStyle w:val="TableParagraph"/>
              <w:rPr>
                <w:b/>
                <w:sz w:val="26"/>
              </w:rPr>
            </w:pPr>
          </w:p>
          <w:p w14:paraId="58887747" w14:textId="77777777" w:rsidR="00BA67C9" w:rsidRDefault="00BA67C9">
            <w:pPr>
              <w:pStyle w:val="TableParagraph"/>
              <w:spacing w:before="9"/>
              <w:rPr>
                <w:b/>
                <w:sz w:val="37"/>
              </w:rPr>
            </w:pPr>
          </w:p>
          <w:p w14:paraId="0654B15E" w14:textId="77777777" w:rsidR="00BA67C9" w:rsidRDefault="00000000">
            <w:pPr>
              <w:pStyle w:val="TableParagraph"/>
              <w:numPr>
                <w:ilvl w:val="0"/>
                <w:numId w:val="38"/>
              </w:numPr>
              <w:tabs>
                <w:tab w:val="left" w:pos="262"/>
              </w:tabs>
              <w:spacing w:line="252" w:lineRule="auto"/>
              <w:ind w:left="262" w:right="191"/>
            </w:pPr>
            <w:r>
              <w:rPr>
                <w:w w:val="110"/>
              </w:rPr>
              <w:t>Tenant may not use this</w:t>
            </w:r>
            <w:r>
              <w:rPr>
                <w:spacing w:val="-11"/>
                <w:w w:val="110"/>
              </w:rPr>
              <w:t xml:space="preserve"> </w:t>
            </w:r>
            <w:r>
              <w:rPr>
                <w:w w:val="110"/>
              </w:rPr>
              <w:t>remedy</w:t>
            </w:r>
            <w:r>
              <w:rPr>
                <w:spacing w:val="-14"/>
                <w:w w:val="110"/>
              </w:rPr>
              <w:t xml:space="preserve"> </w:t>
            </w:r>
            <w:r>
              <w:rPr>
                <w:w w:val="110"/>
              </w:rPr>
              <w:t>if</w:t>
            </w:r>
            <w:r>
              <w:rPr>
                <w:spacing w:val="-13"/>
                <w:w w:val="110"/>
              </w:rPr>
              <w:t xml:space="preserve"> </w:t>
            </w:r>
            <w:r>
              <w:rPr>
                <w:w w:val="110"/>
              </w:rPr>
              <w:t>they</w:t>
            </w:r>
            <w:r>
              <w:rPr>
                <w:spacing w:val="-13"/>
                <w:w w:val="110"/>
              </w:rPr>
              <w:t xml:space="preserve"> </w:t>
            </w:r>
            <w:r>
              <w:rPr>
                <w:w w:val="110"/>
              </w:rPr>
              <w:t>or their guests are the cause of the habitability violation</w:t>
            </w:r>
          </w:p>
          <w:p w14:paraId="7A251D11" w14:textId="77777777" w:rsidR="00BA67C9" w:rsidRDefault="00000000">
            <w:pPr>
              <w:pStyle w:val="TableParagraph"/>
              <w:numPr>
                <w:ilvl w:val="0"/>
                <w:numId w:val="38"/>
              </w:numPr>
              <w:tabs>
                <w:tab w:val="left" w:pos="262"/>
              </w:tabs>
              <w:spacing w:line="249" w:lineRule="auto"/>
              <w:ind w:left="262" w:right="201"/>
            </w:pPr>
            <w:r>
              <w:rPr>
                <w:w w:val="110"/>
              </w:rPr>
              <w:t>Tenant cannot use this remedy if “residential</w:t>
            </w:r>
            <w:r>
              <w:rPr>
                <w:spacing w:val="-17"/>
                <w:w w:val="110"/>
              </w:rPr>
              <w:t xml:space="preserve"> </w:t>
            </w:r>
            <w:r>
              <w:rPr>
                <w:w w:val="110"/>
              </w:rPr>
              <w:t xml:space="preserve">premises was constructed, </w:t>
            </w:r>
            <w:r>
              <w:rPr>
                <w:spacing w:val="-2"/>
                <w:w w:val="110"/>
              </w:rPr>
              <w:t>acquired,</w:t>
            </w:r>
            <w:r>
              <w:rPr>
                <w:spacing w:val="-15"/>
                <w:w w:val="110"/>
              </w:rPr>
              <w:t xml:space="preserve"> </w:t>
            </w:r>
            <w:r>
              <w:rPr>
                <w:spacing w:val="-2"/>
                <w:w w:val="110"/>
              </w:rPr>
              <w:t xml:space="preserve">developed, </w:t>
            </w:r>
            <w:r>
              <w:rPr>
                <w:w w:val="110"/>
              </w:rPr>
              <w:t xml:space="preserve">rehabilitated, or maintained with” federal or state housing program </w:t>
            </w:r>
            <w:r>
              <w:rPr>
                <w:spacing w:val="-2"/>
                <w:w w:val="110"/>
              </w:rPr>
              <w:t>funding</w:t>
            </w:r>
          </w:p>
          <w:p w14:paraId="7CD8FEAC" w14:textId="77777777" w:rsidR="00BA67C9" w:rsidRDefault="00000000">
            <w:pPr>
              <w:pStyle w:val="TableParagraph"/>
              <w:numPr>
                <w:ilvl w:val="0"/>
                <w:numId w:val="38"/>
              </w:numPr>
              <w:tabs>
                <w:tab w:val="left" w:pos="262"/>
              </w:tabs>
              <w:spacing w:before="6" w:line="252" w:lineRule="auto"/>
              <w:ind w:left="262" w:right="120"/>
            </w:pPr>
            <w:r>
              <w:rPr>
                <w:w w:val="110"/>
              </w:rPr>
              <w:t>A</w:t>
            </w:r>
            <w:r>
              <w:rPr>
                <w:spacing w:val="-17"/>
                <w:w w:val="110"/>
              </w:rPr>
              <w:t xml:space="preserve"> </w:t>
            </w:r>
            <w:r>
              <w:rPr>
                <w:w w:val="110"/>
              </w:rPr>
              <w:t>tenant</w:t>
            </w:r>
            <w:r>
              <w:rPr>
                <w:spacing w:val="-17"/>
                <w:w w:val="110"/>
              </w:rPr>
              <w:t xml:space="preserve"> </w:t>
            </w:r>
            <w:r>
              <w:rPr>
                <w:w w:val="110"/>
              </w:rPr>
              <w:t>who</w:t>
            </w:r>
            <w:r>
              <w:rPr>
                <w:spacing w:val="-17"/>
                <w:w w:val="110"/>
              </w:rPr>
              <w:t xml:space="preserve"> </w:t>
            </w:r>
            <w:r>
              <w:rPr>
                <w:w w:val="110"/>
              </w:rPr>
              <w:t xml:space="preserve">deducts costs from one or </w:t>
            </w:r>
            <w:r>
              <w:rPr>
                <w:spacing w:val="-2"/>
                <w:w w:val="110"/>
              </w:rPr>
              <w:t>more</w:t>
            </w:r>
            <w:r>
              <w:rPr>
                <w:spacing w:val="-15"/>
                <w:w w:val="110"/>
              </w:rPr>
              <w:t xml:space="preserve"> </w:t>
            </w:r>
            <w:r>
              <w:rPr>
                <w:spacing w:val="-2"/>
                <w:w w:val="110"/>
              </w:rPr>
              <w:t>rental</w:t>
            </w:r>
            <w:r>
              <w:rPr>
                <w:spacing w:val="-15"/>
                <w:w w:val="110"/>
              </w:rPr>
              <w:t xml:space="preserve"> </w:t>
            </w:r>
            <w:r>
              <w:rPr>
                <w:spacing w:val="-2"/>
                <w:w w:val="110"/>
              </w:rPr>
              <w:t xml:space="preserve">payments </w:t>
            </w:r>
            <w:r>
              <w:rPr>
                <w:w w:val="110"/>
              </w:rPr>
              <w:t>cannot utilize other habitability remedies</w:t>
            </w:r>
          </w:p>
          <w:p w14:paraId="2BAF0319" w14:textId="77777777" w:rsidR="00BA67C9" w:rsidRDefault="00000000">
            <w:pPr>
              <w:pStyle w:val="TableParagraph"/>
              <w:numPr>
                <w:ilvl w:val="0"/>
                <w:numId w:val="38"/>
              </w:numPr>
              <w:tabs>
                <w:tab w:val="left" w:pos="262"/>
              </w:tabs>
              <w:spacing w:line="252" w:lineRule="auto"/>
              <w:ind w:left="262" w:right="175"/>
            </w:pPr>
            <w:r>
              <w:rPr>
                <w:w w:val="110"/>
              </w:rPr>
              <w:t>If tenant wrongfully deducted rent, court will award amount deducted</w:t>
            </w:r>
            <w:r>
              <w:rPr>
                <w:spacing w:val="-17"/>
                <w:w w:val="110"/>
              </w:rPr>
              <w:t xml:space="preserve"> </w:t>
            </w:r>
            <w:r>
              <w:rPr>
                <w:w w:val="110"/>
              </w:rPr>
              <w:t>to</w:t>
            </w:r>
            <w:r>
              <w:rPr>
                <w:spacing w:val="-17"/>
                <w:w w:val="110"/>
              </w:rPr>
              <w:t xml:space="preserve"> </w:t>
            </w:r>
            <w:r>
              <w:rPr>
                <w:w w:val="110"/>
              </w:rPr>
              <w:t>landlord, with damages doubled</w:t>
            </w:r>
            <w:r>
              <w:rPr>
                <w:spacing w:val="-4"/>
                <w:w w:val="110"/>
              </w:rPr>
              <w:t xml:space="preserve"> </w:t>
            </w:r>
            <w:r>
              <w:rPr>
                <w:w w:val="110"/>
              </w:rPr>
              <w:t>and</w:t>
            </w:r>
            <w:r>
              <w:rPr>
                <w:spacing w:val="-4"/>
                <w:w w:val="110"/>
              </w:rPr>
              <w:t xml:space="preserve"> </w:t>
            </w:r>
            <w:r>
              <w:rPr>
                <w:w w:val="110"/>
              </w:rPr>
              <w:t>eviction if tenant is found to have</w:t>
            </w:r>
            <w:r>
              <w:rPr>
                <w:spacing w:val="-17"/>
                <w:w w:val="110"/>
              </w:rPr>
              <w:t xml:space="preserve"> </w:t>
            </w:r>
            <w:r>
              <w:rPr>
                <w:w w:val="110"/>
              </w:rPr>
              <w:t>operated</w:t>
            </w:r>
            <w:r>
              <w:rPr>
                <w:spacing w:val="-17"/>
                <w:w w:val="110"/>
              </w:rPr>
              <w:t xml:space="preserve"> </w:t>
            </w:r>
            <w:r>
              <w:rPr>
                <w:w w:val="110"/>
              </w:rPr>
              <w:t>in</w:t>
            </w:r>
            <w:r>
              <w:rPr>
                <w:spacing w:val="-17"/>
                <w:w w:val="110"/>
              </w:rPr>
              <w:t xml:space="preserve"> </w:t>
            </w:r>
            <w:r>
              <w:rPr>
                <w:w w:val="110"/>
              </w:rPr>
              <w:t xml:space="preserve">bad </w:t>
            </w:r>
            <w:r>
              <w:rPr>
                <w:spacing w:val="-2"/>
                <w:w w:val="110"/>
              </w:rPr>
              <w:t>faith</w:t>
            </w:r>
          </w:p>
        </w:tc>
        <w:tc>
          <w:tcPr>
            <w:tcW w:w="1528" w:type="dxa"/>
          </w:tcPr>
          <w:p w14:paraId="74169E3C" w14:textId="77777777" w:rsidR="00BA67C9" w:rsidRDefault="00BA67C9">
            <w:pPr>
              <w:pStyle w:val="TableParagraph"/>
              <w:rPr>
                <w:b/>
                <w:sz w:val="26"/>
              </w:rPr>
            </w:pPr>
          </w:p>
          <w:p w14:paraId="22C160EE" w14:textId="77777777" w:rsidR="00BA67C9" w:rsidRDefault="00BA67C9">
            <w:pPr>
              <w:pStyle w:val="TableParagraph"/>
              <w:rPr>
                <w:b/>
                <w:sz w:val="26"/>
              </w:rPr>
            </w:pPr>
          </w:p>
          <w:p w14:paraId="6FB04AF9" w14:textId="77777777" w:rsidR="00BA67C9" w:rsidRDefault="00BA67C9">
            <w:pPr>
              <w:pStyle w:val="TableParagraph"/>
              <w:rPr>
                <w:b/>
                <w:sz w:val="26"/>
              </w:rPr>
            </w:pPr>
          </w:p>
          <w:p w14:paraId="59391B5B" w14:textId="77777777" w:rsidR="00BA67C9" w:rsidRDefault="00BA67C9">
            <w:pPr>
              <w:pStyle w:val="TableParagraph"/>
              <w:rPr>
                <w:b/>
                <w:sz w:val="26"/>
              </w:rPr>
            </w:pPr>
          </w:p>
          <w:p w14:paraId="7EDB5749" w14:textId="77777777" w:rsidR="00BA67C9" w:rsidRDefault="00BA67C9">
            <w:pPr>
              <w:pStyle w:val="TableParagraph"/>
              <w:rPr>
                <w:b/>
                <w:sz w:val="26"/>
              </w:rPr>
            </w:pPr>
          </w:p>
          <w:p w14:paraId="3FB07492" w14:textId="77777777" w:rsidR="00BA67C9" w:rsidRDefault="00BA67C9">
            <w:pPr>
              <w:pStyle w:val="TableParagraph"/>
              <w:rPr>
                <w:b/>
                <w:sz w:val="26"/>
              </w:rPr>
            </w:pPr>
          </w:p>
          <w:p w14:paraId="6F74D1D7" w14:textId="77777777" w:rsidR="00BA67C9" w:rsidRDefault="00BA67C9">
            <w:pPr>
              <w:pStyle w:val="TableParagraph"/>
              <w:rPr>
                <w:b/>
                <w:sz w:val="26"/>
              </w:rPr>
            </w:pPr>
          </w:p>
          <w:p w14:paraId="6FA305E9" w14:textId="77777777" w:rsidR="00BA67C9" w:rsidRDefault="00BA67C9">
            <w:pPr>
              <w:pStyle w:val="TableParagraph"/>
              <w:rPr>
                <w:b/>
                <w:sz w:val="26"/>
              </w:rPr>
            </w:pPr>
          </w:p>
          <w:p w14:paraId="5C26AF8F" w14:textId="77777777" w:rsidR="00BA67C9" w:rsidRDefault="00BA67C9">
            <w:pPr>
              <w:pStyle w:val="TableParagraph"/>
              <w:rPr>
                <w:b/>
                <w:sz w:val="26"/>
              </w:rPr>
            </w:pPr>
          </w:p>
          <w:p w14:paraId="5329DACA" w14:textId="77777777" w:rsidR="00BA67C9" w:rsidRDefault="00BA67C9">
            <w:pPr>
              <w:pStyle w:val="TableParagraph"/>
              <w:rPr>
                <w:b/>
                <w:sz w:val="26"/>
              </w:rPr>
            </w:pPr>
          </w:p>
          <w:p w14:paraId="07BB490F" w14:textId="77777777" w:rsidR="00BA67C9" w:rsidRDefault="00BA67C9">
            <w:pPr>
              <w:pStyle w:val="TableParagraph"/>
              <w:rPr>
                <w:b/>
                <w:sz w:val="26"/>
              </w:rPr>
            </w:pPr>
          </w:p>
          <w:p w14:paraId="36EE777A" w14:textId="77777777" w:rsidR="00BA67C9" w:rsidRDefault="00BA67C9">
            <w:pPr>
              <w:pStyle w:val="TableParagraph"/>
              <w:rPr>
                <w:b/>
                <w:sz w:val="26"/>
              </w:rPr>
            </w:pPr>
          </w:p>
          <w:p w14:paraId="756A518B" w14:textId="77777777" w:rsidR="00BA67C9" w:rsidRDefault="00BA67C9">
            <w:pPr>
              <w:pStyle w:val="TableParagraph"/>
              <w:rPr>
                <w:b/>
                <w:sz w:val="26"/>
              </w:rPr>
            </w:pPr>
          </w:p>
          <w:p w14:paraId="0AC7339E" w14:textId="77777777" w:rsidR="00BA67C9" w:rsidRDefault="00BA67C9">
            <w:pPr>
              <w:pStyle w:val="TableParagraph"/>
              <w:rPr>
                <w:b/>
                <w:sz w:val="26"/>
              </w:rPr>
            </w:pPr>
          </w:p>
          <w:p w14:paraId="1713DA17" w14:textId="77777777" w:rsidR="00BA67C9" w:rsidRDefault="00BA67C9">
            <w:pPr>
              <w:pStyle w:val="TableParagraph"/>
              <w:rPr>
                <w:b/>
                <w:sz w:val="26"/>
              </w:rPr>
            </w:pPr>
          </w:p>
          <w:p w14:paraId="6FA265D7" w14:textId="77777777" w:rsidR="00BA67C9" w:rsidRDefault="00BA67C9">
            <w:pPr>
              <w:pStyle w:val="TableParagraph"/>
              <w:spacing w:before="8"/>
              <w:rPr>
                <w:b/>
                <w:sz w:val="24"/>
              </w:rPr>
            </w:pPr>
          </w:p>
          <w:p w14:paraId="4429DFDE" w14:textId="77777777" w:rsidR="00BA67C9" w:rsidRDefault="00000000">
            <w:pPr>
              <w:pStyle w:val="TableParagraph"/>
              <w:spacing w:line="249" w:lineRule="auto"/>
              <w:ind w:left="107" w:right="552"/>
              <w:jc w:val="both"/>
            </w:pPr>
            <w:r>
              <w:rPr>
                <w:spacing w:val="-2"/>
                <w:w w:val="110"/>
              </w:rPr>
              <w:t xml:space="preserve">Multiple months’ </w:t>
            </w:r>
            <w:r>
              <w:rPr>
                <w:spacing w:val="-4"/>
                <w:w w:val="115"/>
              </w:rPr>
              <w:t>rent</w:t>
            </w:r>
          </w:p>
        </w:tc>
      </w:tr>
      <w:tr w:rsidR="00BA67C9" w14:paraId="10429784" w14:textId="77777777">
        <w:trPr>
          <w:trHeight w:val="2380"/>
        </w:trPr>
        <w:tc>
          <w:tcPr>
            <w:tcW w:w="1800" w:type="dxa"/>
            <w:shd w:val="clear" w:color="auto" w:fill="D9D9D9"/>
          </w:tcPr>
          <w:p w14:paraId="2247D08D" w14:textId="77777777" w:rsidR="00BA67C9" w:rsidRDefault="00BA67C9">
            <w:pPr>
              <w:pStyle w:val="TableParagraph"/>
              <w:rPr>
                <w:b/>
                <w:sz w:val="26"/>
              </w:rPr>
            </w:pPr>
          </w:p>
          <w:p w14:paraId="3818727C" w14:textId="77777777" w:rsidR="00BA67C9" w:rsidRDefault="00BA67C9">
            <w:pPr>
              <w:pStyle w:val="TableParagraph"/>
              <w:spacing w:before="4"/>
              <w:rPr>
                <w:b/>
                <w:sz w:val="32"/>
              </w:rPr>
            </w:pPr>
          </w:p>
          <w:p w14:paraId="1CECE0E8" w14:textId="77777777" w:rsidR="00BA67C9" w:rsidRDefault="00000000">
            <w:pPr>
              <w:pStyle w:val="TableParagraph"/>
              <w:spacing w:before="1" w:line="249" w:lineRule="auto"/>
              <w:ind w:left="107" w:right="417"/>
            </w:pPr>
            <w:r>
              <w:rPr>
                <w:b/>
                <w:spacing w:val="-2"/>
              </w:rPr>
              <w:t xml:space="preserve">Connecticut </w:t>
            </w:r>
            <w:r>
              <w:t xml:space="preserve">Conn. Gen. Stat. Ann. § </w:t>
            </w:r>
            <w:r>
              <w:rPr>
                <w:spacing w:val="-2"/>
              </w:rPr>
              <w:t>47a-13(a)</w:t>
            </w:r>
          </w:p>
        </w:tc>
        <w:tc>
          <w:tcPr>
            <w:tcW w:w="1171" w:type="dxa"/>
          </w:tcPr>
          <w:p w14:paraId="467CE04C" w14:textId="77777777" w:rsidR="00BA67C9" w:rsidRDefault="00BA67C9">
            <w:pPr>
              <w:pStyle w:val="TableParagraph"/>
              <w:rPr>
                <w:b/>
                <w:sz w:val="26"/>
              </w:rPr>
            </w:pPr>
          </w:p>
          <w:p w14:paraId="3FB5B068" w14:textId="77777777" w:rsidR="00BA67C9" w:rsidRDefault="00BA67C9">
            <w:pPr>
              <w:pStyle w:val="TableParagraph"/>
              <w:rPr>
                <w:b/>
                <w:sz w:val="26"/>
              </w:rPr>
            </w:pPr>
          </w:p>
          <w:p w14:paraId="383D55BB" w14:textId="77777777" w:rsidR="00BA67C9" w:rsidRDefault="00BA67C9">
            <w:pPr>
              <w:pStyle w:val="TableParagraph"/>
              <w:rPr>
                <w:b/>
                <w:sz w:val="26"/>
              </w:rPr>
            </w:pPr>
          </w:p>
          <w:p w14:paraId="240EB982" w14:textId="77777777" w:rsidR="00BA67C9" w:rsidRDefault="00000000">
            <w:pPr>
              <w:pStyle w:val="TableParagraph"/>
              <w:spacing w:before="171"/>
              <w:ind w:left="108"/>
            </w:pPr>
            <w:r>
              <w:rPr>
                <w:spacing w:val="-5"/>
              </w:rPr>
              <w:t>Yes</w:t>
            </w:r>
          </w:p>
        </w:tc>
        <w:tc>
          <w:tcPr>
            <w:tcW w:w="1889" w:type="dxa"/>
            <w:shd w:val="clear" w:color="auto" w:fill="D9D9D9"/>
          </w:tcPr>
          <w:p w14:paraId="63EF6A25" w14:textId="77777777" w:rsidR="00BA67C9" w:rsidRDefault="00BA67C9">
            <w:pPr>
              <w:pStyle w:val="TableParagraph"/>
              <w:rPr>
                <w:rFonts w:ascii="Times New Roman"/>
              </w:rPr>
            </w:pPr>
          </w:p>
        </w:tc>
        <w:tc>
          <w:tcPr>
            <w:tcW w:w="2431" w:type="dxa"/>
          </w:tcPr>
          <w:p w14:paraId="72C7F6F0" w14:textId="77777777" w:rsidR="00BA67C9" w:rsidRDefault="00BA67C9">
            <w:pPr>
              <w:pStyle w:val="TableParagraph"/>
              <w:rPr>
                <w:b/>
                <w:sz w:val="26"/>
              </w:rPr>
            </w:pPr>
          </w:p>
          <w:p w14:paraId="7C594BCC" w14:textId="77777777" w:rsidR="00BA67C9" w:rsidRDefault="00BA67C9">
            <w:pPr>
              <w:pStyle w:val="TableParagraph"/>
              <w:spacing w:before="4"/>
              <w:rPr>
                <w:b/>
                <w:sz w:val="32"/>
              </w:rPr>
            </w:pPr>
          </w:p>
          <w:p w14:paraId="08BDBFA2" w14:textId="77777777" w:rsidR="00BA67C9" w:rsidRDefault="00000000">
            <w:pPr>
              <w:pStyle w:val="TableParagraph"/>
              <w:spacing w:before="1" w:line="249" w:lineRule="auto"/>
              <w:ind w:left="108" w:right="147"/>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 xml:space="preserve">“reasonable written or oral notice to the </w:t>
            </w:r>
            <w:r>
              <w:rPr>
                <w:spacing w:val="-2"/>
                <w:w w:val="110"/>
              </w:rPr>
              <w:t>landlord”</w:t>
            </w:r>
          </w:p>
        </w:tc>
        <w:tc>
          <w:tcPr>
            <w:tcW w:w="2700" w:type="dxa"/>
          </w:tcPr>
          <w:p w14:paraId="726D5A54" w14:textId="77777777" w:rsidR="00BA67C9" w:rsidRDefault="00000000">
            <w:pPr>
              <w:pStyle w:val="TableParagraph"/>
              <w:numPr>
                <w:ilvl w:val="0"/>
                <w:numId w:val="37"/>
              </w:numPr>
              <w:tabs>
                <w:tab w:val="left" w:pos="262"/>
              </w:tabs>
              <w:spacing w:before="9" w:line="252" w:lineRule="auto"/>
              <w:ind w:left="262" w:right="276"/>
            </w:pPr>
            <w:r>
              <w:rPr>
                <w:w w:val="110"/>
              </w:rPr>
              <w:t xml:space="preserve">Only for “failure to </w:t>
            </w:r>
            <w:r>
              <w:rPr>
                <w:spacing w:val="-2"/>
                <w:w w:val="110"/>
              </w:rPr>
              <w:t>supply</w:t>
            </w:r>
            <w:r>
              <w:rPr>
                <w:spacing w:val="-15"/>
                <w:w w:val="110"/>
              </w:rPr>
              <w:t xml:space="preserve"> </w:t>
            </w:r>
            <w:r>
              <w:rPr>
                <w:spacing w:val="-2"/>
                <w:w w:val="110"/>
              </w:rPr>
              <w:t>heat,</w:t>
            </w:r>
            <w:r>
              <w:rPr>
                <w:spacing w:val="-15"/>
                <w:w w:val="110"/>
              </w:rPr>
              <w:t xml:space="preserve"> </w:t>
            </w:r>
            <w:r>
              <w:rPr>
                <w:spacing w:val="-2"/>
                <w:w w:val="110"/>
              </w:rPr>
              <w:t xml:space="preserve">running </w:t>
            </w:r>
            <w:r>
              <w:rPr>
                <w:w w:val="110"/>
              </w:rPr>
              <w:t xml:space="preserve">water, hot water, electricity, gas or other essential </w:t>
            </w:r>
            <w:r>
              <w:rPr>
                <w:spacing w:val="-2"/>
                <w:w w:val="110"/>
              </w:rPr>
              <w:t>service[s]”</w:t>
            </w:r>
          </w:p>
          <w:p w14:paraId="682F365C" w14:textId="77777777" w:rsidR="00BA67C9" w:rsidRDefault="00000000">
            <w:pPr>
              <w:pStyle w:val="TableParagraph"/>
              <w:numPr>
                <w:ilvl w:val="0"/>
                <w:numId w:val="37"/>
              </w:numPr>
              <w:tabs>
                <w:tab w:val="left" w:pos="262"/>
              </w:tabs>
              <w:spacing w:line="249" w:lineRule="auto"/>
              <w:ind w:left="262" w:right="494"/>
            </w:pPr>
            <w:r>
              <w:t xml:space="preserve">Tenant cannot use </w:t>
            </w:r>
            <w:r>
              <w:rPr>
                <w:w w:val="110"/>
              </w:rPr>
              <w:t>remedy if the</w:t>
            </w:r>
          </w:p>
          <w:p w14:paraId="76454C33" w14:textId="77777777" w:rsidR="00BA67C9" w:rsidRDefault="00000000">
            <w:pPr>
              <w:pStyle w:val="TableParagraph"/>
              <w:spacing w:line="237" w:lineRule="exact"/>
              <w:ind w:left="262"/>
            </w:pPr>
            <w:r>
              <w:rPr>
                <w:w w:val="105"/>
              </w:rPr>
              <w:t>condition</w:t>
            </w:r>
            <w:r>
              <w:rPr>
                <w:spacing w:val="14"/>
                <w:w w:val="105"/>
              </w:rPr>
              <w:t xml:space="preserve"> </w:t>
            </w:r>
            <w:r>
              <w:rPr>
                <w:w w:val="105"/>
              </w:rPr>
              <w:t>was</w:t>
            </w:r>
            <w:r>
              <w:rPr>
                <w:spacing w:val="12"/>
                <w:w w:val="105"/>
              </w:rPr>
              <w:t xml:space="preserve"> </w:t>
            </w:r>
            <w:r>
              <w:rPr>
                <w:spacing w:val="-2"/>
                <w:w w:val="105"/>
              </w:rPr>
              <w:t>caused</w:t>
            </w:r>
          </w:p>
        </w:tc>
        <w:tc>
          <w:tcPr>
            <w:tcW w:w="1528" w:type="dxa"/>
          </w:tcPr>
          <w:p w14:paraId="5B892621" w14:textId="77777777" w:rsidR="00BA67C9" w:rsidRDefault="00BA67C9">
            <w:pPr>
              <w:pStyle w:val="TableParagraph"/>
              <w:spacing w:before="2"/>
              <w:rPr>
                <w:b/>
                <w:sz w:val="35"/>
              </w:rPr>
            </w:pPr>
          </w:p>
          <w:p w14:paraId="3788A584" w14:textId="77777777" w:rsidR="00BA67C9" w:rsidRDefault="00000000">
            <w:pPr>
              <w:pStyle w:val="TableParagraph"/>
              <w:spacing w:before="1" w:line="252" w:lineRule="auto"/>
              <w:ind w:left="107" w:right="123"/>
            </w:pPr>
            <w:r>
              <w:rPr>
                <w:w w:val="110"/>
              </w:rPr>
              <w:t>Tenant</w:t>
            </w:r>
            <w:r>
              <w:rPr>
                <w:spacing w:val="-17"/>
                <w:w w:val="110"/>
              </w:rPr>
              <w:t xml:space="preserve"> </w:t>
            </w:r>
            <w:r>
              <w:rPr>
                <w:w w:val="110"/>
              </w:rPr>
              <w:t xml:space="preserve">may </w:t>
            </w:r>
            <w:r>
              <w:rPr>
                <w:spacing w:val="-2"/>
                <w:w w:val="110"/>
              </w:rPr>
              <w:t xml:space="preserve">procure “reasonable </w:t>
            </w:r>
            <w:r>
              <w:rPr>
                <w:w w:val="110"/>
              </w:rPr>
              <w:t>amounts”</w:t>
            </w:r>
            <w:r>
              <w:rPr>
                <w:spacing w:val="-17"/>
                <w:w w:val="110"/>
              </w:rPr>
              <w:t xml:space="preserve"> </w:t>
            </w:r>
            <w:r>
              <w:rPr>
                <w:w w:val="110"/>
              </w:rPr>
              <w:t xml:space="preserve">of </w:t>
            </w:r>
            <w:r>
              <w:rPr>
                <w:spacing w:val="-2"/>
                <w:w w:val="110"/>
              </w:rPr>
              <w:t>essential services.</w:t>
            </w:r>
          </w:p>
        </w:tc>
      </w:tr>
    </w:tbl>
    <w:p w14:paraId="65BB5F45" w14:textId="77777777" w:rsidR="00BA67C9" w:rsidRDefault="00BA67C9">
      <w:pPr>
        <w:spacing w:line="252" w:lineRule="auto"/>
        <w:sectPr w:rsidR="00BA67C9">
          <w:type w:val="continuous"/>
          <w:pgSz w:w="12240" w:h="15840"/>
          <w:pgMar w:top="1420" w:right="0" w:bottom="150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12D8DBC0" w14:textId="77777777">
        <w:trPr>
          <w:trHeight w:val="1850"/>
        </w:trPr>
        <w:tc>
          <w:tcPr>
            <w:tcW w:w="1800" w:type="dxa"/>
            <w:shd w:val="clear" w:color="auto" w:fill="D9D9D9"/>
          </w:tcPr>
          <w:p w14:paraId="6042BC5F" w14:textId="77777777" w:rsidR="00BA67C9" w:rsidRDefault="00BA67C9">
            <w:pPr>
              <w:pStyle w:val="TableParagraph"/>
              <w:rPr>
                <w:rFonts w:ascii="Times New Roman"/>
              </w:rPr>
            </w:pPr>
          </w:p>
        </w:tc>
        <w:tc>
          <w:tcPr>
            <w:tcW w:w="1171" w:type="dxa"/>
          </w:tcPr>
          <w:p w14:paraId="7B416E56" w14:textId="77777777" w:rsidR="00BA67C9" w:rsidRDefault="00BA67C9">
            <w:pPr>
              <w:pStyle w:val="TableParagraph"/>
              <w:rPr>
                <w:rFonts w:ascii="Times New Roman"/>
              </w:rPr>
            </w:pPr>
          </w:p>
        </w:tc>
        <w:tc>
          <w:tcPr>
            <w:tcW w:w="1889" w:type="dxa"/>
            <w:shd w:val="clear" w:color="auto" w:fill="D9D9D9"/>
          </w:tcPr>
          <w:p w14:paraId="1832D3AE" w14:textId="77777777" w:rsidR="00BA67C9" w:rsidRDefault="00BA67C9">
            <w:pPr>
              <w:pStyle w:val="TableParagraph"/>
              <w:rPr>
                <w:rFonts w:ascii="Times New Roman"/>
              </w:rPr>
            </w:pPr>
          </w:p>
        </w:tc>
        <w:tc>
          <w:tcPr>
            <w:tcW w:w="2431" w:type="dxa"/>
          </w:tcPr>
          <w:p w14:paraId="70EF660B" w14:textId="77777777" w:rsidR="00BA67C9" w:rsidRDefault="00BA67C9">
            <w:pPr>
              <w:pStyle w:val="TableParagraph"/>
              <w:rPr>
                <w:rFonts w:ascii="Times New Roman"/>
              </w:rPr>
            </w:pPr>
          </w:p>
        </w:tc>
        <w:tc>
          <w:tcPr>
            <w:tcW w:w="2700" w:type="dxa"/>
          </w:tcPr>
          <w:p w14:paraId="2B2A97CD" w14:textId="77777777" w:rsidR="00BA67C9" w:rsidRDefault="00000000">
            <w:pPr>
              <w:pStyle w:val="TableParagraph"/>
              <w:spacing w:before="9" w:line="252" w:lineRule="auto"/>
              <w:ind w:left="262" w:right="123"/>
            </w:pPr>
            <w:r>
              <w:rPr>
                <w:w w:val="110"/>
              </w:rPr>
              <w:t>by the “act or omission of the tenant,</w:t>
            </w:r>
            <w:r>
              <w:rPr>
                <w:spacing w:val="-17"/>
                <w:w w:val="110"/>
              </w:rPr>
              <w:t xml:space="preserve"> </w:t>
            </w:r>
            <w:r>
              <w:rPr>
                <w:w w:val="110"/>
              </w:rPr>
              <w:t>a</w:t>
            </w:r>
            <w:r>
              <w:rPr>
                <w:spacing w:val="-17"/>
                <w:w w:val="110"/>
              </w:rPr>
              <w:t xml:space="preserve"> </w:t>
            </w:r>
            <w:r>
              <w:rPr>
                <w:w w:val="110"/>
              </w:rPr>
              <w:t>member</w:t>
            </w:r>
            <w:r>
              <w:rPr>
                <w:spacing w:val="-17"/>
                <w:w w:val="110"/>
              </w:rPr>
              <w:t xml:space="preserve"> </w:t>
            </w:r>
            <w:r>
              <w:rPr>
                <w:w w:val="110"/>
              </w:rPr>
              <w:t>of his family or other person on the premises with his</w:t>
            </w:r>
          </w:p>
          <w:p w14:paraId="1C0E6B37" w14:textId="77777777" w:rsidR="00BA67C9" w:rsidRDefault="00000000">
            <w:pPr>
              <w:pStyle w:val="TableParagraph"/>
              <w:spacing w:line="227" w:lineRule="exact"/>
              <w:ind w:left="262"/>
            </w:pPr>
            <w:r>
              <w:rPr>
                <w:spacing w:val="-2"/>
                <w:w w:val="110"/>
              </w:rPr>
              <w:t>consent”</w:t>
            </w:r>
          </w:p>
        </w:tc>
        <w:tc>
          <w:tcPr>
            <w:tcW w:w="1528" w:type="dxa"/>
          </w:tcPr>
          <w:p w14:paraId="7033EB5A" w14:textId="77777777" w:rsidR="00BA67C9" w:rsidRDefault="00BA67C9">
            <w:pPr>
              <w:pStyle w:val="TableParagraph"/>
              <w:rPr>
                <w:rFonts w:ascii="Times New Roman"/>
              </w:rPr>
            </w:pPr>
          </w:p>
        </w:tc>
      </w:tr>
      <w:tr w:rsidR="00BA67C9" w14:paraId="671B69E8" w14:textId="77777777">
        <w:trPr>
          <w:trHeight w:val="3703"/>
        </w:trPr>
        <w:tc>
          <w:tcPr>
            <w:tcW w:w="1800" w:type="dxa"/>
            <w:shd w:val="clear" w:color="auto" w:fill="D9D9D9"/>
          </w:tcPr>
          <w:p w14:paraId="24731890" w14:textId="77777777" w:rsidR="00BA67C9" w:rsidRDefault="00BA67C9">
            <w:pPr>
              <w:pStyle w:val="TableParagraph"/>
              <w:rPr>
                <w:b/>
                <w:sz w:val="26"/>
              </w:rPr>
            </w:pPr>
          </w:p>
          <w:p w14:paraId="6E820E8C" w14:textId="77777777" w:rsidR="00BA67C9" w:rsidRDefault="00BA67C9">
            <w:pPr>
              <w:pStyle w:val="TableParagraph"/>
              <w:rPr>
                <w:b/>
                <w:sz w:val="26"/>
              </w:rPr>
            </w:pPr>
          </w:p>
          <w:p w14:paraId="0E750095" w14:textId="77777777" w:rsidR="00BA67C9" w:rsidRDefault="00BA67C9">
            <w:pPr>
              <w:pStyle w:val="TableParagraph"/>
              <w:rPr>
                <w:b/>
                <w:sz w:val="26"/>
              </w:rPr>
            </w:pPr>
          </w:p>
          <w:p w14:paraId="39A40103" w14:textId="77777777" w:rsidR="00BA67C9" w:rsidRDefault="00BA67C9">
            <w:pPr>
              <w:pStyle w:val="TableParagraph"/>
              <w:spacing w:before="10"/>
              <w:rPr>
                <w:b/>
                <w:sz w:val="37"/>
              </w:rPr>
            </w:pPr>
          </w:p>
          <w:p w14:paraId="63C7A25C" w14:textId="77777777" w:rsidR="00BA67C9" w:rsidRDefault="00000000">
            <w:pPr>
              <w:pStyle w:val="TableParagraph"/>
              <w:ind w:left="107"/>
              <w:rPr>
                <w:b/>
              </w:rPr>
            </w:pPr>
            <w:r>
              <w:rPr>
                <w:b/>
                <w:spacing w:val="-2"/>
                <w:w w:val="105"/>
              </w:rPr>
              <w:t>Delaware</w:t>
            </w:r>
          </w:p>
          <w:p w14:paraId="7CAC8E31" w14:textId="77777777" w:rsidR="00BA67C9" w:rsidRDefault="00000000">
            <w:pPr>
              <w:pStyle w:val="TableParagraph"/>
              <w:spacing w:before="11" w:line="249" w:lineRule="auto"/>
              <w:ind w:left="107" w:right="129"/>
            </w:pPr>
            <w:r>
              <w:rPr>
                <w:w w:val="105"/>
              </w:rPr>
              <w:t>Del.</w:t>
            </w:r>
            <w:r>
              <w:rPr>
                <w:spacing w:val="-17"/>
                <w:w w:val="105"/>
              </w:rPr>
              <w:t xml:space="preserve"> </w:t>
            </w:r>
            <w:r>
              <w:rPr>
                <w:w w:val="105"/>
              </w:rPr>
              <w:t>Code</w:t>
            </w:r>
            <w:r>
              <w:rPr>
                <w:spacing w:val="-16"/>
                <w:w w:val="105"/>
              </w:rPr>
              <w:t xml:space="preserve"> </w:t>
            </w:r>
            <w:r>
              <w:rPr>
                <w:w w:val="105"/>
              </w:rPr>
              <w:t>Ann. Tit. 25, §§</w:t>
            </w:r>
          </w:p>
          <w:p w14:paraId="02D7E7CA" w14:textId="77777777" w:rsidR="00BA67C9" w:rsidRDefault="00000000">
            <w:pPr>
              <w:pStyle w:val="TableParagraph"/>
              <w:spacing w:before="4"/>
              <w:ind w:left="107"/>
            </w:pPr>
            <w:r>
              <w:rPr>
                <w:w w:val="110"/>
              </w:rPr>
              <w:t>5307,</w:t>
            </w:r>
            <w:r>
              <w:rPr>
                <w:spacing w:val="7"/>
                <w:w w:val="110"/>
              </w:rPr>
              <w:t xml:space="preserve"> </w:t>
            </w:r>
            <w:r>
              <w:rPr>
                <w:spacing w:val="-4"/>
                <w:w w:val="110"/>
              </w:rPr>
              <w:t>5308</w:t>
            </w:r>
          </w:p>
        </w:tc>
        <w:tc>
          <w:tcPr>
            <w:tcW w:w="1171" w:type="dxa"/>
          </w:tcPr>
          <w:p w14:paraId="2FE3D8C5" w14:textId="77777777" w:rsidR="00BA67C9" w:rsidRDefault="00BA67C9">
            <w:pPr>
              <w:pStyle w:val="TableParagraph"/>
              <w:rPr>
                <w:b/>
                <w:sz w:val="26"/>
              </w:rPr>
            </w:pPr>
          </w:p>
          <w:p w14:paraId="52FFD3BC" w14:textId="77777777" w:rsidR="00BA67C9" w:rsidRDefault="00BA67C9">
            <w:pPr>
              <w:pStyle w:val="TableParagraph"/>
              <w:rPr>
                <w:b/>
                <w:sz w:val="26"/>
              </w:rPr>
            </w:pPr>
          </w:p>
          <w:p w14:paraId="3B6ABFCB" w14:textId="77777777" w:rsidR="00BA67C9" w:rsidRDefault="00BA67C9">
            <w:pPr>
              <w:pStyle w:val="TableParagraph"/>
              <w:rPr>
                <w:b/>
                <w:sz w:val="26"/>
              </w:rPr>
            </w:pPr>
          </w:p>
          <w:p w14:paraId="094CA930" w14:textId="77777777" w:rsidR="00BA67C9" w:rsidRDefault="00BA67C9">
            <w:pPr>
              <w:pStyle w:val="TableParagraph"/>
              <w:rPr>
                <w:b/>
                <w:sz w:val="26"/>
              </w:rPr>
            </w:pPr>
          </w:p>
          <w:p w14:paraId="5D035321" w14:textId="77777777" w:rsidR="00BA67C9" w:rsidRDefault="00BA67C9">
            <w:pPr>
              <w:pStyle w:val="TableParagraph"/>
              <w:rPr>
                <w:b/>
                <w:sz w:val="26"/>
              </w:rPr>
            </w:pPr>
          </w:p>
          <w:p w14:paraId="6398F7C5" w14:textId="77777777" w:rsidR="00BA67C9" w:rsidRDefault="00000000">
            <w:pPr>
              <w:pStyle w:val="TableParagraph"/>
              <w:spacing w:before="233"/>
              <w:ind w:left="108"/>
            </w:pPr>
            <w:r>
              <w:rPr>
                <w:spacing w:val="-5"/>
              </w:rPr>
              <w:t>Yes</w:t>
            </w:r>
          </w:p>
        </w:tc>
        <w:tc>
          <w:tcPr>
            <w:tcW w:w="1889" w:type="dxa"/>
          </w:tcPr>
          <w:p w14:paraId="7E663826" w14:textId="77777777" w:rsidR="00BA67C9" w:rsidRDefault="00BA67C9">
            <w:pPr>
              <w:pStyle w:val="TableParagraph"/>
              <w:rPr>
                <w:b/>
                <w:sz w:val="26"/>
              </w:rPr>
            </w:pPr>
          </w:p>
          <w:p w14:paraId="3285061D" w14:textId="77777777" w:rsidR="00BA67C9" w:rsidRDefault="00BA67C9">
            <w:pPr>
              <w:pStyle w:val="TableParagraph"/>
              <w:spacing w:before="4"/>
              <w:rPr>
                <w:b/>
                <w:sz w:val="32"/>
              </w:rPr>
            </w:pPr>
          </w:p>
          <w:p w14:paraId="34484733" w14:textId="77777777" w:rsidR="00BA67C9" w:rsidRDefault="00000000">
            <w:pPr>
              <w:pStyle w:val="TableParagraph"/>
              <w:spacing w:before="1" w:line="252" w:lineRule="auto"/>
              <w:ind w:left="106" w:right="236"/>
            </w:pPr>
            <w:r>
              <w:rPr>
                <w:w w:val="110"/>
              </w:rPr>
              <w:t>Landlord</w:t>
            </w:r>
            <w:r>
              <w:rPr>
                <w:spacing w:val="-17"/>
                <w:w w:val="110"/>
              </w:rPr>
              <w:t xml:space="preserve"> </w:t>
            </w:r>
            <w:r>
              <w:rPr>
                <w:w w:val="110"/>
              </w:rPr>
              <w:t xml:space="preserve">must </w:t>
            </w:r>
            <w:r>
              <w:rPr>
                <w:spacing w:val="-2"/>
                <w:w w:val="110"/>
              </w:rPr>
              <w:t xml:space="preserve">initiate “corrective measure” </w:t>
            </w:r>
            <w:r>
              <w:rPr>
                <w:w w:val="110"/>
              </w:rPr>
              <w:t>within</w:t>
            </w:r>
            <w:r>
              <w:rPr>
                <w:spacing w:val="-17"/>
                <w:w w:val="110"/>
              </w:rPr>
              <w:t xml:space="preserve"> </w:t>
            </w:r>
            <w:r>
              <w:rPr>
                <w:w w:val="110"/>
                <w:u w:val="single"/>
              </w:rPr>
              <w:t>10</w:t>
            </w:r>
            <w:r>
              <w:rPr>
                <w:spacing w:val="-17"/>
                <w:w w:val="110"/>
                <w:u w:val="single"/>
              </w:rPr>
              <w:t xml:space="preserve"> </w:t>
            </w:r>
            <w:r>
              <w:rPr>
                <w:w w:val="110"/>
                <w:u w:val="single"/>
              </w:rPr>
              <w:t>days</w:t>
            </w:r>
            <w:r>
              <w:rPr>
                <w:w w:val="110"/>
              </w:rPr>
              <w:t xml:space="preserve"> </w:t>
            </w:r>
            <w:r>
              <w:rPr>
                <w:w w:val="110"/>
                <w:u w:val="single"/>
              </w:rPr>
              <w:t>of notice</w:t>
            </w:r>
            <w:r>
              <w:rPr>
                <w:w w:val="110"/>
              </w:rPr>
              <w:t xml:space="preserve">, and </w:t>
            </w:r>
            <w:r>
              <w:rPr>
                <w:spacing w:val="-2"/>
                <w:w w:val="110"/>
              </w:rPr>
              <w:t xml:space="preserve">complete </w:t>
            </w:r>
            <w:r>
              <w:rPr>
                <w:w w:val="110"/>
              </w:rPr>
              <w:t xml:space="preserve">repairs within </w:t>
            </w:r>
            <w:r>
              <w:rPr>
                <w:w w:val="110"/>
                <w:u w:val="single"/>
              </w:rPr>
              <w:t>30 days</w:t>
            </w:r>
          </w:p>
        </w:tc>
        <w:tc>
          <w:tcPr>
            <w:tcW w:w="2431" w:type="dxa"/>
          </w:tcPr>
          <w:p w14:paraId="53E04000" w14:textId="77777777" w:rsidR="00BA67C9" w:rsidRDefault="00BA67C9">
            <w:pPr>
              <w:pStyle w:val="TableParagraph"/>
              <w:rPr>
                <w:b/>
                <w:sz w:val="26"/>
              </w:rPr>
            </w:pPr>
          </w:p>
          <w:p w14:paraId="5D041CFC" w14:textId="77777777" w:rsidR="00BA67C9" w:rsidRDefault="00BA67C9">
            <w:pPr>
              <w:pStyle w:val="TableParagraph"/>
              <w:rPr>
                <w:b/>
                <w:sz w:val="26"/>
              </w:rPr>
            </w:pPr>
          </w:p>
          <w:p w14:paraId="01D8D95A" w14:textId="77777777" w:rsidR="00BA67C9" w:rsidRDefault="00BA67C9">
            <w:pPr>
              <w:pStyle w:val="TableParagraph"/>
              <w:rPr>
                <w:b/>
                <w:sz w:val="26"/>
              </w:rPr>
            </w:pPr>
          </w:p>
          <w:p w14:paraId="7716F116" w14:textId="77777777" w:rsidR="00BA67C9" w:rsidRDefault="00BA67C9">
            <w:pPr>
              <w:pStyle w:val="TableParagraph"/>
              <w:rPr>
                <w:b/>
                <w:sz w:val="26"/>
              </w:rPr>
            </w:pPr>
          </w:p>
          <w:p w14:paraId="462BDD51" w14:textId="77777777" w:rsidR="00BA67C9" w:rsidRDefault="00BA67C9">
            <w:pPr>
              <w:pStyle w:val="TableParagraph"/>
              <w:spacing w:before="4"/>
              <w:rPr>
                <w:b/>
                <w:sz w:val="23"/>
              </w:rPr>
            </w:pPr>
          </w:p>
          <w:p w14:paraId="1BD654A7" w14:textId="77777777" w:rsidR="00BA67C9" w:rsidRDefault="00000000">
            <w:pPr>
              <w:pStyle w:val="TableParagraph"/>
              <w:spacing w:line="252" w:lineRule="auto"/>
              <w:ind w:left="108" w:right="149"/>
              <w:jc w:val="both"/>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 xml:space="preserve">notice to landlord in </w:t>
            </w:r>
            <w:r>
              <w:rPr>
                <w:spacing w:val="-2"/>
                <w:w w:val="110"/>
              </w:rPr>
              <w:t>writing</w:t>
            </w:r>
          </w:p>
        </w:tc>
        <w:tc>
          <w:tcPr>
            <w:tcW w:w="2700" w:type="dxa"/>
          </w:tcPr>
          <w:p w14:paraId="087A578C" w14:textId="77777777" w:rsidR="00BA67C9" w:rsidRDefault="00000000">
            <w:pPr>
              <w:pStyle w:val="TableParagraph"/>
              <w:numPr>
                <w:ilvl w:val="0"/>
                <w:numId w:val="36"/>
              </w:numPr>
              <w:tabs>
                <w:tab w:val="left" w:pos="262"/>
              </w:tabs>
              <w:spacing w:before="9" w:line="252" w:lineRule="auto"/>
              <w:ind w:left="262" w:right="181"/>
            </w:pPr>
            <w:r>
              <w:rPr>
                <w:w w:val="110"/>
              </w:rPr>
              <w:t xml:space="preserve">Tenant must have work done “in a </w:t>
            </w:r>
            <w:r>
              <w:rPr>
                <w:spacing w:val="-2"/>
                <w:w w:val="110"/>
              </w:rPr>
              <w:t>professional</w:t>
            </w:r>
            <w:r>
              <w:rPr>
                <w:spacing w:val="-15"/>
                <w:w w:val="110"/>
              </w:rPr>
              <w:t xml:space="preserve"> </w:t>
            </w:r>
            <w:r>
              <w:rPr>
                <w:spacing w:val="-2"/>
                <w:w w:val="110"/>
              </w:rPr>
              <w:t>manner”</w:t>
            </w:r>
          </w:p>
          <w:p w14:paraId="587D5745" w14:textId="77777777" w:rsidR="00BA67C9" w:rsidRDefault="00000000">
            <w:pPr>
              <w:pStyle w:val="TableParagraph"/>
              <w:numPr>
                <w:ilvl w:val="0"/>
                <w:numId w:val="36"/>
              </w:numPr>
              <w:tabs>
                <w:tab w:val="left" w:pos="262"/>
              </w:tabs>
              <w:spacing w:line="249" w:lineRule="auto"/>
              <w:ind w:left="262" w:right="194"/>
            </w:pPr>
            <w:r>
              <w:rPr>
                <w:w w:val="110"/>
              </w:rPr>
              <w:t xml:space="preserve">A tenant who is delinquent in rental </w:t>
            </w:r>
            <w:r>
              <w:t xml:space="preserve">payments cannot use </w:t>
            </w:r>
            <w:r>
              <w:rPr>
                <w:w w:val="110"/>
              </w:rPr>
              <w:t>this remedy</w:t>
            </w:r>
          </w:p>
          <w:p w14:paraId="5B89E1DC" w14:textId="77777777" w:rsidR="00BA67C9" w:rsidRDefault="00000000">
            <w:pPr>
              <w:pStyle w:val="TableParagraph"/>
              <w:numPr>
                <w:ilvl w:val="0"/>
                <w:numId w:val="36"/>
              </w:numPr>
              <w:tabs>
                <w:tab w:val="left" w:pos="262"/>
              </w:tabs>
              <w:spacing w:before="2" w:line="252" w:lineRule="auto"/>
              <w:ind w:left="262" w:right="494"/>
            </w:pPr>
            <w:r>
              <w:t xml:space="preserve">Tenant cannot use </w:t>
            </w:r>
            <w:r>
              <w:rPr>
                <w:w w:val="110"/>
              </w:rPr>
              <w:t xml:space="preserve">this remedy if the </w:t>
            </w:r>
            <w:r>
              <w:rPr>
                <w:spacing w:val="-2"/>
                <w:w w:val="110"/>
              </w:rPr>
              <w:t>tenant</w:t>
            </w:r>
          </w:p>
          <w:p w14:paraId="53AA8F0F" w14:textId="77777777" w:rsidR="00BA67C9" w:rsidRDefault="00000000">
            <w:pPr>
              <w:pStyle w:val="TableParagraph"/>
              <w:numPr>
                <w:ilvl w:val="0"/>
                <w:numId w:val="36"/>
              </w:numPr>
              <w:tabs>
                <w:tab w:val="left" w:pos="262"/>
              </w:tabs>
              <w:spacing w:line="249" w:lineRule="auto"/>
              <w:ind w:left="262" w:right="352"/>
            </w:pPr>
            <w:r>
              <w:rPr>
                <w:w w:val="110"/>
              </w:rPr>
              <w:t xml:space="preserve">Tenant is liable for </w:t>
            </w:r>
            <w:r>
              <w:t xml:space="preserve">damages caused by </w:t>
            </w:r>
            <w:r>
              <w:rPr>
                <w:w w:val="110"/>
              </w:rPr>
              <w:t>person repairing</w:t>
            </w:r>
          </w:p>
          <w:p w14:paraId="513F1FFE" w14:textId="77777777" w:rsidR="00BA67C9" w:rsidRDefault="00000000">
            <w:pPr>
              <w:pStyle w:val="TableParagraph"/>
              <w:spacing w:line="237" w:lineRule="exact"/>
              <w:ind w:left="262"/>
            </w:pPr>
            <w:r>
              <w:rPr>
                <w:spacing w:val="-2"/>
                <w:w w:val="105"/>
              </w:rPr>
              <w:t>premises</w:t>
            </w:r>
          </w:p>
        </w:tc>
        <w:tc>
          <w:tcPr>
            <w:tcW w:w="1528" w:type="dxa"/>
          </w:tcPr>
          <w:p w14:paraId="7DBB428A" w14:textId="77777777" w:rsidR="00BA67C9" w:rsidRDefault="00BA67C9">
            <w:pPr>
              <w:pStyle w:val="TableParagraph"/>
              <w:rPr>
                <w:b/>
                <w:sz w:val="26"/>
              </w:rPr>
            </w:pPr>
          </w:p>
          <w:p w14:paraId="13F49E39" w14:textId="77777777" w:rsidR="00BA67C9" w:rsidRDefault="00BA67C9">
            <w:pPr>
              <w:pStyle w:val="TableParagraph"/>
              <w:rPr>
                <w:b/>
                <w:sz w:val="26"/>
              </w:rPr>
            </w:pPr>
          </w:p>
          <w:p w14:paraId="2A66AE60" w14:textId="77777777" w:rsidR="00BA67C9" w:rsidRDefault="00BA67C9">
            <w:pPr>
              <w:pStyle w:val="TableParagraph"/>
              <w:rPr>
                <w:b/>
                <w:sz w:val="26"/>
              </w:rPr>
            </w:pPr>
          </w:p>
          <w:p w14:paraId="403C5F28" w14:textId="77777777" w:rsidR="00BA67C9" w:rsidRDefault="00000000">
            <w:pPr>
              <w:pStyle w:val="TableParagraph"/>
              <w:spacing w:before="171" w:line="252" w:lineRule="auto"/>
              <w:ind w:left="107" w:right="129"/>
            </w:pPr>
            <w:r>
              <w:rPr>
                <w:w w:val="105"/>
              </w:rPr>
              <w:t>Not more than $400</w:t>
            </w:r>
            <w:r>
              <w:rPr>
                <w:spacing w:val="40"/>
                <w:w w:val="105"/>
              </w:rPr>
              <w:t xml:space="preserve"> </w:t>
            </w:r>
            <w:r>
              <w:rPr>
                <w:w w:val="105"/>
              </w:rPr>
              <w:t xml:space="preserve">or one-half </w:t>
            </w:r>
            <w:r>
              <w:rPr>
                <w:spacing w:val="-4"/>
                <w:w w:val="105"/>
              </w:rPr>
              <w:t xml:space="preserve">rent, </w:t>
            </w:r>
            <w:r>
              <w:rPr>
                <w:w w:val="105"/>
              </w:rPr>
              <w:t>whichever</w:t>
            </w:r>
            <w:r>
              <w:rPr>
                <w:spacing w:val="-17"/>
                <w:w w:val="105"/>
              </w:rPr>
              <w:t xml:space="preserve"> </w:t>
            </w:r>
            <w:r>
              <w:rPr>
                <w:w w:val="105"/>
              </w:rPr>
              <w:t xml:space="preserve">is </w:t>
            </w:r>
            <w:r>
              <w:rPr>
                <w:spacing w:val="-4"/>
                <w:w w:val="105"/>
              </w:rPr>
              <w:t>less</w:t>
            </w:r>
          </w:p>
        </w:tc>
      </w:tr>
      <w:tr w:rsidR="00BA67C9" w14:paraId="7708722B" w14:textId="77777777">
        <w:trPr>
          <w:trHeight w:val="791"/>
        </w:trPr>
        <w:tc>
          <w:tcPr>
            <w:tcW w:w="1800" w:type="dxa"/>
            <w:shd w:val="clear" w:color="auto" w:fill="D9D9D9"/>
          </w:tcPr>
          <w:p w14:paraId="21BAC419" w14:textId="77777777" w:rsidR="00BA67C9" w:rsidRDefault="00000000">
            <w:pPr>
              <w:pStyle w:val="TableParagraph"/>
              <w:spacing w:before="10"/>
              <w:ind w:left="107"/>
              <w:rPr>
                <w:b/>
              </w:rPr>
            </w:pPr>
            <w:hyperlink r:id="rId115">
              <w:r>
                <w:rPr>
                  <w:b/>
                  <w:spacing w:val="-2"/>
                  <w:w w:val="105"/>
                </w:rPr>
                <w:t>Florida</w:t>
              </w:r>
            </w:hyperlink>
          </w:p>
          <w:p w14:paraId="1501AC41" w14:textId="77777777" w:rsidR="00BA67C9" w:rsidRDefault="00000000">
            <w:pPr>
              <w:pStyle w:val="TableParagraph"/>
              <w:spacing w:before="11"/>
              <w:ind w:left="107"/>
            </w:pPr>
            <w:r>
              <w:rPr>
                <w:w w:val="105"/>
              </w:rPr>
              <w:t>Fla.</w:t>
            </w:r>
            <w:r>
              <w:rPr>
                <w:spacing w:val="9"/>
                <w:w w:val="105"/>
              </w:rPr>
              <w:t xml:space="preserve"> </w:t>
            </w:r>
            <w:r>
              <w:rPr>
                <w:w w:val="105"/>
              </w:rPr>
              <w:t>Stat.</w:t>
            </w:r>
            <w:r>
              <w:rPr>
                <w:spacing w:val="10"/>
                <w:w w:val="105"/>
              </w:rPr>
              <w:t xml:space="preserve"> </w:t>
            </w:r>
            <w:r>
              <w:rPr>
                <w:spacing w:val="-4"/>
                <w:w w:val="105"/>
              </w:rPr>
              <w:t>Ann.</w:t>
            </w:r>
          </w:p>
          <w:p w14:paraId="7C3A03CA" w14:textId="77777777" w:rsidR="00BA67C9" w:rsidRDefault="00000000">
            <w:pPr>
              <w:pStyle w:val="TableParagraph"/>
              <w:spacing w:before="11" w:line="234" w:lineRule="exact"/>
              <w:ind w:left="107"/>
            </w:pPr>
            <w:r>
              <w:t>§</w:t>
            </w:r>
            <w:r>
              <w:rPr>
                <w:spacing w:val="-1"/>
              </w:rPr>
              <w:t xml:space="preserve"> </w:t>
            </w:r>
            <w:r>
              <w:rPr>
                <w:spacing w:val="-2"/>
              </w:rPr>
              <w:t>83.60</w:t>
            </w:r>
          </w:p>
        </w:tc>
        <w:tc>
          <w:tcPr>
            <w:tcW w:w="1171" w:type="dxa"/>
          </w:tcPr>
          <w:p w14:paraId="58B055D7" w14:textId="77777777" w:rsidR="00BA67C9" w:rsidRDefault="00BA67C9">
            <w:pPr>
              <w:pStyle w:val="TableParagraph"/>
              <w:spacing w:before="9"/>
              <w:rPr>
                <w:b/>
                <w:sz w:val="23"/>
              </w:rPr>
            </w:pPr>
          </w:p>
          <w:p w14:paraId="7FDA03E0" w14:textId="77777777" w:rsidR="00BA67C9" w:rsidRDefault="00000000">
            <w:pPr>
              <w:pStyle w:val="TableParagraph"/>
              <w:ind w:left="108"/>
            </w:pPr>
            <w:r>
              <w:rPr>
                <w:spacing w:val="-5"/>
                <w:w w:val="105"/>
              </w:rPr>
              <w:t>No</w:t>
            </w:r>
          </w:p>
        </w:tc>
        <w:tc>
          <w:tcPr>
            <w:tcW w:w="8548" w:type="dxa"/>
            <w:gridSpan w:val="4"/>
            <w:shd w:val="clear" w:color="auto" w:fill="D9D9D9"/>
          </w:tcPr>
          <w:p w14:paraId="69D3A25B" w14:textId="77777777" w:rsidR="00BA67C9" w:rsidRDefault="00BA67C9">
            <w:pPr>
              <w:pStyle w:val="TableParagraph"/>
              <w:rPr>
                <w:rFonts w:ascii="Times New Roman"/>
              </w:rPr>
            </w:pPr>
          </w:p>
        </w:tc>
      </w:tr>
      <w:tr w:rsidR="00BA67C9" w14:paraId="07A8397D" w14:textId="77777777">
        <w:trPr>
          <w:trHeight w:val="1586"/>
        </w:trPr>
        <w:tc>
          <w:tcPr>
            <w:tcW w:w="1800" w:type="dxa"/>
            <w:shd w:val="clear" w:color="auto" w:fill="D9D9D9"/>
          </w:tcPr>
          <w:p w14:paraId="1A10D828" w14:textId="77777777" w:rsidR="00BA67C9" w:rsidRDefault="00000000">
            <w:pPr>
              <w:pStyle w:val="TableParagraph"/>
              <w:spacing w:before="9" w:line="252" w:lineRule="auto"/>
              <w:ind w:left="107" w:right="177"/>
            </w:pPr>
            <w:hyperlink r:id="rId116">
              <w:r>
                <w:rPr>
                  <w:b/>
                  <w:spacing w:val="-2"/>
                </w:rPr>
                <w:t>Georgia</w:t>
              </w:r>
            </w:hyperlink>
            <w:r>
              <w:rPr>
                <w:b/>
                <w:spacing w:val="-2"/>
              </w:rPr>
              <w:t xml:space="preserve"> </w:t>
            </w:r>
            <w:r>
              <w:rPr>
                <w:i/>
              </w:rPr>
              <w:t>Abrams</w:t>
            </w:r>
            <w:r>
              <w:rPr>
                <w:i/>
                <w:spacing w:val="-16"/>
              </w:rPr>
              <w:t xml:space="preserve"> </w:t>
            </w:r>
            <w:r>
              <w:rPr>
                <w:i/>
              </w:rPr>
              <w:t>v.</w:t>
            </w:r>
            <w:r>
              <w:rPr>
                <w:i/>
                <w:spacing w:val="-15"/>
              </w:rPr>
              <w:t xml:space="preserve"> </w:t>
            </w:r>
            <w:r>
              <w:rPr>
                <w:i/>
              </w:rPr>
              <w:t>Joel</w:t>
            </w:r>
            <w:r>
              <w:t>, 108 Ga. App.</w:t>
            </w:r>
          </w:p>
          <w:p w14:paraId="134125AA" w14:textId="77777777" w:rsidR="00BA67C9" w:rsidRDefault="00000000">
            <w:pPr>
              <w:pStyle w:val="TableParagraph"/>
              <w:spacing w:line="250" w:lineRule="exact"/>
              <w:ind w:left="107"/>
            </w:pPr>
            <w:r>
              <w:rPr>
                <w:w w:val="110"/>
              </w:rPr>
              <w:t>662,</w:t>
            </w:r>
            <w:r>
              <w:rPr>
                <w:spacing w:val="7"/>
                <w:w w:val="110"/>
              </w:rPr>
              <w:t xml:space="preserve"> </w:t>
            </w:r>
            <w:r>
              <w:rPr>
                <w:spacing w:val="-5"/>
                <w:w w:val="110"/>
              </w:rPr>
              <w:t>134</w:t>
            </w:r>
          </w:p>
          <w:p w14:paraId="454EA7E6" w14:textId="77777777" w:rsidR="00BA67C9" w:rsidRDefault="00000000">
            <w:pPr>
              <w:pStyle w:val="TableParagraph"/>
              <w:spacing w:before="11"/>
              <w:ind w:left="107"/>
            </w:pPr>
            <w:r>
              <w:rPr>
                <w:w w:val="105"/>
              </w:rPr>
              <w:t>S.E.2d</w:t>
            </w:r>
            <w:r>
              <w:rPr>
                <w:spacing w:val="-4"/>
                <w:w w:val="105"/>
              </w:rPr>
              <w:t xml:space="preserve"> </w:t>
            </w:r>
            <w:r>
              <w:rPr>
                <w:spacing w:val="-5"/>
                <w:w w:val="110"/>
              </w:rPr>
              <w:t>480</w:t>
            </w:r>
          </w:p>
          <w:p w14:paraId="758C04C8" w14:textId="77777777" w:rsidR="00BA67C9" w:rsidRDefault="00000000">
            <w:pPr>
              <w:pStyle w:val="TableParagraph"/>
              <w:spacing w:before="11" w:line="234" w:lineRule="exact"/>
              <w:ind w:left="107"/>
            </w:pPr>
            <w:r>
              <w:rPr>
                <w:spacing w:val="-2"/>
                <w:w w:val="110"/>
              </w:rPr>
              <w:t>(1963)</w:t>
            </w:r>
          </w:p>
        </w:tc>
        <w:tc>
          <w:tcPr>
            <w:tcW w:w="1171" w:type="dxa"/>
          </w:tcPr>
          <w:p w14:paraId="17A071E2" w14:textId="77777777" w:rsidR="00BA67C9" w:rsidRDefault="00BA67C9">
            <w:pPr>
              <w:pStyle w:val="TableParagraph"/>
              <w:spacing w:before="8"/>
              <w:rPr>
                <w:b/>
                <w:sz w:val="23"/>
              </w:rPr>
            </w:pPr>
          </w:p>
          <w:p w14:paraId="013D9CEF" w14:textId="77777777" w:rsidR="00BA67C9" w:rsidRDefault="00000000">
            <w:pPr>
              <w:pStyle w:val="TableParagraph"/>
              <w:spacing w:before="1" w:line="252" w:lineRule="auto"/>
              <w:ind w:left="108" w:right="87"/>
            </w:pPr>
            <w:r>
              <w:rPr>
                <w:spacing w:val="-4"/>
                <w:w w:val="105"/>
              </w:rPr>
              <w:t xml:space="preserve">Yes; </w:t>
            </w:r>
            <w:r>
              <w:rPr>
                <w:spacing w:val="-2"/>
                <w:w w:val="105"/>
              </w:rPr>
              <w:t xml:space="preserve">common </w:t>
            </w:r>
            <w:r>
              <w:rPr>
                <w:spacing w:val="-4"/>
                <w:w w:val="105"/>
              </w:rPr>
              <w:t xml:space="preserve">law </w:t>
            </w:r>
            <w:r>
              <w:rPr>
                <w:spacing w:val="-2"/>
                <w:w w:val="105"/>
              </w:rPr>
              <w:t>remedy</w:t>
            </w:r>
          </w:p>
        </w:tc>
        <w:tc>
          <w:tcPr>
            <w:tcW w:w="8548" w:type="dxa"/>
            <w:gridSpan w:val="4"/>
            <w:shd w:val="clear" w:color="auto" w:fill="D9D9D9"/>
          </w:tcPr>
          <w:p w14:paraId="33BA2849" w14:textId="77777777" w:rsidR="00BA67C9" w:rsidRDefault="00BA67C9">
            <w:pPr>
              <w:pStyle w:val="TableParagraph"/>
              <w:rPr>
                <w:rFonts w:ascii="Times New Roman"/>
              </w:rPr>
            </w:pPr>
          </w:p>
        </w:tc>
      </w:tr>
      <w:tr w:rsidR="00BA67C9" w14:paraId="31990687" w14:textId="77777777">
        <w:trPr>
          <w:trHeight w:val="4759"/>
        </w:trPr>
        <w:tc>
          <w:tcPr>
            <w:tcW w:w="1800" w:type="dxa"/>
            <w:tcBorders>
              <w:bottom w:val="nil"/>
            </w:tcBorders>
            <w:shd w:val="clear" w:color="auto" w:fill="D9D9D9"/>
          </w:tcPr>
          <w:p w14:paraId="5BB21B88" w14:textId="77777777" w:rsidR="00BA67C9" w:rsidRDefault="00BA67C9">
            <w:pPr>
              <w:pStyle w:val="TableParagraph"/>
              <w:rPr>
                <w:b/>
                <w:sz w:val="26"/>
              </w:rPr>
            </w:pPr>
          </w:p>
          <w:p w14:paraId="5AD70B8E" w14:textId="77777777" w:rsidR="00BA67C9" w:rsidRDefault="00BA67C9">
            <w:pPr>
              <w:pStyle w:val="TableParagraph"/>
              <w:rPr>
                <w:b/>
                <w:sz w:val="26"/>
              </w:rPr>
            </w:pPr>
          </w:p>
          <w:p w14:paraId="06E33256" w14:textId="77777777" w:rsidR="00BA67C9" w:rsidRDefault="00BA67C9">
            <w:pPr>
              <w:pStyle w:val="TableParagraph"/>
              <w:rPr>
                <w:b/>
                <w:sz w:val="26"/>
              </w:rPr>
            </w:pPr>
          </w:p>
          <w:p w14:paraId="550EC85C" w14:textId="77777777" w:rsidR="00BA67C9" w:rsidRDefault="00000000">
            <w:pPr>
              <w:pStyle w:val="TableParagraph"/>
              <w:spacing w:before="171" w:line="249" w:lineRule="auto"/>
              <w:ind w:left="107" w:right="449"/>
            </w:pPr>
            <w:r>
              <w:rPr>
                <w:b/>
                <w:spacing w:val="-2"/>
                <w:w w:val="105"/>
              </w:rPr>
              <w:t xml:space="preserve">Hawaii </w:t>
            </w:r>
            <w:r>
              <w:rPr>
                <w:w w:val="105"/>
              </w:rPr>
              <w:t>Haw. Rev. Stat. §</w:t>
            </w:r>
            <w:r>
              <w:rPr>
                <w:spacing w:val="-2"/>
                <w:w w:val="105"/>
              </w:rPr>
              <w:t xml:space="preserve"> </w:t>
            </w:r>
            <w:r>
              <w:rPr>
                <w:w w:val="105"/>
              </w:rPr>
              <w:t xml:space="preserve">521- </w:t>
            </w:r>
            <w:r>
              <w:rPr>
                <w:spacing w:val="-4"/>
                <w:w w:val="105"/>
              </w:rPr>
              <w:t>64(b)</w:t>
            </w:r>
          </w:p>
          <w:p w14:paraId="33295753" w14:textId="77777777" w:rsidR="00BA67C9" w:rsidRDefault="00BA67C9">
            <w:pPr>
              <w:pStyle w:val="TableParagraph"/>
              <w:spacing w:before="6"/>
              <w:rPr>
                <w:b/>
                <w:sz w:val="23"/>
              </w:rPr>
            </w:pPr>
          </w:p>
          <w:p w14:paraId="5407E630" w14:textId="77777777" w:rsidR="00BA67C9" w:rsidRDefault="00000000">
            <w:pPr>
              <w:pStyle w:val="TableParagraph"/>
              <w:spacing w:line="249" w:lineRule="auto"/>
              <w:ind w:left="107" w:right="134"/>
            </w:pPr>
            <w:r>
              <w:rPr>
                <w:w w:val="105"/>
              </w:rPr>
              <w:t>Haw. Rev. Stat. § 521- 64(c)</w:t>
            </w:r>
            <w:r>
              <w:rPr>
                <w:spacing w:val="-17"/>
                <w:w w:val="105"/>
              </w:rPr>
              <w:t xml:space="preserve"> </w:t>
            </w:r>
            <w:r>
              <w:rPr>
                <w:w w:val="105"/>
              </w:rPr>
              <w:t xml:space="preserve">(Remedy </w:t>
            </w:r>
            <w:r>
              <w:rPr>
                <w:spacing w:val="-4"/>
                <w:w w:val="105"/>
              </w:rPr>
              <w:t>#2)</w:t>
            </w:r>
          </w:p>
        </w:tc>
        <w:tc>
          <w:tcPr>
            <w:tcW w:w="1171" w:type="dxa"/>
          </w:tcPr>
          <w:p w14:paraId="4E16B3E0" w14:textId="77777777" w:rsidR="00BA67C9" w:rsidRDefault="00BA67C9">
            <w:pPr>
              <w:pStyle w:val="TableParagraph"/>
              <w:rPr>
                <w:b/>
                <w:sz w:val="26"/>
              </w:rPr>
            </w:pPr>
          </w:p>
          <w:p w14:paraId="57FF7C8E" w14:textId="77777777" w:rsidR="00BA67C9" w:rsidRDefault="00BA67C9">
            <w:pPr>
              <w:pStyle w:val="TableParagraph"/>
              <w:rPr>
                <w:b/>
                <w:sz w:val="26"/>
              </w:rPr>
            </w:pPr>
          </w:p>
          <w:p w14:paraId="7F5A27CD" w14:textId="77777777" w:rsidR="00BA67C9" w:rsidRDefault="00BA67C9">
            <w:pPr>
              <w:pStyle w:val="TableParagraph"/>
              <w:rPr>
                <w:b/>
                <w:sz w:val="26"/>
              </w:rPr>
            </w:pPr>
          </w:p>
          <w:p w14:paraId="40B5E9F8" w14:textId="77777777" w:rsidR="00BA67C9" w:rsidRDefault="00BA67C9">
            <w:pPr>
              <w:pStyle w:val="TableParagraph"/>
              <w:rPr>
                <w:b/>
                <w:sz w:val="26"/>
              </w:rPr>
            </w:pPr>
          </w:p>
          <w:p w14:paraId="1DDDAABC" w14:textId="77777777" w:rsidR="00BA67C9" w:rsidRDefault="00BA67C9">
            <w:pPr>
              <w:pStyle w:val="TableParagraph"/>
              <w:rPr>
                <w:b/>
                <w:sz w:val="26"/>
              </w:rPr>
            </w:pPr>
          </w:p>
          <w:p w14:paraId="5BEBA764" w14:textId="77777777" w:rsidR="00BA67C9" w:rsidRDefault="00BA67C9">
            <w:pPr>
              <w:pStyle w:val="TableParagraph"/>
              <w:rPr>
                <w:b/>
                <w:sz w:val="26"/>
              </w:rPr>
            </w:pPr>
          </w:p>
          <w:p w14:paraId="7A8190E6" w14:textId="77777777" w:rsidR="00BA67C9" w:rsidRDefault="00BA67C9">
            <w:pPr>
              <w:pStyle w:val="TableParagraph"/>
              <w:rPr>
                <w:b/>
                <w:sz w:val="26"/>
              </w:rPr>
            </w:pPr>
          </w:p>
          <w:p w14:paraId="57A0C522" w14:textId="77777777" w:rsidR="00BA67C9" w:rsidRDefault="00000000">
            <w:pPr>
              <w:pStyle w:val="TableParagraph"/>
              <w:spacing w:before="166"/>
              <w:ind w:left="108"/>
            </w:pPr>
            <w:r>
              <w:rPr>
                <w:spacing w:val="-5"/>
              </w:rPr>
              <w:t>Yes</w:t>
            </w:r>
          </w:p>
        </w:tc>
        <w:tc>
          <w:tcPr>
            <w:tcW w:w="1889" w:type="dxa"/>
          </w:tcPr>
          <w:p w14:paraId="4DB793AD" w14:textId="77777777" w:rsidR="00BA67C9" w:rsidRDefault="00BA67C9">
            <w:pPr>
              <w:pStyle w:val="TableParagraph"/>
              <w:rPr>
                <w:b/>
                <w:sz w:val="26"/>
              </w:rPr>
            </w:pPr>
          </w:p>
          <w:p w14:paraId="16A92406" w14:textId="77777777" w:rsidR="00BA67C9" w:rsidRDefault="00BA67C9">
            <w:pPr>
              <w:pStyle w:val="TableParagraph"/>
              <w:rPr>
                <w:b/>
                <w:sz w:val="26"/>
              </w:rPr>
            </w:pPr>
          </w:p>
          <w:p w14:paraId="71D7BB4A" w14:textId="77777777" w:rsidR="00BA67C9" w:rsidRDefault="00BA67C9">
            <w:pPr>
              <w:pStyle w:val="TableParagraph"/>
              <w:rPr>
                <w:b/>
                <w:sz w:val="26"/>
              </w:rPr>
            </w:pPr>
          </w:p>
          <w:p w14:paraId="7C39002A" w14:textId="77777777" w:rsidR="00BA67C9" w:rsidRDefault="00000000">
            <w:pPr>
              <w:pStyle w:val="TableParagraph"/>
              <w:spacing w:before="171" w:line="249" w:lineRule="auto"/>
              <w:ind w:left="106" w:right="154"/>
            </w:pPr>
            <w:r>
              <w:rPr>
                <w:w w:val="110"/>
              </w:rPr>
              <w:t xml:space="preserve">Landlord must </w:t>
            </w:r>
            <w:r>
              <w:rPr>
                <w:spacing w:val="-2"/>
                <w:w w:val="110"/>
              </w:rPr>
              <w:t xml:space="preserve">commence </w:t>
            </w:r>
            <w:r>
              <w:rPr>
                <w:w w:val="110"/>
              </w:rPr>
              <w:t xml:space="preserve">repairs within </w:t>
            </w:r>
            <w:r>
              <w:rPr>
                <w:w w:val="110"/>
                <w:u w:val="single"/>
              </w:rPr>
              <w:t>five business</w:t>
            </w:r>
            <w:r>
              <w:rPr>
                <w:w w:val="110"/>
              </w:rPr>
              <w:t xml:space="preserve"> </w:t>
            </w:r>
            <w:r>
              <w:rPr>
                <w:w w:val="110"/>
                <w:u w:val="single"/>
              </w:rPr>
              <w:t>days</w:t>
            </w:r>
            <w:r>
              <w:rPr>
                <w:w w:val="110"/>
              </w:rPr>
              <w:t xml:space="preserve">, and has good faith requirement to </w:t>
            </w:r>
            <w:r>
              <w:rPr>
                <w:spacing w:val="-2"/>
                <w:w w:val="110"/>
              </w:rPr>
              <w:t xml:space="preserve">complete </w:t>
            </w:r>
            <w:r>
              <w:t xml:space="preserve">repairs as soon </w:t>
            </w:r>
            <w:r>
              <w:rPr>
                <w:w w:val="110"/>
              </w:rPr>
              <w:t>as possible</w:t>
            </w:r>
          </w:p>
        </w:tc>
        <w:tc>
          <w:tcPr>
            <w:tcW w:w="2431" w:type="dxa"/>
          </w:tcPr>
          <w:p w14:paraId="31C835E2" w14:textId="77777777" w:rsidR="00BA67C9" w:rsidRDefault="00000000">
            <w:pPr>
              <w:pStyle w:val="TableParagraph"/>
              <w:spacing w:before="141" w:line="252" w:lineRule="auto"/>
              <w:ind w:left="108" w:right="107"/>
            </w:pPr>
            <w:r>
              <w:rPr>
                <w:w w:val="110"/>
                <w:u w:val="single"/>
              </w:rPr>
              <w:t>Landlord must</w:t>
            </w:r>
            <w:r>
              <w:rPr>
                <w:w w:val="110"/>
              </w:rPr>
              <w:t xml:space="preserve"> </w:t>
            </w:r>
            <w:r>
              <w:rPr>
                <w:w w:val="110"/>
                <w:u w:val="single"/>
              </w:rPr>
              <w:t>receive</w:t>
            </w:r>
            <w:r>
              <w:rPr>
                <w:w w:val="110"/>
              </w:rPr>
              <w:t xml:space="preserve"> (1) written notification by the department</w:t>
            </w:r>
            <w:r>
              <w:rPr>
                <w:spacing w:val="-17"/>
                <w:w w:val="110"/>
              </w:rPr>
              <w:t xml:space="preserve"> </w:t>
            </w:r>
            <w:r>
              <w:rPr>
                <w:w w:val="110"/>
              </w:rPr>
              <w:t>of</w:t>
            </w:r>
            <w:r>
              <w:rPr>
                <w:spacing w:val="-17"/>
                <w:w w:val="110"/>
              </w:rPr>
              <w:t xml:space="preserve"> </w:t>
            </w:r>
            <w:r>
              <w:rPr>
                <w:w w:val="110"/>
              </w:rPr>
              <w:t>health or other state or county</w:t>
            </w:r>
            <w:r>
              <w:rPr>
                <w:spacing w:val="-17"/>
                <w:w w:val="110"/>
              </w:rPr>
              <w:t xml:space="preserve"> </w:t>
            </w:r>
            <w:r>
              <w:rPr>
                <w:w w:val="110"/>
              </w:rPr>
              <w:t>agencies</w:t>
            </w:r>
            <w:r>
              <w:rPr>
                <w:spacing w:val="-17"/>
                <w:w w:val="110"/>
              </w:rPr>
              <w:t xml:space="preserve"> </w:t>
            </w:r>
            <w:r>
              <w:rPr>
                <w:w w:val="110"/>
              </w:rPr>
              <w:t>that there is a health or safety violation.</w:t>
            </w:r>
          </w:p>
          <w:p w14:paraId="68C7E4DC" w14:textId="77777777" w:rsidR="00BA67C9" w:rsidRDefault="00BA67C9">
            <w:pPr>
              <w:pStyle w:val="TableParagraph"/>
              <w:spacing w:before="3"/>
              <w:rPr>
                <w:b/>
              </w:rPr>
            </w:pPr>
          </w:p>
          <w:p w14:paraId="57A3A9E1" w14:textId="77777777" w:rsidR="00BA67C9" w:rsidRDefault="00000000">
            <w:pPr>
              <w:pStyle w:val="TableParagraph"/>
              <w:spacing w:before="1" w:line="249"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spacing w:val="-2"/>
                <w:w w:val="110"/>
                <w:u w:val="single"/>
              </w:rPr>
              <w:t>repairs</w:t>
            </w:r>
            <w:r>
              <w:rPr>
                <w:spacing w:val="-2"/>
                <w:w w:val="110"/>
              </w:rPr>
              <w:t>,</w:t>
            </w:r>
          </w:p>
          <w:p w14:paraId="3CB91466" w14:textId="77777777" w:rsidR="00BA67C9" w:rsidRDefault="00000000">
            <w:pPr>
              <w:pStyle w:val="TableParagraph"/>
              <w:numPr>
                <w:ilvl w:val="0"/>
                <w:numId w:val="35"/>
              </w:numPr>
              <w:tabs>
                <w:tab w:val="left" w:pos="473"/>
              </w:tabs>
              <w:spacing w:before="3" w:line="252" w:lineRule="auto"/>
              <w:ind w:right="482" w:firstLine="0"/>
            </w:pPr>
            <w:r>
              <w:rPr>
                <w:w w:val="110"/>
              </w:rPr>
              <w:t xml:space="preserve">tenant can </w:t>
            </w:r>
            <w:r>
              <w:t xml:space="preserve">immediately seek </w:t>
            </w:r>
            <w:r>
              <w:rPr>
                <w:w w:val="110"/>
              </w:rPr>
              <w:t>remedy, then</w:t>
            </w:r>
          </w:p>
          <w:p w14:paraId="235069F8" w14:textId="77777777" w:rsidR="00BA67C9" w:rsidRDefault="00000000">
            <w:pPr>
              <w:pStyle w:val="TableParagraph"/>
              <w:numPr>
                <w:ilvl w:val="0"/>
                <w:numId w:val="35"/>
              </w:numPr>
              <w:tabs>
                <w:tab w:val="left" w:pos="475"/>
              </w:tabs>
              <w:spacing w:line="249" w:lineRule="auto"/>
              <w:ind w:right="312" w:firstLine="0"/>
            </w:pPr>
            <w:r>
              <w:rPr>
                <w:w w:val="110"/>
              </w:rPr>
              <w:t>submit</w:t>
            </w:r>
            <w:r>
              <w:rPr>
                <w:spacing w:val="-17"/>
                <w:w w:val="110"/>
              </w:rPr>
              <w:t xml:space="preserve"> </w:t>
            </w:r>
            <w:r>
              <w:rPr>
                <w:w w:val="110"/>
              </w:rPr>
              <w:t xml:space="preserve">receipts </w:t>
            </w:r>
            <w:r>
              <w:rPr>
                <w:w w:val="115"/>
              </w:rPr>
              <w:t>to landlord</w:t>
            </w:r>
          </w:p>
        </w:tc>
        <w:tc>
          <w:tcPr>
            <w:tcW w:w="2700" w:type="dxa"/>
          </w:tcPr>
          <w:p w14:paraId="5EFE0B8F" w14:textId="77777777" w:rsidR="00BA67C9" w:rsidRDefault="00BA67C9">
            <w:pPr>
              <w:pStyle w:val="TableParagraph"/>
              <w:spacing w:before="11"/>
              <w:rPr>
                <w:b/>
                <w:sz w:val="23"/>
              </w:rPr>
            </w:pPr>
          </w:p>
          <w:p w14:paraId="530E5D31" w14:textId="77777777" w:rsidR="00BA67C9" w:rsidRDefault="00000000">
            <w:pPr>
              <w:pStyle w:val="TableParagraph"/>
              <w:numPr>
                <w:ilvl w:val="0"/>
                <w:numId w:val="34"/>
              </w:numPr>
              <w:tabs>
                <w:tab w:val="left" w:pos="270"/>
              </w:tabs>
              <w:spacing w:line="249" w:lineRule="auto"/>
              <w:ind w:right="144"/>
            </w:pPr>
            <w:r>
              <w:t xml:space="preserve">Tenant cannot charge </w:t>
            </w:r>
            <w:r>
              <w:rPr>
                <w:w w:val="110"/>
              </w:rPr>
              <w:t>for</w:t>
            </w:r>
            <w:r>
              <w:rPr>
                <w:spacing w:val="-12"/>
                <w:w w:val="110"/>
              </w:rPr>
              <w:t xml:space="preserve"> </w:t>
            </w:r>
            <w:r>
              <w:rPr>
                <w:w w:val="110"/>
              </w:rPr>
              <w:t>repairs</w:t>
            </w:r>
            <w:r>
              <w:rPr>
                <w:spacing w:val="-13"/>
                <w:w w:val="110"/>
              </w:rPr>
              <w:t xml:space="preserve"> </w:t>
            </w:r>
            <w:r>
              <w:rPr>
                <w:w w:val="110"/>
              </w:rPr>
              <w:t xml:space="preserve">exceeding three months’ rent over a six month </w:t>
            </w:r>
            <w:r>
              <w:rPr>
                <w:spacing w:val="-2"/>
                <w:w w:val="110"/>
              </w:rPr>
              <w:t>period</w:t>
            </w:r>
          </w:p>
          <w:p w14:paraId="6919FE62" w14:textId="77777777" w:rsidR="00BA67C9" w:rsidRDefault="00000000">
            <w:pPr>
              <w:pStyle w:val="TableParagraph"/>
              <w:numPr>
                <w:ilvl w:val="0"/>
                <w:numId w:val="34"/>
              </w:numPr>
              <w:tabs>
                <w:tab w:val="left" w:pos="270"/>
              </w:tabs>
              <w:spacing w:before="5" w:line="252" w:lineRule="auto"/>
              <w:ind w:right="344"/>
            </w:pPr>
            <w:r>
              <w:rPr>
                <w:w w:val="110"/>
              </w:rPr>
              <w:t xml:space="preserve">Tenant cannot use this remedy if conditions were </w:t>
            </w:r>
            <w:r>
              <w:rPr>
                <w:spacing w:val="-2"/>
                <w:w w:val="110"/>
              </w:rPr>
              <w:t>caused</w:t>
            </w:r>
            <w:r>
              <w:rPr>
                <w:spacing w:val="-15"/>
                <w:w w:val="110"/>
              </w:rPr>
              <w:t xml:space="preserve"> </w:t>
            </w:r>
            <w:r>
              <w:rPr>
                <w:spacing w:val="-2"/>
                <w:w w:val="110"/>
              </w:rPr>
              <w:t>by</w:t>
            </w:r>
            <w:r>
              <w:rPr>
                <w:spacing w:val="-15"/>
                <w:w w:val="110"/>
              </w:rPr>
              <w:t xml:space="preserve"> </w:t>
            </w:r>
            <w:r>
              <w:rPr>
                <w:spacing w:val="-2"/>
                <w:w w:val="110"/>
              </w:rPr>
              <w:t>tenant</w:t>
            </w:r>
            <w:r>
              <w:rPr>
                <w:spacing w:val="-15"/>
                <w:w w:val="110"/>
              </w:rPr>
              <w:t xml:space="preserve"> </w:t>
            </w:r>
            <w:r>
              <w:rPr>
                <w:spacing w:val="-2"/>
                <w:w w:val="110"/>
              </w:rPr>
              <w:t>or guest</w:t>
            </w:r>
          </w:p>
          <w:p w14:paraId="2540F0C9" w14:textId="77777777" w:rsidR="00BA67C9" w:rsidRDefault="00000000">
            <w:pPr>
              <w:pStyle w:val="TableParagraph"/>
              <w:numPr>
                <w:ilvl w:val="0"/>
                <w:numId w:val="34"/>
              </w:numPr>
              <w:tabs>
                <w:tab w:val="left" w:pos="270"/>
              </w:tabs>
              <w:spacing w:line="252" w:lineRule="auto"/>
              <w:ind w:right="182"/>
            </w:pPr>
            <w:r>
              <w:rPr>
                <w:w w:val="110"/>
              </w:rPr>
              <w:t>Before correcting conditions affecting more than one unit, tenant</w:t>
            </w:r>
            <w:r>
              <w:rPr>
                <w:spacing w:val="-7"/>
                <w:w w:val="110"/>
              </w:rPr>
              <w:t xml:space="preserve"> </w:t>
            </w:r>
            <w:r>
              <w:rPr>
                <w:w w:val="110"/>
              </w:rPr>
              <w:t>must</w:t>
            </w:r>
            <w:r>
              <w:rPr>
                <w:spacing w:val="-9"/>
                <w:w w:val="110"/>
              </w:rPr>
              <w:t xml:space="preserve"> </w:t>
            </w:r>
            <w:r>
              <w:rPr>
                <w:w w:val="110"/>
              </w:rPr>
              <w:t>notify</w:t>
            </w:r>
            <w:r>
              <w:rPr>
                <w:spacing w:val="-7"/>
                <w:w w:val="110"/>
              </w:rPr>
              <w:t xml:space="preserve"> </w:t>
            </w:r>
            <w:r>
              <w:rPr>
                <w:w w:val="110"/>
              </w:rPr>
              <w:t xml:space="preserve">all </w:t>
            </w:r>
            <w:r>
              <w:rPr>
                <w:spacing w:val="-2"/>
                <w:w w:val="110"/>
              </w:rPr>
              <w:t>other</w:t>
            </w:r>
            <w:r>
              <w:rPr>
                <w:spacing w:val="-15"/>
                <w:w w:val="110"/>
              </w:rPr>
              <w:t xml:space="preserve"> </w:t>
            </w:r>
            <w:r>
              <w:rPr>
                <w:spacing w:val="-2"/>
                <w:w w:val="110"/>
              </w:rPr>
              <w:t>tenants</w:t>
            </w:r>
            <w:r>
              <w:rPr>
                <w:spacing w:val="-15"/>
                <w:w w:val="110"/>
              </w:rPr>
              <w:t xml:space="preserve"> </w:t>
            </w:r>
            <w:r>
              <w:rPr>
                <w:spacing w:val="-2"/>
                <w:w w:val="110"/>
              </w:rPr>
              <w:t xml:space="preserve">sharing </w:t>
            </w:r>
            <w:r>
              <w:rPr>
                <w:w w:val="110"/>
              </w:rPr>
              <w:t>facilities of tenant’s</w:t>
            </w:r>
          </w:p>
          <w:p w14:paraId="47621A2C" w14:textId="77777777" w:rsidR="00BA67C9" w:rsidRDefault="00000000">
            <w:pPr>
              <w:pStyle w:val="TableParagraph"/>
              <w:spacing w:line="227" w:lineRule="exact"/>
              <w:ind w:left="270"/>
            </w:pPr>
            <w:r>
              <w:rPr>
                <w:spacing w:val="-4"/>
                <w:w w:val="105"/>
              </w:rPr>
              <w:t>plans</w:t>
            </w:r>
          </w:p>
        </w:tc>
        <w:tc>
          <w:tcPr>
            <w:tcW w:w="1528" w:type="dxa"/>
          </w:tcPr>
          <w:p w14:paraId="1992EAF2" w14:textId="77777777" w:rsidR="00BA67C9" w:rsidRDefault="00BA67C9">
            <w:pPr>
              <w:pStyle w:val="TableParagraph"/>
              <w:rPr>
                <w:b/>
                <w:sz w:val="26"/>
              </w:rPr>
            </w:pPr>
          </w:p>
          <w:p w14:paraId="344BFB0A" w14:textId="77777777" w:rsidR="00BA67C9" w:rsidRDefault="00BA67C9">
            <w:pPr>
              <w:pStyle w:val="TableParagraph"/>
              <w:rPr>
                <w:b/>
                <w:sz w:val="26"/>
              </w:rPr>
            </w:pPr>
          </w:p>
          <w:p w14:paraId="61EA8027" w14:textId="77777777" w:rsidR="00BA67C9" w:rsidRDefault="00BA67C9">
            <w:pPr>
              <w:pStyle w:val="TableParagraph"/>
              <w:rPr>
                <w:b/>
                <w:sz w:val="26"/>
              </w:rPr>
            </w:pPr>
          </w:p>
          <w:p w14:paraId="7C4349FB" w14:textId="77777777" w:rsidR="00BA67C9" w:rsidRDefault="00BA67C9">
            <w:pPr>
              <w:pStyle w:val="TableParagraph"/>
              <w:rPr>
                <w:b/>
                <w:sz w:val="26"/>
              </w:rPr>
            </w:pPr>
          </w:p>
          <w:p w14:paraId="3C7A1F04" w14:textId="77777777" w:rsidR="00BA67C9" w:rsidRDefault="00BA67C9">
            <w:pPr>
              <w:pStyle w:val="TableParagraph"/>
              <w:rPr>
                <w:b/>
                <w:sz w:val="26"/>
              </w:rPr>
            </w:pPr>
          </w:p>
          <w:p w14:paraId="3404A775" w14:textId="77777777" w:rsidR="00BA67C9" w:rsidRDefault="00000000">
            <w:pPr>
              <w:pStyle w:val="TableParagraph"/>
              <w:spacing w:before="233" w:line="252" w:lineRule="auto"/>
              <w:ind w:left="107" w:right="123"/>
            </w:pPr>
            <w:r>
              <w:rPr>
                <w:w w:val="110"/>
              </w:rPr>
              <w:t>$500</w:t>
            </w:r>
            <w:r>
              <w:rPr>
                <w:spacing w:val="-17"/>
                <w:w w:val="110"/>
              </w:rPr>
              <w:t xml:space="preserve"> </w:t>
            </w:r>
            <w:r>
              <w:rPr>
                <w:w w:val="110"/>
              </w:rPr>
              <w:t>or</w:t>
            </w:r>
            <w:r>
              <w:rPr>
                <w:spacing w:val="-17"/>
                <w:w w:val="110"/>
              </w:rPr>
              <w:t xml:space="preserve"> </w:t>
            </w:r>
            <w:r>
              <w:rPr>
                <w:w w:val="110"/>
              </w:rPr>
              <w:t xml:space="preserve">one </w:t>
            </w:r>
            <w:r>
              <w:rPr>
                <w:spacing w:val="-2"/>
                <w:w w:val="110"/>
              </w:rPr>
              <w:t xml:space="preserve">month’s rent, </w:t>
            </w:r>
            <w:r>
              <w:t xml:space="preserve">whichever is </w:t>
            </w:r>
            <w:r>
              <w:rPr>
                <w:spacing w:val="-2"/>
                <w:w w:val="110"/>
              </w:rPr>
              <w:t>greater</w:t>
            </w:r>
          </w:p>
        </w:tc>
      </w:tr>
    </w:tbl>
    <w:p w14:paraId="569C2668" w14:textId="77777777" w:rsidR="00BA67C9" w:rsidRDefault="00BA67C9">
      <w:pPr>
        <w:spacing w:line="252" w:lineRule="auto"/>
        <w:sectPr w:rsidR="00BA67C9">
          <w:type w:val="continuous"/>
          <w:pgSz w:w="12240" w:h="15840"/>
          <w:pgMar w:top="1420" w:right="0" w:bottom="14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5367230E" w14:textId="77777777">
        <w:trPr>
          <w:trHeight w:val="1449"/>
        </w:trPr>
        <w:tc>
          <w:tcPr>
            <w:tcW w:w="1800" w:type="dxa"/>
            <w:vMerge w:val="restart"/>
            <w:shd w:val="clear" w:color="auto" w:fill="D9D9D9"/>
          </w:tcPr>
          <w:p w14:paraId="3F7A5AEB" w14:textId="77777777" w:rsidR="00BA67C9" w:rsidRDefault="00BA67C9">
            <w:pPr>
              <w:pStyle w:val="TableParagraph"/>
              <w:rPr>
                <w:rFonts w:ascii="Times New Roman"/>
              </w:rPr>
            </w:pPr>
          </w:p>
        </w:tc>
        <w:tc>
          <w:tcPr>
            <w:tcW w:w="1171" w:type="dxa"/>
          </w:tcPr>
          <w:p w14:paraId="53FEBBDE" w14:textId="77777777" w:rsidR="00BA67C9" w:rsidRDefault="00BA67C9">
            <w:pPr>
              <w:pStyle w:val="TableParagraph"/>
              <w:rPr>
                <w:rFonts w:ascii="Times New Roman"/>
              </w:rPr>
            </w:pPr>
          </w:p>
        </w:tc>
        <w:tc>
          <w:tcPr>
            <w:tcW w:w="1889" w:type="dxa"/>
          </w:tcPr>
          <w:p w14:paraId="6E7A0CF6" w14:textId="77777777" w:rsidR="00BA67C9" w:rsidRDefault="00BA67C9">
            <w:pPr>
              <w:pStyle w:val="TableParagraph"/>
              <w:rPr>
                <w:rFonts w:ascii="Times New Roman"/>
              </w:rPr>
            </w:pPr>
          </w:p>
        </w:tc>
        <w:tc>
          <w:tcPr>
            <w:tcW w:w="2431" w:type="dxa"/>
          </w:tcPr>
          <w:p w14:paraId="5B5026FC" w14:textId="77777777" w:rsidR="00BA67C9" w:rsidRDefault="00000000">
            <w:pPr>
              <w:pStyle w:val="TableParagraph"/>
              <w:spacing w:before="9" w:line="249" w:lineRule="auto"/>
              <w:ind w:left="108" w:right="93"/>
            </w:pPr>
            <w:r>
              <w:rPr>
                <w:w w:val="110"/>
              </w:rPr>
              <w:t>[Tenant’s remedy under</w:t>
            </w:r>
            <w:r>
              <w:rPr>
                <w:spacing w:val="-17"/>
                <w:w w:val="110"/>
              </w:rPr>
              <w:t xml:space="preserve"> </w:t>
            </w:r>
            <w:r>
              <w:rPr>
                <w:w w:val="110"/>
              </w:rPr>
              <w:t>§</w:t>
            </w:r>
            <w:r>
              <w:rPr>
                <w:spacing w:val="-17"/>
                <w:w w:val="110"/>
              </w:rPr>
              <w:t xml:space="preserve"> </w:t>
            </w:r>
            <w:r>
              <w:rPr>
                <w:w w:val="110"/>
              </w:rPr>
              <w:t>521-64(b)(2) is omitted]</w:t>
            </w:r>
          </w:p>
        </w:tc>
        <w:tc>
          <w:tcPr>
            <w:tcW w:w="2700" w:type="dxa"/>
          </w:tcPr>
          <w:p w14:paraId="2CF487DC" w14:textId="77777777" w:rsidR="00BA67C9" w:rsidRDefault="00BA67C9">
            <w:pPr>
              <w:pStyle w:val="TableParagraph"/>
              <w:rPr>
                <w:rFonts w:ascii="Times New Roman"/>
              </w:rPr>
            </w:pPr>
          </w:p>
        </w:tc>
        <w:tc>
          <w:tcPr>
            <w:tcW w:w="1528" w:type="dxa"/>
          </w:tcPr>
          <w:p w14:paraId="3C0CD57E" w14:textId="77777777" w:rsidR="00BA67C9" w:rsidRDefault="00BA67C9">
            <w:pPr>
              <w:pStyle w:val="TableParagraph"/>
              <w:rPr>
                <w:rFonts w:ascii="Times New Roman"/>
              </w:rPr>
            </w:pPr>
          </w:p>
        </w:tc>
      </w:tr>
      <w:tr w:rsidR="00BA67C9" w14:paraId="60640170" w14:textId="77777777">
        <w:trPr>
          <w:trHeight w:val="5818"/>
        </w:trPr>
        <w:tc>
          <w:tcPr>
            <w:tcW w:w="1800" w:type="dxa"/>
            <w:vMerge/>
            <w:tcBorders>
              <w:top w:val="nil"/>
            </w:tcBorders>
            <w:shd w:val="clear" w:color="auto" w:fill="D9D9D9"/>
          </w:tcPr>
          <w:p w14:paraId="36B8B996" w14:textId="77777777" w:rsidR="00BA67C9" w:rsidRDefault="00BA67C9">
            <w:pPr>
              <w:rPr>
                <w:sz w:val="2"/>
                <w:szCs w:val="2"/>
              </w:rPr>
            </w:pPr>
          </w:p>
        </w:tc>
        <w:tc>
          <w:tcPr>
            <w:tcW w:w="1171" w:type="dxa"/>
          </w:tcPr>
          <w:p w14:paraId="67B47FBD" w14:textId="77777777" w:rsidR="00BA67C9" w:rsidRDefault="00BA67C9">
            <w:pPr>
              <w:pStyle w:val="TableParagraph"/>
              <w:rPr>
                <w:b/>
                <w:sz w:val="26"/>
              </w:rPr>
            </w:pPr>
          </w:p>
          <w:p w14:paraId="1295641C" w14:textId="77777777" w:rsidR="00BA67C9" w:rsidRDefault="00BA67C9">
            <w:pPr>
              <w:pStyle w:val="TableParagraph"/>
              <w:rPr>
                <w:b/>
                <w:sz w:val="26"/>
              </w:rPr>
            </w:pPr>
          </w:p>
          <w:p w14:paraId="082E2F9C" w14:textId="77777777" w:rsidR="00BA67C9" w:rsidRDefault="00BA67C9">
            <w:pPr>
              <w:pStyle w:val="TableParagraph"/>
              <w:rPr>
                <w:b/>
                <w:sz w:val="26"/>
              </w:rPr>
            </w:pPr>
          </w:p>
          <w:p w14:paraId="6EE5384E" w14:textId="77777777" w:rsidR="00BA67C9" w:rsidRDefault="00BA67C9">
            <w:pPr>
              <w:pStyle w:val="TableParagraph"/>
              <w:rPr>
                <w:b/>
                <w:sz w:val="26"/>
              </w:rPr>
            </w:pPr>
          </w:p>
          <w:p w14:paraId="6AADF0DC" w14:textId="77777777" w:rsidR="00BA67C9" w:rsidRDefault="00BA67C9">
            <w:pPr>
              <w:pStyle w:val="TableParagraph"/>
              <w:rPr>
                <w:b/>
                <w:sz w:val="26"/>
              </w:rPr>
            </w:pPr>
          </w:p>
          <w:p w14:paraId="2DFE10BF" w14:textId="77777777" w:rsidR="00BA67C9" w:rsidRDefault="00BA67C9">
            <w:pPr>
              <w:pStyle w:val="TableParagraph"/>
              <w:rPr>
                <w:b/>
                <w:sz w:val="26"/>
              </w:rPr>
            </w:pPr>
          </w:p>
          <w:p w14:paraId="06D54DA6" w14:textId="77777777" w:rsidR="00BA67C9" w:rsidRDefault="00BA67C9">
            <w:pPr>
              <w:pStyle w:val="TableParagraph"/>
              <w:rPr>
                <w:b/>
                <w:sz w:val="26"/>
              </w:rPr>
            </w:pPr>
          </w:p>
          <w:p w14:paraId="4010A01D" w14:textId="77777777" w:rsidR="00BA67C9" w:rsidRDefault="00BA67C9">
            <w:pPr>
              <w:pStyle w:val="TableParagraph"/>
              <w:spacing w:before="4"/>
              <w:rPr>
                <w:b/>
                <w:sz w:val="37"/>
              </w:rPr>
            </w:pPr>
          </w:p>
          <w:p w14:paraId="58DB44F6" w14:textId="77777777" w:rsidR="00BA67C9" w:rsidRDefault="00000000">
            <w:pPr>
              <w:pStyle w:val="TableParagraph"/>
              <w:spacing w:line="249" w:lineRule="auto"/>
              <w:ind w:left="108" w:right="87"/>
            </w:pPr>
            <w:r>
              <w:rPr>
                <w:spacing w:val="-4"/>
                <w:w w:val="110"/>
              </w:rPr>
              <w:t xml:space="preserve">Yes </w:t>
            </w:r>
            <w:r>
              <w:rPr>
                <w:spacing w:val="-2"/>
              </w:rPr>
              <w:t xml:space="preserve">(remedy </w:t>
            </w:r>
            <w:r>
              <w:rPr>
                <w:spacing w:val="-4"/>
                <w:w w:val="110"/>
              </w:rPr>
              <w:t>#2)</w:t>
            </w:r>
          </w:p>
        </w:tc>
        <w:tc>
          <w:tcPr>
            <w:tcW w:w="1889" w:type="dxa"/>
          </w:tcPr>
          <w:p w14:paraId="6EF175B2" w14:textId="77777777" w:rsidR="00BA67C9" w:rsidRDefault="00BA67C9">
            <w:pPr>
              <w:pStyle w:val="TableParagraph"/>
              <w:rPr>
                <w:b/>
                <w:sz w:val="26"/>
              </w:rPr>
            </w:pPr>
          </w:p>
          <w:p w14:paraId="403D0FD2" w14:textId="77777777" w:rsidR="00BA67C9" w:rsidRDefault="00BA67C9">
            <w:pPr>
              <w:pStyle w:val="TableParagraph"/>
              <w:spacing w:before="10"/>
              <w:rPr>
                <w:b/>
                <w:sz w:val="20"/>
              </w:rPr>
            </w:pPr>
          </w:p>
          <w:p w14:paraId="0194C32F" w14:textId="77777777" w:rsidR="00BA67C9" w:rsidRDefault="00000000">
            <w:pPr>
              <w:pStyle w:val="TableParagraph"/>
              <w:spacing w:before="1" w:line="249" w:lineRule="auto"/>
              <w:ind w:left="106" w:right="209"/>
            </w:pPr>
            <w:r>
              <w:rPr>
                <w:w w:val="110"/>
                <w:u w:val="single"/>
              </w:rPr>
              <w:t>Landlord</w:t>
            </w:r>
            <w:r>
              <w:rPr>
                <w:spacing w:val="-16"/>
                <w:w w:val="110"/>
                <w:u w:val="single"/>
              </w:rPr>
              <w:t xml:space="preserve"> </w:t>
            </w:r>
            <w:r>
              <w:rPr>
                <w:w w:val="110"/>
                <w:u w:val="single"/>
              </w:rPr>
              <w:t>must</w:t>
            </w:r>
            <w:r>
              <w:rPr>
                <w:w w:val="110"/>
              </w:rPr>
              <w:t xml:space="preserve"> </w:t>
            </w:r>
            <w:r>
              <w:rPr>
                <w:spacing w:val="-2"/>
                <w:w w:val="110"/>
                <w:u w:val="single"/>
              </w:rPr>
              <w:t>commence</w:t>
            </w:r>
            <w:r>
              <w:rPr>
                <w:spacing w:val="-2"/>
                <w:w w:val="110"/>
              </w:rPr>
              <w:t xml:space="preserve"> </w:t>
            </w:r>
            <w:r>
              <w:rPr>
                <w:w w:val="110"/>
                <w:u w:val="single"/>
              </w:rPr>
              <w:t>repairs within</w:t>
            </w:r>
            <w:r>
              <w:rPr>
                <w:w w:val="110"/>
              </w:rPr>
              <w:t xml:space="preserve"> </w:t>
            </w:r>
            <w:r>
              <w:rPr>
                <w:w w:val="110"/>
                <w:u w:val="single"/>
              </w:rPr>
              <w:t>five</w:t>
            </w:r>
            <w:r>
              <w:rPr>
                <w:spacing w:val="-1"/>
                <w:w w:val="110"/>
                <w:u w:val="single"/>
              </w:rPr>
              <w:t xml:space="preserve"> </w:t>
            </w:r>
            <w:r>
              <w:rPr>
                <w:w w:val="110"/>
                <w:u w:val="single"/>
              </w:rPr>
              <w:t>days</w:t>
            </w:r>
            <w:r>
              <w:rPr>
                <w:w w:val="110"/>
              </w:rPr>
              <w:t>,</w:t>
            </w:r>
            <w:r>
              <w:rPr>
                <w:spacing w:val="-2"/>
                <w:w w:val="110"/>
              </w:rPr>
              <w:t xml:space="preserve"> </w:t>
            </w:r>
            <w:r>
              <w:rPr>
                <w:w w:val="110"/>
              </w:rPr>
              <w:t xml:space="preserve">with good faith </w:t>
            </w:r>
            <w:r>
              <w:rPr>
                <w:spacing w:val="-2"/>
                <w:w w:val="110"/>
              </w:rPr>
              <w:t xml:space="preserve">requirement </w:t>
            </w:r>
            <w:r>
              <w:rPr>
                <w:w w:val="110"/>
              </w:rPr>
              <w:t>that</w:t>
            </w:r>
            <w:r>
              <w:rPr>
                <w:spacing w:val="-14"/>
                <w:w w:val="110"/>
              </w:rPr>
              <w:t xml:space="preserve"> </w:t>
            </w:r>
            <w:r>
              <w:rPr>
                <w:w w:val="110"/>
              </w:rPr>
              <w:t>repairs</w:t>
            </w:r>
            <w:r>
              <w:rPr>
                <w:spacing w:val="-16"/>
                <w:w w:val="110"/>
              </w:rPr>
              <w:t xml:space="preserve"> </w:t>
            </w:r>
            <w:r>
              <w:rPr>
                <w:w w:val="110"/>
              </w:rPr>
              <w:t xml:space="preserve">be completed as soon as possible. </w:t>
            </w:r>
            <w:r>
              <w:rPr>
                <w:w w:val="110"/>
                <w:u w:val="single"/>
              </w:rPr>
              <w:t>If</w:t>
            </w:r>
            <w:r>
              <w:rPr>
                <w:w w:val="110"/>
              </w:rPr>
              <w:t xml:space="preserve"> </w:t>
            </w:r>
            <w:r>
              <w:rPr>
                <w:w w:val="110"/>
                <w:u w:val="single"/>
              </w:rPr>
              <w:t>repairs</w:t>
            </w:r>
            <w:r>
              <w:rPr>
                <w:spacing w:val="-17"/>
                <w:w w:val="110"/>
                <w:u w:val="single"/>
              </w:rPr>
              <w:t xml:space="preserve"> </w:t>
            </w:r>
            <w:r>
              <w:rPr>
                <w:w w:val="110"/>
                <w:u w:val="single"/>
              </w:rPr>
              <w:t>involve</w:t>
            </w:r>
            <w:r>
              <w:rPr>
                <w:w w:val="110"/>
              </w:rPr>
              <w:t xml:space="preserve"> </w:t>
            </w:r>
            <w:r>
              <w:rPr>
                <w:spacing w:val="-2"/>
                <w:w w:val="110"/>
                <w:u w:val="single"/>
              </w:rPr>
              <w:t>electrical,</w:t>
            </w:r>
            <w:r>
              <w:rPr>
                <w:spacing w:val="-2"/>
                <w:w w:val="110"/>
              </w:rPr>
              <w:t xml:space="preserve"> </w:t>
            </w:r>
            <w:r>
              <w:rPr>
                <w:w w:val="110"/>
                <w:u w:val="single"/>
              </w:rPr>
              <w:t>plumbing, or</w:t>
            </w:r>
            <w:r>
              <w:rPr>
                <w:w w:val="110"/>
              </w:rPr>
              <w:t xml:space="preserve"> </w:t>
            </w:r>
            <w:r>
              <w:rPr>
                <w:w w:val="110"/>
                <w:u w:val="single"/>
              </w:rPr>
              <w:t>other</w:t>
            </w:r>
            <w:r>
              <w:rPr>
                <w:spacing w:val="-17"/>
                <w:w w:val="110"/>
                <w:u w:val="single"/>
              </w:rPr>
              <w:t xml:space="preserve"> </w:t>
            </w:r>
            <w:r>
              <w:rPr>
                <w:w w:val="110"/>
                <w:u w:val="single"/>
              </w:rPr>
              <w:t>facilities</w:t>
            </w:r>
            <w:r>
              <w:rPr>
                <w:w w:val="110"/>
              </w:rPr>
              <w:t xml:space="preserve">, </w:t>
            </w:r>
            <w:r>
              <w:rPr>
                <w:w w:val="110"/>
                <w:u w:val="single"/>
              </w:rPr>
              <w:t>landlord must</w:t>
            </w:r>
            <w:r>
              <w:rPr>
                <w:w w:val="110"/>
              </w:rPr>
              <w:t xml:space="preserve"> </w:t>
            </w:r>
            <w:r>
              <w:rPr>
                <w:spacing w:val="-2"/>
                <w:w w:val="110"/>
                <w:u w:val="single"/>
              </w:rPr>
              <w:t>commence</w:t>
            </w:r>
            <w:r>
              <w:rPr>
                <w:spacing w:val="-2"/>
                <w:w w:val="110"/>
              </w:rPr>
              <w:t xml:space="preserve"> </w:t>
            </w:r>
            <w:r>
              <w:rPr>
                <w:w w:val="110"/>
                <w:u w:val="single"/>
              </w:rPr>
              <w:t>repairs within</w:t>
            </w:r>
            <w:r>
              <w:rPr>
                <w:w w:val="110"/>
              </w:rPr>
              <w:t xml:space="preserve"> </w:t>
            </w:r>
            <w:r>
              <w:rPr>
                <w:w w:val="110"/>
                <w:u w:val="single"/>
              </w:rPr>
              <w:t>three days</w:t>
            </w:r>
          </w:p>
        </w:tc>
        <w:tc>
          <w:tcPr>
            <w:tcW w:w="2431" w:type="dxa"/>
          </w:tcPr>
          <w:p w14:paraId="43109806" w14:textId="77777777" w:rsidR="00BA67C9" w:rsidRDefault="00BA67C9">
            <w:pPr>
              <w:pStyle w:val="TableParagraph"/>
              <w:rPr>
                <w:b/>
                <w:sz w:val="26"/>
              </w:rPr>
            </w:pPr>
          </w:p>
          <w:p w14:paraId="6EA4EFA0" w14:textId="77777777" w:rsidR="00BA67C9" w:rsidRDefault="00BA67C9">
            <w:pPr>
              <w:pStyle w:val="TableParagraph"/>
              <w:rPr>
                <w:b/>
                <w:sz w:val="26"/>
              </w:rPr>
            </w:pPr>
          </w:p>
          <w:p w14:paraId="4889C370" w14:textId="77777777" w:rsidR="00BA67C9" w:rsidRDefault="00BA67C9">
            <w:pPr>
              <w:pStyle w:val="TableParagraph"/>
              <w:rPr>
                <w:b/>
                <w:sz w:val="26"/>
              </w:rPr>
            </w:pPr>
          </w:p>
          <w:p w14:paraId="681B7255" w14:textId="77777777" w:rsidR="00BA67C9" w:rsidRDefault="00000000">
            <w:pPr>
              <w:pStyle w:val="TableParagraph"/>
              <w:spacing w:before="171"/>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7FFE0E20" w14:textId="77777777" w:rsidR="00BA67C9" w:rsidRDefault="00000000">
            <w:pPr>
              <w:pStyle w:val="TableParagraph"/>
              <w:numPr>
                <w:ilvl w:val="0"/>
                <w:numId w:val="33"/>
              </w:numPr>
              <w:tabs>
                <w:tab w:val="left" w:pos="473"/>
              </w:tabs>
              <w:spacing w:before="11" w:line="252" w:lineRule="auto"/>
              <w:ind w:right="162" w:firstLine="0"/>
            </w:pPr>
            <w:r>
              <w:rPr>
                <w:w w:val="110"/>
              </w:rPr>
              <w:t>notify</w:t>
            </w:r>
            <w:r>
              <w:rPr>
                <w:spacing w:val="-15"/>
                <w:w w:val="110"/>
              </w:rPr>
              <w:t xml:space="preserve"> </w:t>
            </w:r>
            <w:r>
              <w:rPr>
                <w:w w:val="110"/>
              </w:rPr>
              <w:t>landlord</w:t>
            </w:r>
            <w:r>
              <w:rPr>
                <w:spacing w:val="-16"/>
                <w:w w:val="110"/>
              </w:rPr>
              <w:t xml:space="preserve"> </w:t>
            </w:r>
            <w:r>
              <w:rPr>
                <w:w w:val="110"/>
              </w:rPr>
              <w:t>of defective</w:t>
            </w:r>
            <w:r>
              <w:rPr>
                <w:spacing w:val="-15"/>
                <w:w w:val="110"/>
              </w:rPr>
              <w:t xml:space="preserve"> </w:t>
            </w:r>
            <w:r>
              <w:rPr>
                <w:w w:val="110"/>
              </w:rPr>
              <w:t xml:space="preserve">conditions with oral or in </w:t>
            </w:r>
            <w:r>
              <w:rPr>
                <w:spacing w:val="-2"/>
                <w:w w:val="110"/>
              </w:rPr>
              <w:t>writing.</w:t>
            </w:r>
          </w:p>
          <w:p w14:paraId="5070ED5E" w14:textId="77777777" w:rsidR="00BA67C9" w:rsidRDefault="00BA67C9">
            <w:pPr>
              <w:pStyle w:val="TableParagraph"/>
              <w:spacing w:before="7"/>
              <w:rPr>
                <w:b/>
              </w:rPr>
            </w:pPr>
          </w:p>
          <w:p w14:paraId="174EFFD9" w14:textId="77777777" w:rsidR="00BA67C9" w:rsidRDefault="00000000">
            <w:pPr>
              <w:pStyle w:val="TableParagraph"/>
              <w:spacing w:line="249"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spacing w:val="-2"/>
                <w:w w:val="110"/>
                <w:u w:val="single"/>
              </w:rPr>
              <w:t>repairs,</w:t>
            </w:r>
          </w:p>
          <w:p w14:paraId="4CB9F35C" w14:textId="77777777" w:rsidR="00BA67C9" w:rsidRDefault="00000000">
            <w:pPr>
              <w:pStyle w:val="TableParagraph"/>
              <w:numPr>
                <w:ilvl w:val="0"/>
                <w:numId w:val="33"/>
              </w:numPr>
              <w:tabs>
                <w:tab w:val="left" w:pos="473"/>
              </w:tabs>
              <w:spacing w:before="3" w:line="252" w:lineRule="auto"/>
              <w:ind w:right="482" w:firstLine="0"/>
            </w:pPr>
            <w:r>
              <w:rPr>
                <w:w w:val="110"/>
              </w:rPr>
              <w:t xml:space="preserve">tenant can </w:t>
            </w:r>
            <w:r>
              <w:t xml:space="preserve">immediately seek </w:t>
            </w:r>
            <w:r>
              <w:rPr>
                <w:w w:val="110"/>
              </w:rPr>
              <w:t>repairs, then</w:t>
            </w:r>
          </w:p>
          <w:p w14:paraId="14B9EDDC" w14:textId="77777777" w:rsidR="00BA67C9" w:rsidRDefault="00000000">
            <w:pPr>
              <w:pStyle w:val="TableParagraph"/>
              <w:numPr>
                <w:ilvl w:val="0"/>
                <w:numId w:val="33"/>
              </w:numPr>
              <w:tabs>
                <w:tab w:val="left" w:pos="475"/>
              </w:tabs>
              <w:spacing w:line="249" w:lineRule="auto"/>
              <w:ind w:right="312" w:firstLine="0"/>
            </w:pPr>
            <w:r>
              <w:rPr>
                <w:w w:val="110"/>
              </w:rPr>
              <w:t>submit</w:t>
            </w:r>
            <w:r>
              <w:rPr>
                <w:spacing w:val="-17"/>
                <w:w w:val="110"/>
              </w:rPr>
              <w:t xml:space="preserve"> </w:t>
            </w:r>
            <w:r>
              <w:rPr>
                <w:w w:val="110"/>
              </w:rPr>
              <w:t xml:space="preserve">receipts </w:t>
            </w:r>
            <w:r>
              <w:rPr>
                <w:w w:val="115"/>
              </w:rPr>
              <w:t>to landlord</w:t>
            </w:r>
          </w:p>
        </w:tc>
        <w:tc>
          <w:tcPr>
            <w:tcW w:w="2700" w:type="dxa"/>
          </w:tcPr>
          <w:p w14:paraId="3BE6D7CE" w14:textId="77777777" w:rsidR="00BA67C9" w:rsidRDefault="00000000">
            <w:pPr>
              <w:pStyle w:val="TableParagraph"/>
              <w:numPr>
                <w:ilvl w:val="0"/>
                <w:numId w:val="32"/>
              </w:numPr>
              <w:tabs>
                <w:tab w:val="left" w:pos="270"/>
              </w:tabs>
              <w:spacing w:before="12" w:line="249" w:lineRule="auto"/>
              <w:ind w:right="144"/>
            </w:pPr>
            <w:r>
              <w:t xml:space="preserve">Tenant cannot charge </w:t>
            </w:r>
            <w:r>
              <w:rPr>
                <w:w w:val="110"/>
              </w:rPr>
              <w:t>for</w:t>
            </w:r>
            <w:r>
              <w:rPr>
                <w:spacing w:val="-12"/>
                <w:w w:val="110"/>
              </w:rPr>
              <w:t xml:space="preserve"> </w:t>
            </w:r>
            <w:r>
              <w:rPr>
                <w:w w:val="110"/>
              </w:rPr>
              <w:t>repairs</w:t>
            </w:r>
            <w:r>
              <w:rPr>
                <w:spacing w:val="-13"/>
                <w:w w:val="110"/>
              </w:rPr>
              <w:t xml:space="preserve"> </w:t>
            </w:r>
            <w:r>
              <w:rPr>
                <w:w w:val="110"/>
              </w:rPr>
              <w:t xml:space="preserve">exceeding three months’ rent over a six month </w:t>
            </w:r>
            <w:r>
              <w:rPr>
                <w:spacing w:val="-2"/>
                <w:w w:val="110"/>
              </w:rPr>
              <w:t>period</w:t>
            </w:r>
          </w:p>
          <w:p w14:paraId="21F1CD3C" w14:textId="77777777" w:rsidR="00BA67C9" w:rsidRDefault="00000000">
            <w:pPr>
              <w:pStyle w:val="TableParagraph"/>
              <w:numPr>
                <w:ilvl w:val="0"/>
                <w:numId w:val="32"/>
              </w:numPr>
              <w:tabs>
                <w:tab w:val="left" w:pos="270"/>
              </w:tabs>
              <w:spacing w:before="5" w:line="252" w:lineRule="auto"/>
              <w:ind w:right="320"/>
            </w:pPr>
            <w:r>
              <w:rPr>
                <w:w w:val="110"/>
              </w:rPr>
              <w:t xml:space="preserve">If a tenant fails to name a condition </w:t>
            </w:r>
            <w:r>
              <w:rPr>
                <w:spacing w:val="-2"/>
                <w:w w:val="110"/>
              </w:rPr>
              <w:t>they</w:t>
            </w:r>
            <w:r>
              <w:rPr>
                <w:spacing w:val="-15"/>
                <w:w w:val="110"/>
              </w:rPr>
              <w:t xml:space="preserve"> </w:t>
            </w:r>
            <w:r>
              <w:rPr>
                <w:spacing w:val="-2"/>
                <w:w w:val="110"/>
              </w:rPr>
              <w:t>know</w:t>
            </w:r>
            <w:r>
              <w:rPr>
                <w:spacing w:val="-15"/>
                <w:w w:val="110"/>
              </w:rPr>
              <w:t xml:space="preserve"> </w:t>
            </w:r>
            <w:r>
              <w:rPr>
                <w:spacing w:val="-2"/>
                <w:w w:val="110"/>
              </w:rPr>
              <w:t>or</w:t>
            </w:r>
            <w:r>
              <w:rPr>
                <w:spacing w:val="-15"/>
                <w:w w:val="110"/>
              </w:rPr>
              <w:t xml:space="preserve"> </w:t>
            </w:r>
            <w:r>
              <w:rPr>
                <w:spacing w:val="-2"/>
                <w:w w:val="110"/>
              </w:rPr>
              <w:t xml:space="preserve">should </w:t>
            </w:r>
            <w:r>
              <w:rPr>
                <w:w w:val="110"/>
              </w:rPr>
              <w:t>have known, they waive its repair</w:t>
            </w:r>
          </w:p>
          <w:p w14:paraId="545B30A4" w14:textId="77777777" w:rsidR="00BA67C9" w:rsidRDefault="00000000">
            <w:pPr>
              <w:pStyle w:val="TableParagraph"/>
              <w:numPr>
                <w:ilvl w:val="0"/>
                <w:numId w:val="32"/>
              </w:numPr>
              <w:tabs>
                <w:tab w:val="left" w:pos="270"/>
              </w:tabs>
              <w:spacing w:line="252" w:lineRule="auto"/>
              <w:ind w:right="344"/>
            </w:pPr>
            <w:r>
              <w:rPr>
                <w:w w:val="110"/>
              </w:rPr>
              <w:t xml:space="preserve">Tenant cannot use this remedy if conditions were </w:t>
            </w:r>
            <w:r>
              <w:rPr>
                <w:spacing w:val="-2"/>
                <w:w w:val="110"/>
              </w:rPr>
              <w:t>caused</w:t>
            </w:r>
            <w:r>
              <w:rPr>
                <w:spacing w:val="-15"/>
                <w:w w:val="110"/>
              </w:rPr>
              <w:t xml:space="preserve"> </w:t>
            </w:r>
            <w:r>
              <w:rPr>
                <w:spacing w:val="-2"/>
                <w:w w:val="110"/>
              </w:rPr>
              <w:t>by</w:t>
            </w:r>
            <w:r>
              <w:rPr>
                <w:spacing w:val="-15"/>
                <w:w w:val="110"/>
              </w:rPr>
              <w:t xml:space="preserve"> </w:t>
            </w:r>
            <w:r>
              <w:rPr>
                <w:spacing w:val="-2"/>
                <w:w w:val="110"/>
              </w:rPr>
              <w:t>tenant</w:t>
            </w:r>
            <w:r>
              <w:rPr>
                <w:spacing w:val="-15"/>
                <w:w w:val="110"/>
              </w:rPr>
              <w:t xml:space="preserve"> </w:t>
            </w:r>
            <w:r>
              <w:rPr>
                <w:spacing w:val="-2"/>
                <w:w w:val="110"/>
              </w:rPr>
              <w:t>or guest</w:t>
            </w:r>
          </w:p>
          <w:p w14:paraId="4965E61C" w14:textId="77777777" w:rsidR="00BA67C9" w:rsidRDefault="00000000">
            <w:pPr>
              <w:pStyle w:val="TableParagraph"/>
              <w:numPr>
                <w:ilvl w:val="0"/>
                <w:numId w:val="32"/>
              </w:numPr>
              <w:tabs>
                <w:tab w:val="left" w:pos="270"/>
              </w:tabs>
              <w:spacing w:line="252" w:lineRule="auto"/>
              <w:ind w:right="181"/>
            </w:pPr>
            <w:r>
              <w:rPr>
                <w:w w:val="110"/>
              </w:rPr>
              <w:t>Before correcting conditions affecting more than one unit, tenant</w:t>
            </w:r>
            <w:r>
              <w:rPr>
                <w:spacing w:val="-7"/>
                <w:w w:val="110"/>
              </w:rPr>
              <w:t xml:space="preserve"> </w:t>
            </w:r>
            <w:r>
              <w:rPr>
                <w:w w:val="110"/>
              </w:rPr>
              <w:t>must</w:t>
            </w:r>
            <w:r>
              <w:rPr>
                <w:spacing w:val="-9"/>
                <w:w w:val="110"/>
              </w:rPr>
              <w:t xml:space="preserve"> </w:t>
            </w:r>
            <w:r>
              <w:rPr>
                <w:w w:val="110"/>
              </w:rPr>
              <w:t>notify</w:t>
            </w:r>
            <w:r>
              <w:rPr>
                <w:spacing w:val="-7"/>
                <w:w w:val="110"/>
              </w:rPr>
              <w:t xml:space="preserve"> </w:t>
            </w:r>
            <w:r>
              <w:rPr>
                <w:w w:val="110"/>
              </w:rPr>
              <w:t xml:space="preserve">all </w:t>
            </w:r>
            <w:r>
              <w:rPr>
                <w:spacing w:val="-2"/>
                <w:w w:val="110"/>
              </w:rPr>
              <w:t>other</w:t>
            </w:r>
            <w:r>
              <w:rPr>
                <w:spacing w:val="-15"/>
                <w:w w:val="110"/>
              </w:rPr>
              <w:t xml:space="preserve"> </w:t>
            </w:r>
            <w:r>
              <w:rPr>
                <w:spacing w:val="-2"/>
                <w:w w:val="110"/>
              </w:rPr>
              <w:t>tenants</w:t>
            </w:r>
            <w:r>
              <w:rPr>
                <w:spacing w:val="-15"/>
                <w:w w:val="110"/>
              </w:rPr>
              <w:t xml:space="preserve"> </w:t>
            </w:r>
            <w:r>
              <w:rPr>
                <w:spacing w:val="-2"/>
                <w:w w:val="110"/>
              </w:rPr>
              <w:t xml:space="preserve">sharing </w:t>
            </w:r>
            <w:r>
              <w:rPr>
                <w:w w:val="110"/>
              </w:rPr>
              <w:t>facilities of tenant’s</w:t>
            </w:r>
          </w:p>
          <w:p w14:paraId="6539948A" w14:textId="77777777" w:rsidR="00BA67C9" w:rsidRDefault="00000000">
            <w:pPr>
              <w:pStyle w:val="TableParagraph"/>
              <w:spacing w:line="227" w:lineRule="exact"/>
              <w:ind w:left="270"/>
            </w:pPr>
            <w:r>
              <w:rPr>
                <w:spacing w:val="-4"/>
                <w:w w:val="105"/>
              </w:rPr>
              <w:t>plans</w:t>
            </w:r>
          </w:p>
        </w:tc>
        <w:tc>
          <w:tcPr>
            <w:tcW w:w="1528" w:type="dxa"/>
          </w:tcPr>
          <w:p w14:paraId="6D046033" w14:textId="77777777" w:rsidR="00BA67C9" w:rsidRDefault="00BA67C9">
            <w:pPr>
              <w:pStyle w:val="TableParagraph"/>
              <w:rPr>
                <w:b/>
                <w:sz w:val="26"/>
              </w:rPr>
            </w:pPr>
          </w:p>
          <w:p w14:paraId="5BEB7E36" w14:textId="77777777" w:rsidR="00BA67C9" w:rsidRDefault="00BA67C9">
            <w:pPr>
              <w:pStyle w:val="TableParagraph"/>
              <w:rPr>
                <w:b/>
                <w:sz w:val="26"/>
              </w:rPr>
            </w:pPr>
          </w:p>
          <w:p w14:paraId="7455B6DB" w14:textId="77777777" w:rsidR="00BA67C9" w:rsidRDefault="00BA67C9">
            <w:pPr>
              <w:pStyle w:val="TableParagraph"/>
              <w:rPr>
                <w:b/>
                <w:sz w:val="26"/>
              </w:rPr>
            </w:pPr>
          </w:p>
          <w:p w14:paraId="1754D637" w14:textId="77777777" w:rsidR="00BA67C9" w:rsidRDefault="00BA67C9">
            <w:pPr>
              <w:pStyle w:val="TableParagraph"/>
              <w:rPr>
                <w:b/>
                <w:sz w:val="26"/>
              </w:rPr>
            </w:pPr>
          </w:p>
          <w:p w14:paraId="2CAAA99D" w14:textId="77777777" w:rsidR="00BA67C9" w:rsidRDefault="00BA67C9">
            <w:pPr>
              <w:pStyle w:val="TableParagraph"/>
              <w:rPr>
                <w:b/>
                <w:sz w:val="26"/>
              </w:rPr>
            </w:pPr>
          </w:p>
          <w:p w14:paraId="2A39B744" w14:textId="77777777" w:rsidR="00BA67C9" w:rsidRDefault="00BA67C9">
            <w:pPr>
              <w:pStyle w:val="TableParagraph"/>
              <w:rPr>
                <w:b/>
                <w:sz w:val="26"/>
              </w:rPr>
            </w:pPr>
          </w:p>
          <w:p w14:paraId="03386D45" w14:textId="77777777" w:rsidR="00BA67C9" w:rsidRDefault="00BA67C9">
            <w:pPr>
              <w:pStyle w:val="TableParagraph"/>
              <w:rPr>
                <w:b/>
                <w:sz w:val="26"/>
              </w:rPr>
            </w:pPr>
          </w:p>
          <w:p w14:paraId="26C4A112" w14:textId="77777777" w:rsidR="00BA67C9" w:rsidRDefault="00000000">
            <w:pPr>
              <w:pStyle w:val="TableParagraph"/>
              <w:spacing w:before="166" w:line="249" w:lineRule="auto"/>
              <w:ind w:left="107" w:right="123"/>
            </w:pPr>
            <w:r>
              <w:rPr>
                <w:w w:val="110"/>
              </w:rPr>
              <w:t>$500</w:t>
            </w:r>
            <w:r>
              <w:rPr>
                <w:spacing w:val="-17"/>
                <w:w w:val="110"/>
              </w:rPr>
              <w:t xml:space="preserve"> </w:t>
            </w:r>
            <w:r>
              <w:rPr>
                <w:w w:val="110"/>
              </w:rPr>
              <w:t>or</w:t>
            </w:r>
            <w:r>
              <w:rPr>
                <w:spacing w:val="-17"/>
                <w:w w:val="110"/>
              </w:rPr>
              <w:t xml:space="preserve"> </w:t>
            </w:r>
            <w:r>
              <w:rPr>
                <w:w w:val="110"/>
              </w:rPr>
              <w:t xml:space="preserve">one </w:t>
            </w:r>
            <w:r>
              <w:rPr>
                <w:spacing w:val="-2"/>
                <w:w w:val="110"/>
              </w:rPr>
              <w:t xml:space="preserve">month’s rent, </w:t>
            </w:r>
            <w:r>
              <w:t xml:space="preserve">whichever is </w:t>
            </w:r>
            <w:r>
              <w:rPr>
                <w:spacing w:val="-2"/>
                <w:w w:val="110"/>
              </w:rPr>
              <w:t>greater</w:t>
            </w:r>
          </w:p>
        </w:tc>
      </w:tr>
      <w:tr w:rsidR="00BA67C9" w14:paraId="0A547202" w14:textId="77777777">
        <w:trPr>
          <w:trHeight w:val="527"/>
        </w:trPr>
        <w:tc>
          <w:tcPr>
            <w:tcW w:w="1800" w:type="dxa"/>
            <w:shd w:val="clear" w:color="auto" w:fill="D9D9D9"/>
          </w:tcPr>
          <w:p w14:paraId="7798049E" w14:textId="77777777" w:rsidR="00BA67C9" w:rsidRDefault="00000000">
            <w:pPr>
              <w:pStyle w:val="TableParagraph"/>
              <w:spacing w:before="9"/>
              <w:ind w:left="107"/>
              <w:rPr>
                <w:b/>
              </w:rPr>
            </w:pPr>
            <w:r>
              <w:rPr>
                <w:b/>
                <w:spacing w:val="-2"/>
                <w:w w:val="105"/>
              </w:rPr>
              <w:t>Idaho</w:t>
            </w:r>
          </w:p>
          <w:p w14:paraId="1DF626EC"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073FF970" w14:textId="77777777" w:rsidR="00BA67C9" w:rsidRDefault="00000000">
            <w:pPr>
              <w:pStyle w:val="TableParagraph"/>
              <w:spacing w:before="141"/>
              <w:ind w:left="108"/>
            </w:pPr>
            <w:r>
              <w:rPr>
                <w:spacing w:val="-5"/>
                <w:w w:val="105"/>
              </w:rPr>
              <w:t>No</w:t>
            </w:r>
          </w:p>
        </w:tc>
        <w:tc>
          <w:tcPr>
            <w:tcW w:w="8548" w:type="dxa"/>
            <w:gridSpan w:val="4"/>
            <w:shd w:val="clear" w:color="auto" w:fill="D9D9D9"/>
          </w:tcPr>
          <w:p w14:paraId="3C50FF07" w14:textId="77777777" w:rsidR="00BA67C9" w:rsidRDefault="00BA67C9">
            <w:pPr>
              <w:pStyle w:val="TableParagraph"/>
              <w:rPr>
                <w:rFonts w:ascii="Times New Roman"/>
              </w:rPr>
            </w:pPr>
          </w:p>
        </w:tc>
      </w:tr>
      <w:tr w:rsidR="00BA67C9" w14:paraId="0CD7986B" w14:textId="77777777">
        <w:trPr>
          <w:trHeight w:val="5026"/>
        </w:trPr>
        <w:tc>
          <w:tcPr>
            <w:tcW w:w="1800" w:type="dxa"/>
            <w:shd w:val="clear" w:color="auto" w:fill="D9D9D9"/>
          </w:tcPr>
          <w:p w14:paraId="64A66E9F" w14:textId="77777777" w:rsidR="00BA67C9" w:rsidRDefault="00BA67C9">
            <w:pPr>
              <w:pStyle w:val="TableParagraph"/>
              <w:rPr>
                <w:b/>
                <w:sz w:val="26"/>
              </w:rPr>
            </w:pPr>
          </w:p>
          <w:p w14:paraId="5FEEB6EE" w14:textId="77777777" w:rsidR="00BA67C9" w:rsidRDefault="00BA67C9">
            <w:pPr>
              <w:pStyle w:val="TableParagraph"/>
              <w:rPr>
                <w:b/>
                <w:sz w:val="26"/>
              </w:rPr>
            </w:pPr>
          </w:p>
          <w:p w14:paraId="63ECBB40" w14:textId="77777777" w:rsidR="00BA67C9" w:rsidRDefault="00BA67C9">
            <w:pPr>
              <w:pStyle w:val="TableParagraph"/>
              <w:rPr>
                <w:b/>
                <w:sz w:val="26"/>
              </w:rPr>
            </w:pPr>
          </w:p>
          <w:p w14:paraId="0BD86A95" w14:textId="77777777" w:rsidR="00BA67C9" w:rsidRDefault="00BA67C9">
            <w:pPr>
              <w:pStyle w:val="TableParagraph"/>
              <w:rPr>
                <w:b/>
                <w:sz w:val="26"/>
              </w:rPr>
            </w:pPr>
          </w:p>
          <w:p w14:paraId="087D91ED" w14:textId="77777777" w:rsidR="00BA67C9" w:rsidRDefault="00BA67C9">
            <w:pPr>
              <w:pStyle w:val="TableParagraph"/>
              <w:rPr>
                <w:b/>
                <w:sz w:val="26"/>
              </w:rPr>
            </w:pPr>
          </w:p>
          <w:p w14:paraId="5453E2A0" w14:textId="77777777" w:rsidR="00BA67C9" w:rsidRDefault="00BA67C9">
            <w:pPr>
              <w:pStyle w:val="TableParagraph"/>
              <w:rPr>
                <w:b/>
                <w:sz w:val="26"/>
              </w:rPr>
            </w:pPr>
          </w:p>
          <w:p w14:paraId="3129F070" w14:textId="77777777" w:rsidR="00BA67C9" w:rsidRDefault="00BA67C9">
            <w:pPr>
              <w:pStyle w:val="TableParagraph"/>
              <w:spacing w:before="11"/>
              <w:rPr>
                <w:b/>
                <w:sz w:val="28"/>
              </w:rPr>
            </w:pPr>
          </w:p>
          <w:p w14:paraId="30F9CA23" w14:textId="77777777" w:rsidR="00BA67C9" w:rsidRDefault="00000000">
            <w:pPr>
              <w:pStyle w:val="TableParagraph"/>
              <w:ind w:left="107"/>
              <w:rPr>
                <w:b/>
              </w:rPr>
            </w:pPr>
            <w:r>
              <w:rPr>
                <w:b/>
                <w:spacing w:val="-2"/>
                <w:w w:val="110"/>
              </w:rPr>
              <w:t>Illinois</w:t>
            </w:r>
          </w:p>
          <w:p w14:paraId="79CC6532" w14:textId="77777777" w:rsidR="00BA67C9" w:rsidRDefault="00000000">
            <w:pPr>
              <w:pStyle w:val="TableParagraph"/>
              <w:spacing w:before="11" w:line="249" w:lineRule="auto"/>
              <w:ind w:left="107"/>
            </w:pPr>
            <w:r>
              <w:rPr>
                <w:w w:val="110"/>
              </w:rPr>
              <w:t>765</w:t>
            </w:r>
            <w:r>
              <w:rPr>
                <w:spacing w:val="-16"/>
                <w:w w:val="110"/>
              </w:rPr>
              <w:t xml:space="preserve"> </w:t>
            </w:r>
            <w:r>
              <w:rPr>
                <w:w w:val="110"/>
              </w:rPr>
              <w:t>Ill.</w:t>
            </w:r>
            <w:r>
              <w:rPr>
                <w:spacing w:val="-14"/>
                <w:w w:val="110"/>
              </w:rPr>
              <w:t xml:space="preserve"> </w:t>
            </w:r>
            <w:r>
              <w:rPr>
                <w:w w:val="110"/>
              </w:rPr>
              <w:t xml:space="preserve">Comp. </w:t>
            </w:r>
            <w:r>
              <w:rPr>
                <w:w w:val="115"/>
              </w:rPr>
              <w:t>Stat. § 742/5</w:t>
            </w:r>
          </w:p>
        </w:tc>
        <w:tc>
          <w:tcPr>
            <w:tcW w:w="1171" w:type="dxa"/>
          </w:tcPr>
          <w:p w14:paraId="3153301E" w14:textId="77777777" w:rsidR="00BA67C9" w:rsidRDefault="00BA67C9">
            <w:pPr>
              <w:pStyle w:val="TableParagraph"/>
              <w:rPr>
                <w:b/>
                <w:sz w:val="26"/>
              </w:rPr>
            </w:pPr>
          </w:p>
          <w:p w14:paraId="5F69B99A" w14:textId="77777777" w:rsidR="00BA67C9" w:rsidRDefault="00BA67C9">
            <w:pPr>
              <w:pStyle w:val="TableParagraph"/>
              <w:rPr>
                <w:b/>
                <w:sz w:val="26"/>
              </w:rPr>
            </w:pPr>
          </w:p>
          <w:p w14:paraId="76022674" w14:textId="77777777" w:rsidR="00BA67C9" w:rsidRDefault="00BA67C9">
            <w:pPr>
              <w:pStyle w:val="TableParagraph"/>
              <w:rPr>
                <w:b/>
                <w:sz w:val="26"/>
              </w:rPr>
            </w:pPr>
          </w:p>
          <w:p w14:paraId="4B8A245B" w14:textId="77777777" w:rsidR="00BA67C9" w:rsidRDefault="00BA67C9">
            <w:pPr>
              <w:pStyle w:val="TableParagraph"/>
              <w:rPr>
                <w:b/>
                <w:sz w:val="26"/>
              </w:rPr>
            </w:pPr>
          </w:p>
          <w:p w14:paraId="0DA18669" w14:textId="77777777" w:rsidR="00BA67C9" w:rsidRDefault="00BA67C9">
            <w:pPr>
              <w:pStyle w:val="TableParagraph"/>
              <w:rPr>
                <w:b/>
                <w:sz w:val="26"/>
              </w:rPr>
            </w:pPr>
          </w:p>
          <w:p w14:paraId="08AE2B56" w14:textId="77777777" w:rsidR="00BA67C9" w:rsidRDefault="00BA67C9">
            <w:pPr>
              <w:pStyle w:val="TableParagraph"/>
              <w:rPr>
                <w:b/>
                <w:sz w:val="26"/>
              </w:rPr>
            </w:pPr>
          </w:p>
          <w:p w14:paraId="1CC136C5" w14:textId="77777777" w:rsidR="00BA67C9" w:rsidRDefault="00BA67C9">
            <w:pPr>
              <w:pStyle w:val="TableParagraph"/>
              <w:rPr>
                <w:b/>
                <w:sz w:val="26"/>
              </w:rPr>
            </w:pPr>
          </w:p>
          <w:p w14:paraId="3B5EE3B5" w14:textId="77777777" w:rsidR="00BA67C9" w:rsidRDefault="00BA67C9">
            <w:pPr>
              <w:pStyle w:val="TableParagraph"/>
              <w:spacing w:before="10"/>
              <w:rPr>
                <w:b/>
                <w:sz w:val="25"/>
              </w:rPr>
            </w:pPr>
          </w:p>
          <w:p w14:paraId="42525CD0" w14:textId="77777777" w:rsidR="00BA67C9" w:rsidRDefault="00000000">
            <w:pPr>
              <w:pStyle w:val="TableParagraph"/>
              <w:ind w:left="108"/>
            </w:pPr>
            <w:r>
              <w:rPr>
                <w:spacing w:val="-5"/>
              </w:rPr>
              <w:t>Yes</w:t>
            </w:r>
          </w:p>
        </w:tc>
        <w:tc>
          <w:tcPr>
            <w:tcW w:w="1889" w:type="dxa"/>
          </w:tcPr>
          <w:p w14:paraId="6CBF6B08" w14:textId="77777777" w:rsidR="00BA67C9" w:rsidRDefault="00BA67C9">
            <w:pPr>
              <w:pStyle w:val="TableParagraph"/>
              <w:rPr>
                <w:b/>
                <w:sz w:val="26"/>
              </w:rPr>
            </w:pPr>
          </w:p>
          <w:p w14:paraId="0679F916" w14:textId="77777777" w:rsidR="00BA67C9" w:rsidRDefault="00BA67C9">
            <w:pPr>
              <w:pStyle w:val="TableParagraph"/>
              <w:rPr>
                <w:b/>
                <w:sz w:val="26"/>
              </w:rPr>
            </w:pPr>
          </w:p>
          <w:p w14:paraId="1055791E" w14:textId="77777777" w:rsidR="00BA67C9" w:rsidRDefault="00BA67C9">
            <w:pPr>
              <w:pStyle w:val="TableParagraph"/>
              <w:rPr>
                <w:b/>
                <w:sz w:val="26"/>
              </w:rPr>
            </w:pPr>
          </w:p>
          <w:p w14:paraId="3A142940" w14:textId="77777777" w:rsidR="00BA67C9" w:rsidRDefault="00BA67C9">
            <w:pPr>
              <w:pStyle w:val="TableParagraph"/>
              <w:rPr>
                <w:b/>
                <w:sz w:val="26"/>
              </w:rPr>
            </w:pPr>
          </w:p>
          <w:p w14:paraId="327F3C51" w14:textId="77777777" w:rsidR="00BA67C9" w:rsidRDefault="00BA67C9">
            <w:pPr>
              <w:pStyle w:val="TableParagraph"/>
              <w:rPr>
                <w:b/>
                <w:sz w:val="26"/>
              </w:rPr>
            </w:pPr>
          </w:p>
          <w:p w14:paraId="5639AE84" w14:textId="77777777" w:rsidR="00BA67C9" w:rsidRDefault="00000000">
            <w:pPr>
              <w:pStyle w:val="TableParagraph"/>
              <w:spacing w:before="233" w:line="252" w:lineRule="auto"/>
              <w:ind w:left="106"/>
            </w:pPr>
            <w:r>
              <w:rPr>
                <w:w w:val="110"/>
              </w:rPr>
              <w:t>Landlord must repair</w:t>
            </w:r>
            <w:r>
              <w:rPr>
                <w:spacing w:val="-13"/>
                <w:w w:val="110"/>
              </w:rPr>
              <w:t xml:space="preserve"> </w:t>
            </w:r>
            <w:r>
              <w:rPr>
                <w:w w:val="110"/>
              </w:rPr>
              <w:t>within</w:t>
            </w:r>
            <w:r>
              <w:rPr>
                <w:spacing w:val="-9"/>
                <w:w w:val="110"/>
              </w:rPr>
              <w:t xml:space="preserve"> </w:t>
            </w:r>
            <w:r>
              <w:rPr>
                <w:w w:val="110"/>
                <w:u w:val="single"/>
              </w:rPr>
              <w:t>14</w:t>
            </w:r>
            <w:r>
              <w:rPr>
                <w:w w:val="110"/>
              </w:rPr>
              <w:t xml:space="preserve"> </w:t>
            </w:r>
            <w:r>
              <w:rPr>
                <w:w w:val="110"/>
                <w:u w:val="single"/>
              </w:rPr>
              <w:t>days</w:t>
            </w:r>
            <w:r>
              <w:rPr>
                <w:w w:val="110"/>
              </w:rPr>
              <w:t xml:space="preserve">, or more promptly in the case of </w:t>
            </w:r>
            <w:r>
              <w:rPr>
                <w:spacing w:val="-2"/>
                <w:w w:val="110"/>
              </w:rPr>
              <w:t>emergencies</w:t>
            </w:r>
          </w:p>
        </w:tc>
        <w:tc>
          <w:tcPr>
            <w:tcW w:w="2431" w:type="dxa"/>
          </w:tcPr>
          <w:p w14:paraId="7DE8D58A"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6"/>
                <w:w w:val="110"/>
                <w:u w:val="single"/>
              </w:rPr>
              <w:t xml:space="preserve"> </w:t>
            </w:r>
            <w:r>
              <w:rPr>
                <w:spacing w:val="-2"/>
                <w:w w:val="110"/>
                <w:u w:val="single"/>
              </w:rPr>
              <w:t>initially</w:t>
            </w:r>
          </w:p>
          <w:p w14:paraId="68551C4C" w14:textId="77777777" w:rsidR="00BA67C9" w:rsidRDefault="00000000">
            <w:pPr>
              <w:pStyle w:val="TableParagraph"/>
              <w:numPr>
                <w:ilvl w:val="0"/>
                <w:numId w:val="31"/>
              </w:numPr>
              <w:tabs>
                <w:tab w:val="left" w:pos="473"/>
              </w:tabs>
              <w:spacing w:before="14" w:line="252" w:lineRule="auto"/>
              <w:ind w:right="166" w:firstLine="0"/>
            </w:pPr>
            <w:r>
              <w:rPr>
                <w:w w:val="110"/>
              </w:rPr>
              <w:t>notify</w:t>
            </w:r>
            <w:r>
              <w:rPr>
                <w:spacing w:val="-11"/>
                <w:w w:val="110"/>
              </w:rPr>
              <w:t xml:space="preserve"> </w:t>
            </w:r>
            <w:r>
              <w:rPr>
                <w:w w:val="110"/>
              </w:rPr>
              <w:t>landlord</w:t>
            </w:r>
            <w:r>
              <w:rPr>
                <w:spacing w:val="-11"/>
                <w:w w:val="110"/>
              </w:rPr>
              <w:t xml:space="preserve"> </w:t>
            </w:r>
            <w:r>
              <w:rPr>
                <w:w w:val="110"/>
              </w:rPr>
              <w:t>in writing of need for repairs by certified mail or other restricted delivery service to the landlord or agent</w:t>
            </w:r>
          </w:p>
          <w:p w14:paraId="242B718B" w14:textId="77777777" w:rsidR="00BA67C9" w:rsidRDefault="00BA67C9">
            <w:pPr>
              <w:pStyle w:val="TableParagraph"/>
              <w:spacing w:before="2"/>
              <w:rPr>
                <w:b/>
              </w:rPr>
            </w:pPr>
          </w:p>
          <w:p w14:paraId="31AFA47C" w14:textId="77777777" w:rsidR="00BA67C9" w:rsidRDefault="00000000">
            <w:pPr>
              <w:pStyle w:val="TableParagraph"/>
              <w:spacing w:line="249"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spacing w:val="-2"/>
                <w:w w:val="110"/>
                <w:u w:val="single"/>
              </w:rPr>
              <w:t>repairs</w:t>
            </w:r>
            <w:r>
              <w:rPr>
                <w:spacing w:val="-2"/>
                <w:w w:val="110"/>
              </w:rPr>
              <w:t>,</w:t>
            </w:r>
          </w:p>
          <w:p w14:paraId="3A45EB5C" w14:textId="77777777" w:rsidR="00BA67C9" w:rsidRDefault="00000000">
            <w:pPr>
              <w:pStyle w:val="TableParagraph"/>
              <w:numPr>
                <w:ilvl w:val="0"/>
                <w:numId w:val="31"/>
              </w:numPr>
              <w:tabs>
                <w:tab w:val="left" w:pos="473"/>
              </w:tabs>
              <w:spacing w:before="3" w:line="252" w:lineRule="auto"/>
              <w:ind w:right="471" w:firstLine="0"/>
            </w:pPr>
            <w:r>
              <w:rPr>
                <w:w w:val="110"/>
              </w:rPr>
              <w:t>tenant may repair</w:t>
            </w:r>
            <w:r>
              <w:rPr>
                <w:spacing w:val="-17"/>
                <w:w w:val="110"/>
              </w:rPr>
              <w:t xml:space="preserve"> </w:t>
            </w:r>
            <w:r>
              <w:rPr>
                <w:w w:val="110"/>
              </w:rPr>
              <w:t>conditions, but must</w:t>
            </w:r>
          </w:p>
          <w:p w14:paraId="2762F8BF" w14:textId="77777777" w:rsidR="00BA67C9" w:rsidRDefault="00000000">
            <w:pPr>
              <w:pStyle w:val="TableParagraph"/>
              <w:numPr>
                <w:ilvl w:val="0"/>
                <w:numId w:val="31"/>
              </w:numPr>
              <w:tabs>
                <w:tab w:val="left" w:pos="475"/>
              </w:tabs>
              <w:spacing w:line="249" w:lineRule="auto"/>
              <w:ind w:right="301" w:firstLine="0"/>
            </w:pPr>
            <w:r>
              <w:rPr>
                <w:w w:val="110"/>
              </w:rPr>
              <w:t>submit to the landlord</w:t>
            </w:r>
            <w:r>
              <w:rPr>
                <w:spacing w:val="-2"/>
                <w:w w:val="110"/>
              </w:rPr>
              <w:t xml:space="preserve"> </w:t>
            </w:r>
            <w:r>
              <w:rPr>
                <w:w w:val="110"/>
              </w:rPr>
              <w:t>a</w:t>
            </w:r>
            <w:r>
              <w:rPr>
                <w:spacing w:val="-2"/>
                <w:w w:val="110"/>
              </w:rPr>
              <w:t xml:space="preserve"> </w:t>
            </w:r>
            <w:r>
              <w:rPr>
                <w:w w:val="110"/>
              </w:rPr>
              <w:t>bill</w:t>
            </w:r>
            <w:r>
              <w:rPr>
                <w:spacing w:val="-2"/>
                <w:w w:val="110"/>
              </w:rPr>
              <w:t xml:space="preserve"> </w:t>
            </w:r>
            <w:r>
              <w:rPr>
                <w:w w:val="110"/>
              </w:rPr>
              <w:t>from the repair with the</w:t>
            </w:r>
          </w:p>
          <w:p w14:paraId="1AED8670" w14:textId="77777777" w:rsidR="00BA67C9" w:rsidRDefault="00000000">
            <w:pPr>
              <w:pStyle w:val="TableParagraph"/>
              <w:spacing w:before="1" w:line="237" w:lineRule="exact"/>
              <w:ind w:left="108"/>
            </w:pPr>
            <w:r>
              <w:rPr>
                <w:w w:val="105"/>
              </w:rPr>
              <w:t>name,</w:t>
            </w:r>
            <w:r>
              <w:rPr>
                <w:spacing w:val="9"/>
                <w:w w:val="105"/>
              </w:rPr>
              <w:t xml:space="preserve"> </w:t>
            </w:r>
            <w:r>
              <w:rPr>
                <w:w w:val="105"/>
              </w:rPr>
              <w:t>address,</w:t>
            </w:r>
            <w:r>
              <w:rPr>
                <w:spacing w:val="7"/>
                <w:w w:val="105"/>
              </w:rPr>
              <w:t xml:space="preserve"> </w:t>
            </w:r>
            <w:r>
              <w:rPr>
                <w:spacing w:val="-5"/>
                <w:w w:val="105"/>
              </w:rPr>
              <w:t>and</w:t>
            </w:r>
          </w:p>
        </w:tc>
        <w:tc>
          <w:tcPr>
            <w:tcW w:w="2700" w:type="dxa"/>
          </w:tcPr>
          <w:p w14:paraId="254B425E" w14:textId="77777777" w:rsidR="00BA67C9" w:rsidRDefault="00BA67C9">
            <w:pPr>
              <w:pStyle w:val="TableParagraph"/>
              <w:rPr>
                <w:b/>
                <w:sz w:val="26"/>
              </w:rPr>
            </w:pPr>
          </w:p>
          <w:p w14:paraId="533DD528" w14:textId="77777777" w:rsidR="00BA67C9" w:rsidRDefault="00BA67C9">
            <w:pPr>
              <w:pStyle w:val="TableParagraph"/>
              <w:spacing w:before="5"/>
              <w:rPr>
                <w:b/>
                <w:sz w:val="32"/>
              </w:rPr>
            </w:pPr>
          </w:p>
          <w:p w14:paraId="0627448A" w14:textId="77777777" w:rsidR="00BA67C9" w:rsidRDefault="00000000">
            <w:pPr>
              <w:pStyle w:val="TableParagraph"/>
              <w:numPr>
                <w:ilvl w:val="0"/>
                <w:numId w:val="30"/>
              </w:numPr>
              <w:tabs>
                <w:tab w:val="left" w:pos="270"/>
              </w:tabs>
              <w:spacing w:line="252" w:lineRule="auto"/>
              <w:ind w:right="273"/>
            </w:pPr>
            <w:r>
              <w:rPr>
                <w:w w:val="110"/>
              </w:rPr>
              <w:t xml:space="preserve">Tenant must have repair made in a </w:t>
            </w:r>
            <w:r>
              <w:rPr>
                <w:spacing w:val="-2"/>
                <w:w w:val="110"/>
              </w:rPr>
              <w:t xml:space="preserve">workmanlike </w:t>
            </w:r>
            <w:r>
              <w:rPr>
                <w:w w:val="110"/>
              </w:rPr>
              <w:t xml:space="preserve">condition, by </w:t>
            </w:r>
            <w:r>
              <w:t xml:space="preserve">someone not related </w:t>
            </w:r>
            <w:r>
              <w:rPr>
                <w:w w:val="110"/>
              </w:rPr>
              <w:t>to them</w:t>
            </w:r>
          </w:p>
          <w:p w14:paraId="2B7D0FEA" w14:textId="77777777" w:rsidR="00BA67C9" w:rsidRDefault="00000000">
            <w:pPr>
              <w:pStyle w:val="TableParagraph"/>
              <w:numPr>
                <w:ilvl w:val="0"/>
                <w:numId w:val="30"/>
              </w:numPr>
              <w:tabs>
                <w:tab w:val="left" w:pos="270"/>
              </w:tabs>
              <w:spacing w:line="252" w:lineRule="auto"/>
              <w:ind w:right="175"/>
            </w:pPr>
            <w:r>
              <w:rPr>
                <w:w w:val="110"/>
              </w:rPr>
              <w:t>Tenant may not repair at their landlord’s</w:t>
            </w:r>
            <w:r>
              <w:rPr>
                <w:spacing w:val="-1"/>
                <w:w w:val="110"/>
              </w:rPr>
              <w:t xml:space="preserve"> </w:t>
            </w:r>
            <w:r>
              <w:rPr>
                <w:w w:val="110"/>
              </w:rPr>
              <w:t>expense</w:t>
            </w:r>
            <w:r>
              <w:rPr>
                <w:spacing w:val="-1"/>
                <w:w w:val="110"/>
              </w:rPr>
              <w:t xml:space="preserve"> </w:t>
            </w:r>
            <w:r>
              <w:rPr>
                <w:w w:val="110"/>
              </w:rPr>
              <w:t xml:space="preserve">if </w:t>
            </w:r>
            <w:r>
              <w:t xml:space="preserve">condition was caused </w:t>
            </w:r>
            <w:r>
              <w:rPr>
                <w:w w:val="110"/>
              </w:rPr>
              <w:t>by “deliberate or negligent act or omission”</w:t>
            </w:r>
            <w:r>
              <w:rPr>
                <w:spacing w:val="-15"/>
                <w:w w:val="110"/>
              </w:rPr>
              <w:t xml:space="preserve"> </w:t>
            </w:r>
            <w:r>
              <w:rPr>
                <w:w w:val="110"/>
              </w:rPr>
              <w:t>of</w:t>
            </w:r>
            <w:r>
              <w:rPr>
                <w:spacing w:val="-14"/>
                <w:w w:val="110"/>
              </w:rPr>
              <w:t xml:space="preserve"> </w:t>
            </w:r>
            <w:r>
              <w:rPr>
                <w:w w:val="110"/>
              </w:rPr>
              <w:t>a</w:t>
            </w:r>
            <w:r>
              <w:rPr>
                <w:spacing w:val="-14"/>
                <w:w w:val="110"/>
              </w:rPr>
              <w:t xml:space="preserve"> </w:t>
            </w:r>
            <w:r>
              <w:rPr>
                <w:w w:val="110"/>
              </w:rPr>
              <w:t>tenant or a tenant’s guest</w:t>
            </w:r>
          </w:p>
        </w:tc>
        <w:tc>
          <w:tcPr>
            <w:tcW w:w="1528" w:type="dxa"/>
          </w:tcPr>
          <w:p w14:paraId="77D85D2B" w14:textId="77777777" w:rsidR="00BA67C9" w:rsidRDefault="00BA67C9">
            <w:pPr>
              <w:pStyle w:val="TableParagraph"/>
              <w:rPr>
                <w:b/>
                <w:sz w:val="26"/>
              </w:rPr>
            </w:pPr>
          </w:p>
          <w:p w14:paraId="427B40AB" w14:textId="77777777" w:rsidR="00BA67C9" w:rsidRDefault="00BA67C9">
            <w:pPr>
              <w:pStyle w:val="TableParagraph"/>
              <w:rPr>
                <w:b/>
                <w:sz w:val="26"/>
              </w:rPr>
            </w:pPr>
          </w:p>
          <w:p w14:paraId="0D6CB851" w14:textId="77777777" w:rsidR="00BA67C9" w:rsidRDefault="00BA67C9">
            <w:pPr>
              <w:pStyle w:val="TableParagraph"/>
              <w:rPr>
                <w:b/>
                <w:sz w:val="26"/>
              </w:rPr>
            </w:pPr>
          </w:p>
          <w:p w14:paraId="1EE7A6E3" w14:textId="77777777" w:rsidR="00BA67C9" w:rsidRDefault="00BA67C9">
            <w:pPr>
              <w:pStyle w:val="TableParagraph"/>
              <w:rPr>
                <w:b/>
                <w:sz w:val="26"/>
              </w:rPr>
            </w:pPr>
          </w:p>
          <w:p w14:paraId="37FA136E" w14:textId="77777777" w:rsidR="00BA67C9" w:rsidRDefault="00BA67C9">
            <w:pPr>
              <w:pStyle w:val="TableParagraph"/>
              <w:rPr>
                <w:b/>
                <w:sz w:val="26"/>
              </w:rPr>
            </w:pPr>
          </w:p>
          <w:p w14:paraId="0FC828F2" w14:textId="77777777" w:rsidR="00BA67C9" w:rsidRDefault="00000000">
            <w:pPr>
              <w:pStyle w:val="TableParagraph"/>
              <w:spacing w:before="233" w:line="252" w:lineRule="auto"/>
              <w:ind w:left="107" w:right="129"/>
            </w:pPr>
            <w:r>
              <w:rPr>
                <w:w w:val="105"/>
              </w:rPr>
              <w:t>$500 or</w:t>
            </w:r>
            <w:r>
              <w:rPr>
                <w:spacing w:val="40"/>
                <w:w w:val="105"/>
              </w:rPr>
              <w:t xml:space="preserve"> </w:t>
            </w:r>
            <w:r>
              <w:rPr>
                <w:w w:val="105"/>
              </w:rPr>
              <w:t xml:space="preserve">one-half of </w:t>
            </w:r>
            <w:r>
              <w:rPr>
                <w:spacing w:val="-2"/>
                <w:w w:val="105"/>
              </w:rPr>
              <w:t>monthly</w:t>
            </w:r>
            <w:r>
              <w:rPr>
                <w:spacing w:val="40"/>
                <w:w w:val="105"/>
              </w:rPr>
              <w:t xml:space="preserve"> </w:t>
            </w:r>
            <w:r>
              <w:rPr>
                <w:spacing w:val="-4"/>
                <w:w w:val="105"/>
              </w:rPr>
              <w:t xml:space="preserve">rent, </w:t>
            </w:r>
            <w:r>
              <w:rPr>
                <w:w w:val="105"/>
              </w:rPr>
              <w:t>whichever</w:t>
            </w:r>
            <w:r>
              <w:rPr>
                <w:spacing w:val="-17"/>
                <w:w w:val="105"/>
              </w:rPr>
              <w:t xml:space="preserve"> </w:t>
            </w:r>
            <w:r>
              <w:rPr>
                <w:w w:val="105"/>
              </w:rPr>
              <w:t xml:space="preserve">is </w:t>
            </w:r>
            <w:r>
              <w:rPr>
                <w:spacing w:val="-4"/>
                <w:w w:val="105"/>
              </w:rPr>
              <w:t>less</w:t>
            </w:r>
          </w:p>
        </w:tc>
      </w:tr>
    </w:tbl>
    <w:p w14:paraId="45FF05CE" w14:textId="77777777" w:rsidR="00BA67C9" w:rsidRDefault="00BA67C9">
      <w:pPr>
        <w:spacing w:line="252" w:lineRule="auto"/>
        <w:sectPr w:rsidR="00BA67C9">
          <w:type w:val="continuous"/>
          <w:pgSz w:w="12240" w:h="15840"/>
          <w:pgMar w:top="1420" w:right="0" w:bottom="134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759BACD3" w14:textId="77777777">
        <w:trPr>
          <w:trHeight w:val="1739"/>
        </w:trPr>
        <w:tc>
          <w:tcPr>
            <w:tcW w:w="1800" w:type="dxa"/>
            <w:shd w:val="clear" w:color="auto" w:fill="D9D9D9"/>
          </w:tcPr>
          <w:p w14:paraId="638E8DDE" w14:textId="77777777" w:rsidR="00BA67C9" w:rsidRDefault="00BA67C9">
            <w:pPr>
              <w:pStyle w:val="TableParagraph"/>
              <w:rPr>
                <w:rFonts w:ascii="Times New Roman"/>
              </w:rPr>
            </w:pPr>
          </w:p>
        </w:tc>
        <w:tc>
          <w:tcPr>
            <w:tcW w:w="1171" w:type="dxa"/>
          </w:tcPr>
          <w:p w14:paraId="6EE57C46" w14:textId="77777777" w:rsidR="00BA67C9" w:rsidRDefault="00BA67C9">
            <w:pPr>
              <w:pStyle w:val="TableParagraph"/>
              <w:rPr>
                <w:rFonts w:ascii="Times New Roman"/>
              </w:rPr>
            </w:pPr>
          </w:p>
        </w:tc>
        <w:tc>
          <w:tcPr>
            <w:tcW w:w="1889" w:type="dxa"/>
          </w:tcPr>
          <w:p w14:paraId="74DD8895" w14:textId="77777777" w:rsidR="00BA67C9" w:rsidRDefault="00BA67C9">
            <w:pPr>
              <w:pStyle w:val="TableParagraph"/>
              <w:rPr>
                <w:rFonts w:ascii="Times New Roman"/>
              </w:rPr>
            </w:pPr>
          </w:p>
        </w:tc>
        <w:tc>
          <w:tcPr>
            <w:tcW w:w="2431" w:type="dxa"/>
          </w:tcPr>
          <w:p w14:paraId="71CD9F68" w14:textId="77777777" w:rsidR="00BA67C9" w:rsidRDefault="00000000">
            <w:pPr>
              <w:pStyle w:val="TableParagraph"/>
              <w:spacing w:before="9" w:line="252" w:lineRule="auto"/>
              <w:ind w:left="108" w:right="147"/>
            </w:pPr>
            <w:r>
              <w:rPr>
                <w:w w:val="110"/>
              </w:rPr>
              <w:t xml:space="preserve">telephone number </w:t>
            </w:r>
            <w:r>
              <w:rPr>
                <w:spacing w:val="-2"/>
                <w:w w:val="110"/>
              </w:rPr>
              <w:t>for</w:t>
            </w:r>
            <w:r>
              <w:rPr>
                <w:spacing w:val="-15"/>
                <w:w w:val="110"/>
              </w:rPr>
              <w:t xml:space="preserve"> </w:t>
            </w:r>
            <w:r>
              <w:rPr>
                <w:spacing w:val="-2"/>
                <w:w w:val="110"/>
              </w:rPr>
              <w:t>the</w:t>
            </w:r>
            <w:r>
              <w:rPr>
                <w:spacing w:val="-15"/>
                <w:w w:val="110"/>
              </w:rPr>
              <w:t xml:space="preserve"> </w:t>
            </w:r>
            <w:r>
              <w:rPr>
                <w:spacing w:val="-2"/>
                <w:w w:val="110"/>
              </w:rPr>
              <w:t xml:space="preserve">tradesperson </w:t>
            </w:r>
            <w:r>
              <w:rPr>
                <w:w w:val="110"/>
              </w:rPr>
              <w:t>or supplier who made repairs</w:t>
            </w:r>
          </w:p>
        </w:tc>
        <w:tc>
          <w:tcPr>
            <w:tcW w:w="2700" w:type="dxa"/>
          </w:tcPr>
          <w:p w14:paraId="78694C8B" w14:textId="77777777" w:rsidR="00BA67C9" w:rsidRDefault="00BA67C9">
            <w:pPr>
              <w:pStyle w:val="TableParagraph"/>
              <w:rPr>
                <w:rFonts w:ascii="Times New Roman"/>
              </w:rPr>
            </w:pPr>
          </w:p>
        </w:tc>
        <w:tc>
          <w:tcPr>
            <w:tcW w:w="1528" w:type="dxa"/>
          </w:tcPr>
          <w:p w14:paraId="7AAA62C2" w14:textId="77777777" w:rsidR="00BA67C9" w:rsidRDefault="00BA67C9">
            <w:pPr>
              <w:pStyle w:val="TableParagraph"/>
              <w:rPr>
                <w:rFonts w:ascii="Times New Roman"/>
              </w:rPr>
            </w:pPr>
          </w:p>
        </w:tc>
      </w:tr>
      <w:tr w:rsidR="00BA67C9" w14:paraId="268EB15E" w14:textId="77777777">
        <w:trPr>
          <w:trHeight w:val="530"/>
        </w:trPr>
        <w:tc>
          <w:tcPr>
            <w:tcW w:w="1800" w:type="dxa"/>
            <w:shd w:val="clear" w:color="auto" w:fill="D9D9D9"/>
          </w:tcPr>
          <w:p w14:paraId="704220B2" w14:textId="77777777" w:rsidR="00BA67C9" w:rsidRDefault="00000000">
            <w:pPr>
              <w:pStyle w:val="TableParagraph"/>
              <w:spacing w:before="9"/>
              <w:ind w:left="107"/>
              <w:rPr>
                <w:b/>
              </w:rPr>
            </w:pPr>
            <w:r>
              <w:rPr>
                <w:b/>
                <w:spacing w:val="-2"/>
                <w:w w:val="105"/>
              </w:rPr>
              <w:t>Indiana</w:t>
            </w:r>
          </w:p>
          <w:p w14:paraId="33ED4B38" w14:textId="77777777" w:rsidR="00BA67C9" w:rsidRDefault="00000000">
            <w:pPr>
              <w:pStyle w:val="TableParagraph"/>
              <w:spacing w:before="11" w:line="237" w:lineRule="exact"/>
              <w:ind w:left="107"/>
            </w:pPr>
            <w:r>
              <w:rPr>
                <w:w w:val="110"/>
              </w:rPr>
              <w:t>No</w:t>
            </w:r>
            <w:r>
              <w:rPr>
                <w:spacing w:val="-16"/>
                <w:w w:val="110"/>
              </w:rPr>
              <w:t xml:space="preserve"> </w:t>
            </w:r>
            <w:r>
              <w:rPr>
                <w:spacing w:val="-2"/>
                <w:w w:val="110"/>
              </w:rPr>
              <w:t>statute</w:t>
            </w:r>
          </w:p>
        </w:tc>
        <w:tc>
          <w:tcPr>
            <w:tcW w:w="1171" w:type="dxa"/>
          </w:tcPr>
          <w:p w14:paraId="316B753E" w14:textId="77777777" w:rsidR="00BA67C9" w:rsidRDefault="00000000">
            <w:pPr>
              <w:pStyle w:val="TableParagraph"/>
              <w:spacing w:before="141"/>
              <w:ind w:left="108"/>
            </w:pPr>
            <w:r>
              <w:rPr>
                <w:spacing w:val="-5"/>
                <w:w w:val="105"/>
              </w:rPr>
              <w:t>No</w:t>
            </w:r>
          </w:p>
        </w:tc>
        <w:tc>
          <w:tcPr>
            <w:tcW w:w="8548" w:type="dxa"/>
            <w:gridSpan w:val="4"/>
            <w:shd w:val="clear" w:color="auto" w:fill="D9D9D9"/>
          </w:tcPr>
          <w:p w14:paraId="027D9375" w14:textId="77777777" w:rsidR="00BA67C9" w:rsidRDefault="00BA67C9">
            <w:pPr>
              <w:pStyle w:val="TableParagraph"/>
              <w:rPr>
                <w:rFonts w:ascii="Times New Roman"/>
              </w:rPr>
            </w:pPr>
          </w:p>
        </w:tc>
      </w:tr>
      <w:tr w:rsidR="00BA67C9" w14:paraId="2F3915D2" w14:textId="77777777">
        <w:trPr>
          <w:trHeight w:val="3437"/>
        </w:trPr>
        <w:tc>
          <w:tcPr>
            <w:tcW w:w="1800" w:type="dxa"/>
            <w:shd w:val="clear" w:color="auto" w:fill="D9D9D9"/>
          </w:tcPr>
          <w:p w14:paraId="4B373007" w14:textId="77777777" w:rsidR="00BA67C9" w:rsidRDefault="00BA67C9">
            <w:pPr>
              <w:pStyle w:val="TableParagraph"/>
              <w:rPr>
                <w:b/>
                <w:sz w:val="26"/>
              </w:rPr>
            </w:pPr>
          </w:p>
          <w:p w14:paraId="1F3A54F6" w14:textId="77777777" w:rsidR="00BA67C9" w:rsidRDefault="00BA67C9">
            <w:pPr>
              <w:pStyle w:val="TableParagraph"/>
              <w:rPr>
                <w:b/>
                <w:sz w:val="26"/>
              </w:rPr>
            </w:pPr>
          </w:p>
          <w:p w14:paraId="1BDA21BC" w14:textId="77777777" w:rsidR="00BA67C9" w:rsidRDefault="00BA67C9">
            <w:pPr>
              <w:pStyle w:val="TableParagraph"/>
              <w:rPr>
                <w:b/>
                <w:sz w:val="26"/>
              </w:rPr>
            </w:pPr>
          </w:p>
          <w:p w14:paraId="1A4CDDE6" w14:textId="77777777" w:rsidR="00BA67C9" w:rsidRDefault="00BA67C9">
            <w:pPr>
              <w:pStyle w:val="TableParagraph"/>
              <w:spacing w:before="2"/>
              <w:rPr>
                <w:b/>
                <w:sz w:val="26"/>
              </w:rPr>
            </w:pPr>
          </w:p>
          <w:p w14:paraId="11E987AA" w14:textId="77777777" w:rsidR="00BA67C9" w:rsidRDefault="00000000">
            <w:pPr>
              <w:pStyle w:val="TableParagraph"/>
              <w:ind w:left="107"/>
              <w:rPr>
                <w:b/>
              </w:rPr>
            </w:pPr>
            <w:r>
              <w:rPr>
                <w:b/>
                <w:spacing w:val="-4"/>
                <w:w w:val="105"/>
              </w:rPr>
              <w:t>Iowa</w:t>
            </w:r>
          </w:p>
          <w:p w14:paraId="470646B2" w14:textId="77777777" w:rsidR="00BA67C9" w:rsidRDefault="00000000">
            <w:pPr>
              <w:pStyle w:val="TableParagraph"/>
              <w:spacing w:before="13" w:line="249" w:lineRule="auto"/>
              <w:ind w:left="107" w:right="589"/>
            </w:pPr>
            <w:r>
              <w:rPr>
                <w:spacing w:val="-2"/>
                <w:w w:val="105"/>
              </w:rPr>
              <w:t>Iowa</w:t>
            </w:r>
            <w:r>
              <w:rPr>
                <w:spacing w:val="-15"/>
                <w:w w:val="105"/>
              </w:rPr>
              <w:t xml:space="preserve"> </w:t>
            </w:r>
            <w:r>
              <w:rPr>
                <w:spacing w:val="-2"/>
                <w:w w:val="105"/>
              </w:rPr>
              <w:t xml:space="preserve">Code </w:t>
            </w:r>
            <w:r>
              <w:rPr>
                <w:w w:val="105"/>
              </w:rPr>
              <w:t xml:space="preserve">Ann. § </w:t>
            </w:r>
            <w:r>
              <w:rPr>
                <w:spacing w:val="-2"/>
                <w:w w:val="105"/>
              </w:rPr>
              <w:t>562A.23</w:t>
            </w:r>
          </w:p>
        </w:tc>
        <w:tc>
          <w:tcPr>
            <w:tcW w:w="1171" w:type="dxa"/>
          </w:tcPr>
          <w:p w14:paraId="56D2EE82" w14:textId="77777777" w:rsidR="00BA67C9" w:rsidRDefault="00BA67C9">
            <w:pPr>
              <w:pStyle w:val="TableParagraph"/>
              <w:rPr>
                <w:b/>
                <w:sz w:val="26"/>
              </w:rPr>
            </w:pPr>
          </w:p>
          <w:p w14:paraId="7514D4E1" w14:textId="77777777" w:rsidR="00BA67C9" w:rsidRDefault="00BA67C9">
            <w:pPr>
              <w:pStyle w:val="TableParagraph"/>
              <w:rPr>
                <w:b/>
                <w:sz w:val="26"/>
              </w:rPr>
            </w:pPr>
          </w:p>
          <w:p w14:paraId="3B37ABE8" w14:textId="77777777" w:rsidR="00BA67C9" w:rsidRDefault="00BA67C9">
            <w:pPr>
              <w:pStyle w:val="TableParagraph"/>
              <w:rPr>
                <w:b/>
                <w:sz w:val="26"/>
              </w:rPr>
            </w:pPr>
          </w:p>
          <w:p w14:paraId="61CAB9F9" w14:textId="77777777" w:rsidR="00BA67C9" w:rsidRDefault="00BA67C9">
            <w:pPr>
              <w:pStyle w:val="TableParagraph"/>
              <w:rPr>
                <w:b/>
                <w:sz w:val="26"/>
              </w:rPr>
            </w:pPr>
          </w:p>
          <w:p w14:paraId="394D655E" w14:textId="77777777" w:rsidR="00BA67C9" w:rsidRDefault="00BA67C9">
            <w:pPr>
              <w:pStyle w:val="TableParagraph"/>
              <w:spacing w:before="9"/>
              <w:rPr>
                <w:b/>
                <w:sz w:val="34"/>
              </w:rPr>
            </w:pPr>
          </w:p>
          <w:p w14:paraId="69368DCE" w14:textId="77777777" w:rsidR="00BA67C9" w:rsidRDefault="00000000">
            <w:pPr>
              <w:pStyle w:val="TableParagraph"/>
              <w:ind w:left="108"/>
            </w:pPr>
            <w:r>
              <w:rPr>
                <w:spacing w:val="-5"/>
              </w:rPr>
              <w:t>Yes</w:t>
            </w:r>
          </w:p>
        </w:tc>
        <w:tc>
          <w:tcPr>
            <w:tcW w:w="1889" w:type="dxa"/>
            <w:shd w:val="clear" w:color="auto" w:fill="D9D9D9"/>
          </w:tcPr>
          <w:p w14:paraId="6CEAFCB0" w14:textId="77777777" w:rsidR="00BA67C9" w:rsidRDefault="00BA67C9">
            <w:pPr>
              <w:pStyle w:val="TableParagraph"/>
              <w:rPr>
                <w:rFonts w:ascii="Times New Roman"/>
              </w:rPr>
            </w:pPr>
          </w:p>
        </w:tc>
        <w:tc>
          <w:tcPr>
            <w:tcW w:w="2431" w:type="dxa"/>
          </w:tcPr>
          <w:p w14:paraId="0DECD883" w14:textId="77777777" w:rsidR="00BA67C9" w:rsidRDefault="00BA67C9">
            <w:pPr>
              <w:pStyle w:val="TableParagraph"/>
              <w:rPr>
                <w:b/>
                <w:sz w:val="26"/>
              </w:rPr>
            </w:pPr>
          </w:p>
          <w:p w14:paraId="523AD4B5" w14:textId="77777777" w:rsidR="00BA67C9" w:rsidRDefault="00BA67C9">
            <w:pPr>
              <w:pStyle w:val="TableParagraph"/>
              <w:rPr>
                <w:b/>
                <w:sz w:val="26"/>
              </w:rPr>
            </w:pPr>
          </w:p>
          <w:p w14:paraId="35FF09A8" w14:textId="77777777" w:rsidR="00BA67C9" w:rsidRDefault="00BA67C9">
            <w:pPr>
              <w:pStyle w:val="TableParagraph"/>
              <w:rPr>
                <w:b/>
                <w:sz w:val="26"/>
              </w:rPr>
            </w:pPr>
          </w:p>
          <w:p w14:paraId="14224D12" w14:textId="77777777" w:rsidR="00BA67C9" w:rsidRDefault="00BA67C9">
            <w:pPr>
              <w:pStyle w:val="TableParagraph"/>
              <w:spacing w:before="2"/>
              <w:rPr>
                <w:b/>
                <w:sz w:val="26"/>
              </w:rPr>
            </w:pPr>
          </w:p>
          <w:p w14:paraId="02F3799E" w14:textId="77777777" w:rsidR="00BA67C9" w:rsidRDefault="00000000">
            <w:pPr>
              <w:pStyle w:val="TableParagraph"/>
              <w:spacing w:line="252" w:lineRule="auto"/>
              <w:ind w:left="108" w:right="147"/>
            </w:pPr>
            <w:r>
              <w:rPr>
                <w:w w:val="110"/>
              </w:rPr>
              <w:t xml:space="preserve">Tenant must give landlord written </w:t>
            </w:r>
            <w:r>
              <w:rPr>
                <w:spacing w:val="-2"/>
                <w:w w:val="110"/>
              </w:rPr>
              <w:t>notice</w:t>
            </w:r>
            <w:r>
              <w:rPr>
                <w:spacing w:val="-15"/>
                <w:w w:val="110"/>
              </w:rPr>
              <w:t xml:space="preserve"> </w:t>
            </w:r>
            <w:r>
              <w:rPr>
                <w:spacing w:val="-2"/>
                <w:w w:val="110"/>
              </w:rPr>
              <w:t>specifying</w:t>
            </w:r>
            <w:r>
              <w:rPr>
                <w:spacing w:val="-15"/>
                <w:w w:val="110"/>
              </w:rPr>
              <w:t xml:space="preserve"> </w:t>
            </w:r>
            <w:r>
              <w:rPr>
                <w:spacing w:val="-2"/>
                <w:w w:val="110"/>
              </w:rPr>
              <w:t>the conditions</w:t>
            </w:r>
          </w:p>
        </w:tc>
        <w:tc>
          <w:tcPr>
            <w:tcW w:w="2700" w:type="dxa"/>
          </w:tcPr>
          <w:p w14:paraId="518D6037" w14:textId="77777777" w:rsidR="00BA67C9" w:rsidRDefault="00000000">
            <w:pPr>
              <w:pStyle w:val="TableParagraph"/>
              <w:numPr>
                <w:ilvl w:val="0"/>
                <w:numId w:val="29"/>
              </w:numPr>
              <w:tabs>
                <w:tab w:val="left" w:pos="270"/>
              </w:tabs>
              <w:spacing w:before="9" w:line="249" w:lineRule="auto"/>
              <w:ind w:right="372"/>
            </w:pPr>
            <w:r>
              <w:rPr>
                <w:w w:val="110"/>
              </w:rPr>
              <w:t>Only for “running water,</w:t>
            </w:r>
            <w:r>
              <w:rPr>
                <w:spacing w:val="-17"/>
                <w:w w:val="110"/>
              </w:rPr>
              <w:t xml:space="preserve"> </w:t>
            </w:r>
            <w:r>
              <w:rPr>
                <w:w w:val="110"/>
              </w:rPr>
              <w:t>hot</w:t>
            </w:r>
            <w:r>
              <w:rPr>
                <w:spacing w:val="-17"/>
                <w:w w:val="110"/>
              </w:rPr>
              <w:t xml:space="preserve"> </w:t>
            </w:r>
            <w:r>
              <w:rPr>
                <w:w w:val="110"/>
              </w:rPr>
              <w:t>water,</w:t>
            </w:r>
            <w:r>
              <w:rPr>
                <w:spacing w:val="-17"/>
                <w:w w:val="110"/>
              </w:rPr>
              <w:t xml:space="preserve"> </w:t>
            </w:r>
            <w:r>
              <w:rPr>
                <w:w w:val="110"/>
              </w:rPr>
              <w:t xml:space="preserve">or heat, or essential </w:t>
            </w:r>
            <w:r>
              <w:rPr>
                <w:spacing w:val="-2"/>
                <w:w w:val="110"/>
              </w:rPr>
              <w:t>services”</w:t>
            </w:r>
          </w:p>
          <w:p w14:paraId="37B0F234" w14:textId="77777777" w:rsidR="00BA67C9" w:rsidRDefault="00000000">
            <w:pPr>
              <w:pStyle w:val="TableParagraph"/>
              <w:numPr>
                <w:ilvl w:val="0"/>
                <w:numId w:val="29"/>
              </w:numPr>
              <w:tabs>
                <w:tab w:val="left" w:pos="270"/>
              </w:tabs>
              <w:spacing w:before="4" w:line="252" w:lineRule="auto"/>
              <w:ind w:right="221"/>
            </w:pPr>
            <w:r>
              <w:rPr>
                <w:w w:val="110"/>
              </w:rPr>
              <w:t xml:space="preserve">If a tenant proceeds with repair-and- deduct statute, they cannot similarly </w:t>
            </w:r>
            <w:r>
              <w:rPr>
                <w:spacing w:val="-2"/>
                <w:w w:val="110"/>
              </w:rPr>
              <w:t>proceed</w:t>
            </w:r>
            <w:r>
              <w:rPr>
                <w:spacing w:val="-15"/>
                <w:w w:val="110"/>
              </w:rPr>
              <w:t xml:space="preserve"> </w:t>
            </w:r>
            <w:r>
              <w:rPr>
                <w:spacing w:val="-2"/>
                <w:w w:val="110"/>
              </w:rPr>
              <w:t>under</w:t>
            </w:r>
            <w:r>
              <w:rPr>
                <w:spacing w:val="-15"/>
                <w:w w:val="110"/>
              </w:rPr>
              <w:t xml:space="preserve"> </w:t>
            </w:r>
            <w:r>
              <w:rPr>
                <w:spacing w:val="-2"/>
                <w:w w:val="110"/>
              </w:rPr>
              <w:t>a</w:t>
            </w:r>
            <w:r>
              <w:rPr>
                <w:spacing w:val="-15"/>
                <w:w w:val="110"/>
              </w:rPr>
              <w:t xml:space="preserve"> </w:t>
            </w:r>
            <w:r>
              <w:rPr>
                <w:spacing w:val="-2"/>
                <w:w w:val="110"/>
              </w:rPr>
              <w:t xml:space="preserve">rent </w:t>
            </w:r>
            <w:r>
              <w:rPr>
                <w:w w:val="110"/>
              </w:rPr>
              <w:t>escrow statute</w:t>
            </w:r>
          </w:p>
          <w:p w14:paraId="1A4885AA" w14:textId="77777777" w:rsidR="00BA67C9" w:rsidRDefault="00000000">
            <w:pPr>
              <w:pStyle w:val="TableParagraph"/>
              <w:numPr>
                <w:ilvl w:val="0"/>
                <w:numId w:val="29"/>
              </w:numPr>
              <w:tabs>
                <w:tab w:val="left" w:pos="270"/>
              </w:tabs>
              <w:spacing w:line="246" w:lineRule="exact"/>
              <w:ind w:hanging="163"/>
            </w:pPr>
            <w:r>
              <w:rPr>
                <w:spacing w:val="-2"/>
                <w:w w:val="110"/>
              </w:rPr>
              <w:t>Tenant</w:t>
            </w:r>
            <w:r>
              <w:rPr>
                <w:spacing w:val="-12"/>
                <w:w w:val="110"/>
              </w:rPr>
              <w:t xml:space="preserve"> </w:t>
            </w:r>
            <w:r>
              <w:rPr>
                <w:spacing w:val="-2"/>
                <w:w w:val="110"/>
              </w:rPr>
              <w:t>or</w:t>
            </w:r>
            <w:r>
              <w:rPr>
                <w:spacing w:val="-11"/>
                <w:w w:val="110"/>
              </w:rPr>
              <w:t xml:space="preserve"> </w:t>
            </w:r>
            <w:r>
              <w:rPr>
                <w:spacing w:val="-2"/>
                <w:w w:val="110"/>
              </w:rPr>
              <w:t>tenant’s</w:t>
            </w:r>
          </w:p>
          <w:p w14:paraId="6B3C9D40" w14:textId="77777777" w:rsidR="00BA67C9" w:rsidRDefault="00000000">
            <w:pPr>
              <w:pStyle w:val="TableParagraph"/>
              <w:spacing w:line="266" w:lineRule="exact"/>
              <w:ind w:left="270"/>
            </w:pPr>
            <w:r>
              <w:t>guest cannot have caused</w:t>
            </w:r>
            <w:r>
              <w:rPr>
                <w:spacing w:val="29"/>
              </w:rPr>
              <w:t xml:space="preserve"> </w:t>
            </w:r>
            <w:r>
              <w:rPr>
                <w:spacing w:val="-2"/>
              </w:rPr>
              <w:t>conditions</w:t>
            </w:r>
          </w:p>
        </w:tc>
        <w:tc>
          <w:tcPr>
            <w:tcW w:w="1528" w:type="dxa"/>
          </w:tcPr>
          <w:p w14:paraId="0F699FEE" w14:textId="77777777" w:rsidR="00BA67C9" w:rsidRDefault="00BA67C9">
            <w:pPr>
              <w:pStyle w:val="TableParagraph"/>
              <w:rPr>
                <w:b/>
                <w:sz w:val="26"/>
              </w:rPr>
            </w:pPr>
          </w:p>
          <w:p w14:paraId="622934B7" w14:textId="77777777" w:rsidR="00BA67C9" w:rsidRDefault="00BA67C9">
            <w:pPr>
              <w:pStyle w:val="TableParagraph"/>
              <w:rPr>
                <w:b/>
                <w:sz w:val="26"/>
              </w:rPr>
            </w:pPr>
          </w:p>
          <w:p w14:paraId="61D846B7" w14:textId="77777777" w:rsidR="00BA67C9" w:rsidRDefault="00BA67C9">
            <w:pPr>
              <w:pStyle w:val="TableParagraph"/>
              <w:spacing w:before="2"/>
              <w:rPr>
                <w:b/>
                <w:sz w:val="29"/>
              </w:rPr>
            </w:pPr>
          </w:p>
          <w:p w14:paraId="411DCC72" w14:textId="77777777" w:rsidR="00BA67C9" w:rsidRDefault="00000000">
            <w:pPr>
              <w:pStyle w:val="TableParagraph"/>
              <w:spacing w:line="252" w:lineRule="auto"/>
              <w:ind w:left="107" w:right="123"/>
            </w:pPr>
            <w:r>
              <w:rPr>
                <w:w w:val="110"/>
              </w:rPr>
              <w:t>Tenant</w:t>
            </w:r>
            <w:r>
              <w:rPr>
                <w:spacing w:val="-17"/>
                <w:w w:val="110"/>
              </w:rPr>
              <w:t xml:space="preserve"> </w:t>
            </w:r>
            <w:r>
              <w:rPr>
                <w:w w:val="110"/>
              </w:rPr>
              <w:t xml:space="preserve">may </w:t>
            </w:r>
            <w:r>
              <w:rPr>
                <w:spacing w:val="-2"/>
                <w:w w:val="110"/>
              </w:rPr>
              <w:t xml:space="preserve">procure “reasonable </w:t>
            </w:r>
            <w:r>
              <w:rPr>
                <w:w w:val="110"/>
              </w:rPr>
              <w:t>amounts”</w:t>
            </w:r>
            <w:r>
              <w:rPr>
                <w:spacing w:val="-17"/>
                <w:w w:val="110"/>
              </w:rPr>
              <w:t xml:space="preserve"> </w:t>
            </w:r>
            <w:r>
              <w:rPr>
                <w:w w:val="110"/>
              </w:rPr>
              <w:t xml:space="preserve">of </w:t>
            </w:r>
            <w:r>
              <w:rPr>
                <w:spacing w:val="-2"/>
                <w:w w:val="110"/>
              </w:rPr>
              <w:t>essential services.</w:t>
            </w:r>
          </w:p>
        </w:tc>
      </w:tr>
      <w:tr w:rsidR="00BA67C9" w14:paraId="00F2D5F0" w14:textId="77777777">
        <w:trPr>
          <w:trHeight w:val="527"/>
        </w:trPr>
        <w:tc>
          <w:tcPr>
            <w:tcW w:w="1800" w:type="dxa"/>
            <w:shd w:val="clear" w:color="auto" w:fill="D9D9D9"/>
          </w:tcPr>
          <w:p w14:paraId="3C06DC0D" w14:textId="77777777" w:rsidR="00BA67C9" w:rsidRDefault="00000000">
            <w:pPr>
              <w:pStyle w:val="TableParagraph"/>
              <w:spacing w:before="9"/>
              <w:ind w:left="107"/>
              <w:rPr>
                <w:b/>
              </w:rPr>
            </w:pPr>
            <w:r>
              <w:rPr>
                <w:b/>
                <w:spacing w:val="-2"/>
              </w:rPr>
              <w:t>Kansas</w:t>
            </w:r>
          </w:p>
          <w:p w14:paraId="6E34B27D"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76B06875" w14:textId="77777777" w:rsidR="00BA67C9" w:rsidRDefault="00000000">
            <w:pPr>
              <w:pStyle w:val="TableParagraph"/>
              <w:spacing w:before="141"/>
              <w:ind w:left="108"/>
            </w:pPr>
            <w:r>
              <w:rPr>
                <w:spacing w:val="-5"/>
                <w:w w:val="105"/>
              </w:rPr>
              <w:t>No</w:t>
            </w:r>
          </w:p>
        </w:tc>
        <w:tc>
          <w:tcPr>
            <w:tcW w:w="8548" w:type="dxa"/>
            <w:gridSpan w:val="4"/>
            <w:shd w:val="clear" w:color="auto" w:fill="D9D9D9"/>
          </w:tcPr>
          <w:p w14:paraId="68A444DE" w14:textId="77777777" w:rsidR="00BA67C9" w:rsidRDefault="00BA67C9">
            <w:pPr>
              <w:pStyle w:val="TableParagraph"/>
              <w:rPr>
                <w:rFonts w:ascii="Times New Roman"/>
              </w:rPr>
            </w:pPr>
          </w:p>
        </w:tc>
      </w:tr>
      <w:tr w:rsidR="00BA67C9" w14:paraId="5304C187" w14:textId="77777777">
        <w:trPr>
          <w:trHeight w:val="4495"/>
        </w:trPr>
        <w:tc>
          <w:tcPr>
            <w:tcW w:w="1800" w:type="dxa"/>
            <w:tcBorders>
              <w:bottom w:val="nil"/>
            </w:tcBorders>
            <w:shd w:val="clear" w:color="auto" w:fill="D9D9D9"/>
          </w:tcPr>
          <w:p w14:paraId="7F061121" w14:textId="77777777" w:rsidR="00BA67C9" w:rsidRDefault="00BA67C9">
            <w:pPr>
              <w:pStyle w:val="TableParagraph"/>
              <w:rPr>
                <w:b/>
                <w:sz w:val="26"/>
              </w:rPr>
            </w:pPr>
          </w:p>
          <w:p w14:paraId="26CC20FE" w14:textId="77777777" w:rsidR="00BA67C9" w:rsidRDefault="00BA67C9">
            <w:pPr>
              <w:pStyle w:val="TableParagraph"/>
              <w:rPr>
                <w:b/>
                <w:sz w:val="26"/>
              </w:rPr>
            </w:pPr>
          </w:p>
          <w:p w14:paraId="001A74D6" w14:textId="77777777" w:rsidR="00BA67C9" w:rsidRDefault="00BA67C9">
            <w:pPr>
              <w:pStyle w:val="TableParagraph"/>
              <w:rPr>
                <w:b/>
                <w:sz w:val="26"/>
              </w:rPr>
            </w:pPr>
          </w:p>
          <w:p w14:paraId="1200F0F0" w14:textId="77777777" w:rsidR="00BA67C9" w:rsidRDefault="00000000">
            <w:pPr>
              <w:pStyle w:val="TableParagraph"/>
              <w:spacing w:before="171"/>
              <w:ind w:left="107"/>
              <w:rPr>
                <w:b/>
              </w:rPr>
            </w:pPr>
            <w:r>
              <w:rPr>
                <w:b/>
                <w:spacing w:val="-2"/>
              </w:rPr>
              <w:t>Kentucky</w:t>
            </w:r>
          </w:p>
          <w:p w14:paraId="4927EDB2" w14:textId="77777777" w:rsidR="00BA67C9" w:rsidRDefault="00000000">
            <w:pPr>
              <w:pStyle w:val="TableParagraph"/>
              <w:spacing w:before="11" w:line="249" w:lineRule="auto"/>
              <w:ind w:left="107" w:right="239"/>
            </w:pPr>
            <w:r>
              <w:rPr>
                <w:w w:val="105"/>
              </w:rPr>
              <w:t>Ky.</w:t>
            </w:r>
            <w:r>
              <w:rPr>
                <w:spacing w:val="-17"/>
                <w:w w:val="105"/>
              </w:rPr>
              <w:t xml:space="preserve"> </w:t>
            </w:r>
            <w:r>
              <w:rPr>
                <w:w w:val="105"/>
              </w:rPr>
              <w:t>Rev.</w:t>
            </w:r>
            <w:r>
              <w:rPr>
                <w:spacing w:val="-16"/>
                <w:w w:val="105"/>
              </w:rPr>
              <w:t xml:space="preserve"> </w:t>
            </w:r>
            <w:r>
              <w:rPr>
                <w:w w:val="105"/>
              </w:rPr>
              <w:t xml:space="preserve">Stat. Ann. § </w:t>
            </w:r>
            <w:r>
              <w:rPr>
                <w:spacing w:val="-2"/>
                <w:w w:val="105"/>
              </w:rPr>
              <w:t>383.635</w:t>
            </w:r>
          </w:p>
          <w:p w14:paraId="1BD6AAF3" w14:textId="77777777" w:rsidR="00BA67C9" w:rsidRDefault="00BA67C9">
            <w:pPr>
              <w:pStyle w:val="TableParagraph"/>
              <w:spacing w:before="5"/>
              <w:rPr>
                <w:b/>
                <w:sz w:val="23"/>
              </w:rPr>
            </w:pPr>
          </w:p>
          <w:p w14:paraId="1568FDCD" w14:textId="77777777" w:rsidR="00BA67C9" w:rsidRDefault="00000000">
            <w:pPr>
              <w:pStyle w:val="TableParagraph"/>
              <w:spacing w:line="249" w:lineRule="auto"/>
              <w:ind w:left="107" w:right="239"/>
            </w:pPr>
            <w:r>
              <w:rPr>
                <w:w w:val="105"/>
              </w:rPr>
              <w:t>Ky.</w:t>
            </w:r>
            <w:r>
              <w:rPr>
                <w:spacing w:val="-17"/>
                <w:w w:val="105"/>
              </w:rPr>
              <w:t xml:space="preserve"> </w:t>
            </w:r>
            <w:r>
              <w:rPr>
                <w:w w:val="105"/>
              </w:rPr>
              <w:t>Rev.</w:t>
            </w:r>
            <w:r>
              <w:rPr>
                <w:spacing w:val="-16"/>
                <w:w w:val="105"/>
              </w:rPr>
              <w:t xml:space="preserve"> </w:t>
            </w:r>
            <w:r>
              <w:rPr>
                <w:w w:val="105"/>
              </w:rPr>
              <w:t xml:space="preserve">Stat. Ann. § </w:t>
            </w:r>
            <w:r>
              <w:rPr>
                <w:spacing w:val="-2"/>
                <w:w w:val="105"/>
              </w:rPr>
              <w:t>383.640</w:t>
            </w:r>
          </w:p>
          <w:p w14:paraId="77DD6CEC" w14:textId="77777777" w:rsidR="00BA67C9" w:rsidRDefault="00000000">
            <w:pPr>
              <w:pStyle w:val="TableParagraph"/>
              <w:spacing w:before="3"/>
              <w:ind w:left="107"/>
            </w:pPr>
            <w:r>
              <w:rPr>
                <w:w w:val="105"/>
              </w:rPr>
              <w:t>(Remedy</w:t>
            </w:r>
            <w:r>
              <w:rPr>
                <w:spacing w:val="-15"/>
                <w:w w:val="105"/>
              </w:rPr>
              <w:t xml:space="preserve"> </w:t>
            </w:r>
            <w:r>
              <w:rPr>
                <w:spacing w:val="-5"/>
                <w:w w:val="105"/>
              </w:rPr>
              <w:t>#2)</w:t>
            </w:r>
          </w:p>
        </w:tc>
        <w:tc>
          <w:tcPr>
            <w:tcW w:w="1171" w:type="dxa"/>
          </w:tcPr>
          <w:p w14:paraId="04A89692" w14:textId="77777777" w:rsidR="00BA67C9" w:rsidRDefault="00BA67C9">
            <w:pPr>
              <w:pStyle w:val="TableParagraph"/>
              <w:rPr>
                <w:b/>
                <w:sz w:val="26"/>
              </w:rPr>
            </w:pPr>
          </w:p>
          <w:p w14:paraId="52A503AE" w14:textId="77777777" w:rsidR="00BA67C9" w:rsidRDefault="00BA67C9">
            <w:pPr>
              <w:pStyle w:val="TableParagraph"/>
              <w:rPr>
                <w:b/>
                <w:sz w:val="26"/>
              </w:rPr>
            </w:pPr>
          </w:p>
          <w:p w14:paraId="1F8AFD3C" w14:textId="77777777" w:rsidR="00BA67C9" w:rsidRDefault="00BA67C9">
            <w:pPr>
              <w:pStyle w:val="TableParagraph"/>
              <w:rPr>
                <w:b/>
                <w:sz w:val="26"/>
              </w:rPr>
            </w:pPr>
          </w:p>
          <w:p w14:paraId="3221A42A" w14:textId="77777777" w:rsidR="00BA67C9" w:rsidRDefault="00BA67C9">
            <w:pPr>
              <w:pStyle w:val="TableParagraph"/>
              <w:rPr>
                <w:b/>
                <w:sz w:val="26"/>
              </w:rPr>
            </w:pPr>
          </w:p>
          <w:p w14:paraId="4FA3B008" w14:textId="77777777" w:rsidR="00BA67C9" w:rsidRDefault="00BA67C9">
            <w:pPr>
              <w:pStyle w:val="TableParagraph"/>
              <w:rPr>
                <w:b/>
                <w:sz w:val="26"/>
              </w:rPr>
            </w:pPr>
          </w:p>
          <w:p w14:paraId="55A4F567" w14:textId="77777777" w:rsidR="00BA67C9" w:rsidRDefault="00BA67C9">
            <w:pPr>
              <w:pStyle w:val="TableParagraph"/>
              <w:rPr>
                <w:b/>
                <w:sz w:val="26"/>
              </w:rPr>
            </w:pPr>
          </w:p>
          <w:p w14:paraId="346749BC" w14:textId="77777777" w:rsidR="00BA67C9" w:rsidRDefault="00BA67C9">
            <w:pPr>
              <w:pStyle w:val="TableParagraph"/>
              <w:spacing w:before="11"/>
              <w:rPr>
                <w:b/>
                <w:sz w:val="28"/>
              </w:rPr>
            </w:pPr>
          </w:p>
          <w:p w14:paraId="7984788D" w14:textId="77777777" w:rsidR="00BA67C9" w:rsidRDefault="00000000">
            <w:pPr>
              <w:pStyle w:val="TableParagraph"/>
              <w:ind w:left="108"/>
            </w:pPr>
            <w:r>
              <w:rPr>
                <w:spacing w:val="-5"/>
              </w:rPr>
              <w:t>Yes</w:t>
            </w:r>
          </w:p>
        </w:tc>
        <w:tc>
          <w:tcPr>
            <w:tcW w:w="1889" w:type="dxa"/>
          </w:tcPr>
          <w:p w14:paraId="6A11AF75" w14:textId="77777777" w:rsidR="00BA67C9" w:rsidRDefault="00BA67C9">
            <w:pPr>
              <w:pStyle w:val="TableParagraph"/>
              <w:rPr>
                <w:b/>
                <w:sz w:val="26"/>
              </w:rPr>
            </w:pPr>
          </w:p>
          <w:p w14:paraId="43850D78" w14:textId="77777777" w:rsidR="00BA67C9" w:rsidRDefault="00BA67C9">
            <w:pPr>
              <w:pStyle w:val="TableParagraph"/>
              <w:rPr>
                <w:b/>
                <w:sz w:val="26"/>
              </w:rPr>
            </w:pPr>
          </w:p>
          <w:p w14:paraId="626298FF" w14:textId="77777777" w:rsidR="00BA67C9" w:rsidRDefault="00BA67C9">
            <w:pPr>
              <w:pStyle w:val="TableParagraph"/>
              <w:rPr>
                <w:b/>
                <w:sz w:val="26"/>
              </w:rPr>
            </w:pPr>
          </w:p>
          <w:p w14:paraId="7B9457C2" w14:textId="77777777" w:rsidR="00BA67C9" w:rsidRDefault="00BA67C9">
            <w:pPr>
              <w:pStyle w:val="TableParagraph"/>
              <w:rPr>
                <w:b/>
                <w:sz w:val="26"/>
              </w:rPr>
            </w:pPr>
          </w:p>
          <w:p w14:paraId="04F7A79D" w14:textId="77777777" w:rsidR="00BA67C9" w:rsidRDefault="00BA67C9">
            <w:pPr>
              <w:pStyle w:val="TableParagraph"/>
              <w:spacing w:before="3"/>
              <w:rPr>
                <w:b/>
                <w:sz w:val="23"/>
              </w:rPr>
            </w:pPr>
          </w:p>
          <w:p w14:paraId="2BE5E85C" w14:textId="77777777" w:rsidR="00BA67C9" w:rsidRDefault="00000000">
            <w:pPr>
              <w:pStyle w:val="TableParagraph"/>
              <w:spacing w:line="252" w:lineRule="auto"/>
              <w:ind w:left="106" w:right="118"/>
            </w:pPr>
            <w:r>
              <w:rPr>
                <w:w w:val="110"/>
              </w:rPr>
              <w:t xml:space="preserve">Landlord must </w:t>
            </w:r>
            <w:r>
              <w:rPr>
                <w:spacing w:val="-2"/>
                <w:w w:val="110"/>
              </w:rPr>
              <w:t xml:space="preserve">restore conditions </w:t>
            </w:r>
            <w:r>
              <w:rPr>
                <w:w w:val="110"/>
                <w:u w:val="single"/>
              </w:rPr>
              <w:t>within</w:t>
            </w:r>
            <w:r>
              <w:rPr>
                <w:spacing w:val="-3"/>
                <w:w w:val="110"/>
                <w:u w:val="single"/>
              </w:rPr>
              <w:t xml:space="preserve"> </w:t>
            </w:r>
            <w:r>
              <w:rPr>
                <w:w w:val="110"/>
                <w:u w:val="single"/>
              </w:rPr>
              <w:t>14</w:t>
            </w:r>
            <w:r>
              <w:rPr>
                <w:spacing w:val="-3"/>
                <w:w w:val="110"/>
                <w:u w:val="single"/>
              </w:rPr>
              <w:t xml:space="preserve"> </w:t>
            </w:r>
            <w:r>
              <w:rPr>
                <w:w w:val="110"/>
                <w:u w:val="single"/>
              </w:rPr>
              <w:t>days</w:t>
            </w:r>
            <w:r>
              <w:rPr>
                <w:w w:val="110"/>
              </w:rPr>
              <w:t>, or</w:t>
            </w:r>
            <w:r>
              <w:rPr>
                <w:spacing w:val="-17"/>
                <w:w w:val="110"/>
              </w:rPr>
              <w:t xml:space="preserve"> </w:t>
            </w:r>
            <w:r>
              <w:rPr>
                <w:w w:val="110"/>
              </w:rPr>
              <w:t>more</w:t>
            </w:r>
            <w:r>
              <w:rPr>
                <w:spacing w:val="-17"/>
                <w:w w:val="110"/>
              </w:rPr>
              <w:t xml:space="preserve"> </w:t>
            </w:r>
            <w:r>
              <w:rPr>
                <w:w w:val="110"/>
              </w:rPr>
              <w:t>quickly if required</w:t>
            </w:r>
          </w:p>
        </w:tc>
        <w:tc>
          <w:tcPr>
            <w:tcW w:w="2431" w:type="dxa"/>
          </w:tcPr>
          <w:p w14:paraId="2E0FDF59"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31F82F93" w14:textId="77777777" w:rsidR="00BA67C9" w:rsidRDefault="00000000">
            <w:pPr>
              <w:pStyle w:val="TableParagraph"/>
              <w:numPr>
                <w:ilvl w:val="0"/>
                <w:numId w:val="28"/>
              </w:numPr>
              <w:tabs>
                <w:tab w:val="left" w:pos="473"/>
              </w:tabs>
              <w:spacing w:before="14" w:line="249" w:lineRule="auto"/>
              <w:ind w:right="162" w:firstLine="0"/>
            </w:pPr>
            <w:r>
              <w:rPr>
                <w:w w:val="110"/>
              </w:rPr>
              <w:t>notify</w:t>
            </w:r>
            <w:r>
              <w:rPr>
                <w:spacing w:val="-15"/>
                <w:w w:val="110"/>
              </w:rPr>
              <w:t xml:space="preserve"> </w:t>
            </w:r>
            <w:r>
              <w:rPr>
                <w:w w:val="110"/>
              </w:rPr>
              <w:t>landlord</w:t>
            </w:r>
            <w:r>
              <w:rPr>
                <w:spacing w:val="-16"/>
                <w:w w:val="110"/>
              </w:rPr>
              <w:t xml:space="preserve"> </w:t>
            </w:r>
            <w:r>
              <w:rPr>
                <w:w w:val="110"/>
              </w:rPr>
              <w:t xml:space="preserve">of intention to correct qualifying condition at landlord’s </w:t>
            </w:r>
            <w:r>
              <w:rPr>
                <w:spacing w:val="-2"/>
                <w:w w:val="110"/>
              </w:rPr>
              <w:t>expense</w:t>
            </w:r>
          </w:p>
          <w:p w14:paraId="1945F6DE" w14:textId="77777777" w:rsidR="00BA67C9" w:rsidRDefault="00BA67C9">
            <w:pPr>
              <w:pStyle w:val="TableParagraph"/>
              <w:spacing w:before="3"/>
              <w:rPr>
                <w:b/>
                <w:sz w:val="23"/>
              </w:rPr>
            </w:pPr>
          </w:p>
          <w:p w14:paraId="2C1C5BAC" w14:textId="77777777" w:rsidR="00BA67C9" w:rsidRDefault="00000000">
            <w:pPr>
              <w:pStyle w:val="TableParagraph"/>
              <w:spacing w:before="1" w:line="252"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w w:val="110"/>
                <w:u w:val="single"/>
              </w:rPr>
              <w:t>repairs in time,</w:t>
            </w:r>
          </w:p>
          <w:p w14:paraId="56F591BA" w14:textId="77777777" w:rsidR="00BA67C9" w:rsidRDefault="00000000">
            <w:pPr>
              <w:pStyle w:val="TableParagraph"/>
              <w:numPr>
                <w:ilvl w:val="0"/>
                <w:numId w:val="28"/>
              </w:numPr>
              <w:tabs>
                <w:tab w:val="left" w:pos="473"/>
              </w:tabs>
              <w:spacing w:line="249" w:lineRule="auto"/>
              <w:ind w:right="294" w:firstLine="0"/>
            </w:pPr>
            <w:r>
              <w:rPr>
                <w:w w:val="110"/>
              </w:rPr>
              <w:t>tenant</w:t>
            </w:r>
            <w:r>
              <w:rPr>
                <w:spacing w:val="-17"/>
                <w:w w:val="110"/>
              </w:rPr>
              <w:t xml:space="preserve"> </w:t>
            </w:r>
            <w:r>
              <w:rPr>
                <w:w w:val="110"/>
              </w:rPr>
              <w:t>may</w:t>
            </w:r>
            <w:r>
              <w:rPr>
                <w:spacing w:val="-17"/>
                <w:w w:val="110"/>
              </w:rPr>
              <w:t xml:space="preserve"> </w:t>
            </w:r>
            <w:r>
              <w:rPr>
                <w:w w:val="110"/>
              </w:rPr>
              <w:t xml:space="preserve">hire professional to repair conditions, </w:t>
            </w:r>
            <w:r>
              <w:rPr>
                <w:spacing w:val="-4"/>
                <w:w w:val="110"/>
              </w:rPr>
              <w:t>then</w:t>
            </w:r>
          </w:p>
          <w:p w14:paraId="25E467E9" w14:textId="77777777" w:rsidR="00BA67C9" w:rsidRDefault="00000000">
            <w:pPr>
              <w:pStyle w:val="TableParagraph"/>
              <w:numPr>
                <w:ilvl w:val="0"/>
                <w:numId w:val="28"/>
              </w:numPr>
              <w:tabs>
                <w:tab w:val="left" w:pos="475"/>
              </w:tabs>
              <w:spacing w:line="264" w:lineRule="exact"/>
              <w:ind w:right="478" w:firstLine="0"/>
            </w:pPr>
            <w:r>
              <w:rPr>
                <w:spacing w:val="-2"/>
                <w:w w:val="110"/>
              </w:rPr>
              <w:t>send</w:t>
            </w:r>
            <w:r>
              <w:rPr>
                <w:spacing w:val="-15"/>
                <w:w w:val="110"/>
              </w:rPr>
              <w:t xml:space="preserve"> </w:t>
            </w:r>
            <w:r>
              <w:rPr>
                <w:spacing w:val="-2"/>
                <w:w w:val="110"/>
              </w:rPr>
              <w:t xml:space="preserve">itemized </w:t>
            </w:r>
            <w:r>
              <w:rPr>
                <w:w w:val="110"/>
              </w:rPr>
              <w:t xml:space="preserve">statement to </w:t>
            </w:r>
            <w:r>
              <w:rPr>
                <w:spacing w:val="-2"/>
                <w:w w:val="110"/>
              </w:rPr>
              <w:t>landlord</w:t>
            </w:r>
          </w:p>
        </w:tc>
        <w:tc>
          <w:tcPr>
            <w:tcW w:w="2700" w:type="dxa"/>
          </w:tcPr>
          <w:p w14:paraId="4673193B" w14:textId="77777777" w:rsidR="00BA67C9" w:rsidRDefault="00BA67C9">
            <w:pPr>
              <w:pStyle w:val="TableParagraph"/>
              <w:rPr>
                <w:b/>
                <w:sz w:val="26"/>
              </w:rPr>
            </w:pPr>
          </w:p>
          <w:p w14:paraId="489BC021" w14:textId="77777777" w:rsidR="00BA67C9" w:rsidRDefault="00BA67C9">
            <w:pPr>
              <w:pStyle w:val="TableParagraph"/>
              <w:rPr>
                <w:b/>
                <w:sz w:val="26"/>
              </w:rPr>
            </w:pPr>
          </w:p>
          <w:p w14:paraId="1A2687B5" w14:textId="77777777" w:rsidR="00BA67C9" w:rsidRDefault="00BA67C9">
            <w:pPr>
              <w:pStyle w:val="TableParagraph"/>
              <w:rPr>
                <w:b/>
                <w:sz w:val="26"/>
              </w:rPr>
            </w:pPr>
          </w:p>
          <w:p w14:paraId="5330FCCD" w14:textId="77777777" w:rsidR="00BA67C9" w:rsidRDefault="00BA67C9">
            <w:pPr>
              <w:pStyle w:val="TableParagraph"/>
              <w:rPr>
                <w:b/>
                <w:sz w:val="26"/>
              </w:rPr>
            </w:pPr>
          </w:p>
          <w:p w14:paraId="195F1A58" w14:textId="77777777" w:rsidR="00BA67C9" w:rsidRDefault="00BA67C9">
            <w:pPr>
              <w:pStyle w:val="TableParagraph"/>
              <w:spacing w:before="3"/>
              <w:rPr>
                <w:b/>
                <w:sz w:val="23"/>
              </w:rPr>
            </w:pPr>
          </w:p>
          <w:p w14:paraId="70825B96" w14:textId="77777777" w:rsidR="00BA67C9" w:rsidRDefault="00000000">
            <w:pPr>
              <w:pStyle w:val="TableParagraph"/>
              <w:spacing w:line="252" w:lineRule="auto"/>
              <w:ind w:left="107" w:right="123"/>
            </w:pPr>
            <w:r>
              <w:rPr>
                <w:spacing w:val="-2"/>
                <w:w w:val="110"/>
              </w:rPr>
              <w:t>Tenant</w:t>
            </w:r>
            <w:r>
              <w:rPr>
                <w:spacing w:val="-15"/>
                <w:w w:val="110"/>
              </w:rPr>
              <w:t xml:space="preserve"> </w:t>
            </w:r>
            <w:r>
              <w:rPr>
                <w:spacing w:val="-2"/>
                <w:w w:val="110"/>
              </w:rPr>
              <w:t>cannot</w:t>
            </w:r>
            <w:r>
              <w:rPr>
                <w:spacing w:val="-14"/>
                <w:w w:val="110"/>
              </w:rPr>
              <w:t xml:space="preserve"> </w:t>
            </w:r>
            <w:r>
              <w:rPr>
                <w:spacing w:val="-2"/>
                <w:w w:val="110"/>
              </w:rPr>
              <w:t>repair</w:t>
            </w:r>
            <w:r>
              <w:rPr>
                <w:spacing w:val="-14"/>
                <w:w w:val="110"/>
              </w:rPr>
              <w:t xml:space="preserve"> </w:t>
            </w:r>
            <w:r>
              <w:rPr>
                <w:spacing w:val="-2"/>
                <w:w w:val="110"/>
              </w:rPr>
              <w:t xml:space="preserve">at </w:t>
            </w:r>
            <w:r>
              <w:rPr>
                <w:w w:val="110"/>
              </w:rPr>
              <w:t xml:space="preserve">landlord’s expense if tenant or tenant’s guest deliberately or negligently caused </w:t>
            </w:r>
            <w:r>
              <w:rPr>
                <w:spacing w:val="-2"/>
                <w:w w:val="110"/>
              </w:rPr>
              <w:t>conditions</w:t>
            </w:r>
          </w:p>
        </w:tc>
        <w:tc>
          <w:tcPr>
            <w:tcW w:w="1528" w:type="dxa"/>
          </w:tcPr>
          <w:p w14:paraId="54007D7B" w14:textId="77777777" w:rsidR="00BA67C9" w:rsidRDefault="00BA67C9">
            <w:pPr>
              <w:pStyle w:val="TableParagraph"/>
              <w:rPr>
                <w:b/>
                <w:sz w:val="26"/>
              </w:rPr>
            </w:pPr>
          </w:p>
          <w:p w14:paraId="31DAB86B" w14:textId="77777777" w:rsidR="00BA67C9" w:rsidRDefault="00BA67C9">
            <w:pPr>
              <w:pStyle w:val="TableParagraph"/>
              <w:rPr>
                <w:b/>
                <w:sz w:val="26"/>
              </w:rPr>
            </w:pPr>
          </w:p>
          <w:p w14:paraId="2EE1A774" w14:textId="77777777" w:rsidR="00BA67C9" w:rsidRDefault="00BA67C9">
            <w:pPr>
              <w:pStyle w:val="TableParagraph"/>
              <w:rPr>
                <w:b/>
                <w:sz w:val="26"/>
              </w:rPr>
            </w:pPr>
          </w:p>
          <w:p w14:paraId="21E1EB07" w14:textId="77777777" w:rsidR="00BA67C9" w:rsidRDefault="00BA67C9">
            <w:pPr>
              <w:pStyle w:val="TableParagraph"/>
              <w:rPr>
                <w:b/>
                <w:sz w:val="26"/>
              </w:rPr>
            </w:pPr>
          </w:p>
          <w:p w14:paraId="730235DE" w14:textId="77777777" w:rsidR="00BA67C9" w:rsidRDefault="00BA67C9">
            <w:pPr>
              <w:pStyle w:val="TableParagraph"/>
              <w:spacing w:before="3"/>
              <w:rPr>
                <w:b/>
                <w:sz w:val="23"/>
              </w:rPr>
            </w:pPr>
          </w:p>
          <w:p w14:paraId="36D98D0B" w14:textId="77777777" w:rsidR="00BA67C9" w:rsidRDefault="00000000">
            <w:pPr>
              <w:pStyle w:val="TableParagraph"/>
              <w:spacing w:line="252" w:lineRule="auto"/>
              <w:ind w:left="107" w:right="129"/>
            </w:pPr>
            <w:r>
              <w:rPr>
                <w:w w:val="105"/>
              </w:rPr>
              <w:t>$100 or</w:t>
            </w:r>
            <w:r>
              <w:rPr>
                <w:spacing w:val="40"/>
                <w:w w:val="105"/>
              </w:rPr>
              <w:t xml:space="preserve"> </w:t>
            </w:r>
            <w:r>
              <w:rPr>
                <w:spacing w:val="-2"/>
                <w:w w:val="105"/>
              </w:rPr>
              <w:t>one-half month’s</w:t>
            </w:r>
            <w:r>
              <w:rPr>
                <w:spacing w:val="40"/>
                <w:w w:val="105"/>
              </w:rPr>
              <w:t xml:space="preserve"> </w:t>
            </w:r>
            <w:r>
              <w:rPr>
                <w:spacing w:val="-4"/>
                <w:w w:val="105"/>
              </w:rPr>
              <w:t xml:space="preserve">rent, </w:t>
            </w:r>
            <w:r>
              <w:rPr>
                <w:w w:val="105"/>
              </w:rPr>
              <w:t>whichever</w:t>
            </w:r>
            <w:r>
              <w:rPr>
                <w:spacing w:val="-17"/>
                <w:w w:val="105"/>
              </w:rPr>
              <w:t xml:space="preserve"> </w:t>
            </w:r>
            <w:r>
              <w:rPr>
                <w:w w:val="105"/>
              </w:rPr>
              <w:t xml:space="preserve">is </w:t>
            </w:r>
            <w:r>
              <w:rPr>
                <w:spacing w:val="-2"/>
                <w:w w:val="105"/>
              </w:rPr>
              <w:t>greater</w:t>
            </w:r>
          </w:p>
        </w:tc>
      </w:tr>
    </w:tbl>
    <w:p w14:paraId="78812C69" w14:textId="77777777" w:rsidR="00BA67C9" w:rsidRDefault="00BA67C9">
      <w:pPr>
        <w:spacing w:line="252" w:lineRule="auto"/>
        <w:sectPr w:rsidR="00BA67C9">
          <w:type w:val="continuous"/>
          <w:pgSz w:w="12240" w:h="15840"/>
          <w:pgMar w:top="1420" w:right="0" w:bottom="18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1226EC7F" w14:textId="77777777">
        <w:trPr>
          <w:trHeight w:val="4495"/>
        </w:trPr>
        <w:tc>
          <w:tcPr>
            <w:tcW w:w="1800" w:type="dxa"/>
            <w:tcBorders>
              <w:top w:val="nil"/>
            </w:tcBorders>
            <w:shd w:val="clear" w:color="auto" w:fill="D9D9D9"/>
          </w:tcPr>
          <w:p w14:paraId="0E91A638" w14:textId="77777777" w:rsidR="00BA67C9" w:rsidRDefault="00BA67C9">
            <w:pPr>
              <w:pStyle w:val="TableParagraph"/>
              <w:rPr>
                <w:rFonts w:ascii="Times New Roman"/>
              </w:rPr>
            </w:pPr>
          </w:p>
        </w:tc>
        <w:tc>
          <w:tcPr>
            <w:tcW w:w="1171" w:type="dxa"/>
          </w:tcPr>
          <w:p w14:paraId="04A25F61" w14:textId="77777777" w:rsidR="00BA67C9" w:rsidRDefault="00BA67C9">
            <w:pPr>
              <w:pStyle w:val="TableParagraph"/>
              <w:rPr>
                <w:b/>
                <w:sz w:val="26"/>
              </w:rPr>
            </w:pPr>
          </w:p>
          <w:p w14:paraId="6431C615" w14:textId="77777777" w:rsidR="00BA67C9" w:rsidRDefault="00BA67C9">
            <w:pPr>
              <w:pStyle w:val="TableParagraph"/>
              <w:rPr>
                <w:b/>
                <w:sz w:val="26"/>
              </w:rPr>
            </w:pPr>
          </w:p>
          <w:p w14:paraId="6488F628" w14:textId="77777777" w:rsidR="00BA67C9" w:rsidRDefault="00BA67C9">
            <w:pPr>
              <w:pStyle w:val="TableParagraph"/>
              <w:rPr>
                <w:b/>
                <w:sz w:val="26"/>
              </w:rPr>
            </w:pPr>
          </w:p>
          <w:p w14:paraId="75585743" w14:textId="77777777" w:rsidR="00BA67C9" w:rsidRDefault="00BA67C9">
            <w:pPr>
              <w:pStyle w:val="TableParagraph"/>
              <w:rPr>
                <w:b/>
                <w:sz w:val="26"/>
              </w:rPr>
            </w:pPr>
          </w:p>
          <w:p w14:paraId="59189369" w14:textId="77777777" w:rsidR="00BA67C9" w:rsidRDefault="00BA67C9">
            <w:pPr>
              <w:pStyle w:val="TableParagraph"/>
              <w:rPr>
                <w:b/>
                <w:sz w:val="26"/>
              </w:rPr>
            </w:pPr>
          </w:p>
          <w:p w14:paraId="1EDBF68B" w14:textId="77777777" w:rsidR="00BA67C9" w:rsidRDefault="00BA67C9">
            <w:pPr>
              <w:pStyle w:val="TableParagraph"/>
              <w:spacing w:before="8"/>
              <w:rPr>
                <w:b/>
                <w:sz w:val="31"/>
              </w:rPr>
            </w:pPr>
          </w:p>
          <w:p w14:paraId="778DEC56" w14:textId="77777777" w:rsidR="00BA67C9" w:rsidRDefault="00000000">
            <w:pPr>
              <w:pStyle w:val="TableParagraph"/>
              <w:spacing w:line="252" w:lineRule="auto"/>
              <w:ind w:left="108" w:right="87"/>
            </w:pPr>
            <w:r>
              <w:rPr>
                <w:spacing w:val="-4"/>
                <w:w w:val="110"/>
              </w:rPr>
              <w:t xml:space="preserve">Yes </w:t>
            </w:r>
            <w:r>
              <w:rPr>
                <w:spacing w:val="-2"/>
              </w:rPr>
              <w:t xml:space="preserve">(remedy </w:t>
            </w:r>
            <w:r>
              <w:rPr>
                <w:spacing w:val="-4"/>
                <w:w w:val="110"/>
              </w:rPr>
              <w:t>#2)</w:t>
            </w:r>
          </w:p>
        </w:tc>
        <w:tc>
          <w:tcPr>
            <w:tcW w:w="1889" w:type="dxa"/>
            <w:shd w:val="clear" w:color="auto" w:fill="D9D9D9"/>
          </w:tcPr>
          <w:p w14:paraId="1AB0A824" w14:textId="77777777" w:rsidR="00BA67C9" w:rsidRDefault="00BA67C9">
            <w:pPr>
              <w:pStyle w:val="TableParagraph"/>
              <w:rPr>
                <w:rFonts w:ascii="Times New Roman"/>
              </w:rPr>
            </w:pPr>
          </w:p>
        </w:tc>
        <w:tc>
          <w:tcPr>
            <w:tcW w:w="2431" w:type="dxa"/>
          </w:tcPr>
          <w:p w14:paraId="062F1B2A" w14:textId="77777777" w:rsidR="00BA67C9" w:rsidRDefault="00BA67C9">
            <w:pPr>
              <w:pStyle w:val="TableParagraph"/>
              <w:rPr>
                <w:b/>
                <w:sz w:val="26"/>
              </w:rPr>
            </w:pPr>
          </w:p>
          <w:p w14:paraId="5831C291" w14:textId="77777777" w:rsidR="00BA67C9" w:rsidRDefault="00BA67C9">
            <w:pPr>
              <w:pStyle w:val="TableParagraph"/>
              <w:rPr>
                <w:b/>
                <w:sz w:val="26"/>
              </w:rPr>
            </w:pPr>
          </w:p>
          <w:p w14:paraId="08022A3E" w14:textId="77777777" w:rsidR="00BA67C9" w:rsidRDefault="00BA67C9">
            <w:pPr>
              <w:pStyle w:val="TableParagraph"/>
              <w:rPr>
                <w:b/>
                <w:sz w:val="26"/>
              </w:rPr>
            </w:pPr>
          </w:p>
          <w:p w14:paraId="561B3FC6" w14:textId="77777777" w:rsidR="00BA67C9" w:rsidRDefault="00BA67C9">
            <w:pPr>
              <w:pStyle w:val="TableParagraph"/>
              <w:rPr>
                <w:b/>
                <w:sz w:val="26"/>
              </w:rPr>
            </w:pPr>
          </w:p>
          <w:p w14:paraId="6E6A720F" w14:textId="77777777" w:rsidR="00BA67C9" w:rsidRDefault="00BA67C9">
            <w:pPr>
              <w:pStyle w:val="TableParagraph"/>
              <w:rPr>
                <w:b/>
                <w:sz w:val="26"/>
              </w:rPr>
            </w:pPr>
          </w:p>
          <w:p w14:paraId="04A68F35" w14:textId="77777777" w:rsidR="00BA67C9" w:rsidRDefault="00000000">
            <w:pPr>
              <w:pStyle w:val="TableParagraph"/>
              <w:spacing w:before="233" w:line="252" w:lineRule="auto"/>
              <w:ind w:left="108" w:right="147"/>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reasonable</w:t>
            </w:r>
            <w:r>
              <w:rPr>
                <w:spacing w:val="-17"/>
                <w:w w:val="110"/>
              </w:rPr>
              <w:t xml:space="preserve"> </w:t>
            </w:r>
            <w:r>
              <w:rPr>
                <w:w w:val="110"/>
              </w:rPr>
              <w:t>notice</w:t>
            </w:r>
            <w:r>
              <w:rPr>
                <w:spacing w:val="-17"/>
                <w:w w:val="110"/>
              </w:rPr>
              <w:t xml:space="preserve"> </w:t>
            </w:r>
            <w:r>
              <w:rPr>
                <w:w w:val="110"/>
              </w:rPr>
              <w:t>to landlord specifying the breach</w:t>
            </w:r>
          </w:p>
        </w:tc>
        <w:tc>
          <w:tcPr>
            <w:tcW w:w="2700" w:type="dxa"/>
          </w:tcPr>
          <w:p w14:paraId="04D08AFF" w14:textId="77777777" w:rsidR="00BA67C9" w:rsidRDefault="00000000">
            <w:pPr>
              <w:pStyle w:val="TableParagraph"/>
              <w:numPr>
                <w:ilvl w:val="0"/>
                <w:numId w:val="27"/>
              </w:numPr>
              <w:tabs>
                <w:tab w:val="left" w:pos="296"/>
              </w:tabs>
              <w:spacing w:before="9" w:line="252" w:lineRule="auto"/>
              <w:ind w:right="133"/>
            </w:pPr>
            <w:r>
              <w:rPr>
                <w:w w:val="110"/>
              </w:rPr>
              <w:t>Only</w:t>
            </w:r>
            <w:r>
              <w:rPr>
                <w:spacing w:val="-14"/>
                <w:w w:val="110"/>
              </w:rPr>
              <w:t xml:space="preserve"> </w:t>
            </w:r>
            <w:r>
              <w:rPr>
                <w:w w:val="110"/>
              </w:rPr>
              <w:t>for</w:t>
            </w:r>
            <w:r>
              <w:rPr>
                <w:spacing w:val="-13"/>
                <w:w w:val="110"/>
              </w:rPr>
              <w:t xml:space="preserve"> </w:t>
            </w:r>
            <w:r>
              <w:rPr>
                <w:w w:val="110"/>
              </w:rPr>
              <w:t>“hot</w:t>
            </w:r>
            <w:r>
              <w:rPr>
                <w:spacing w:val="-14"/>
                <w:w w:val="110"/>
              </w:rPr>
              <w:t xml:space="preserve"> </w:t>
            </w:r>
            <w:r>
              <w:rPr>
                <w:w w:val="110"/>
              </w:rPr>
              <w:t>water</w:t>
            </w:r>
            <w:r>
              <w:rPr>
                <w:spacing w:val="-13"/>
                <w:w w:val="110"/>
              </w:rPr>
              <w:t xml:space="preserve"> </w:t>
            </w:r>
            <w:r>
              <w:rPr>
                <w:w w:val="110"/>
              </w:rPr>
              <w:t>or heat,</w:t>
            </w:r>
            <w:r>
              <w:rPr>
                <w:spacing w:val="-17"/>
                <w:w w:val="110"/>
              </w:rPr>
              <w:t xml:space="preserve"> </w:t>
            </w:r>
            <w:r>
              <w:rPr>
                <w:w w:val="110"/>
              </w:rPr>
              <w:t>air-conditioning or cooling, where such units are installed</w:t>
            </w:r>
            <w:r>
              <w:rPr>
                <w:spacing w:val="-17"/>
                <w:w w:val="110"/>
              </w:rPr>
              <w:t xml:space="preserve"> </w:t>
            </w:r>
            <w:r>
              <w:rPr>
                <w:w w:val="110"/>
              </w:rPr>
              <w:t>and</w:t>
            </w:r>
            <w:r>
              <w:rPr>
                <w:spacing w:val="-17"/>
                <w:w w:val="110"/>
              </w:rPr>
              <w:t xml:space="preserve"> </w:t>
            </w:r>
            <w:r>
              <w:rPr>
                <w:w w:val="110"/>
              </w:rPr>
              <w:t xml:space="preserve">offered” and “essential </w:t>
            </w:r>
            <w:r>
              <w:rPr>
                <w:spacing w:val="-2"/>
                <w:w w:val="110"/>
              </w:rPr>
              <w:t>services”</w:t>
            </w:r>
          </w:p>
          <w:p w14:paraId="4F710897" w14:textId="77777777" w:rsidR="00BA67C9" w:rsidRDefault="00000000">
            <w:pPr>
              <w:pStyle w:val="TableParagraph"/>
              <w:numPr>
                <w:ilvl w:val="0"/>
                <w:numId w:val="27"/>
              </w:numPr>
              <w:tabs>
                <w:tab w:val="left" w:pos="296"/>
              </w:tabs>
              <w:spacing w:line="252" w:lineRule="auto"/>
              <w:ind w:right="494"/>
            </w:pPr>
            <w:r>
              <w:rPr>
                <w:w w:val="110"/>
              </w:rPr>
              <w:t>Landlord must “deliberately or negligently”</w:t>
            </w:r>
            <w:r>
              <w:rPr>
                <w:spacing w:val="-11"/>
                <w:w w:val="110"/>
              </w:rPr>
              <w:t xml:space="preserve"> </w:t>
            </w:r>
            <w:r>
              <w:rPr>
                <w:w w:val="110"/>
              </w:rPr>
              <w:t>fail</w:t>
            </w:r>
            <w:r>
              <w:rPr>
                <w:spacing w:val="-13"/>
                <w:w w:val="110"/>
              </w:rPr>
              <w:t xml:space="preserve"> </w:t>
            </w:r>
            <w:r>
              <w:rPr>
                <w:w w:val="110"/>
              </w:rPr>
              <w:t>to supply services</w:t>
            </w:r>
          </w:p>
          <w:p w14:paraId="3E636C49" w14:textId="77777777" w:rsidR="00BA67C9" w:rsidRDefault="00000000">
            <w:pPr>
              <w:pStyle w:val="TableParagraph"/>
              <w:numPr>
                <w:ilvl w:val="0"/>
                <w:numId w:val="27"/>
              </w:numPr>
              <w:tabs>
                <w:tab w:val="left" w:pos="296"/>
              </w:tabs>
              <w:spacing w:line="249" w:lineRule="auto"/>
              <w:ind w:right="187"/>
            </w:pPr>
            <w:r>
              <w:rPr>
                <w:w w:val="110"/>
              </w:rPr>
              <w:t>These rights do not encompass</w:t>
            </w:r>
            <w:r>
              <w:rPr>
                <w:spacing w:val="-8"/>
                <w:w w:val="110"/>
              </w:rPr>
              <w:t xml:space="preserve"> </w:t>
            </w:r>
            <w:r>
              <w:rPr>
                <w:w w:val="110"/>
              </w:rPr>
              <w:t>the</w:t>
            </w:r>
            <w:r>
              <w:rPr>
                <w:spacing w:val="-5"/>
                <w:w w:val="110"/>
              </w:rPr>
              <w:t xml:space="preserve"> </w:t>
            </w:r>
            <w:r>
              <w:rPr>
                <w:w w:val="110"/>
              </w:rPr>
              <w:t>right to repair the premises, merely to pay</w:t>
            </w:r>
            <w:r>
              <w:rPr>
                <w:spacing w:val="-14"/>
                <w:w w:val="110"/>
              </w:rPr>
              <w:t xml:space="preserve"> </w:t>
            </w:r>
            <w:r>
              <w:rPr>
                <w:w w:val="110"/>
              </w:rPr>
              <w:t>delinquent</w:t>
            </w:r>
            <w:r>
              <w:rPr>
                <w:spacing w:val="-14"/>
                <w:w w:val="110"/>
              </w:rPr>
              <w:t xml:space="preserve"> </w:t>
            </w:r>
            <w:r>
              <w:rPr>
                <w:w w:val="110"/>
              </w:rPr>
              <w:t>utility</w:t>
            </w:r>
          </w:p>
          <w:p w14:paraId="073E07C9" w14:textId="77777777" w:rsidR="00BA67C9" w:rsidRDefault="00000000">
            <w:pPr>
              <w:pStyle w:val="TableParagraph"/>
              <w:spacing w:line="234" w:lineRule="exact"/>
              <w:ind w:left="296"/>
            </w:pPr>
            <w:r>
              <w:rPr>
                <w:spacing w:val="-2"/>
                <w:w w:val="120"/>
              </w:rPr>
              <w:t>bills</w:t>
            </w:r>
          </w:p>
        </w:tc>
        <w:tc>
          <w:tcPr>
            <w:tcW w:w="1528" w:type="dxa"/>
          </w:tcPr>
          <w:p w14:paraId="71BD66A2" w14:textId="77777777" w:rsidR="00BA67C9" w:rsidRDefault="00BA67C9">
            <w:pPr>
              <w:pStyle w:val="TableParagraph"/>
              <w:rPr>
                <w:b/>
                <w:sz w:val="26"/>
              </w:rPr>
            </w:pPr>
          </w:p>
          <w:p w14:paraId="0A175309" w14:textId="77777777" w:rsidR="00BA67C9" w:rsidRDefault="00BA67C9">
            <w:pPr>
              <w:pStyle w:val="TableParagraph"/>
              <w:rPr>
                <w:b/>
                <w:sz w:val="26"/>
              </w:rPr>
            </w:pPr>
          </w:p>
          <w:p w14:paraId="3BD92F40" w14:textId="77777777" w:rsidR="00BA67C9" w:rsidRDefault="00BA67C9">
            <w:pPr>
              <w:pStyle w:val="TableParagraph"/>
              <w:rPr>
                <w:b/>
                <w:sz w:val="26"/>
              </w:rPr>
            </w:pPr>
          </w:p>
          <w:p w14:paraId="15F67FD2" w14:textId="77777777" w:rsidR="00BA67C9" w:rsidRDefault="00BA67C9">
            <w:pPr>
              <w:pStyle w:val="TableParagraph"/>
              <w:rPr>
                <w:b/>
                <w:sz w:val="26"/>
              </w:rPr>
            </w:pPr>
          </w:p>
          <w:p w14:paraId="2C925F67" w14:textId="77777777" w:rsidR="00BA67C9" w:rsidRDefault="00BA67C9">
            <w:pPr>
              <w:pStyle w:val="TableParagraph"/>
              <w:spacing w:before="3"/>
              <w:rPr>
                <w:b/>
                <w:sz w:val="23"/>
              </w:rPr>
            </w:pPr>
          </w:p>
          <w:p w14:paraId="0662AA2B" w14:textId="77777777" w:rsidR="00BA67C9" w:rsidRDefault="00000000">
            <w:pPr>
              <w:pStyle w:val="TableParagraph"/>
              <w:spacing w:line="252" w:lineRule="auto"/>
              <w:ind w:left="107" w:right="123"/>
            </w:pPr>
            <w:r>
              <w:rPr>
                <w:w w:val="110"/>
              </w:rPr>
              <w:t>Tenant</w:t>
            </w:r>
            <w:r>
              <w:rPr>
                <w:spacing w:val="-17"/>
                <w:w w:val="110"/>
              </w:rPr>
              <w:t xml:space="preserve"> </w:t>
            </w:r>
            <w:r>
              <w:rPr>
                <w:w w:val="110"/>
              </w:rPr>
              <w:t xml:space="preserve">may </w:t>
            </w:r>
            <w:r>
              <w:rPr>
                <w:spacing w:val="-2"/>
                <w:w w:val="110"/>
              </w:rPr>
              <w:t xml:space="preserve">procure “reasonable </w:t>
            </w:r>
            <w:r>
              <w:rPr>
                <w:w w:val="110"/>
              </w:rPr>
              <w:t>amounts”</w:t>
            </w:r>
            <w:r>
              <w:rPr>
                <w:spacing w:val="-17"/>
                <w:w w:val="110"/>
              </w:rPr>
              <w:t xml:space="preserve"> </w:t>
            </w:r>
            <w:r>
              <w:rPr>
                <w:w w:val="110"/>
              </w:rPr>
              <w:t xml:space="preserve">of </w:t>
            </w:r>
            <w:r>
              <w:rPr>
                <w:spacing w:val="-2"/>
                <w:w w:val="110"/>
              </w:rPr>
              <w:t>essential services.</w:t>
            </w:r>
          </w:p>
        </w:tc>
      </w:tr>
      <w:tr w:rsidR="00BA67C9" w14:paraId="2958D622" w14:textId="77777777">
        <w:trPr>
          <w:trHeight w:val="3436"/>
        </w:trPr>
        <w:tc>
          <w:tcPr>
            <w:tcW w:w="1800" w:type="dxa"/>
            <w:shd w:val="clear" w:color="auto" w:fill="D9D9D9"/>
          </w:tcPr>
          <w:p w14:paraId="7A4B7270" w14:textId="77777777" w:rsidR="00BA67C9" w:rsidRDefault="00BA67C9">
            <w:pPr>
              <w:pStyle w:val="TableParagraph"/>
              <w:rPr>
                <w:b/>
                <w:sz w:val="26"/>
              </w:rPr>
            </w:pPr>
          </w:p>
          <w:p w14:paraId="3B723CA2" w14:textId="77777777" w:rsidR="00BA67C9" w:rsidRDefault="00BA67C9">
            <w:pPr>
              <w:pStyle w:val="TableParagraph"/>
              <w:rPr>
                <w:b/>
                <w:sz w:val="26"/>
              </w:rPr>
            </w:pPr>
          </w:p>
          <w:p w14:paraId="288CD5C4" w14:textId="77777777" w:rsidR="00BA67C9" w:rsidRDefault="00BA67C9">
            <w:pPr>
              <w:pStyle w:val="TableParagraph"/>
              <w:rPr>
                <w:b/>
                <w:sz w:val="26"/>
              </w:rPr>
            </w:pPr>
          </w:p>
          <w:p w14:paraId="3DF17B8C" w14:textId="77777777" w:rsidR="00BA67C9" w:rsidRDefault="00BA67C9">
            <w:pPr>
              <w:pStyle w:val="TableParagraph"/>
              <w:spacing w:before="9"/>
              <w:rPr>
                <w:b/>
                <w:sz w:val="37"/>
              </w:rPr>
            </w:pPr>
          </w:p>
          <w:p w14:paraId="741D7E4D" w14:textId="77777777" w:rsidR="00BA67C9" w:rsidRDefault="00000000">
            <w:pPr>
              <w:pStyle w:val="TableParagraph"/>
              <w:spacing w:before="1"/>
              <w:ind w:left="107"/>
              <w:rPr>
                <w:b/>
              </w:rPr>
            </w:pPr>
            <w:r>
              <w:rPr>
                <w:b/>
                <w:spacing w:val="-2"/>
              </w:rPr>
              <w:t>Louisiana</w:t>
            </w:r>
          </w:p>
          <w:p w14:paraId="2A834503" w14:textId="77777777" w:rsidR="00BA67C9" w:rsidRDefault="00000000">
            <w:pPr>
              <w:pStyle w:val="TableParagraph"/>
              <w:spacing w:before="11" w:line="249" w:lineRule="auto"/>
              <w:ind w:left="107"/>
            </w:pPr>
            <w:r>
              <w:rPr>
                <w:w w:val="105"/>
              </w:rPr>
              <w:t>La. Civ. Code Ann. art. 2694</w:t>
            </w:r>
          </w:p>
        </w:tc>
        <w:tc>
          <w:tcPr>
            <w:tcW w:w="1171" w:type="dxa"/>
          </w:tcPr>
          <w:p w14:paraId="08FB534B" w14:textId="77777777" w:rsidR="00BA67C9" w:rsidRDefault="00BA67C9">
            <w:pPr>
              <w:pStyle w:val="TableParagraph"/>
              <w:rPr>
                <w:b/>
                <w:sz w:val="26"/>
              </w:rPr>
            </w:pPr>
          </w:p>
          <w:p w14:paraId="2CB71780" w14:textId="77777777" w:rsidR="00BA67C9" w:rsidRDefault="00BA67C9">
            <w:pPr>
              <w:pStyle w:val="TableParagraph"/>
              <w:rPr>
                <w:b/>
                <w:sz w:val="26"/>
              </w:rPr>
            </w:pPr>
          </w:p>
          <w:p w14:paraId="070D4645" w14:textId="77777777" w:rsidR="00BA67C9" w:rsidRDefault="00BA67C9">
            <w:pPr>
              <w:pStyle w:val="TableParagraph"/>
              <w:rPr>
                <w:b/>
                <w:sz w:val="26"/>
              </w:rPr>
            </w:pPr>
          </w:p>
          <w:p w14:paraId="234D8475" w14:textId="77777777" w:rsidR="00BA67C9" w:rsidRDefault="00BA67C9">
            <w:pPr>
              <w:pStyle w:val="TableParagraph"/>
              <w:rPr>
                <w:b/>
                <w:sz w:val="26"/>
              </w:rPr>
            </w:pPr>
          </w:p>
          <w:p w14:paraId="6FDF499A" w14:textId="77777777" w:rsidR="00BA67C9" w:rsidRDefault="00BA67C9">
            <w:pPr>
              <w:pStyle w:val="TableParagraph"/>
              <w:spacing w:before="9"/>
              <w:rPr>
                <w:b/>
                <w:sz w:val="34"/>
              </w:rPr>
            </w:pPr>
          </w:p>
          <w:p w14:paraId="641795A0" w14:textId="77777777" w:rsidR="00BA67C9" w:rsidRDefault="00000000">
            <w:pPr>
              <w:pStyle w:val="TableParagraph"/>
              <w:ind w:left="108"/>
            </w:pPr>
            <w:r>
              <w:rPr>
                <w:spacing w:val="-5"/>
              </w:rPr>
              <w:t>Yes</w:t>
            </w:r>
          </w:p>
        </w:tc>
        <w:tc>
          <w:tcPr>
            <w:tcW w:w="1889" w:type="dxa"/>
          </w:tcPr>
          <w:p w14:paraId="77D3FE8D" w14:textId="77777777" w:rsidR="00BA67C9" w:rsidRDefault="00BA67C9">
            <w:pPr>
              <w:pStyle w:val="TableParagraph"/>
              <w:rPr>
                <w:b/>
                <w:sz w:val="26"/>
              </w:rPr>
            </w:pPr>
          </w:p>
          <w:p w14:paraId="1AD968DA" w14:textId="77777777" w:rsidR="00BA67C9" w:rsidRDefault="00BA67C9">
            <w:pPr>
              <w:pStyle w:val="TableParagraph"/>
              <w:rPr>
                <w:b/>
                <w:sz w:val="26"/>
              </w:rPr>
            </w:pPr>
          </w:p>
          <w:p w14:paraId="21982FD1" w14:textId="77777777" w:rsidR="00BA67C9" w:rsidRDefault="00BA67C9">
            <w:pPr>
              <w:pStyle w:val="TableParagraph"/>
              <w:spacing w:before="2"/>
              <w:rPr>
                <w:b/>
                <w:sz w:val="29"/>
              </w:rPr>
            </w:pPr>
          </w:p>
          <w:p w14:paraId="666F1660" w14:textId="77777777" w:rsidR="00BA67C9" w:rsidRDefault="00000000">
            <w:pPr>
              <w:pStyle w:val="TableParagraph"/>
              <w:spacing w:line="252" w:lineRule="auto"/>
              <w:ind w:left="106" w:right="236"/>
            </w:pPr>
            <w:r>
              <w:rPr>
                <w:w w:val="110"/>
              </w:rPr>
              <w:t>Landlord</w:t>
            </w:r>
            <w:r>
              <w:rPr>
                <w:spacing w:val="-17"/>
                <w:w w:val="110"/>
              </w:rPr>
              <w:t xml:space="preserve"> </w:t>
            </w:r>
            <w:r>
              <w:rPr>
                <w:w w:val="110"/>
              </w:rPr>
              <w:t xml:space="preserve">must </w:t>
            </w:r>
            <w:r>
              <w:rPr>
                <w:spacing w:val="-2"/>
                <w:w w:val="110"/>
              </w:rPr>
              <w:t xml:space="preserve">repair conditions </w:t>
            </w:r>
            <w:r>
              <w:rPr>
                <w:w w:val="110"/>
              </w:rPr>
              <w:t xml:space="preserve">within a </w:t>
            </w:r>
            <w:r>
              <w:rPr>
                <w:spacing w:val="-2"/>
                <w:w w:val="110"/>
              </w:rPr>
              <w:t xml:space="preserve">reasonable </w:t>
            </w:r>
            <w:r>
              <w:rPr>
                <w:spacing w:val="-4"/>
                <w:w w:val="110"/>
              </w:rPr>
              <w:t>time</w:t>
            </w:r>
          </w:p>
        </w:tc>
        <w:tc>
          <w:tcPr>
            <w:tcW w:w="2431" w:type="dxa"/>
          </w:tcPr>
          <w:p w14:paraId="4EBA5C95" w14:textId="77777777" w:rsidR="00BA67C9" w:rsidRDefault="00BA67C9">
            <w:pPr>
              <w:pStyle w:val="TableParagraph"/>
              <w:rPr>
                <w:b/>
                <w:sz w:val="26"/>
              </w:rPr>
            </w:pPr>
          </w:p>
          <w:p w14:paraId="5E7E95B2" w14:textId="77777777" w:rsidR="00BA67C9" w:rsidRDefault="00BA67C9">
            <w:pPr>
              <w:pStyle w:val="TableParagraph"/>
              <w:rPr>
                <w:b/>
                <w:sz w:val="26"/>
              </w:rPr>
            </w:pPr>
          </w:p>
          <w:p w14:paraId="3941B823" w14:textId="77777777" w:rsidR="00BA67C9" w:rsidRDefault="00BA67C9">
            <w:pPr>
              <w:pStyle w:val="TableParagraph"/>
              <w:rPr>
                <w:b/>
                <w:sz w:val="26"/>
              </w:rPr>
            </w:pPr>
          </w:p>
          <w:p w14:paraId="2941F4D4" w14:textId="77777777" w:rsidR="00BA67C9" w:rsidRDefault="00BA67C9">
            <w:pPr>
              <w:pStyle w:val="TableParagraph"/>
              <w:spacing w:before="4"/>
              <w:rPr>
                <w:b/>
                <w:sz w:val="26"/>
              </w:rPr>
            </w:pPr>
          </w:p>
          <w:p w14:paraId="625A21E2" w14:textId="77777777" w:rsidR="00BA67C9" w:rsidRDefault="00000000">
            <w:pPr>
              <w:pStyle w:val="TableParagraph"/>
              <w:spacing w:line="249" w:lineRule="auto"/>
              <w:ind w:left="108" w:right="217"/>
            </w:pPr>
            <w:r>
              <w:rPr>
                <w:w w:val="105"/>
              </w:rPr>
              <w:t xml:space="preserve">Notice provisions </w:t>
            </w:r>
            <w:r>
              <w:rPr>
                <w:spacing w:val="-2"/>
                <w:w w:val="105"/>
              </w:rPr>
              <w:t xml:space="preserve">established </w:t>
            </w:r>
            <w:r>
              <w:rPr>
                <w:w w:val="105"/>
              </w:rPr>
              <w:t>extensively by common law.</w:t>
            </w:r>
          </w:p>
        </w:tc>
        <w:tc>
          <w:tcPr>
            <w:tcW w:w="2700" w:type="dxa"/>
            <w:shd w:val="clear" w:color="auto" w:fill="D9D9D9"/>
          </w:tcPr>
          <w:p w14:paraId="36D2D622" w14:textId="77777777" w:rsidR="00BA67C9" w:rsidRDefault="00BA67C9">
            <w:pPr>
              <w:pStyle w:val="TableParagraph"/>
              <w:rPr>
                <w:rFonts w:ascii="Times New Roman"/>
              </w:rPr>
            </w:pPr>
          </w:p>
        </w:tc>
        <w:tc>
          <w:tcPr>
            <w:tcW w:w="1528" w:type="dxa"/>
          </w:tcPr>
          <w:p w14:paraId="516DB9EE" w14:textId="77777777" w:rsidR="00BA67C9" w:rsidRDefault="00000000">
            <w:pPr>
              <w:pStyle w:val="TableParagraph"/>
              <w:spacing w:before="9" w:line="252" w:lineRule="auto"/>
              <w:ind w:left="107" w:right="123"/>
            </w:pPr>
            <w:r>
              <w:t xml:space="preserve">Tenant may </w:t>
            </w:r>
            <w:r>
              <w:rPr>
                <w:spacing w:val="-2"/>
                <w:w w:val="110"/>
              </w:rPr>
              <w:t>deduct repair</w:t>
            </w:r>
            <w:r>
              <w:rPr>
                <w:spacing w:val="-15"/>
                <w:w w:val="110"/>
              </w:rPr>
              <w:t xml:space="preserve"> </w:t>
            </w:r>
            <w:r>
              <w:rPr>
                <w:spacing w:val="-2"/>
                <w:w w:val="110"/>
              </w:rPr>
              <w:t xml:space="preserve">costs </w:t>
            </w:r>
            <w:r>
              <w:rPr>
                <w:w w:val="110"/>
              </w:rPr>
              <w:t xml:space="preserve">from rent, but “only to the extent that the repair was </w:t>
            </w:r>
            <w:r>
              <w:rPr>
                <w:spacing w:val="-2"/>
                <w:w w:val="110"/>
              </w:rPr>
              <w:t xml:space="preserve">necessary </w:t>
            </w:r>
            <w:r>
              <w:rPr>
                <w:w w:val="110"/>
              </w:rPr>
              <w:t xml:space="preserve">and the </w:t>
            </w:r>
            <w:r>
              <w:rPr>
                <w:spacing w:val="-2"/>
                <w:w w:val="110"/>
              </w:rPr>
              <w:t>expended amount</w:t>
            </w:r>
          </w:p>
          <w:p w14:paraId="7982C8A8" w14:textId="77777777" w:rsidR="00BA67C9" w:rsidRDefault="00000000">
            <w:pPr>
              <w:pStyle w:val="TableParagraph"/>
              <w:spacing w:line="220" w:lineRule="exact"/>
              <w:ind w:left="107"/>
            </w:pPr>
            <w:r>
              <w:rPr>
                <w:spacing w:val="-2"/>
                <w:w w:val="110"/>
              </w:rPr>
              <w:t>reasonable”</w:t>
            </w:r>
          </w:p>
        </w:tc>
      </w:tr>
      <w:tr w:rsidR="00BA67C9" w14:paraId="36BEF639" w14:textId="77777777">
        <w:trPr>
          <w:trHeight w:val="4495"/>
        </w:trPr>
        <w:tc>
          <w:tcPr>
            <w:tcW w:w="1800" w:type="dxa"/>
            <w:shd w:val="clear" w:color="auto" w:fill="D9D9D9"/>
          </w:tcPr>
          <w:p w14:paraId="501BAEFE" w14:textId="77777777" w:rsidR="00BA67C9" w:rsidRDefault="00BA67C9">
            <w:pPr>
              <w:pStyle w:val="TableParagraph"/>
              <w:rPr>
                <w:b/>
                <w:sz w:val="26"/>
              </w:rPr>
            </w:pPr>
          </w:p>
          <w:p w14:paraId="51151B8B" w14:textId="77777777" w:rsidR="00BA67C9" w:rsidRDefault="00BA67C9">
            <w:pPr>
              <w:pStyle w:val="TableParagraph"/>
              <w:rPr>
                <w:b/>
                <w:sz w:val="26"/>
              </w:rPr>
            </w:pPr>
          </w:p>
          <w:p w14:paraId="31CE7219" w14:textId="77777777" w:rsidR="00BA67C9" w:rsidRDefault="00BA67C9">
            <w:pPr>
              <w:pStyle w:val="TableParagraph"/>
              <w:rPr>
                <w:b/>
                <w:sz w:val="26"/>
              </w:rPr>
            </w:pPr>
          </w:p>
          <w:p w14:paraId="57FBF150" w14:textId="77777777" w:rsidR="00BA67C9" w:rsidRDefault="00BA67C9">
            <w:pPr>
              <w:pStyle w:val="TableParagraph"/>
              <w:rPr>
                <w:b/>
                <w:sz w:val="26"/>
              </w:rPr>
            </w:pPr>
          </w:p>
          <w:p w14:paraId="776567CB" w14:textId="77777777" w:rsidR="00BA67C9" w:rsidRDefault="00BA67C9">
            <w:pPr>
              <w:pStyle w:val="TableParagraph"/>
              <w:rPr>
                <w:b/>
                <w:sz w:val="26"/>
              </w:rPr>
            </w:pPr>
          </w:p>
          <w:p w14:paraId="084BDFDE" w14:textId="77777777" w:rsidR="00BA67C9" w:rsidRDefault="00000000">
            <w:pPr>
              <w:pStyle w:val="TableParagraph"/>
              <w:spacing w:before="233"/>
              <w:ind w:left="107"/>
              <w:rPr>
                <w:b/>
              </w:rPr>
            </w:pPr>
            <w:r>
              <w:rPr>
                <w:b/>
                <w:spacing w:val="-4"/>
                <w:w w:val="105"/>
              </w:rPr>
              <w:t>Maine</w:t>
            </w:r>
          </w:p>
          <w:p w14:paraId="61D80A8F" w14:textId="77777777" w:rsidR="00BA67C9" w:rsidRDefault="00000000">
            <w:pPr>
              <w:pStyle w:val="TableParagraph"/>
              <w:spacing w:before="11" w:line="252" w:lineRule="auto"/>
              <w:ind w:left="107" w:right="221"/>
              <w:jc w:val="both"/>
            </w:pPr>
            <w:r>
              <w:t xml:space="preserve">Me. Rev. Stat. </w:t>
            </w:r>
            <w:r>
              <w:rPr>
                <w:w w:val="110"/>
              </w:rPr>
              <w:t>Ann.</w:t>
            </w:r>
            <w:r>
              <w:rPr>
                <w:spacing w:val="-2"/>
                <w:w w:val="110"/>
              </w:rPr>
              <w:t xml:space="preserve"> </w:t>
            </w:r>
            <w:r>
              <w:rPr>
                <w:w w:val="110"/>
              </w:rPr>
              <w:t>tit.</w:t>
            </w:r>
            <w:r>
              <w:rPr>
                <w:spacing w:val="-2"/>
                <w:w w:val="110"/>
              </w:rPr>
              <w:t xml:space="preserve"> </w:t>
            </w:r>
            <w:r>
              <w:rPr>
                <w:w w:val="110"/>
              </w:rPr>
              <w:t>14,</w:t>
            </w:r>
            <w:r>
              <w:rPr>
                <w:spacing w:val="-2"/>
                <w:w w:val="110"/>
              </w:rPr>
              <w:t xml:space="preserve"> </w:t>
            </w:r>
            <w:r>
              <w:rPr>
                <w:w w:val="110"/>
              </w:rPr>
              <w:t xml:space="preserve">§ </w:t>
            </w:r>
            <w:r>
              <w:rPr>
                <w:spacing w:val="-4"/>
                <w:w w:val="110"/>
              </w:rPr>
              <w:t>6026</w:t>
            </w:r>
          </w:p>
        </w:tc>
        <w:tc>
          <w:tcPr>
            <w:tcW w:w="1171" w:type="dxa"/>
          </w:tcPr>
          <w:p w14:paraId="3819F1A8" w14:textId="77777777" w:rsidR="00BA67C9" w:rsidRDefault="00BA67C9">
            <w:pPr>
              <w:pStyle w:val="TableParagraph"/>
              <w:rPr>
                <w:b/>
                <w:sz w:val="26"/>
              </w:rPr>
            </w:pPr>
          </w:p>
          <w:p w14:paraId="56588E79" w14:textId="77777777" w:rsidR="00BA67C9" w:rsidRDefault="00BA67C9">
            <w:pPr>
              <w:pStyle w:val="TableParagraph"/>
              <w:rPr>
                <w:b/>
                <w:sz w:val="26"/>
              </w:rPr>
            </w:pPr>
          </w:p>
          <w:p w14:paraId="1E5EACFF" w14:textId="77777777" w:rsidR="00BA67C9" w:rsidRDefault="00BA67C9">
            <w:pPr>
              <w:pStyle w:val="TableParagraph"/>
              <w:rPr>
                <w:b/>
                <w:sz w:val="26"/>
              </w:rPr>
            </w:pPr>
          </w:p>
          <w:p w14:paraId="311F81D6" w14:textId="77777777" w:rsidR="00BA67C9" w:rsidRDefault="00BA67C9">
            <w:pPr>
              <w:pStyle w:val="TableParagraph"/>
              <w:rPr>
                <w:b/>
                <w:sz w:val="26"/>
              </w:rPr>
            </w:pPr>
          </w:p>
          <w:p w14:paraId="20C4C85C" w14:textId="77777777" w:rsidR="00BA67C9" w:rsidRDefault="00BA67C9">
            <w:pPr>
              <w:pStyle w:val="TableParagraph"/>
              <w:rPr>
                <w:b/>
                <w:sz w:val="26"/>
              </w:rPr>
            </w:pPr>
          </w:p>
          <w:p w14:paraId="38472E31" w14:textId="77777777" w:rsidR="00BA67C9" w:rsidRDefault="00BA67C9">
            <w:pPr>
              <w:pStyle w:val="TableParagraph"/>
              <w:rPr>
                <w:b/>
                <w:sz w:val="26"/>
              </w:rPr>
            </w:pPr>
          </w:p>
          <w:p w14:paraId="1DC3CD31" w14:textId="77777777" w:rsidR="00BA67C9" w:rsidRDefault="00BA67C9">
            <w:pPr>
              <w:pStyle w:val="TableParagraph"/>
              <w:spacing w:before="8"/>
              <w:rPr>
                <w:b/>
                <w:sz w:val="28"/>
              </w:rPr>
            </w:pPr>
          </w:p>
          <w:p w14:paraId="7BA39DE6" w14:textId="77777777" w:rsidR="00BA67C9" w:rsidRDefault="00000000">
            <w:pPr>
              <w:pStyle w:val="TableParagraph"/>
              <w:ind w:left="108"/>
            </w:pPr>
            <w:r>
              <w:rPr>
                <w:spacing w:val="-5"/>
              </w:rPr>
              <w:t>Yes</w:t>
            </w:r>
          </w:p>
        </w:tc>
        <w:tc>
          <w:tcPr>
            <w:tcW w:w="1889" w:type="dxa"/>
          </w:tcPr>
          <w:p w14:paraId="4EED7D3C" w14:textId="77777777" w:rsidR="00BA67C9" w:rsidRDefault="00BA67C9">
            <w:pPr>
              <w:pStyle w:val="TableParagraph"/>
              <w:rPr>
                <w:b/>
                <w:sz w:val="26"/>
              </w:rPr>
            </w:pPr>
          </w:p>
          <w:p w14:paraId="07EA4A3B" w14:textId="77777777" w:rsidR="00BA67C9" w:rsidRDefault="00BA67C9">
            <w:pPr>
              <w:pStyle w:val="TableParagraph"/>
              <w:rPr>
                <w:b/>
                <w:sz w:val="26"/>
              </w:rPr>
            </w:pPr>
          </w:p>
          <w:p w14:paraId="422E6E55" w14:textId="77777777" w:rsidR="00BA67C9" w:rsidRDefault="00BA67C9">
            <w:pPr>
              <w:pStyle w:val="TableParagraph"/>
              <w:rPr>
                <w:b/>
                <w:sz w:val="26"/>
              </w:rPr>
            </w:pPr>
          </w:p>
          <w:p w14:paraId="0A4B95DD" w14:textId="77777777" w:rsidR="00BA67C9" w:rsidRDefault="00BA67C9">
            <w:pPr>
              <w:pStyle w:val="TableParagraph"/>
              <w:spacing w:before="10"/>
              <w:rPr>
                <w:b/>
                <w:sz w:val="37"/>
              </w:rPr>
            </w:pPr>
          </w:p>
          <w:p w14:paraId="10C0F0BE" w14:textId="77777777" w:rsidR="00BA67C9" w:rsidRDefault="00000000">
            <w:pPr>
              <w:pStyle w:val="TableParagraph"/>
              <w:spacing w:line="252" w:lineRule="auto"/>
              <w:ind w:left="106" w:right="118"/>
            </w:pPr>
            <w:r>
              <w:rPr>
                <w:w w:val="110"/>
              </w:rPr>
              <w:t>Landlord</w:t>
            </w:r>
            <w:r>
              <w:rPr>
                <w:spacing w:val="-17"/>
                <w:w w:val="110"/>
              </w:rPr>
              <w:t xml:space="preserve"> </w:t>
            </w:r>
            <w:r>
              <w:rPr>
                <w:w w:val="110"/>
              </w:rPr>
              <w:t xml:space="preserve">must comply </w:t>
            </w:r>
            <w:r>
              <w:rPr>
                <w:w w:val="110"/>
                <w:u w:val="single"/>
              </w:rPr>
              <w:t>within</w:t>
            </w:r>
            <w:r>
              <w:rPr>
                <w:w w:val="110"/>
              </w:rPr>
              <w:t xml:space="preserve"> </w:t>
            </w:r>
            <w:r>
              <w:rPr>
                <w:w w:val="110"/>
                <w:u w:val="single"/>
              </w:rPr>
              <w:t>14</w:t>
            </w:r>
            <w:r>
              <w:rPr>
                <w:spacing w:val="-3"/>
                <w:w w:val="110"/>
                <w:u w:val="single"/>
              </w:rPr>
              <w:t xml:space="preserve"> </w:t>
            </w:r>
            <w:r>
              <w:rPr>
                <w:w w:val="110"/>
                <w:u w:val="single"/>
              </w:rPr>
              <w:t>days</w:t>
            </w:r>
            <w:r>
              <w:rPr>
                <w:w w:val="110"/>
              </w:rPr>
              <w:t>,</w:t>
            </w:r>
            <w:r>
              <w:rPr>
                <w:spacing w:val="-1"/>
                <w:w w:val="110"/>
              </w:rPr>
              <w:t xml:space="preserve"> </w:t>
            </w:r>
            <w:r>
              <w:rPr>
                <w:w w:val="110"/>
              </w:rPr>
              <w:t>or</w:t>
            </w:r>
            <w:r>
              <w:rPr>
                <w:spacing w:val="-5"/>
                <w:w w:val="110"/>
              </w:rPr>
              <w:t xml:space="preserve"> </w:t>
            </w:r>
            <w:r>
              <w:rPr>
                <w:w w:val="110"/>
              </w:rPr>
              <w:t xml:space="preserve">as promptly as </w:t>
            </w:r>
            <w:r>
              <w:rPr>
                <w:spacing w:val="-2"/>
                <w:w w:val="110"/>
              </w:rPr>
              <w:t>conditions require</w:t>
            </w:r>
            <w:r>
              <w:rPr>
                <w:spacing w:val="-15"/>
                <w:w w:val="110"/>
              </w:rPr>
              <w:t xml:space="preserve"> </w:t>
            </w:r>
            <w:r>
              <w:rPr>
                <w:spacing w:val="-2"/>
                <w:w w:val="110"/>
              </w:rPr>
              <w:t>in</w:t>
            </w:r>
            <w:r>
              <w:rPr>
                <w:spacing w:val="-15"/>
                <w:w w:val="110"/>
              </w:rPr>
              <w:t xml:space="preserve"> </w:t>
            </w:r>
            <w:r>
              <w:rPr>
                <w:spacing w:val="-2"/>
                <w:w w:val="110"/>
              </w:rPr>
              <w:t xml:space="preserve">case </w:t>
            </w:r>
            <w:r>
              <w:rPr>
                <w:w w:val="110"/>
              </w:rPr>
              <w:t>of emergency</w:t>
            </w:r>
          </w:p>
        </w:tc>
        <w:tc>
          <w:tcPr>
            <w:tcW w:w="2431" w:type="dxa"/>
          </w:tcPr>
          <w:p w14:paraId="54E05801"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3D9CF3EF" w14:textId="77777777" w:rsidR="00BA67C9" w:rsidRDefault="00000000">
            <w:pPr>
              <w:pStyle w:val="TableParagraph"/>
              <w:numPr>
                <w:ilvl w:val="0"/>
                <w:numId w:val="26"/>
              </w:numPr>
              <w:tabs>
                <w:tab w:val="left" w:pos="473"/>
              </w:tabs>
              <w:spacing w:before="11" w:line="252" w:lineRule="auto"/>
              <w:ind w:right="162" w:firstLine="0"/>
            </w:pPr>
            <w:r>
              <w:rPr>
                <w:w w:val="110"/>
              </w:rPr>
              <w:t>notify</w:t>
            </w:r>
            <w:r>
              <w:rPr>
                <w:spacing w:val="-15"/>
                <w:w w:val="110"/>
              </w:rPr>
              <w:t xml:space="preserve"> </w:t>
            </w:r>
            <w:r>
              <w:rPr>
                <w:w w:val="110"/>
              </w:rPr>
              <w:t>landlord</w:t>
            </w:r>
            <w:r>
              <w:rPr>
                <w:spacing w:val="-16"/>
                <w:w w:val="110"/>
              </w:rPr>
              <w:t xml:space="preserve"> </w:t>
            </w:r>
            <w:r>
              <w:rPr>
                <w:w w:val="110"/>
              </w:rPr>
              <w:t>of "intention to correct the condition at the landlord's expense" by certified mail</w:t>
            </w:r>
          </w:p>
          <w:p w14:paraId="4946DBEF" w14:textId="77777777" w:rsidR="00BA67C9" w:rsidRDefault="00BA67C9">
            <w:pPr>
              <w:pStyle w:val="TableParagraph"/>
              <w:spacing w:before="6"/>
              <w:rPr>
                <w:b/>
              </w:rPr>
            </w:pPr>
          </w:p>
          <w:p w14:paraId="3E703DEF" w14:textId="77777777" w:rsidR="00BA67C9" w:rsidRDefault="00000000">
            <w:pPr>
              <w:pStyle w:val="TableParagraph"/>
              <w:spacing w:line="249"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w w:val="110"/>
                <w:u w:val="single"/>
              </w:rPr>
              <w:t>repairs in time</w:t>
            </w:r>
            <w:r>
              <w:rPr>
                <w:w w:val="110"/>
              </w:rPr>
              <w:t>,</w:t>
            </w:r>
          </w:p>
          <w:p w14:paraId="7304D90E" w14:textId="77777777" w:rsidR="00BA67C9" w:rsidRDefault="00000000">
            <w:pPr>
              <w:pStyle w:val="TableParagraph"/>
              <w:numPr>
                <w:ilvl w:val="0"/>
                <w:numId w:val="26"/>
              </w:numPr>
              <w:tabs>
                <w:tab w:val="left" w:pos="473"/>
              </w:tabs>
              <w:spacing w:before="5" w:line="249" w:lineRule="auto"/>
              <w:ind w:right="127" w:firstLine="0"/>
            </w:pPr>
            <w:r>
              <w:rPr>
                <w:w w:val="110"/>
              </w:rPr>
              <w:t xml:space="preserve">tenant may hire </w:t>
            </w:r>
            <w:r>
              <w:rPr>
                <w:spacing w:val="-2"/>
                <w:w w:val="110"/>
              </w:rPr>
              <w:t>professional</w:t>
            </w:r>
            <w:r>
              <w:rPr>
                <w:spacing w:val="-15"/>
                <w:w w:val="110"/>
              </w:rPr>
              <w:t xml:space="preserve"> </w:t>
            </w:r>
            <w:r>
              <w:rPr>
                <w:spacing w:val="-2"/>
                <w:w w:val="110"/>
              </w:rPr>
              <w:t>to</w:t>
            </w:r>
            <w:r>
              <w:rPr>
                <w:spacing w:val="-15"/>
                <w:w w:val="110"/>
              </w:rPr>
              <w:t xml:space="preserve"> </w:t>
            </w:r>
            <w:r>
              <w:rPr>
                <w:spacing w:val="-2"/>
                <w:w w:val="110"/>
              </w:rPr>
              <w:t xml:space="preserve">make </w:t>
            </w:r>
            <w:r>
              <w:rPr>
                <w:w w:val="110"/>
              </w:rPr>
              <w:t>repairs, then</w:t>
            </w:r>
          </w:p>
          <w:p w14:paraId="1C07E91F" w14:textId="77777777" w:rsidR="00BA67C9" w:rsidRDefault="00000000">
            <w:pPr>
              <w:pStyle w:val="TableParagraph"/>
              <w:numPr>
                <w:ilvl w:val="0"/>
                <w:numId w:val="26"/>
              </w:numPr>
              <w:tabs>
                <w:tab w:val="left" w:pos="475"/>
              </w:tabs>
              <w:spacing w:before="3" w:line="249" w:lineRule="auto"/>
              <w:ind w:right="478" w:firstLine="0"/>
            </w:pPr>
            <w:r>
              <w:rPr>
                <w:spacing w:val="-2"/>
                <w:w w:val="110"/>
              </w:rPr>
              <w:t>send</w:t>
            </w:r>
            <w:r>
              <w:rPr>
                <w:spacing w:val="-15"/>
                <w:w w:val="110"/>
              </w:rPr>
              <w:t xml:space="preserve"> </w:t>
            </w:r>
            <w:r>
              <w:rPr>
                <w:spacing w:val="-2"/>
                <w:w w:val="110"/>
              </w:rPr>
              <w:t xml:space="preserve">itemized </w:t>
            </w:r>
            <w:r>
              <w:rPr>
                <w:w w:val="110"/>
              </w:rPr>
              <w:t>statement to landlord, then</w:t>
            </w:r>
          </w:p>
          <w:p w14:paraId="7687077A" w14:textId="77777777" w:rsidR="00BA67C9" w:rsidRDefault="00000000">
            <w:pPr>
              <w:pStyle w:val="TableParagraph"/>
              <w:spacing w:before="5" w:line="234" w:lineRule="exact"/>
              <w:ind w:left="108"/>
            </w:pPr>
            <w:r>
              <w:rPr>
                <w:w w:val="110"/>
              </w:rPr>
              <w:t>deducting</w:t>
            </w:r>
            <w:r>
              <w:rPr>
                <w:spacing w:val="-6"/>
                <w:w w:val="110"/>
              </w:rPr>
              <w:t xml:space="preserve"> </w:t>
            </w:r>
            <w:r>
              <w:rPr>
                <w:w w:val="110"/>
              </w:rPr>
              <w:t>from</w:t>
            </w:r>
            <w:r>
              <w:rPr>
                <w:spacing w:val="-6"/>
                <w:w w:val="110"/>
              </w:rPr>
              <w:t xml:space="preserve"> </w:t>
            </w:r>
            <w:r>
              <w:rPr>
                <w:spacing w:val="-4"/>
                <w:w w:val="110"/>
              </w:rPr>
              <w:t>rent</w:t>
            </w:r>
          </w:p>
        </w:tc>
        <w:tc>
          <w:tcPr>
            <w:tcW w:w="2700" w:type="dxa"/>
          </w:tcPr>
          <w:p w14:paraId="3536BC85" w14:textId="77777777" w:rsidR="00BA67C9" w:rsidRDefault="00BA67C9">
            <w:pPr>
              <w:pStyle w:val="TableParagraph"/>
              <w:spacing w:before="3"/>
              <w:rPr>
                <w:b/>
                <w:sz w:val="35"/>
              </w:rPr>
            </w:pPr>
          </w:p>
          <w:p w14:paraId="0FEB150F" w14:textId="77777777" w:rsidR="00BA67C9" w:rsidRDefault="00000000">
            <w:pPr>
              <w:pStyle w:val="TableParagraph"/>
              <w:numPr>
                <w:ilvl w:val="0"/>
                <w:numId w:val="25"/>
              </w:numPr>
              <w:tabs>
                <w:tab w:val="left" w:pos="267"/>
              </w:tabs>
              <w:spacing w:line="252" w:lineRule="auto"/>
              <w:ind w:right="420"/>
            </w:pPr>
            <w:r>
              <w:rPr>
                <w:w w:val="105"/>
              </w:rPr>
              <w:t>Tenant cannot use remedy</w:t>
            </w:r>
            <w:r>
              <w:rPr>
                <w:spacing w:val="-2"/>
                <w:w w:val="105"/>
              </w:rPr>
              <w:t xml:space="preserve"> </w:t>
            </w:r>
            <w:r>
              <w:rPr>
                <w:w w:val="105"/>
              </w:rPr>
              <w:t>if</w:t>
            </w:r>
            <w:r>
              <w:rPr>
                <w:spacing w:val="-1"/>
                <w:w w:val="105"/>
              </w:rPr>
              <w:t xml:space="preserve"> </w:t>
            </w:r>
            <w:r>
              <w:rPr>
                <w:w w:val="105"/>
              </w:rPr>
              <w:t xml:space="preserve">damages were caused by tenant or tenant’s </w:t>
            </w:r>
            <w:r>
              <w:rPr>
                <w:spacing w:val="-2"/>
                <w:w w:val="105"/>
              </w:rPr>
              <w:t>guest</w:t>
            </w:r>
          </w:p>
          <w:p w14:paraId="489392A7" w14:textId="77777777" w:rsidR="00BA67C9" w:rsidRDefault="00000000">
            <w:pPr>
              <w:pStyle w:val="TableParagraph"/>
              <w:numPr>
                <w:ilvl w:val="0"/>
                <w:numId w:val="25"/>
              </w:numPr>
              <w:tabs>
                <w:tab w:val="left" w:pos="267"/>
              </w:tabs>
              <w:spacing w:line="252" w:lineRule="auto"/>
              <w:ind w:right="456"/>
            </w:pPr>
            <w:r>
              <w:rPr>
                <w:w w:val="105"/>
              </w:rPr>
              <w:t>Tenant cannot unreasonably</w:t>
            </w:r>
            <w:r>
              <w:rPr>
                <w:spacing w:val="-17"/>
                <w:w w:val="105"/>
              </w:rPr>
              <w:t xml:space="preserve"> </w:t>
            </w:r>
            <w:r>
              <w:rPr>
                <w:w w:val="105"/>
              </w:rPr>
              <w:t xml:space="preserve">deny access to prevent </w:t>
            </w:r>
            <w:r>
              <w:rPr>
                <w:spacing w:val="-2"/>
                <w:w w:val="105"/>
              </w:rPr>
              <w:t>repair</w:t>
            </w:r>
          </w:p>
          <w:p w14:paraId="606DDEF7" w14:textId="77777777" w:rsidR="00BA67C9" w:rsidRDefault="00000000">
            <w:pPr>
              <w:pStyle w:val="TableParagraph"/>
              <w:numPr>
                <w:ilvl w:val="0"/>
                <w:numId w:val="25"/>
              </w:numPr>
              <w:tabs>
                <w:tab w:val="left" w:pos="267"/>
              </w:tabs>
              <w:spacing w:line="249" w:lineRule="auto"/>
              <w:ind w:right="243"/>
            </w:pPr>
            <w:r>
              <w:t xml:space="preserve">Tenant may not seek </w:t>
            </w:r>
            <w:r>
              <w:rPr>
                <w:w w:val="110"/>
              </w:rPr>
              <w:t>reimbursement if member of immediate family perform repairs</w:t>
            </w:r>
          </w:p>
        </w:tc>
        <w:tc>
          <w:tcPr>
            <w:tcW w:w="1528" w:type="dxa"/>
          </w:tcPr>
          <w:p w14:paraId="720FA2D0" w14:textId="77777777" w:rsidR="00BA67C9" w:rsidRDefault="00BA67C9">
            <w:pPr>
              <w:pStyle w:val="TableParagraph"/>
              <w:rPr>
                <w:b/>
                <w:sz w:val="26"/>
              </w:rPr>
            </w:pPr>
          </w:p>
          <w:p w14:paraId="5CE5F3C8" w14:textId="77777777" w:rsidR="00BA67C9" w:rsidRDefault="00BA67C9">
            <w:pPr>
              <w:pStyle w:val="TableParagraph"/>
              <w:rPr>
                <w:b/>
                <w:sz w:val="26"/>
              </w:rPr>
            </w:pPr>
          </w:p>
          <w:p w14:paraId="7CC620FC" w14:textId="77777777" w:rsidR="00BA67C9" w:rsidRDefault="00BA67C9">
            <w:pPr>
              <w:pStyle w:val="TableParagraph"/>
              <w:rPr>
                <w:b/>
                <w:sz w:val="26"/>
              </w:rPr>
            </w:pPr>
          </w:p>
          <w:p w14:paraId="57EC61E0" w14:textId="77777777" w:rsidR="00BA67C9" w:rsidRDefault="00BA67C9">
            <w:pPr>
              <w:pStyle w:val="TableParagraph"/>
              <w:rPr>
                <w:b/>
                <w:sz w:val="26"/>
              </w:rPr>
            </w:pPr>
          </w:p>
          <w:p w14:paraId="2273B1A8" w14:textId="77777777" w:rsidR="00BA67C9" w:rsidRDefault="00BA67C9">
            <w:pPr>
              <w:pStyle w:val="TableParagraph"/>
              <w:spacing w:before="4"/>
              <w:rPr>
                <w:b/>
                <w:sz w:val="23"/>
              </w:rPr>
            </w:pPr>
          </w:p>
          <w:p w14:paraId="4B73475B" w14:textId="77777777" w:rsidR="00BA67C9" w:rsidRDefault="00000000">
            <w:pPr>
              <w:pStyle w:val="TableParagraph"/>
              <w:ind w:left="107"/>
            </w:pPr>
            <w:r>
              <w:t>Less</w:t>
            </w:r>
            <w:r>
              <w:rPr>
                <w:spacing w:val="3"/>
                <w:w w:val="110"/>
              </w:rPr>
              <w:t xml:space="preserve"> </w:t>
            </w:r>
            <w:r>
              <w:rPr>
                <w:spacing w:val="-4"/>
                <w:w w:val="110"/>
              </w:rPr>
              <w:t>than</w:t>
            </w:r>
          </w:p>
          <w:p w14:paraId="20855949" w14:textId="77777777" w:rsidR="00BA67C9" w:rsidRDefault="00000000">
            <w:pPr>
              <w:pStyle w:val="TableParagraph"/>
              <w:spacing w:before="11" w:line="252" w:lineRule="auto"/>
              <w:ind w:left="107" w:right="123"/>
            </w:pPr>
            <w:r>
              <w:rPr>
                <w:w w:val="110"/>
              </w:rPr>
              <w:t xml:space="preserve">$500 or 1/2 </w:t>
            </w:r>
            <w:r>
              <w:rPr>
                <w:spacing w:val="-2"/>
                <w:w w:val="110"/>
              </w:rPr>
              <w:t xml:space="preserve">monthly rent, </w:t>
            </w:r>
            <w:r>
              <w:t xml:space="preserve">whichever is </w:t>
            </w:r>
            <w:r>
              <w:rPr>
                <w:spacing w:val="-2"/>
                <w:w w:val="110"/>
              </w:rPr>
              <w:t>greater</w:t>
            </w:r>
          </w:p>
        </w:tc>
      </w:tr>
      <w:tr w:rsidR="00BA67C9" w14:paraId="3A8D0F3B" w14:textId="77777777">
        <w:trPr>
          <w:trHeight w:val="290"/>
        </w:trPr>
        <w:tc>
          <w:tcPr>
            <w:tcW w:w="1800" w:type="dxa"/>
            <w:shd w:val="clear" w:color="auto" w:fill="D9D9D9"/>
          </w:tcPr>
          <w:p w14:paraId="56F8C518" w14:textId="77777777" w:rsidR="00BA67C9" w:rsidRDefault="00000000">
            <w:pPr>
              <w:pStyle w:val="TableParagraph"/>
              <w:spacing w:before="21" w:line="249" w:lineRule="exact"/>
              <w:ind w:left="107"/>
              <w:rPr>
                <w:b/>
              </w:rPr>
            </w:pPr>
            <w:r>
              <w:rPr>
                <w:b/>
                <w:spacing w:val="-2"/>
              </w:rPr>
              <w:t>Maryland</w:t>
            </w:r>
          </w:p>
        </w:tc>
        <w:tc>
          <w:tcPr>
            <w:tcW w:w="1171" w:type="dxa"/>
          </w:tcPr>
          <w:p w14:paraId="20AE0223" w14:textId="77777777" w:rsidR="00BA67C9" w:rsidRDefault="00000000">
            <w:pPr>
              <w:pStyle w:val="TableParagraph"/>
              <w:spacing w:before="21" w:line="249" w:lineRule="exact"/>
              <w:ind w:left="108"/>
            </w:pPr>
            <w:r>
              <w:rPr>
                <w:spacing w:val="-5"/>
                <w:w w:val="105"/>
              </w:rPr>
              <w:t>No</w:t>
            </w:r>
          </w:p>
        </w:tc>
        <w:tc>
          <w:tcPr>
            <w:tcW w:w="8548" w:type="dxa"/>
            <w:gridSpan w:val="4"/>
            <w:shd w:val="clear" w:color="auto" w:fill="D9D9D9"/>
          </w:tcPr>
          <w:p w14:paraId="4E94B914" w14:textId="77777777" w:rsidR="00BA67C9" w:rsidRDefault="00BA67C9">
            <w:pPr>
              <w:pStyle w:val="TableParagraph"/>
              <w:rPr>
                <w:rFonts w:ascii="Times New Roman"/>
                <w:sz w:val="20"/>
              </w:rPr>
            </w:pPr>
          </w:p>
        </w:tc>
      </w:tr>
    </w:tbl>
    <w:p w14:paraId="508E118A" w14:textId="77777777" w:rsidR="00BA67C9" w:rsidRDefault="00BA67C9">
      <w:pPr>
        <w:rPr>
          <w:rFonts w:ascii="Times New Roman"/>
          <w:sz w:val="20"/>
        </w:rPr>
        <w:sectPr w:rsidR="00BA67C9">
          <w:type w:val="continuous"/>
          <w:pgSz w:w="12240" w:h="15840"/>
          <w:pgMar w:top="1420" w:right="0" w:bottom="144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57A8A378" w14:textId="77777777">
        <w:trPr>
          <w:trHeight w:val="290"/>
        </w:trPr>
        <w:tc>
          <w:tcPr>
            <w:tcW w:w="1800" w:type="dxa"/>
            <w:shd w:val="clear" w:color="auto" w:fill="D9D9D9"/>
          </w:tcPr>
          <w:p w14:paraId="7543C36E" w14:textId="77777777" w:rsidR="00BA67C9" w:rsidRDefault="00000000">
            <w:pPr>
              <w:pStyle w:val="TableParagraph"/>
              <w:spacing w:before="9"/>
              <w:ind w:left="107"/>
            </w:pPr>
            <w:r>
              <w:rPr>
                <w:w w:val="110"/>
              </w:rPr>
              <w:lastRenderedPageBreak/>
              <w:t>No</w:t>
            </w:r>
            <w:r>
              <w:rPr>
                <w:spacing w:val="-16"/>
                <w:w w:val="110"/>
              </w:rPr>
              <w:t xml:space="preserve"> </w:t>
            </w:r>
            <w:r>
              <w:rPr>
                <w:spacing w:val="-2"/>
                <w:w w:val="110"/>
              </w:rPr>
              <w:t>statute</w:t>
            </w:r>
          </w:p>
        </w:tc>
        <w:tc>
          <w:tcPr>
            <w:tcW w:w="1171" w:type="dxa"/>
          </w:tcPr>
          <w:p w14:paraId="43AD4D2B" w14:textId="77777777" w:rsidR="00BA67C9" w:rsidRDefault="00BA67C9">
            <w:pPr>
              <w:pStyle w:val="TableParagraph"/>
              <w:rPr>
                <w:rFonts w:ascii="Times New Roman"/>
                <w:sz w:val="20"/>
              </w:rPr>
            </w:pPr>
          </w:p>
        </w:tc>
        <w:tc>
          <w:tcPr>
            <w:tcW w:w="8548" w:type="dxa"/>
            <w:gridSpan w:val="4"/>
            <w:shd w:val="clear" w:color="auto" w:fill="D9D9D9"/>
          </w:tcPr>
          <w:p w14:paraId="6A764E59" w14:textId="77777777" w:rsidR="00BA67C9" w:rsidRDefault="00BA67C9">
            <w:pPr>
              <w:pStyle w:val="TableParagraph"/>
              <w:rPr>
                <w:rFonts w:ascii="Times New Roman"/>
                <w:sz w:val="20"/>
              </w:rPr>
            </w:pPr>
          </w:p>
        </w:tc>
      </w:tr>
      <w:tr w:rsidR="00BA67C9" w14:paraId="5CFC7E8C" w14:textId="77777777">
        <w:trPr>
          <w:trHeight w:val="4231"/>
        </w:trPr>
        <w:tc>
          <w:tcPr>
            <w:tcW w:w="1800" w:type="dxa"/>
            <w:shd w:val="clear" w:color="auto" w:fill="D9D9D9"/>
          </w:tcPr>
          <w:p w14:paraId="7B940516" w14:textId="77777777" w:rsidR="00BA67C9" w:rsidRDefault="00BA67C9">
            <w:pPr>
              <w:pStyle w:val="TableParagraph"/>
              <w:rPr>
                <w:b/>
                <w:sz w:val="26"/>
              </w:rPr>
            </w:pPr>
          </w:p>
          <w:p w14:paraId="78941CAB" w14:textId="77777777" w:rsidR="00BA67C9" w:rsidRDefault="00BA67C9">
            <w:pPr>
              <w:pStyle w:val="TableParagraph"/>
              <w:rPr>
                <w:b/>
                <w:sz w:val="26"/>
              </w:rPr>
            </w:pPr>
          </w:p>
          <w:p w14:paraId="651CB9BD" w14:textId="77777777" w:rsidR="00BA67C9" w:rsidRDefault="00BA67C9">
            <w:pPr>
              <w:pStyle w:val="TableParagraph"/>
              <w:rPr>
                <w:b/>
                <w:sz w:val="26"/>
              </w:rPr>
            </w:pPr>
          </w:p>
          <w:p w14:paraId="1A0E7DF9" w14:textId="77777777" w:rsidR="00BA67C9" w:rsidRDefault="00BA67C9">
            <w:pPr>
              <w:pStyle w:val="TableParagraph"/>
              <w:rPr>
                <w:b/>
                <w:sz w:val="26"/>
              </w:rPr>
            </w:pPr>
          </w:p>
          <w:p w14:paraId="39038C07" w14:textId="77777777" w:rsidR="00BA67C9" w:rsidRDefault="00BA67C9">
            <w:pPr>
              <w:pStyle w:val="TableParagraph"/>
              <w:spacing w:before="8"/>
              <w:rPr>
                <w:b/>
                <w:sz w:val="34"/>
              </w:rPr>
            </w:pPr>
          </w:p>
          <w:p w14:paraId="581FC8D3" w14:textId="77777777" w:rsidR="00BA67C9" w:rsidRDefault="00000000">
            <w:pPr>
              <w:pStyle w:val="TableParagraph"/>
              <w:spacing w:before="1"/>
              <w:ind w:left="107"/>
              <w:rPr>
                <w:b/>
              </w:rPr>
            </w:pPr>
            <w:r>
              <w:rPr>
                <w:b/>
                <w:spacing w:val="-2"/>
              </w:rPr>
              <w:t>Massachusetts</w:t>
            </w:r>
          </w:p>
          <w:p w14:paraId="56683026" w14:textId="77777777" w:rsidR="00BA67C9" w:rsidRDefault="00000000">
            <w:pPr>
              <w:pStyle w:val="TableParagraph"/>
              <w:spacing w:before="11" w:line="252" w:lineRule="auto"/>
              <w:ind w:left="107"/>
            </w:pPr>
            <w:r>
              <w:rPr>
                <w:w w:val="105"/>
              </w:rPr>
              <w:t>Mass. Gen. Laws</w:t>
            </w:r>
            <w:r>
              <w:rPr>
                <w:spacing w:val="-17"/>
                <w:w w:val="105"/>
              </w:rPr>
              <w:t xml:space="preserve"> </w:t>
            </w:r>
            <w:r>
              <w:rPr>
                <w:w w:val="105"/>
              </w:rPr>
              <w:t>Ann.</w:t>
            </w:r>
            <w:r>
              <w:rPr>
                <w:spacing w:val="-16"/>
                <w:w w:val="105"/>
              </w:rPr>
              <w:t xml:space="preserve"> </w:t>
            </w:r>
            <w:r>
              <w:rPr>
                <w:w w:val="105"/>
              </w:rPr>
              <w:t>ch. 111, § 127L</w:t>
            </w:r>
          </w:p>
        </w:tc>
        <w:tc>
          <w:tcPr>
            <w:tcW w:w="1171" w:type="dxa"/>
          </w:tcPr>
          <w:p w14:paraId="760C186A" w14:textId="77777777" w:rsidR="00BA67C9" w:rsidRDefault="00BA67C9">
            <w:pPr>
              <w:pStyle w:val="TableParagraph"/>
              <w:rPr>
                <w:b/>
                <w:sz w:val="26"/>
              </w:rPr>
            </w:pPr>
          </w:p>
          <w:p w14:paraId="491188F4" w14:textId="77777777" w:rsidR="00BA67C9" w:rsidRDefault="00BA67C9">
            <w:pPr>
              <w:pStyle w:val="TableParagraph"/>
              <w:rPr>
                <w:b/>
                <w:sz w:val="26"/>
              </w:rPr>
            </w:pPr>
          </w:p>
          <w:p w14:paraId="40BFC871" w14:textId="77777777" w:rsidR="00BA67C9" w:rsidRDefault="00BA67C9">
            <w:pPr>
              <w:pStyle w:val="TableParagraph"/>
              <w:rPr>
                <w:b/>
                <w:sz w:val="26"/>
              </w:rPr>
            </w:pPr>
          </w:p>
          <w:p w14:paraId="18795BB0" w14:textId="77777777" w:rsidR="00BA67C9" w:rsidRDefault="00BA67C9">
            <w:pPr>
              <w:pStyle w:val="TableParagraph"/>
              <w:rPr>
                <w:b/>
                <w:sz w:val="26"/>
              </w:rPr>
            </w:pPr>
          </w:p>
          <w:p w14:paraId="02BF311A" w14:textId="77777777" w:rsidR="00BA67C9" w:rsidRDefault="00BA67C9">
            <w:pPr>
              <w:pStyle w:val="TableParagraph"/>
              <w:rPr>
                <w:b/>
                <w:sz w:val="26"/>
              </w:rPr>
            </w:pPr>
          </w:p>
          <w:p w14:paraId="7BCB74D4" w14:textId="77777777" w:rsidR="00BA67C9" w:rsidRDefault="00BA67C9">
            <w:pPr>
              <w:pStyle w:val="TableParagraph"/>
              <w:rPr>
                <w:b/>
                <w:sz w:val="26"/>
              </w:rPr>
            </w:pPr>
          </w:p>
          <w:p w14:paraId="474DE6AC" w14:textId="77777777" w:rsidR="00BA67C9" w:rsidRDefault="00000000">
            <w:pPr>
              <w:pStyle w:val="TableParagraph"/>
              <w:spacing w:before="198"/>
              <w:ind w:left="108"/>
            </w:pPr>
            <w:r>
              <w:rPr>
                <w:spacing w:val="-5"/>
              </w:rPr>
              <w:t>Yes</w:t>
            </w:r>
          </w:p>
        </w:tc>
        <w:tc>
          <w:tcPr>
            <w:tcW w:w="1889" w:type="dxa"/>
          </w:tcPr>
          <w:p w14:paraId="1297366B" w14:textId="77777777" w:rsidR="00BA67C9" w:rsidRDefault="00BA67C9">
            <w:pPr>
              <w:pStyle w:val="TableParagraph"/>
              <w:spacing w:before="8"/>
              <w:rPr>
                <w:b/>
                <w:sz w:val="23"/>
              </w:rPr>
            </w:pPr>
          </w:p>
          <w:p w14:paraId="4E0F69DB" w14:textId="77777777" w:rsidR="00BA67C9" w:rsidRDefault="00000000">
            <w:pPr>
              <w:pStyle w:val="TableParagraph"/>
              <w:spacing w:before="1" w:line="252" w:lineRule="auto"/>
              <w:ind w:left="106" w:right="145"/>
            </w:pPr>
            <w:r>
              <w:rPr>
                <w:w w:val="110"/>
              </w:rPr>
              <w:t xml:space="preserve">Landlord or </w:t>
            </w:r>
            <w:r>
              <w:rPr>
                <w:spacing w:val="-2"/>
                <w:w w:val="110"/>
              </w:rPr>
              <w:t xml:space="preserve">landlord’s </w:t>
            </w:r>
            <w:r>
              <w:rPr>
                <w:w w:val="110"/>
              </w:rPr>
              <w:t xml:space="preserve">agent </w:t>
            </w:r>
            <w:r>
              <w:rPr>
                <w:w w:val="110"/>
                <w:u w:val="single"/>
              </w:rPr>
              <w:t>must</w:t>
            </w:r>
            <w:r>
              <w:rPr>
                <w:w w:val="110"/>
              </w:rPr>
              <w:t xml:space="preserve"> </w:t>
            </w:r>
            <w:r>
              <w:rPr>
                <w:w w:val="110"/>
                <w:u w:val="single"/>
              </w:rPr>
              <w:t>begin repairs</w:t>
            </w:r>
            <w:r>
              <w:rPr>
                <w:w w:val="110"/>
              </w:rPr>
              <w:t xml:space="preserve"> </w:t>
            </w:r>
            <w:r>
              <w:rPr>
                <w:w w:val="110"/>
                <w:u w:val="single"/>
              </w:rPr>
              <w:t>within</w:t>
            </w:r>
            <w:r>
              <w:rPr>
                <w:spacing w:val="-17"/>
                <w:w w:val="110"/>
                <w:u w:val="single"/>
              </w:rPr>
              <w:t xml:space="preserve"> </w:t>
            </w:r>
            <w:r>
              <w:rPr>
                <w:w w:val="110"/>
                <w:u w:val="single"/>
              </w:rPr>
              <w:t>five</w:t>
            </w:r>
            <w:r>
              <w:rPr>
                <w:spacing w:val="-17"/>
                <w:w w:val="110"/>
                <w:u w:val="single"/>
              </w:rPr>
              <w:t xml:space="preserve"> </w:t>
            </w:r>
            <w:r>
              <w:rPr>
                <w:w w:val="110"/>
                <w:u w:val="single"/>
              </w:rPr>
              <w:t>days</w:t>
            </w:r>
            <w:r>
              <w:rPr>
                <w:w w:val="110"/>
              </w:rPr>
              <w:t xml:space="preserve"> after notice, and </w:t>
            </w:r>
            <w:r>
              <w:rPr>
                <w:w w:val="110"/>
                <w:u w:val="single"/>
              </w:rPr>
              <w:t>complete</w:t>
            </w:r>
            <w:r>
              <w:rPr>
                <w:w w:val="110"/>
              </w:rPr>
              <w:t xml:space="preserve"> </w:t>
            </w:r>
            <w:r>
              <w:rPr>
                <w:w w:val="110"/>
                <w:u w:val="single"/>
              </w:rPr>
              <w:t>them after 14</w:t>
            </w:r>
            <w:r>
              <w:rPr>
                <w:w w:val="110"/>
              </w:rPr>
              <w:t xml:space="preserve"> </w:t>
            </w:r>
            <w:r>
              <w:rPr>
                <w:w w:val="110"/>
                <w:u w:val="single"/>
              </w:rPr>
              <w:t>days</w:t>
            </w:r>
            <w:r>
              <w:rPr>
                <w:w w:val="110"/>
              </w:rPr>
              <w:t xml:space="preserve">, unless a local code </w:t>
            </w:r>
            <w:r>
              <w:rPr>
                <w:spacing w:val="-2"/>
                <w:w w:val="110"/>
              </w:rPr>
              <w:t>enforcement agency</w:t>
            </w:r>
            <w:r>
              <w:rPr>
                <w:spacing w:val="-15"/>
                <w:w w:val="110"/>
              </w:rPr>
              <w:t xml:space="preserve"> </w:t>
            </w:r>
            <w:r>
              <w:rPr>
                <w:spacing w:val="-2"/>
                <w:w w:val="110"/>
              </w:rPr>
              <w:t>or</w:t>
            </w:r>
            <w:r>
              <w:rPr>
                <w:spacing w:val="-15"/>
                <w:w w:val="110"/>
              </w:rPr>
              <w:t xml:space="preserve"> </w:t>
            </w:r>
            <w:r>
              <w:rPr>
                <w:spacing w:val="-2"/>
                <w:w w:val="110"/>
              </w:rPr>
              <w:t xml:space="preserve">court </w:t>
            </w:r>
            <w:r>
              <w:rPr>
                <w:w w:val="110"/>
              </w:rPr>
              <w:t xml:space="preserve">has ordered </w:t>
            </w:r>
            <w:r>
              <w:rPr>
                <w:spacing w:val="-2"/>
                <w:w w:val="110"/>
              </w:rPr>
              <w:t>sooner</w:t>
            </w:r>
          </w:p>
        </w:tc>
        <w:tc>
          <w:tcPr>
            <w:tcW w:w="2431" w:type="dxa"/>
          </w:tcPr>
          <w:p w14:paraId="405CDF3C" w14:textId="77777777" w:rsidR="00BA67C9" w:rsidRDefault="00BA67C9">
            <w:pPr>
              <w:pStyle w:val="TableParagraph"/>
              <w:rPr>
                <w:b/>
                <w:sz w:val="26"/>
              </w:rPr>
            </w:pPr>
          </w:p>
          <w:p w14:paraId="45ECD11F" w14:textId="77777777" w:rsidR="00BA67C9" w:rsidRDefault="00BA67C9">
            <w:pPr>
              <w:pStyle w:val="TableParagraph"/>
              <w:rPr>
                <w:b/>
                <w:sz w:val="26"/>
              </w:rPr>
            </w:pPr>
          </w:p>
          <w:p w14:paraId="291F6150" w14:textId="77777777" w:rsidR="00BA67C9" w:rsidRDefault="00BA67C9">
            <w:pPr>
              <w:pStyle w:val="TableParagraph"/>
              <w:rPr>
                <w:b/>
                <w:sz w:val="26"/>
              </w:rPr>
            </w:pPr>
          </w:p>
          <w:p w14:paraId="33E505BE" w14:textId="77777777" w:rsidR="00BA67C9" w:rsidRDefault="00000000">
            <w:pPr>
              <w:pStyle w:val="TableParagraph"/>
              <w:spacing w:before="171" w:line="252" w:lineRule="auto"/>
              <w:ind w:left="108" w:right="147"/>
            </w:pPr>
            <w:r>
              <w:rPr>
                <w:w w:val="110"/>
              </w:rPr>
              <w:t xml:space="preserve">Landlord or </w:t>
            </w:r>
            <w:r>
              <w:rPr>
                <w:spacing w:val="-2"/>
                <w:w w:val="110"/>
              </w:rPr>
              <w:t>landlord’s</w:t>
            </w:r>
            <w:r>
              <w:rPr>
                <w:spacing w:val="-15"/>
                <w:w w:val="110"/>
              </w:rPr>
              <w:t xml:space="preserve"> </w:t>
            </w:r>
            <w:r>
              <w:rPr>
                <w:spacing w:val="-2"/>
                <w:w w:val="110"/>
              </w:rPr>
              <w:t>agent</w:t>
            </w:r>
            <w:r>
              <w:rPr>
                <w:spacing w:val="-15"/>
                <w:w w:val="110"/>
              </w:rPr>
              <w:t xml:space="preserve"> </w:t>
            </w:r>
            <w:r>
              <w:rPr>
                <w:spacing w:val="-2"/>
                <w:w w:val="110"/>
              </w:rPr>
              <w:t xml:space="preserve">has </w:t>
            </w:r>
            <w:r>
              <w:rPr>
                <w:w w:val="110"/>
              </w:rPr>
              <w:t>been notified in writing either by (1) tenant or (2) governmental</w:t>
            </w:r>
            <w:r>
              <w:rPr>
                <w:spacing w:val="-17"/>
                <w:w w:val="110"/>
              </w:rPr>
              <w:t xml:space="preserve"> </w:t>
            </w:r>
            <w:r>
              <w:rPr>
                <w:w w:val="110"/>
              </w:rPr>
              <w:t xml:space="preserve">entity tasked with </w:t>
            </w:r>
            <w:r>
              <w:rPr>
                <w:spacing w:val="-2"/>
                <w:w w:val="110"/>
              </w:rPr>
              <w:t>inspections</w:t>
            </w:r>
          </w:p>
        </w:tc>
        <w:tc>
          <w:tcPr>
            <w:tcW w:w="2700" w:type="dxa"/>
          </w:tcPr>
          <w:p w14:paraId="741A0F08" w14:textId="77777777" w:rsidR="00BA67C9" w:rsidRDefault="00000000">
            <w:pPr>
              <w:pStyle w:val="TableParagraph"/>
              <w:spacing w:before="141" w:line="252" w:lineRule="auto"/>
              <w:ind w:left="107" w:right="123"/>
            </w:pPr>
            <w:r>
              <w:rPr>
                <w:w w:val="110"/>
              </w:rPr>
              <w:t>Tenant (or possibly a health inspector) must notify landlord of violations. Once notified,</w:t>
            </w:r>
            <w:r>
              <w:rPr>
                <w:spacing w:val="-12"/>
                <w:w w:val="110"/>
              </w:rPr>
              <w:t xml:space="preserve"> </w:t>
            </w:r>
            <w:r>
              <w:rPr>
                <w:w w:val="110"/>
              </w:rPr>
              <w:t>landlord</w:t>
            </w:r>
            <w:r>
              <w:rPr>
                <w:spacing w:val="-14"/>
                <w:w w:val="110"/>
              </w:rPr>
              <w:t xml:space="preserve"> </w:t>
            </w:r>
            <w:r>
              <w:rPr>
                <w:w w:val="110"/>
              </w:rPr>
              <w:t>has</w:t>
            </w:r>
            <w:r>
              <w:rPr>
                <w:spacing w:val="-14"/>
                <w:w w:val="110"/>
              </w:rPr>
              <w:t xml:space="preserve"> </w:t>
            </w:r>
            <w:r>
              <w:rPr>
                <w:w w:val="110"/>
              </w:rPr>
              <w:t>a duty</w:t>
            </w:r>
            <w:r>
              <w:rPr>
                <w:spacing w:val="-17"/>
                <w:w w:val="110"/>
              </w:rPr>
              <w:t xml:space="preserve"> </w:t>
            </w:r>
            <w:r>
              <w:rPr>
                <w:w w:val="110"/>
              </w:rPr>
              <w:t>to</w:t>
            </w:r>
            <w:r>
              <w:rPr>
                <w:spacing w:val="-17"/>
                <w:w w:val="110"/>
              </w:rPr>
              <w:t xml:space="preserve"> </w:t>
            </w:r>
            <w:r>
              <w:rPr>
                <w:w w:val="110"/>
              </w:rPr>
              <w:t>begin</w:t>
            </w:r>
            <w:r>
              <w:rPr>
                <w:spacing w:val="-17"/>
                <w:w w:val="110"/>
              </w:rPr>
              <w:t xml:space="preserve"> </w:t>
            </w:r>
            <w:r>
              <w:rPr>
                <w:w w:val="110"/>
              </w:rPr>
              <w:t xml:space="preserve">violations within five days, and substantially complete repairs within 14 days of notice, unless an enforcement authority (code enforcement, board of health, court) establishes a shorter </w:t>
            </w:r>
            <w:r>
              <w:rPr>
                <w:spacing w:val="-2"/>
                <w:w w:val="110"/>
              </w:rPr>
              <w:t>period.</w:t>
            </w:r>
          </w:p>
        </w:tc>
        <w:tc>
          <w:tcPr>
            <w:tcW w:w="1528" w:type="dxa"/>
          </w:tcPr>
          <w:p w14:paraId="26BF8AE9" w14:textId="77777777" w:rsidR="00BA67C9" w:rsidRDefault="00000000">
            <w:pPr>
              <w:pStyle w:val="TableParagraph"/>
              <w:spacing w:before="9" w:line="252" w:lineRule="auto"/>
              <w:ind w:left="107" w:right="137"/>
            </w:pPr>
            <w:r>
              <w:rPr>
                <w:spacing w:val="-4"/>
                <w:w w:val="110"/>
              </w:rPr>
              <w:t xml:space="preserve">Four </w:t>
            </w:r>
            <w:r>
              <w:rPr>
                <w:spacing w:val="-2"/>
                <w:w w:val="110"/>
              </w:rPr>
              <w:t xml:space="preserve">months’ </w:t>
            </w:r>
            <w:r>
              <w:rPr>
                <w:w w:val="110"/>
              </w:rPr>
              <w:t>rent over the course of</w:t>
            </w:r>
            <w:r>
              <w:rPr>
                <w:spacing w:val="-17"/>
                <w:w w:val="110"/>
              </w:rPr>
              <w:t xml:space="preserve"> </w:t>
            </w:r>
            <w:r>
              <w:rPr>
                <w:w w:val="110"/>
              </w:rPr>
              <w:t>one</w:t>
            </w:r>
            <w:r>
              <w:rPr>
                <w:spacing w:val="-17"/>
                <w:w w:val="110"/>
              </w:rPr>
              <w:t xml:space="preserve"> </w:t>
            </w:r>
            <w:r>
              <w:rPr>
                <w:w w:val="110"/>
              </w:rPr>
              <w:t xml:space="preserve">year. </w:t>
            </w:r>
            <w:r>
              <w:rPr>
                <w:spacing w:val="-4"/>
                <w:w w:val="110"/>
              </w:rPr>
              <w:t xml:space="preserve">Such </w:t>
            </w:r>
            <w:r>
              <w:rPr>
                <w:spacing w:val="-2"/>
                <w:w w:val="110"/>
              </w:rPr>
              <w:t xml:space="preserve">amount </w:t>
            </w:r>
            <w:r>
              <w:rPr>
                <w:w w:val="110"/>
              </w:rPr>
              <w:t xml:space="preserve">shall be </w:t>
            </w:r>
            <w:r>
              <w:rPr>
                <w:spacing w:val="-2"/>
                <w:w w:val="110"/>
              </w:rPr>
              <w:t>computed on</w:t>
            </w:r>
            <w:r>
              <w:rPr>
                <w:spacing w:val="-15"/>
                <w:w w:val="110"/>
              </w:rPr>
              <w:t xml:space="preserve"> </w:t>
            </w:r>
            <w:r>
              <w:rPr>
                <w:spacing w:val="-2"/>
                <w:w w:val="110"/>
              </w:rPr>
              <w:t>the</w:t>
            </w:r>
            <w:r>
              <w:rPr>
                <w:spacing w:val="-15"/>
                <w:w w:val="110"/>
              </w:rPr>
              <w:t xml:space="preserve"> </w:t>
            </w:r>
            <w:r>
              <w:rPr>
                <w:spacing w:val="-2"/>
                <w:w w:val="110"/>
              </w:rPr>
              <w:t xml:space="preserve">basis </w:t>
            </w:r>
            <w:r>
              <w:rPr>
                <w:w w:val="110"/>
              </w:rPr>
              <w:t xml:space="preserve">of the </w:t>
            </w:r>
            <w:r>
              <w:rPr>
                <w:spacing w:val="-2"/>
                <w:w w:val="110"/>
              </w:rPr>
              <w:t xml:space="preserve">highest monthly </w:t>
            </w:r>
            <w:r>
              <w:rPr>
                <w:w w:val="110"/>
              </w:rPr>
              <w:t xml:space="preserve">rent during </w:t>
            </w:r>
            <w:r>
              <w:rPr>
                <w:spacing w:val="-2"/>
                <w:w w:val="110"/>
              </w:rPr>
              <w:t>tenant's</w:t>
            </w:r>
          </w:p>
          <w:p w14:paraId="1D40E0CB" w14:textId="77777777" w:rsidR="00BA67C9" w:rsidRDefault="00000000">
            <w:pPr>
              <w:pStyle w:val="TableParagraph"/>
              <w:spacing w:line="218" w:lineRule="exact"/>
              <w:ind w:left="107"/>
            </w:pPr>
            <w:r>
              <w:rPr>
                <w:spacing w:val="-2"/>
                <w:w w:val="105"/>
              </w:rPr>
              <w:t>occupancy.</w:t>
            </w:r>
          </w:p>
        </w:tc>
      </w:tr>
      <w:tr w:rsidR="00BA67C9" w14:paraId="18BC036D" w14:textId="77777777">
        <w:trPr>
          <w:trHeight w:val="1322"/>
        </w:trPr>
        <w:tc>
          <w:tcPr>
            <w:tcW w:w="1800" w:type="dxa"/>
            <w:shd w:val="clear" w:color="auto" w:fill="D9D9D9"/>
          </w:tcPr>
          <w:p w14:paraId="5D8FA08B" w14:textId="77777777" w:rsidR="00BA67C9" w:rsidRDefault="00000000">
            <w:pPr>
              <w:pStyle w:val="TableParagraph"/>
              <w:spacing w:before="9" w:line="249" w:lineRule="auto"/>
              <w:ind w:left="107" w:right="465"/>
            </w:pPr>
            <w:hyperlink r:id="rId117">
              <w:r>
                <w:rPr>
                  <w:b/>
                  <w:spacing w:val="-2"/>
                  <w:w w:val="105"/>
                </w:rPr>
                <w:t>Michigan</w:t>
              </w:r>
            </w:hyperlink>
            <w:r>
              <w:rPr>
                <w:b/>
                <w:spacing w:val="-2"/>
                <w:w w:val="105"/>
              </w:rPr>
              <w:t xml:space="preserve"> </w:t>
            </w:r>
            <w:r>
              <w:rPr>
                <w:i/>
                <w:w w:val="105"/>
              </w:rPr>
              <w:t xml:space="preserve">Rome v. </w:t>
            </w:r>
            <w:r>
              <w:rPr>
                <w:i/>
                <w:spacing w:val="-2"/>
                <w:w w:val="105"/>
              </w:rPr>
              <w:t>Walker</w:t>
            </w:r>
            <w:r>
              <w:rPr>
                <w:spacing w:val="-2"/>
                <w:w w:val="105"/>
              </w:rPr>
              <w:t>,</w:t>
            </w:r>
            <w:r>
              <w:rPr>
                <w:spacing w:val="-15"/>
                <w:w w:val="105"/>
              </w:rPr>
              <w:t xml:space="preserve"> </w:t>
            </w:r>
            <w:r>
              <w:rPr>
                <w:spacing w:val="-2"/>
                <w:w w:val="105"/>
              </w:rPr>
              <w:t>198</w:t>
            </w:r>
          </w:p>
          <w:p w14:paraId="6A0ECC9C" w14:textId="77777777" w:rsidR="00BA67C9" w:rsidRDefault="00000000">
            <w:pPr>
              <w:pStyle w:val="TableParagraph"/>
              <w:spacing w:before="3"/>
              <w:ind w:left="107"/>
            </w:pPr>
            <w:r>
              <w:rPr>
                <w:w w:val="105"/>
              </w:rPr>
              <w:t>N.W.2d</w:t>
            </w:r>
            <w:r>
              <w:rPr>
                <w:spacing w:val="-2"/>
                <w:w w:val="110"/>
              </w:rPr>
              <w:t xml:space="preserve"> </w:t>
            </w:r>
            <w:r>
              <w:rPr>
                <w:spacing w:val="-5"/>
                <w:w w:val="110"/>
              </w:rPr>
              <w:t>850</w:t>
            </w:r>
          </w:p>
          <w:p w14:paraId="54CC6DE3" w14:textId="77777777" w:rsidR="00BA67C9" w:rsidRDefault="00000000">
            <w:pPr>
              <w:pStyle w:val="TableParagraph"/>
              <w:spacing w:before="11" w:line="237" w:lineRule="exact"/>
              <w:ind w:left="107"/>
            </w:pPr>
            <w:r>
              <w:rPr>
                <w:spacing w:val="-2"/>
                <w:w w:val="110"/>
              </w:rPr>
              <w:t>(1972)</w:t>
            </w:r>
          </w:p>
        </w:tc>
        <w:tc>
          <w:tcPr>
            <w:tcW w:w="1171" w:type="dxa"/>
          </w:tcPr>
          <w:p w14:paraId="41A088EA" w14:textId="77777777" w:rsidR="00BA67C9" w:rsidRDefault="00000000">
            <w:pPr>
              <w:pStyle w:val="TableParagraph"/>
              <w:spacing w:before="141" w:line="249" w:lineRule="auto"/>
              <w:ind w:left="108" w:right="87"/>
            </w:pPr>
            <w:r>
              <w:rPr>
                <w:spacing w:val="-4"/>
                <w:w w:val="105"/>
              </w:rPr>
              <w:t xml:space="preserve">Yes; </w:t>
            </w:r>
            <w:r>
              <w:rPr>
                <w:spacing w:val="-2"/>
                <w:w w:val="105"/>
              </w:rPr>
              <w:t xml:space="preserve">common </w:t>
            </w:r>
            <w:r>
              <w:rPr>
                <w:spacing w:val="-4"/>
                <w:w w:val="105"/>
              </w:rPr>
              <w:t xml:space="preserve">law </w:t>
            </w:r>
            <w:r>
              <w:rPr>
                <w:spacing w:val="-2"/>
                <w:w w:val="105"/>
              </w:rPr>
              <w:t>remedy</w:t>
            </w:r>
          </w:p>
        </w:tc>
        <w:tc>
          <w:tcPr>
            <w:tcW w:w="8548" w:type="dxa"/>
            <w:gridSpan w:val="4"/>
            <w:shd w:val="clear" w:color="auto" w:fill="D9D9D9"/>
          </w:tcPr>
          <w:p w14:paraId="46B13E9E" w14:textId="77777777" w:rsidR="00BA67C9" w:rsidRDefault="00BA67C9">
            <w:pPr>
              <w:pStyle w:val="TableParagraph"/>
              <w:rPr>
                <w:rFonts w:ascii="Times New Roman"/>
              </w:rPr>
            </w:pPr>
          </w:p>
        </w:tc>
      </w:tr>
      <w:tr w:rsidR="00BA67C9" w14:paraId="4D4EC5BC" w14:textId="77777777">
        <w:trPr>
          <w:trHeight w:val="527"/>
        </w:trPr>
        <w:tc>
          <w:tcPr>
            <w:tcW w:w="1800" w:type="dxa"/>
            <w:shd w:val="clear" w:color="auto" w:fill="D9D9D9"/>
          </w:tcPr>
          <w:p w14:paraId="7FDC1FC5" w14:textId="77777777" w:rsidR="00BA67C9" w:rsidRDefault="00000000">
            <w:pPr>
              <w:pStyle w:val="TableParagraph"/>
              <w:spacing w:before="9"/>
              <w:ind w:left="107"/>
              <w:rPr>
                <w:b/>
              </w:rPr>
            </w:pPr>
            <w:r>
              <w:rPr>
                <w:b/>
                <w:spacing w:val="-2"/>
              </w:rPr>
              <w:t>Minnesota</w:t>
            </w:r>
          </w:p>
          <w:p w14:paraId="3ABBCB18"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516B1B3A" w14:textId="77777777" w:rsidR="00BA67C9" w:rsidRDefault="00000000">
            <w:pPr>
              <w:pStyle w:val="TableParagraph"/>
              <w:spacing w:before="141"/>
              <w:ind w:left="108"/>
            </w:pPr>
            <w:r>
              <w:rPr>
                <w:spacing w:val="-5"/>
                <w:w w:val="105"/>
              </w:rPr>
              <w:t>No</w:t>
            </w:r>
          </w:p>
        </w:tc>
        <w:tc>
          <w:tcPr>
            <w:tcW w:w="8548" w:type="dxa"/>
            <w:gridSpan w:val="4"/>
            <w:shd w:val="clear" w:color="auto" w:fill="D9D9D9"/>
          </w:tcPr>
          <w:p w14:paraId="1500732A" w14:textId="77777777" w:rsidR="00BA67C9" w:rsidRDefault="00BA67C9">
            <w:pPr>
              <w:pStyle w:val="TableParagraph"/>
              <w:rPr>
                <w:rFonts w:ascii="Times New Roman"/>
              </w:rPr>
            </w:pPr>
          </w:p>
        </w:tc>
      </w:tr>
      <w:tr w:rsidR="00BA67C9" w14:paraId="452A210C" w14:textId="77777777">
        <w:trPr>
          <w:trHeight w:val="3436"/>
        </w:trPr>
        <w:tc>
          <w:tcPr>
            <w:tcW w:w="1800" w:type="dxa"/>
            <w:shd w:val="clear" w:color="auto" w:fill="D9D9D9"/>
          </w:tcPr>
          <w:p w14:paraId="62048EF8" w14:textId="77777777" w:rsidR="00BA67C9" w:rsidRDefault="00BA67C9">
            <w:pPr>
              <w:pStyle w:val="TableParagraph"/>
              <w:rPr>
                <w:b/>
                <w:sz w:val="26"/>
              </w:rPr>
            </w:pPr>
          </w:p>
          <w:p w14:paraId="63ED997B" w14:textId="77777777" w:rsidR="00BA67C9" w:rsidRDefault="00BA67C9">
            <w:pPr>
              <w:pStyle w:val="TableParagraph"/>
              <w:rPr>
                <w:b/>
                <w:sz w:val="26"/>
              </w:rPr>
            </w:pPr>
          </w:p>
          <w:p w14:paraId="2D25F846" w14:textId="77777777" w:rsidR="00BA67C9" w:rsidRDefault="00BA67C9">
            <w:pPr>
              <w:pStyle w:val="TableParagraph"/>
              <w:rPr>
                <w:b/>
                <w:sz w:val="26"/>
              </w:rPr>
            </w:pPr>
          </w:p>
          <w:p w14:paraId="24B2612F" w14:textId="77777777" w:rsidR="00BA67C9" w:rsidRDefault="00BA67C9">
            <w:pPr>
              <w:pStyle w:val="TableParagraph"/>
              <w:spacing w:before="9"/>
              <w:rPr>
                <w:b/>
                <w:sz w:val="37"/>
              </w:rPr>
            </w:pPr>
          </w:p>
          <w:p w14:paraId="6A47140D" w14:textId="77777777" w:rsidR="00BA67C9" w:rsidRDefault="00000000">
            <w:pPr>
              <w:pStyle w:val="TableParagraph"/>
              <w:spacing w:line="249" w:lineRule="auto"/>
              <w:ind w:left="107" w:right="72"/>
            </w:pPr>
            <w:r>
              <w:rPr>
                <w:b/>
                <w:spacing w:val="-2"/>
                <w:w w:val="105"/>
              </w:rPr>
              <w:t xml:space="preserve">Mississippi </w:t>
            </w:r>
            <w:r>
              <w:rPr>
                <w:w w:val="105"/>
              </w:rPr>
              <w:t>Miss. Code Ann.</w:t>
            </w:r>
            <w:r>
              <w:rPr>
                <w:spacing w:val="-7"/>
                <w:w w:val="105"/>
              </w:rPr>
              <w:t xml:space="preserve"> </w:t>
            </w:r>
            <w:r>
              <w:rPr>
                <w:w w:val="105"/>
              </w:rPr>
              <w:t>§</w:t>
            </w:r>
            <w:r>
              <w:rPr>
                <w:spacing w:val="-7"/>
                <w:w w:val="105"/>
              </w:rPr>
              <w:t xml:space="preserve"> </w:t>
            </w:r>
            <w:r>
              <w:rPr>
                <w:w w:val="105"/>
              </w:rPr>
              <w:t>89-8-15</w:t>
            </w:r>
          </w:p>
        </w:tc>
        <w:tc>
          <w:tcPr>
            <w:tcW w:w="1171" w:type="dxa"/>
          </w:tcPr>
          <w:p w14:paraId="43D9179B" w14:textId="77777777" w:rsidR="00BA67C9" w:rsidRDefault="00BA67C9">
            <w:pPr>
              <w:pStyle w:val="TableParagraph"/>
              <w:rPr>
                <w:b/>
                <w:sz w:val="26"/>
              </w:rPr>
            </w:pPr>
          </w:p>
          <w:p w14:paraId="7A6B69D3" w14:textId="77777777" w:rsidR="00BA67C9" w:rsidRDefault="00BA67C9">
            <w:pPr>
              <w:pStyle w:val="TableParagraph"/>
              <w:rPr>
                <w:b/>
                <w:sz w:val="26"/>
              </w:rPr>
            </w:pPr>
          </w:p>
          <w:p w14:paraId="05C7BFAA" w14:textId="77777777" w:rsidR="00BA67C9" w:rsidRDefault="00BA67C9">
            <w:pPr>
              <w:pStyle w:val="TableParagraph"/>
              <w:rPr>
                <w:b/>
                <w:sz w:val="26"/>
              </w:rPr>
            </w:pPr>
          </w:p>
          <w:p w14:paraId="5B10818C" w14:textId="77777777" w:rsidR="00BA67C9" w:rsidRDefault="00BA67C9">
            <w:pPr>
              <w:pStyle w:val="TableParagraph"/>
              <w:rPr>
                <w:b/>
                <w:sz w:val="26"/>
              </w:rPr>
            </w:pPr>
          </w:p>
          <w:p w14:paraId="2346B8D2" w14:textId="77777777" w:rsidR="00BA67C9" w:rsidRDefault="00BA67C9">
            <w:pPr>
              <w:pStyle w:val="TableParagraph"/>
              <w:spacing w:before="8"/>
              <w:rPr>
                <w:b/>
                <w:sz w:val="34"/>
              </w:rPr>
            </w:pPr>
          </w:p>
          <w:p w14:paraId="6B2D0569" w14:textId="77777777" w:rsidR="00BA67C9" w:rsidRDefault="00000000">
            <w:pPr>
              <w:pStyle w:val="TableParagraph"/>
              <w:spacing w:before="1"/>
              <w:ind w:left="108"/>
            </w:pPr>
            <w:r>
              <w:rPr>
                <w:spacing w:val="-5"/>
              </w:rPr>
              <w:t>Yes</w:t>
            </w:r>
          </w:p>
        </w:tc>
        <w:tc>
          <w:tcPr>
            <w:tcW w:w="1889" w:type="dxa"/>
          </w:tcPr>
          <w:p w14:paraId="39358508" w14:textId="77777777" w:rsidR="00BA67C9" w:rsidRDefault="00BA67C9">
            <w:pPr>
              <w:pStyle w:val="TableParagraph"/>
              <w:rPr>
                <w:b/>
                <w:sz w:val="26"/>
              </w:rPr>
            </w:pPr>
          </w:p>
          <w:p w14:paraId="553D4F5C" w14:textId="77777777" w:rsidR="00BA67C9" w:rsidRDefault="00BA67C9">
            <w:pPr>
              <w:pStyle w:val="TableParagraph"/>
              <w:rPr>
                <w:b/>
                <w:sz w:val="26"/>
              </w:rPr>
            </w:pPr>
          </w:p>
          <w:p w14:paraId="2C1A52E4" w14:textId="77777777" w:rsidR="00BA67C9" w:rsidRDefault="00BA67C9">
            <w:pPr>
              <w:pStyle w:val="TableParagraph"/>
              <w:rPr>
                <w:b/>
                <w:sz w:val="26"/>
              </w:rPr>
            </w:pPr>
          </w:p>
          <w:p w14:paraId="08EABFD6" w14:textId="77777777" w:rsidR="00BA67C9" w:rsidRDefault="00BA67C9">
            <w:pPr>
              <w:pStyle w:val="TableParagraph"/>
              <w:spacing w:before="9"/>
              <w:rPr>
                <w:b/>
                <w:sz w:val="37"/>
              </w:rPr>
            </w:pPr>
          </w:p>
          <w:p w14:paraId="30CE2167" w14:textId="77777777" w:rsidR="00BA67C9" w:rsidRDefault="00000000">
            <w:pPr>
              <w:pStyle w:val="TableParagraph"/>
              <w:spacing w:line="249" w:lineRule="auto"/>
              <w:ind w:left="106"/>
            </w:pPr>
            <w:r>
              <w:rPr>
                <w:w w:val="110"/>
              </w:rPr>
              <w:t>Landlord must repair</w:t>
            </w:r>
            <w:r>
              <w:rPr>
                <w:spacing w:val="-12"/>
                <w:w w:val="110"/>
              </w:rPr>
              <w:t xml:space="preserve"> </w:t>
            </w:r>
            <w:r>
              <w:rPr>
                <w:w w:val="110"/>
              </w:rPr>
              <w:t>within</w:t>
            </w:r>
            <w:r>
              <w:rPr>
                <w:spacing w:val="-11"/>
                <w:w w:val="110"/>
              </w:rPr>
              <w:t xml:space="preserve"> </w:t>
            </w:r>
            <w:r>
              <w:rPr>
                <w:w w:val="110"/>
              </w:rPr>
              <w:t>30 days of notice</w:t>
            </w:r>
          </w:p>
        </w:tc>
        <w:tc>
          <w:tcPr>
            <w:tcW w:w="2431" w:type="dxa"/>
          </w:tcPr>
          <w:p w14:paraId="6EE429C8" w14:textId="77777777" w:rsidR="00BA67C9" w:rsidRDefault="00BA67C9">
            <w:pPr>
              <w:pStyle w:val="TableParagraph"/>
              <w:rPr>
                <w:b/>
                <w:sz w:val="26"/>
              </w:rPr>
            </w:pPr>
          </w:p>
          <w:p w14:paraId="4223D4CB" w14:textId="77777777" w:rsidR="00BA67C9" w:rsidRDefault="00BA67C9">
            <w:pPr>
              <w:pStyle w:val="TableParagraph"/>
              <w:rPr>
                <w:b/>
                <w:sz w:val="26"/>
              </w:rPr>
            </w:pPr>
          </w:p>
          <w:p w14:paraId="73A7423D" w14:textId="77777777" w:rsidR="00BA67C9" w:rsidRDefault="00BA67C9">
            <w:pPr>
              <w:pStyle w:val="TableParagraph"/>
              <w:rPr>
                <w:b/>
                <w:sz w:val="26"/>
              </w:rPr>
            </w:pPr>
          </w:p>
          <w:p w14:paraId="72A51DD6" w14:textId="77777777" w:rsidR="00BA67C9" w:rsidRDefault="00BA67C9">
            <w:pPr>
              <w:pStyle w:val="TableParagraph"/>
              <w:spacing w:before="3"/>
              <w:rPr>
                <w:b/>
                <w:sz w:val="26"/>
              </w:rPr>
            </w:pPr>
          </w:p>
          <w:p w14:paraId="4376885D" w14:textId="77777777" w:rsidR="00BA67C9" w:rsidRDefault="00000000">
            <w:pPr>
              <w:pStyle w:val="TableParagraph"/>
              <w:spacing w:before="1" w:line="249" w:lineRule="auto"/>
              <w:ind w:left="108" w:right="121"/>
            </w:pPr>
            <w:r>
              <w:rPr>
                <w:w w:val="110"/>
              </w:rPr>
              <w:t>Tenant</w:t>
            </w:r>
            <w:r>
              <w:rPr>
                <w:spacing w:val="-17"/>
                <w:w w:val="110"/>
              </w:rPr>
              <w:t xml:space="preserve"> </w:t>
            </w:r>
            <w:r>
              <w:rPr>
                <w:w w:val="110"/>
              </w:rPr>
              <w:t>must</w:t>
            </w:r>
            <w:r>
              <w:rPr>
                <w:spacing w:val="-17"/>
                <w:w w:val="110"/>
              </w:rPr>
              <w:t xml:space="preserve"> </w:t>
            </w:r>
            <w:r>
              <w:rPr>
                <w:w w:val="110"/>
              </w:rPr>
              <w:t>provide written notice of specific</w:t>
            </w:r>
            <w:r>
              <w:rPr>
                <w:spacing w:val="-17"/>
                <w:w w:val="110"/>
              </w:rPr>
              <w:t xml:space="preserve"> </w:t>
            </w:r>
            <w:r>
              <w:rPr>
                <w:w w:val="110"/>
              </w:rPr>
              <w:t>and</w:t>
            </w:r>
            <w:r>
              <w:rPr>
                <w:spacing w:val="-17"/>
                <w:w w:val="110"/>
              </w:rPr>
              <w:t xml:space="preserve"> </w:t>
            </w:r>
            <w:r>
              <w:rPr>
                <w:w w:val="110"/>
              </w:rPr>
              <w:t xml:space="preserve">material </w:t>
            </w:r>
            <w:r>
              <w:rPr>
                <w:spacing w:val="-2"/>
                <w:w w:val="110"/>
              </w:rPr>
              <w:t>defect</w:t>
            </w:r>
          </w:p>
        </w:tc>
        <w:tc>
          <w:tcPr>
            <w:tcW w:w="2700" w:type="dxa"/>
          </w:tcPr>
          <w:p w14:paraId="355A27BC" w14:textId="77777777" w:rsidR="00BA67C9" w:rsidRDefault="00000000">
            <w:pPr>
              <w:pStyle w:val="TableParagraph"/>
              <w:numPr>
                <w:ilvl w:val="0"/>
                <w:numId w:val="24"/>
              </w:numPr>
              <w:tabs>
                <w:tab w:val="left" w:pos="270"/>
              </w:tabs>
              <w:spacing w:before="9" w:line="252" w:lineRule="auto"/>
              <w:ind w:right="263"/>
            </w:pPr>
            <w:r>
              <w:rPr>
                <w:w w:val="110"/>
              </w:rPr>
              <w:t xml:space="preserve">Tenant cannot </w:t>
            </w:r>
            <w:r>
              <w:t xml:space="preserve">exercise this remedy </w:t>
            </w:r>
            <w:r>
              <w:rPr>
                <w:w w:val="110"/>
              </w:rPr>
              <w:t>more</w:t>
            </w:r>
            <w:r>
              <w:rPr>
                <w:spacing w:val="-5"/>
                <w:w w:val="110"/>
              </w:rPr>
              <w:t xml:space="preserve"> </w:t>
            </w:r>
            <w:r>
              <w:rPr>
                <w:w w:val="110"/>
              </w:rPr>
              <w:t>than</w:t>
            </w:r>
            <w:r>
              <w:rPr>
                <w:spacing w:val="-7"/>
                <w:w w:val="110"/>
              </w:rPr>
              <w:t xml:space="preserve"> </w:t>
            </w:r>
            <w:r>
              <w:rPr>
                <w:w w:val="110"/>
              </w:rPr>
              <w:t>once</w:t>
            </w:r>
            <w:r>
              <w:rPr>
                <w:spacing w:val="-5"/>
                <w:w w:val="110"/>
              </w:rPr>
              <w:t xml:space="preserve"> </w:t>
            </w:r>
            <w:r>
              <w:rPr>
                <w:w w:val="110"/>
              </w:rPr>
              <w:t>in</w:t>
            </w:r>
            <w:r>
              <w:rPr>
                <w:spacing w:val="-7"/>
                <w:w w:val="110"/>
              </w:rPr>
              <w:t xml:space="preserve"> </w:t>
            </w:r>
            <w:r>
              <w:rPr>
                <w:w w:val="110"/>
              </w:rPr>
              <w:t>a six month period</w:t>
            </w:r>
          </w:p>
          <w:p w14:paraId="5EB329DE" w14:textId="77777777" w:rsidR="00BA67C9" w:rsidRDefault="00000000">
            <w:pPr>
              <w:pStyle w:val="TableParagraph"/>
              <w:numPr>
                <w:ilvl w:val="0"/>
                <w:numId w:val="24"/>
              </w:numPr>
              <w:tabs>
                <w:tab w:val="left" w:pos="270"/>
              </w:tabs>
              <w:spacing w:line="249" w:lineRule="auto"/>
              <w:ind w:right="199"/>
            </w:pPr>
            <w:r>
              <w:rPr>
                <w:w w:val="110"/>
              </w:rPr>
              <w:t xml:space="preserve">Tenant may not be </w:t>
            </w:r>
            <w:r>
              <w:t xml:space="preserve">reimbursed in excess </w:t>
            </w:r>
            <w:r>
              <w:rPr>
                <w:w w:val="110"/>
              </w:rPr>
              <w:t>of one month’s rent</w:t>
            </w:r>
          </w:p>
          <w:p w14:paraId="1A5A09EF" w14:textId="77777777" w:rsidR="00BA67C9" w:rsidRDefault="00000000">
            <w:pPr>
              <w:pStyle w:val="TableParagraph"/>
              <w:numPr>
                <w:ilvl w:val="0"/>
                <w:numId w:val="24"/>
              </w:numPr>
              <w:tabs>
                <w:tab w:val="left" w:pos="270"/>
              </w:tabs>
              <w:spacing w:line="252" w:lineRule="auto"/>
              <w:ind w:right="312"/>
            </w:pPr>
            <w:r>
              <w:rPr>
                <w:w w:val="110"/>
              </w:rPr>
              <w:t>Before correcting a condition affecting common facilities, tenant</w:t>
            </w:r>
            <w:r>
              <w:rPr>
                <w:spacing w:val="-17"/>
                <w:w w:val="110"/>
              </w:rPr>
              <w:t xml:space="preserve"> </w:t>
            </w:r>
            <w:r>
              <w:rPr>
                <w:w w:val="110"/>
              </w:rPr>
              <w:t>must</w:t>
            </w:r>
            <w:r>
              <w:rPr>
                <w:spacing w:val="-17"/>
                <w:w w:val="110"/>
              </w:rPr>
              <w:t xml:space="preserve"> </w:t>
            </w:r>
            <w:r>
              <w:rPr>
                <w:w w:val="110"/>
              </w:rPr>
              <w:t>provide notice to other</w:t>
            </w:r>
          </w:p>
          <w:p w14:paraId="0B3BD8F7" w14:textId="77777777" w:rsidR="00BA67C9" w:rsidRDefault="00000000">
            <w:pPr>
              <w:pStyle w:val="TableParagraph"/>
              <w:spacing w:line="229" w:lineRule="exact"/>
              <w:ind w:left="270"/>
            </w:pPr>
            <w:r>
              <w:rPr>
                <w:spacing w:val="-2"/>
                <w:w w:val="110"/>
              </w:rPr>
              <w:t>tenants</w:t>
            </w:r>
          </w:p>
        </w:tc>
        <w:tc>
          <w:tcPr>
            <w:tcW w:w="1528" w:type="dxa"/>
          </w:tcPr>
          <w:p w14:paraId="11FF259E" w14:textId="77777777" w:rsidR="00BA67C9" w:rsidRDefault="00BA67C9">
            <w:pPr>
              <w:pStyle w:val="TableParagraph"/>
              <w:rPr>
                <w:b/>
                <w:sz w:val="26"/>
              </w:rPr>
            </w:pPr>
          </w:p>
          <w:p w14:paraId="0452E67C" w14:textId="77777777" w:rsidR="00BA67C9" w:rsidRDefault="00BA67C9">
            <w:pPr>
              <w:pStyle w:val="TableParagraph"/>
              <w:rPr>
                <w:b/>
                <w:sz w:val="26"/>
              </w:rPr>
            </w:pPr>
          </w:p>
          <w:p w14:paraId="7B60CC7B" w14:textId="77777777" w:rsidR="00BA67C9" w:rsidRDefault="00BA67C9">
            <w:pPr>
              <w:pStyle w:val="TableParagraph"/>
              <w:rPr>
                <w:b/>
                <w:sz w:val="26"/>
              </w:rPr>
            </w:pPr>
          </w:p>
          <w:p w14:paraId="4B9175AE" w14:textId="77777777" w:rsidR="00BA67C9" w:rsidRDefault="00BA67C9">
            <w:pPr>
              <w:pStyle w:val="TableParagraph"/>
              <w:spacing w:before="9"/>
              <w:rPr>
                <w:b/>
                <w:sz w:val="37"/>
              </w:rPr>
            </w:pPr>
          </w:p>
          <w:p w14:paraId="265C7CBD" w14:textId="77777777" w:rsidR="00BA67C9" w:rsidRDefault="00000000">
            <w:pPr>
              <w:pStyle w:val="TableParagraph"/>
              <w:spacing w:line="249" w:lineRule="auto"/>
              <w:ind w:left="107" w:right="412"/>
            </w:pPr>
            <w:r>
              <w:rPr>
                <w:spacing w:val="-4"/>
                <w:w w:val="110"/>
              </w:rPr>
              <w:t xml:space="preserve">One </w:t>
            </w:r>
            <w:r>
              <w:rPr>
                <w:spacing w:val="-2"/>
                <w:w w:val="110"/>
              </w:rPr>
              <w:t xml:space="preserve">month’s </w:t>
            </w:r>
            <w:r>
              <w:rPr>
                <w:spacing w:val="-4"/>
                <w:w w:val="110"/>
              </w:rPr>
              <w:t>rent</w:t>
            </w:r>
          </w:p>
        </w:tc>
      </w:tr>
    </w:tbl>
    <w:p w14:paraId="7C42A0A6" w14:textId="77777777" w:rsidR="00BA67C9" w:rsidRDefault="00BA67C9">
      <w:pPr>
        <w:spacing w:line="249" w:lineRule="auto"/>
        <w:sectPr w:rsidR="00BA67C9">
          <w:type w:val="continuous"/>
          <w:pgSz w:w="12240" w:h="15840"/>
          <w:pgMar w:top="1420" w:right="0" w:bottom="18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401AB239" w14:textId="77777777">
        <w:trPr>
          <w:trHeight w:val="6610"/>
        </w:trPr>
        <w:tc>
          <w:tcPr>
            <w:tcW w:w="1800" w:type="dxa"/>
            <w:shd w:val="clear" w:color="auto" w:fill="D9D9D9"/>
          </w:tcPr>
          <w:p w14:paraId="2319F199" w14:textId="77777777" w:rsidR="00BA67C9" w:rsidRDefault="00BA67C9">
            <w:pPr>
              <w:pStyle w:val="TableParagraph"/>
              <w:rPr>
                <w:b/>
                <w:sz w:val="26"/>
              </w:rPr>
            </w:pPr>
          </w:p>
          <w:p w14:paraId="355646A3" w14:textId="77777777" w:rsidR="00BA67C9" w:rsidRDefault="00BA67C9">
            <w:pPr>
              <w:pStyle w:val="TableParagraph"/>
              <w:rPr>
                <w:b/>
                <w:sz w:val="26"/>
              </w:rPr>
            </w:pPr>
          </w:p>
          <w:p w14:paraId="49E09CB4" w14:textId="77777777" w:rsidR="00BA67C9" w:rsidRDefault="00BA67C9">
            <w:pPr>
              <w:pStyle w:val="TableParagraph"/>
              <w:rPr>
                <w:b/>
                <w:sz w:val="26"/>
              </w:rPr>
            </w:pPr>
          </w:p>
          <w:p w14:paraId="48E875CA" w14:textId="77777777" w:rsidR="00BA67C9" w:rsidRDefault="00BA67C9">
            <w:pPr>
              <w:pStyle w:val="TableParagraph"/>
              <w:rPr>
                <w:b/>
                <w:sz w:val="26"/>
              </w:rPr>
            </w:pPr>
          </w:p>
          <w:p w14:paraId="18FB9C67" w14:textId="77777777" w:rsidR="00BA67C9" w:rsidRDefault="00BA67C9">
            <w:pPr>
              <w:pStyle w:val="TableParagraph"/>
              <w:rPr>
                <w:b/>
                <w:sz w:val="26"/>
              </w:rPr>
            </w:pPr>
          </w:p>
          <w:p w14:paraId="07ABE2FA" w14:textId="77777777" w:rsidR="00BA67C9" w:rsidRDefault="00BA67C9">
            <w:pPr>
              <w:pStyle w:val="TableParagraph"/>
              <w:rPr>
                <w:b/>
                <w:sz w:val="26"/>
              </w:rPr>
            </w:pPr>
          </w:p>
          <w:p w14:paraId="682F5634" w14:textId="77777777" w:rsidR="00BA67C9" w:rsidRDefault="00BA67C9">
            <w:pPr>
              <w:pStyle w:val="TableParagraph"/>
              <w:rPr>
                <w:b/>
                <w:sz w:val="26"/>
              </w:rPr>
            </w:pPr>
          </w:p>
          <w:p w14:paraId="7B0AEA5E" w14:textId="77777777" w:rsidR="00BA67C9" w:rsidRDefault="00BA67C9">
            <w:pPr>
              <w:pStyle w:val="TableParagraph"/>
              <w:rPr>
                <w:b/>
                <w:sz w:val="26"/>
              </w:rPr>
            </w:pPr>
          </w:p>
          <w:p w14:paraId="6CCE2469" w14:textId="77777777" w:rsidR="00BA67C9" w:rsidRDefault="00BA67C9">
            <w:pPr>
              <w:pStyle w:val="TableParagraph"/>
              <w:rPr>
                <w:b/>
                <w:sz w:val="26"/>
              </w:rPr>
            </w:pPr>
          </w:p>
          <w:p w14:paraId="3B57D18C" w14:textId="77777777" w:rsidR="00BA67C9" w:rsidRDefault="00000000">
            <w:pPr>
              <w:pStyle w:val="TableParagraph"/>
              <w:spacing w:before="228"/>
              <w:ind w:left="107"/>
              <w:rPr>
                <w:b/>
              </w:rPr>
            </w:pPr>
            <w:hyperlink r:id="rId118">
              <w:r>
                <w:rPr>
                  <w:b/>
                  <w:spacing w:val="-2"/>
                  <w:w w:val="105"/>
                </w:rPr>
                <w:t>Missouri</w:t>
              </w:r>
            </w:hyperlink>
          </w:p>
          <w:p w14:paraId="330EB603" w14:textId="77777777" w:rsidR="00BA67C9" w:rsidRDefault="00000000">
            <w:pPr>
              <w:pStyle w:val="TableParagraph"/>
              <w:spacing w:before="11"/>
              <w:ind w:left="107"/>
            </w:pPr>
            <w:r>
              <w:t>Mo.</w:t>
            </w:r>
            <w:r>
              <w:rPr>
                <w:spacing w:val="25"/>
              </w:rPr>
              <w:t xml:space="preserve"> </w:t>
            </w:r>
            <w:r>
              <w:t>Ann.</w:t>
            </w:r>
            <w:r>
              <w:rPr>
                <w:spacing w:val="23"/>
              </w:rPr>
              <w:t xml:space="preserve"> </w:t>
            </w:r>
            <w:r>
              <w:rPr>
                <w:spacing w:val="-2"/>
              </w:rPr>
              <w:t>Stat.</w:t>
            </w:r>
          </w:p>
          <w:p w14:paraId="566955DF" w14:textId="77777777" w:rsidR="00BA67C9" w:rsidRDefault="00000000">
            <w:pPr>
              <w:pStyle w:val="TableParagraph"/>
              <w:spacing w:before="11"/>
              <w:ind w:left="107"/>
            </w:pPr>
            <w:r>
              <w:rPr>
                <w:w w:val="105"/>
              </w:rPr>
              <w:t>§</w:t>
            </w:r>
            <w:r>
              <w:rPr>
                <w:spacing w:val="-10"/>
                <w:w w:val="105"/>
              </w:rPr>
              <w:t xml:space="preserve"> </w:t>
            </w:r>
            <w:r>
              <w:rPr>
                <w:spacing w:val="-2"/>
                <w:w w:val="110"/>
              </w:rPr>
              <w:t>441.234</w:t>
            </w:r>
          </w:p>
        </w:tc>
        <w:tc>
          <w:tcPr>
            <w:tcW w:w="1171" w:type="dxa"/>
          </w:tcPr>
          <w:p w14:paraId="2210427A" w14:textId="77777777" w:rsidR="00BA67C9" w:rsidRDefault="00BA67C9">
            <w:pPr>
              <w:pStyle w:val="TableParagraph"/>
              <w:rPr>
                <w:b/>
                <w:sz w:val="26"/>
              </w:rPr>
            </w:pPr>
          </w:p>
          <w:p w14:paraId="64D2FC76" w14:textId="77777777" w:rsidR="00BA67C9" w:rsidRDefault="00BA67C9">
            <w:pPr>
              <w:pStyle w:val="TableParagraph"/>
              <w:rPr>
                <w:b/>
                <w:sz w:val="26"/>
              </w:rPr>
            </w:pPr>
          </w:p>
          <w:p w14:paraId="0D2C3946" w14:textId="77777777" w:rsidR="00BA67C9" w:rsidRDefault="00BA67C9">
            <w:pPr>
              <w:pStyle w:val="TableParagraph"/>
              <w:rPr>
                <w:b/>
                <w:sz w:val="26"/>
              </w:rPr>
            </w:pPr>
          </w:p>
          <w:p w14:paraId="749DF650" w14:textId="77777777" w:rsidR="00BA67C9" w:rsidRDefault="00BA67C9">
            <w:pPr>
              <w:pStyle w:val="TableParagraph"/>
              <w:rPr>
                <w:b/>
                <w:sz w:val="26"/>
              </w:rPr>
            </w:pPr>
          </w:p>
          <w:p w14:paraId="6AFF4AA1" w14:textId="77777777" w:rsidR="00BA67C9" w:rsidRDefault="00BA67C9">
            <w:pPr>
              <w:pStyle w:val="TableParagraph"/>
              <w:rPr>
                <w:b/>
                <w:sz w:val="26"/>
              </w:rPr>
            </w:pPr>
          </w:p>
          <w:p w14:paraId="5EDEEE29" w14:textId="77777777" w:rsidR="00BA67C9" w:rsidRDefault="00BA67C9">
            <w:pPr>
              <w:pStyle w:val="TableParagraph"/>
              <w:rPr>
                <w:b/>
                <w:sz w:val="26"/>
              </w:rPr>
            </w:pPr>
          </w:p>
          <w:p w14:paraId="2963757C" w14:textId="77777777" w:rsidR="00BA67C9" w:rsidRDefault="00BA67C9">
            <w:pPr>
              <w:pStyle w:val="TableParagraph"/>
              <w:rPr>
                <w:b/>
                <w:sz w:val="26"/>
              </w:rPr>
            </w:pPr>
          </w:p>
          <w:p w14:paraId="679EE0AC" w14:textId="77777777" w:rsidR="00BA67C9" w:rsidRDefault="00BA67C9">
            <w:pPr>
              <w:pStyle w:val="TableParagraph"/>
              <w:rPr>
                <w:b/>
                <w:sz w:val="26"/>
              </w:rPr>
            </w:pPr>
          </w:p>
          <w:p w14:paraId="551E2364" w14:textId="77777777" w:rsidR="00BA67C9" w:rsidRDefault="00BA67C9">
            <w:pPr>
              <w:pStyle w:val="TableParagraph"/>
              <w:rPr>
                <w:b/>
                <w:sz w:val="26"/>
              </w:rPr>
            </w:pPr>
          </w:p>
          <w:p w14:paraId="0040854E" w14:textId="77777777" w:rsidR="00BA67C9" w:rsidRDefault="00BA67C9">
            <w:pPr>
              <w:pStyle w:val="TableParagraph"/>
              <w:rPr>
                <w:b/>
                <w:sz w:val="26"/>
              </w:rPr>
            </w:pPr>
          </w:p>
          <w:p w14:paraId="4646A9DF" w14:textId="77777777" w:rsidR="00BA67C9" w:rsidRDefault="00000000">
            <w:pPr>
              <w:pStyle w:val="TableParagraph"/>
              <w:spacing w:before="193"/>
              <w:ind w:left="108"/>
            </w:pPr>
            <w:r>
              <w:rPr>
                <w:spacing w:val="-5"/>
              </w:rPr>
              <w:t>Yes</w:t>
            </w:r>
          </w:p>
        </w:tc>
        <w:tc>
          <w:tcPr>
            <w:tcW w:w="1889" w:type="dxa"/>
          </w:tcPr>
          <w:p w14:paraId="1FEFB41F" w14:textId="77777777" w:rsidR="00BA67C9" w:rsidRDefault="00BA67C9">
            <w:pPr>
              <w:pStyle w:val="TableParagraph"/>
              <w:rPr>
                <w:b/>
                <w:sz w:val="26"/>
              </w:rPr>
            </w:pPr>
          </w:p>
          <w:p w14:paraId="49DDBE89" w14:textId="77777777" w:rsidR="00BA67C9" w:rsidRDefault="00BA67C9">
            <w:pPr>
              <w:pStyle w:val="TableParagraph"/>
              <w:rPr>
                <w:b/>
                <w:sz w:val="26"/>
              </w:rPr>
            </w:pPr>
          </w:p>
          <w:p w14:paraId="5AE36D3A" w14:textId="77777777" w:rsidR="00BA67C9" w:rsidRDefault="00BA67C9">
            <w:pPr>
              <w:pStyle w:val="TableParagraph"/>
              <w:rPr>
                <w:b/>
                <w:sz w:val="26"/>
              </w:rPr>
            </w:pPr>
          </w:p>
          <w:p w14:paraId="61E233A4" w14:textId="77777777" w:rsidR="00BA67C9" w:rsidRDefault="00BA67C9">
            <w:pPr>
              <w:pStyle w:val="TableParagraph"/>
              <w:rPr>
                <w:b/>
                <w:sz w:val="26"/>
              </w:rPr>
            </w:pPr>
          </w:p>
          <w:p w14:paraId="3DE41829" w14:textId="77777777" w:rsidR="00BA67C9" w:rsidRDefault="00BA67C9">
            <w:pPr>
              <w:pStyle w:val="TableParagraph"/>
              <w:rPr>
                <w:b/>
                <w:sz w:val="26"/>
              </w:rPr>
            </w:pPr>
          </w:p>
          <w:p w14:paraId="727FA0DA" w14:textId="77777777" w:rsidR="00BA67C9" w:rsidRDefault="00BA67C9">
            <w:pPr>
              <w:pStyle w:val="TableParagraph"/>
              <w:rPr>
                <w:b/>
                <w:sz w:val="26"/>
              </w:rPr>
            </w:pPr>
          </w:p>
          <w:p w14:paraId="254AC1BC" w14:textId="77777777" w:rsidR="00BA67C9" w:rsidRDefault="00BA67C9">
            <w:pPr>
              <w:pStyle w:val="TableParagraph"/>
              <w:rPr>
                <w:b/>
                <w:sz w:val="26"/>
              </w:rPr>
            </w:pPr>
          </w:p>
          <w:p w14:paraId="3FF70A69" w14:textId="77777777" w:rsidR="00BA67C9" w:rsidRDefault="00BA67C9">
            <w:pPr>
              <w:pStyle w:val="TableParagraph"/>
              <w:spacing w:before="3"/>
              <w:rPr>
                <w:b/>
                <w:sz w:val="37"/>
              </w:rPr>
            </w:pPr>
          </w:p>
          <w:p w14:paraId="03573211" w14:textId="77777777" w:rsidR="00BA67C9" w:rsidRDefault="00000000">
            <w:pPr>
              <w:pStyle w:val="TableParagraph"/>
              <w:spacing w:before="1" w:line="249" w:lineRule="auto"/>
              <w:ind w:left="106" w:right="118"/>
            </w:pPr>
            <w:r>
              <w:rPr>
                <w:w w:val="110"/>
              </w:rPr>
              <w:t xml:space="preserve">Landlord must </w:t>
            </w:r>
            <w:r>
              <w:rPr>
                <w:spacing w:val="-2"/>
                <w:w w:val="110"/>
              </w:rPr>
              <w:t xml:space="preserve">remedy conditions </w:t>
            </w:r>
            <w:r>
              <w:rPr>
                <w:w w:val="110"/>
                <w:u w:val="single"/>
              </w:rPr>
              <w:t>within</w:t>
            </w:r>
            <w:r>
              <w:rPr>
                <w:spacing w:val="-17"/>
                <w:w w:val="110"/>
                <w:u w:val="single"/>
              </w:rPr>
              <w:t xml:space="preserve"> </w:t>
            </w:r>
            <w:r>
              <w:rPr>
                <w:w w:val="110"/>
                <w:u w:val="single"/>
              </w:rPr>
              <w:t>14</w:t>
            </w:r>
            <w:r>
              <w:rPr>
                <w:spacing w:val="-17"/>
                <w:w w:val="110"/>
                <w:u w:val="single"/>
              </w:rPr>
              <w:t xml:space="preserve"> </w:t>
            </w:r>
            <w:r>
              <w:rPr>
                <w:w w:val="110"/>
                <w:u w:val="single"/>
              </w:rPr>
              <w:t>days</w:t>
            </w:r>
            <w:r>
              <w:rPr>
                <w:w w:val="110"/>
              </w:rPr>
              <w:t xml:space="preserve">, or faster if </w:t>
            </w:r>
            <w:r>
              <w:rPr>
                <w:spacing w:val="-2"/>
                <w:w w:val="110"/>
              </w:rPr>
              <w:t>emergency</w:t>
            </w:r>
          </w:p>
        </w:tc>
        <w:tc>
          <w:tcPr>
            <w:tcW w:w="2431" w:type="dxa"/>
          </w:tcPr>
          <w:p w14:paraId="43287A70"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02EDE060" w14:textId="77777777" w:rsidR="00BA67C9" w:rsidRDefault="00000000">
            <w:pPr>
              <w:pStyle w:val="TableParagraph"/>
              <w:numPr>
                <w:ilvl w:val="0"/>
                <w:numId w:val="23"/>
              </w:numPr>
              <w:tabs>
                <w:tab w:val="left" w:pos="473"/>
              </w:tabs>
              <w:spacing w:before="11" w:line="249" w:lineRule="auto"/>
              <w:ind w:right="166" w:firstLine="0"/>
            </w:pPr>
            <w:r>
              <w:rPr>
                <w:w w:val="110"/>
              </w:rPr>
              <w:t>notify</w:t>
            </w:r>
            <w:r>
              <w:rPr>
                <w:spacing w:val="-11"/>
                <w:w w:val="110"/>
              </w:rPr>
              <w:t xml:space="preserve"> </w:t>
            </w:r>
            <w:r>
              <w:rPr>
                <w:w w:val="110"/>
              </w:rPr>
              <w:t>landlord</w:t>
            </w:r>
            <w:r>
              <w:rPr>
                <w:spacing w:val="-11"/>
                <w:w w:val="110"/>
              </w:rPr>
              <w:t xml:space="preserve"> </w:t>
            </w:r>
            <w:r>
              <w:rPr>
                <w:w w:val="110"/>
              </w:rPr>
              <w:t>in writing of defect.</w:t>
            </w:r>
          </w:p>
          <w:p w14:paraId="7AC57380" w14:textId="77777777" w:rsidR="00BA67C9" w:rsidRDefault="00BA67C9">
            <w:pPr>
              <w:pStyle w:val="TableParagraph"/>
              <w:spacing w:before="4"/>
              <w:rPr>
                <w:b/>
                <w:sz w:val="23"/>
              </w:rPr>
            </w:pPr>
          </w:p>
          <w:p w14:paraId="03ECF14A" w14:textId="77777777" w:rsidR="00BA67C9" w:rsidRDefault="00000000">
            <w:pPr>
              <w:pStyle w:val="TableParagraph"/>
              <w:spacing w:line="249" w:lineRule="auto"/>
              <w:ind w:left="108" w:right="217"/>
            </w:pPr>
            <w:r>
              <w:rPr>
                <w:w w:val="110"/>
                <w:u w:val="single"/>
              </w:rPr>
              <w:t>Then,</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w w:val="110"/>
                <w:u w:val="single"/>
              </w:rPr>
              <w:t>fails to perform</w:t>
            </w:r>
            <w:r>
              <w:rPr>
                <w:w w:val="110"/>
              </w:rPr>
              <w:t xml:space="preserve"> </w:t>
            </w:r>
            <w:r>
              <w:rPr>
                <w:w w:val="110"/>
                <w:u w:val="single"/>
              </w:rPr>
              <w:t>repairs in time</w:t>
            </w:r>
            <w:r>
              <w:rPr>
                <w:w w:val="110"/>
              </w:rPr>
              <w:t>,</w:t>
            </w:r>
          </w:p>
          <w:p w14:paraId="33F14A9F" w14:textId="77777777" w:rsidR="00BA67C9" w:rsidRDefault="00000000">
            <w:pPr>
              <w:pStyle w:val="TableParagraph"/>
              <w:numPr>
                <w:ilvl w:val="0"/>
                <w:numId w:val="23"/>
              </w:numPr>
              <w:tabs>
                <w:tab w:val="left" w:pos="473"/>
              </w:tabs>
              <w:spacing w:before="3" w:line="249" w:lineRule="auto"/>
              <w:ind w:right="218" w:firstLine="0"/>
            </w:pPr>
            <w:r>
              <w:t xml:space="preserve">tenant may have </w:t>
            </w:r>
            <w:r>
              <w:rPr>
                <w:w w:val="110"/>
              </w:rPr>
              <w:t>repairs made, then</w:t>
            </w:r>
          </w:p>
          <w:p w14:paraId="4AC88C14" w14:textId="77777777" w:rsidR="00BA67C9" w:rsidRDefault="00000000">
            <w:pPr>
              <w:pStyle w:val="TableParagraph"/>
              <w:numPr>
                <w:ilvl w:val="0"/>
                <w:numId w:val="23"/>
              </w:numPr>
              <w:tabs>
                <w:tab w:val="left" w:pos="475"/>
              </w:tabs>
              <w:spacing w:before="4" w:line="249" w:lineRule="auto"/>
              <w:ind w:right="154" w:firstLine="0"/>
            </w:pPr>
            <w:r>
              <w:rPr>
                <w:w w:val="110"/>
              </w:rPr>
              <w:t>submit to their landlord</w:t>
            </w:r>
            <w:r>
              <w:rPr>
                <w:spacing w:val="-17"/>
                <w:w w:val="110"/>
              </w:rPr>
              <w:t xml:space="preserve"> </w:t>
            </w:r>
            <w:r>
              <w:rPr>
                <w:w w:val="110"/>
              </w:rPr>
              <w:t>an</w:t>
            </w:r>
            <w:r>
              <w:rPr>
                <w:spacing w:val="-17"/>
                <w:w w:val="110"/>
              </w:rPr>
              <w:t xml:space="preserve"> </w:t>
            </w:r>
            <w:r>
              <w:rPr>
                <w:w w:val="110"/>
              </w:rPr>
              <w:t>itemized statement,</w:t>
            </w:r>
            <w:r>
              <w:rPr>
                <w:spacing w:val="-17"/>
                <w:w w:val="110"/>
              </w:rPr>
              <w:t xml:space="preserve"> </w:t>
            </w:r>
            <w:r>
              <w:rPr>
                <w:w w:val="110"/>
              </w:rPr>
              <w:t>including receipts,</w:t>
            </w:r>
            <w:r>
              <w:rPr>
                <w:spacing w:val="-17"/>
                <w:w w:val="110"/>
              </w:rPr>
              <w:t xml:space="preserve"> </w:t>
            </w:r>
            <w:r>
              <w:rPr>
                <w:w w:val="110"/>
              </w:rPr>
              <w:t>and</w:t>
            </w:r>
            <w:r>
              <w:rPr>
                <w:spacing w:val="-17"/>
                <w:w w:val="110"/>
              </w:rPr>
              <w:t xml:space="preserve"> </w:t>
            </w:r>
            <w:r>
              <w:rPr>
                <w:w w:val="110"/>
              </w:rPr>
              <w:t>deduct the cost from rent</w:t>
            </w:r>
          </w:p>
          <w:p w14:paraId="0AB2BEB3" w14:textId="77777777" w:rsidR="00BA67C9" w:rsidRDefault="00BA67C9">
            <w:pPr>
              <w:pStyle w:val="TableParagraph"/>
              <w:spacing w:before="4"/>
              <w:rPr>
                <w:b/>
                <w:sz w:val="23"/>
              </w:rPr>
            </w:pPr>
          </w:p>
          <w:p w14:paraId="064A8DEE" w14:textId="77777777" w:rsidR="00BA67C9" w:rsidRDefault="00000000">
            <w:pPr>
              <w:pStyle w:val="TableParagraph"/>
              <w:spacing w:line="252" w:lineRule="auto"/>
              <w:ind w:left="108" w:right="187"/>
              <w:jc w:val="both"/>
            </w:pPr>
            <w:r>
              <w:rPr>
                <w:w w:val="110"/>
                <w:u w:val="single"/>
              </w:rPr>
              <w:t>However,</w:t>
            </w:r>
            <w:r>
              <w:rPr>
                <w:spacing w:val="-17"/>
                <w:w w:val="110"/>
                <w:u w:val="single"/>
              </w:rPr>
              <w:t xml:space="preserve"> </w:t>
            </w:r>
            <w:r>
              <w:rPr>
                <w:w w:val="110"/>
                <w:u w:val="single"/>
              </w:rPr>
              <w:t>if</w:t>
            </w:r>
            <w:r>
              <w:rPr>
                <w:spacing w:val="-17"/>
                <w:w w:val="110"/>
                <w:u w:val="single"/>
              </w:rPr>
              <w:t xml:space="preserve"> </w:t>
            </w:r>
            <w:r>
              <w:rPr>
                <w:w w:val="110"/>
                <w:u w:val="single"/>
              </w:rPr>
              <w:t>landlord</w:t>
            </w:r>
            <w:r>
              <w:rPr>
                <w:w w:val="110"/>
              </w:rPr>
              <w:t xml:space="preserve"> </w:t>
            </w:r>
            <w:r>
              <w:rPr>
                <w:spacing w:val="-2"/>
                <w:w w:val="110"/>
                <w:u w:val="single"/>
              </w:rPr>
              <w:t>provides</w:t>
            </w:r>
            <w:r>
              <w:rPr>
                <w:spacing w:val="-15"/>
                <w:w w:val="110"/>
                <w:u w:val="single"/>
              </w:rPr>
              <w:t xml:space="preserve"> </w:t>
            </w:r>
            <w:r>
              <w:rPr>
                <w:spacing w:val="-2"/>
                <w:w w:val="110"/>
                <w:u w:val="single"/>
              </w:rPr>
              <w:t>tenant</w:t>
            </w:r>
            <w:r>
              <w:rPr>
                <w:spacing w:val="-15"/>
                <w:w w:val="110"/>
                <w:u w:val="single"/>
              </w:rPr>
              <w:t xml:space="preserve"> </w:t>
            </w:r>
            <w:r>
              <w:rPr>
                <w:spacing w:val="-2"/>
                <w:w w:val="110"/>
                <w:u w:val="single"/>
              </w:rPr>
              <w:t>with</w:t>
            </w:r>
            <w:r>
              <w:rPr>
                <w:spacing w:val="-2"/>
                <w:w w:val="110"/>
              </w:rPr>
              <w:t xml:space="preserve"> </w:t>
            </w:r>
            <w:r>
              <w:rPr>
                <w:w w:val="110"/>
                <w:u w:val="single"/>
              </w:rPr>
              <w:t>statement</w:t>
            </w:r>
            <w:r>
              <w:rPr>
                <w:spacing w:val="-13"/>
                <w:w w:val="110"/>
                <w:u w:val="single"/>
              </w:rPr>
              <w:t xml:space="preserve"> </w:t>
            </w:r>
            <w:r>
              <w:rPr>
                <w:w w:val="110"/>
                <w:u w:val="single"/>
              </w:rPr>
              <w:t>disputing</w:t>
            </w:r>
            <w:r>
              <w:rPr>
                <w:w w:val="110"/>
              </w:rPr>
              <w:t xml:space="preserve"> </w:t>
            </w:r>
            <w:r>
              <w:rPr>
                <w:u w:val="single"/>
              </w:rPr>
              <w:t>necessity</w:t>
            </w:r>
            <w:r>
              <w:rPr>
                <w:spacing w:val="32"/>
                <w:u w:val="single"/>
              </w:rPr>
              <w:t xml:space="preserve"> </w:t>
            </w:r>
            <w:r>
              <w:rPr>
                <w:u w:val="single"/>
              </w:rPr>
              <w:t>of</w:t>
            </w:r>
            <w:r>
              <w:rPr>
                <w:spacing w:val="33"/>
                <w:u w:val="single"/>
              </w:rPr>
              <w:t xml:space="preserve"> </w:t>
            </w:r>
            <w:r>
              <w:rPr>
                <w:spacing w:val="-2"/>
                <w:u w:val="single"/>
              </w:rPr>
              <w:t>repairs,</w:t>
            </w:r>
          </w:p>
          <w:p w14:paraId="7533A013" w14:textId="77777777" w:rsidR="00BA67C9" w:rsidRDefault="00000000">
            <w:pPr>
              <w:pStyle w:val="TableParagraph"/>
              <w:numPr>
                <w:ilvl w:val="0"/>
                <w:numId w:val="23"/>
              </w:numPr>
              <w:tabs>
                <w:tab w:val="left" w:pos="473"/>
              </w:tabs>
              <w:spacing w:line="252" w:lineRule="auto"/>
              <w:ind w:right="202" w:firstLine="0"/>
            </w:pPr>
            <w:r>
              <w:rPr>
                <w:w w:val="115"/>
              </w:rPr>
              <w:t xml:space="preserve">tenant must </w:t>
            </w:r>
            <w:r>
              <w:rPr>
                <w:w w:val="110"/>
              </w:rPr>
              <w:t>receive</w:t>
            </w:r>
            <w:r>
              <w:rPr>
                <w:spacing w:val="-1"/>
                <w:w w:val="110"/>
              </w:rPr>
              <w:t xml:space="preserve"> </w:t>
            </w:r>
            <w:r>
              <w:rPr>
                <w:w w:val="110"/>
              </w:rPr>
              <w:t xml:space="preserve">certification </w:t>
            </w:r>
            <w:r>
              <w:rPr>
                <w:w w:val="115"/>
              </w:rPr>
              <w:t xml:space="preserve">from government </w:t>
            </w:r>
            <w:r>
              <w:rPr>
                <w:w w:val="110"/>
              </w:rPr>
              <w:t>entity</w:t>
            </w:r>
            <w:r>
              <w:rPr>
                <w:spacing w:val="-9"/>
                <w:w w:val="110"/>
              </w:rPr>
              <w:t xml:space="preserve"> </w:t>
            </w:r>
            <w:r>
              <w:rPr>
                <w:w w:val="110"/>
              </w:rPr>
              <w:t>that</w:t>
            </w:r>
            <w:r>
              <w:rPr>
                <w:spacing w:val="-6"/>
                <w:w w:val="110"/>
              </w:rPr>
              <w:t xml:space="preserve"> </w:t>
            </w:r>
            <w:r>
              <w:rPr>
                <w:w w:val="110"/>
              </w:rPr>
              <w:t xml:space="preserve">condition </w:t>
            </w:r>
            <w:r>
              <w:rPr>
                <w:w w:val="115"/>
              </w:rPr>
              <w:t>violates housing</w:t>
            </w:r>
          </w:p>
          <w:p w14:paraId="5890F715" w14:textId="77777777" w:rsidR="00BA67C9" w:rsidRDefault="00000000">
            <w:pPr>
              <w:pStyle w:val="TableParagraph"/>
              <w:spacing w:line="229" w:lineRule="exact"/>
              <w:ind w:left="108"/>
            </w:pPr>
            <w:r>
              <w:rPr>
                <w:spacing w:val="-2"/>
                <w:w w:val="105"/>
              </w:rPr>
              <w:t>codes</w:t>
            </w:r>
          </w:p>
        </w:tc>
        <w:tc>
          <w:tcPr>
            <w:tcW w:w="2700" w:type="dxa"/>
          </w:tcPr>
          <w:p w14:paraId="4C63B5F9" w14:textId="77777777" w:rsidR="00BA67C9" w:rsidRDefault="00000000">
            <w:pPr>
              <w:pStyle w:val="TableParagraph"/>
              <w:numPr>
                <w:ilvl w:val="0"/>
                <w:numId w:val="22"/>
              </w:numPr>
              <w:tabs>
                <w:tab w:val="left" w:pos="270"/>
              </w:tabs>
              <w:spacing w:before="9" w:line="249" w:lineRule="auto"/>
              <w:ind w:right="229"/>
            </w:pPr>
            <w:r>
              <w:rPr>
                <w:w w:val="110"/>
              </w:rPr>
              <w:t xml:space="preserve">Tenant must have work done in </w:t>
            </w:r>
            <w:r>
              <w:t>workmanlike manner</w:t>
            </w:r>
          </w:p>
          <w:p w14:paraId="2848E707" w14:textId="77777777" w:rsidR="00BA67C9" w:rsidRDefault="00000000">
            <w:pPr>
              <w:pStyle w:val="TableParagraph"/>
              <w:numPr>
                <w:ilvl w:val="0"/>
                <w:numId w:val="22"/>
              </w:numPr>
              <w:tabs>
                <w:tab w:val="left" w:pos="270"/>
              </w:tabs>
              <w:spacing w:before="5" w:line="252" w:lineRule="auto"/>
              <w:ind w:right="170"/>
            </w:pPr>
            <w:r>
              <w:rPr>
                <w:w w:val="115"/>
              </w:rPr>
              <w:t>Landlord has opportunity to dispute</w:t>
            </w:r>
            <w:r>
              <w:rPr>
                <w:spacing w:val="-8"/>
                <w:w w:val="115"/>
              </w:rPr>
              <w:t xml:space="preserve"> </w:t>
            </w:r>
            <w:r>
              <w:rPr>
                <w:w w:val="115"/>
              </w:rPr>
              <w:t>necessity</w:t>
            </w:r>
            <w:r>
              <w:rPr>
                <w:spacing w:val="-6"/>
                <w:w w:val="115"/>
              </w:rPr>
              <w:t xml:space="preserve"> </w:t>
            </w:r>
            <w:r>
              <w:rPr>
                <w:w w:val="115"/>
              </w:rPr>
              <w:t>of repair,</w:t>
            </w:r>
            <w:r>
              <w:rPr>
                <w:spacing w:val="-18"/>
                <w:w w:val="115"/>
              </w:rPr>
              <w:t xml:space="preserve"> </w:t>
            </w:r>
            <w:r>
              <w:rPr>
                <w:w w:val="115"/>
              </w:rPr>
              <w:t>in</w:t>
            </w:r>
            <w:r>
              <w:rPr>
                <w:spacing w:val="-18"/>
                <w:w w:val="115"/>
              </w:rPr>
              <w:t xml:space="preserve"> </w:t>
            </w:r>
            <w:r>
              <w:rPr>
                <w:w w:val="115"/>
              </w:rPr>
              <w:t>which</w:t>
            </w:r>
            <w:r>
              <w:rPr>
                <w:spacing w:val="-17"/>
                <w:w w:val="115"/>
              </w:rPr>
              <w:t xml:space="preserve"> </w:t>
            </w:r>
            <w:r>
              <w:rPr>
                <w:w w:val="115"/>
              </w:rPr>
              <w:t xml:space="preserve">local government or </w:t>
            </w:r>
            <w:r>
              <w:rPr>
                <w:w w:val="110"/>
              </w:rPr>
              <w:t>municipality</w:t>
            </w:r>
            <w:r>
              <w:rPr>
                <w:spacing w:val="-17"/>
                <w:w w:val="110"/>
              </w:rPr>
              <w:t xml:space="preserve"> </w:t>
            </w:r>
            <w:r>
              <w:rPr>
                <w:w w:val="110"/>
              </w:rPr>
              <w:t>will</w:t>
            </w:r>
            <w:r>
              <w:rPr>
                <w:spacing w:val="-17"/>
                <w:w w:val="110"/>
              </w:rPr>
              <w:t xml:space="preserve"> </w:t>
            </w:r>
            <w:r>
              <w:rPr>
                <w:w w:val="110"/>
              </w:rPr>
              <w:t>have to</w:t>
            </w:r>
            <w:r>
              <w:rPr>
                <w:spacing w:val="-17"/>
                <w:w w:val="110"/>
              </w:rPr>
              <w:t xml:space="preserve"> </w:t>
            </w:r>
            <w:r>
              <w:rPr>
                <w:w w:val="110"/>
              </w:rPr>
              <w:t>certify</w:t>
            </w:r>
            <w:r>
              <w:rPr>
                <w:spacing w:val="-17"/>
                <w:w w:val="110"/>
              </w:rPr>
              <w:t xml:space="preserve"> </w:t>
            </w:r>
            <w:r>
              <w:rPr>
                <w:w w:val="110"/>
              </w:rPr>
              <w:t>existence</w:t>
            </w:r>
            <w:r>
              <w:rPr>
                <w:spacing w:val="-17"/>
                <w:w w:val="110"/>
              </w:rPr>
              <w:t xml:space="preserve"> </w:t>
            </w:r>
            <w:r>
              <w:rPr>
                <w:w w:val="110"/>
              </w:rPr>
              <w:t xml:space="preserve">of </w:t>
            </w:r>
            <w:r>
              <w:rPr>
                <w:w w:val="115"/>
              </w:rPr>
              <w:t>code violation</w:t>
            </w:r>
          </w:p>
          <w:p w14:paraId="0FD3BBA8" w14:textId="77777777" w:rsidR="00BA67C9" w:rsidRDefault="00000000">
            <w:pPr>
              <w:pStyle w:val="TableParagraph"/>
              <w:numPr>
                <w:ilvl w:val="0"/>
                <w:numId w:val="22"/>
              </w:numPr>
              <w:tabs>
                <w:tab w:val="left" w:pos="270"/>
              </w:tabs>
              <w:spacing w:line="249" w:lineRule="auto"/>
              <w:ind w:right="348"/>
            </w:pPr>
            <w:r>
              <w:t xml:space="preserve">Tenant may not use </w:t>
            </w:r>
            <w:r>
              <w:rPr>
                <w:w w:val="110"/>
              </w:rPr>
              <w:t xml:space="preserve">remedy if they or their guest caused </w:t>
            </w:r>
            <w:r>
              <w:rPr>
                <w:spacing w:val="-2"/>
                <w:w w:val="110"/>
              </w:rPr>
              <w:t>conditions</w:t>
            </w:r>
          </w:p>
          <w:p w14:paraId="48D2D3C7" w14:textId="77777777" w:rsidR="00BA67C9" w:rsidRDefault="00000000">
            <w:pPr>
              <w:pStyle w:val="TableParagraph"/>
              <w:numPr>
                <w:ilvl w:val="0"/>
                <w:numId w:val="22"/>
              </w:numPr>
              <w:tabs>
                <w:tab w:val="left" w:pos="270"/>
              </w:tabs>
              <w:spacing w:line="252" w:lineRule="auto"/>
              <w:ind w:right="194"/>
            </w:pPr>
            <w:r>
              <w:rPr>
                <w:w w:val="110"/>
              </w:rPr>
              <w:t>Tenant cannot use this</w:t>
            </w:r>
            <w:r>
              <w:rPr>
                <w:spacing w:val="-17"/>
                <w:w w:val="110"/>
              </w:rPr>
              <w:t xml:space="preserve"> </w:t>
            </w:r>
            <w:r>
              <w:rPr>
                <w:w w:val="110"/>
              </w:rPr>
              <w:t>remedy</w:t>
            </w:r>
            <w:r>
              <w:rPr>
                <w:spacing w:val="-17"/>
                <w:w w:val="110"/>
              </w:rPr>
              <w:t xml:space="preserve"> </w:t>
            </w:r>
            <w:r>
              <w:rPr>
                <w:w w:val="110"/>
              </w:rPr>
              <w:t>if</w:t>
            </w:r>
            <w:r>
              <w:rPr>
                <w:spacing w:val="-17"/>
                <w:w w:val="110"/>
              </w:rPr>
              <w:t xml:space="preserve"> </w:t>
            </w:r>
            <w:r>
              <w:rPr>
                <w:w w:val="110"/>
              </w:rPr>
              <w:t>they've lived</w:t>
            </w:r>
            <w:r>
              <w:rPr>
                <w:spacing w:val="-11"/>
                <w:w w:val="110"/>
              </w:rPr>
              <w:t xml:space="preserve"> </w:t>
            </w:r>
            <w:r>
              <w:rPr>
                <w:w w:val="110"/>
              </w:rPr>
              <w:t>at</w:t>
            </w:r>
            <w:r>
              <w:rPr>
                <w:spacing w:val="-12"/>
                <w:w w:val="110"/>
              </w:rPr>
              <w:t xml:space="preserve"> </w:t>
            </w:r>
            <w:r>
              <w:rPr>
                <w:w w:val="110"/>
              </w:rPr>
              <w:t>the</w:t>
            </w:r>
            <w:r>
              <w:rPr>
                <w:spacing w:val="-12"/>
                <w:w w:val="110"/>
              </w:rPr>
              <w:t xml:space="preserve"> </w:t>
            </w:r>
            <w:r>
              <w:rPr>
                <w:w w:val="110"/>
              </w:rPr>
              <w:t>premises less</w:t>
            </w:r>
            <w:r>
              <w:rPr>
                <w:spacing w:val="-3"/>
                <w:w w:val="110"/>
              </w:rPr>
              <w:t xml:space="preserve"> </w:t>
            </w:r>
            <w:r>
              <w:rPr>
                <w:w w:val="110"/>
              </w:rPr>
              <w:t>than</w:t>
            </w:r>
            <w:r>
              <w:rPr>
                <w:spacing w:val="-3"/>
                <w:w w:val="110"/>
              </w:rPr>
              <w:t xml:space="preserve"> </w:t>
            </w:r>
            <w:r>
              <w:rPr>
                <w:w w:val="110"/>
              </w:rPr>
              <w:t>six</w:t>
            </w:r>
            <w:r>
              <w:rPr>
                <w:spacing w:val="-3"/>
                <w:w w:val="110"/>
              </w:rPr>
              <w:t xml:space="preserve"> </w:t>
            </w:r>
            <w:r>
              <w:rPr>
                <w:w w:val="110"/>
              </w:rPr>
              <w:t>months or</w:t>
            </w:r>
            <w:r>
              <w:rPr>
                <w:spacing w:val="-17"/>
                <w:w w:val="110"/>
              </w:rPr>
              <w:t xml:space="preserve"> </w:t>
            </w:r>
            <w:r>
              <w:rPr>
                <w:w w:val="110"/>
              </w:rPr>
              <w:t>have</w:t>
            </w:r>
            <w:r>
              <w:rPr>
                <w:spacing w:val="-17"/>
                <w:w w:val="110"/>
              </w:rPr>
              <w:t xml:space="preserve"> </w:t>
            </w:r>
            <w:r>
              <w:rPr>
                <w:w w:val="110"/>
              </w:rPr>
              <w:t>received</w:t>
            </w:r>
            <w:r>
              <w:rPr>
                <w:spacing w:val="-17"/>
                <w:w w:val="110"/>
              </w:rPr>
              <w:t xml:space="preserve"> </w:t>
            </w:r>
            <w:r>
              <w:rPr>
                <w:w w:val="110"/>
              </w:rPr>
              <w:t>any written notice from landlord of any violation of lease which was not</w:t>
            </w:r>
          </w:p>
          <w:p w14:paraId="5B135887" w14:textId="77777777" w:rsidR="00BA67C9" w:rsidRDefault="00000000">
            <w:pPr>
              <w:pStyle w:val="TableParagraph"/>
              <w:spacing w:line="225" w:lineRule="exact"/>
              <w:ind w:left="270"/>
            </w:pPr>
            <w:r>
              <w:rPr>
                <w:w w:val="105"/>
              </w:rPr>
              <w:t>subsequently</w:t>
            </w:r>
            <w:r>
              <w:rPr>
                <w:spacing w:val="7"/>
                <w:w w:val="110"/>
              </w:rPr>
              <w:t xml:space="preserve"> </w:t>
            </w:r>
            <w:r>
              <w:rPr>
                <w:spacing w:val="-2"/>
                <w:w w:val="110"/>
              </w:rPr>
              <w:t>cured.</w:t>
            </w:r>
          </w:p>
        </w:tc>
        <w:tc>
          <w:tcPr>
            <w:tcW w:w="1528" w:type="dxa"/>
          </w:tcPr>
          <w:p w14:paraId="103807B7" w14:textId="77777777" w:rsidR="00BA67C9" w:rsidRDefault="00BA67C9">
            <w:pPr>
              <w:pStyle w:val="TableParagraph"/>
              <w:rPr>
                <w:b/>
                <w:sz w:val="26"/>
              </w:rPr>
            </w:pPr>
          </w:p>
          <w:p w14:paraId="508CB4B2" w14:textId="77777777" w:rsidR="00BA67C9" w:rsidRDefault="00BA67C9">
            <w:pPr>
              <w:pStyle w:val="TableParagraph"/>
              <w:rPr>
                <w:b/>
                <w:sz w:val="26"/>
              </w:rPr>
            </w:pPr>
          </w:p>
          <w:p w14:paraId="40FCF9DD" w14:textId="77777777" w:rsidR="00BA67C9" w:rsidRDefault="00BA67C9">
            <w:pPr>
              <w:pStyle w:val="TableParagraph"/>
              <w:rPr>
                <w:b/>
                <w:sz w:val="26"/>
              </w:rPr>
            </w:pPr>
          </w:p>
          <w:p w14:paraId="440A6E06" w14:textId="77777777" w:rsidR="00BA67C9" w:rsidRDefault="00BA67C9">
            <w:pPr>
              <w:pStyle w:val="TableParagraph"/>
              <w:rPr>
                <w:b/>
                <w:sz w:val="26"/>
              </w:rPr>
            </w:pPr>
          </w:p>
          <w:p w14:paraId="5F2BB4BE" w14:textId="77777777" w:rsidR="00BA67C9" w:rsidRDefault="00BA67C9">
            <w:pPr>
              <w:pStyle w:val="TableParagraph"/>
              <w:rPr>
                <w:b/>
                <w:sz w:val="26"/>
              </w:rPr>
            </w:pPr>
          </w:p>
          <w:p w14:paraId="2AC1D1B0" w14:textId="77777777" w:rsidR="00BA67C9" w:rsidRDefault="00BA67C9">
            <w:pPr>
              <w:pStyle w:val="TableParagraph"/>
              <w:rPr>
                <w:b/>
                <w:sz w:val="26"/>
              </w:rPr>
            </w:pPr>
          </w:p>
          <w:p w14:paraId="68961FA8" w14:textId="77777777" w:rsidR="00BA67C9" w:rsidRDefault="00BA67C9">
            <w:pPr>
              <w:pStyle w:val="TableParagraph"/>
              <w:rPr>
                <w:b/>
                <w:sz w:val="26"/>
              </w:rPr>
            </w:pPr>
          </w:p>
          <w:p w14:paraId="62495E40" w14:textId="77777777" w:rsidR="00BA67C9" w:rsidRDefault="00BA67C9">
            <w:pPr>
              <w:pStyle w:val="TableParagraph"/>
              <w:spacing w:before="3"/>
              <w:rPr>
                <w:b/>
                <w:sz w:val="37"/>
              </w:rPr>
            </w:pPr>
          </w:p>
          <w:p w14:paraId="33B19E82" w14:textId="77777777" w:rsidR="00BA67C9" w:rsidRDefault="00000000">
            <w:pPr>
              <w:pStyle w:val="TableParagraph"/>
              <w:spacing w:before="1" w:line="249" w:lineRule="auto"/>
              <w:ind w:left="107" w:right="129"/>
            </w:pPr>
            <w:r>
              <w:rPr>
                <w:w w:val="105"/>
              </w:rPr>
              <w:t>$300 or</w:t>
            </w:r>
            <w:r>
              <w:rPr>
                <w:spacing w:val="40"/>
                <w:w w:val="105"/>
              </w:rPr>
              <w:t xml:space="preserve"> </w:t>
            </w:r>
            <w:r>
              <w:rPr>
                <w:spacing w:val="-2"/>
                <w:w w:val="105"/>
              </w:rPr>
              <w:t xml:space="preserve">one-half </w:t>
            </w:r>
            <w:r>
              <w:rPr>
                <w:i/>
                <w:spacing w:val="-2"/>
                <w:w w:val="105"/>
              </w:rPr>
              <w:t>periodic</w:t>
            </w:r>
            <w:r>
              <w:rPr>
                <w:i/>
                <w:spacing w:val="40"/>
                <w:w w:val="105"/>
              </w:rPr>
              <w:t xml:space="preserve"> </w:t>
            </w:r>
            <w:r>
              <w:rPr>
                <w:spacing w:val="-4"/>
                <w:w w:val="105"/>
              </w:rPr>
              <w:t xml:space="preserve">rent, </w:t>
            </w:r>
            <w:r>
              <w:rPr>
                <w:w w:val="105"/>
              </w:rPr>
              <w:t>whichever</w:t>
            </w:r>
            <w:r>
              <w:rPr>
                <w:spacing w:val="-17"/>
                <w:w w:val="105"/>
              </w:rPr>
              <w:t xml:space="preserve"> </w:t>
            </w:r>
            <w:r>
              <w:rPr>
                <w:w w:val="105"/>
              </w:rPr>
              <w:t xml:space="preserve">is </w:t>
            </w:r>
            <w:r>
              <w:rPr>
                <w:spacing w:val="-2"/>
                <w:w w:val="105"/>
              </w:rPr>
              <w:t>greater</w:t>
            </w:r>
          </w:p>
        </w:tc>
      </w:tr>
      <w:tr w:rsidR="00BA67C9" w14:paraId="2E85193B" w14:textId="77777777">
        <w:trPr>
          <w:trHeight w:val="2030"/>
        </w:trPr>
        <w:tc>
          <w:tcPr>
            <w:tcW w:w="1800" w:type="dxa"/>
            <w:vMerge w:val="restart"/>
            <w:shd w:val="clear" w:color="auto" w:fill="D9D9D9"/>
          </w:tcPr>
          <w:p w14:paraId="5B341C1B" w14:textId="77777777" w:rsidR="00BA67C9" w:rsidRDefault="00BA67C9">
            <w:pPr>
              <w:pStyle w:val="TableParagraph"/>
              <w:rPr>
                <w:b/>
                <w:sz w:val="26"/>
              </w:rPr>
            </w:pPr>
          </w:p>
          <w:p w14:paraId="79272B1F" w14:textId="77777777" w:rsidR="00BA67C9" w:rsidRDefault="00BA67C9">
            <w:pPr>
              <w:pStyle w:val="TableParagraph"/>
              <w:rPr>
                <w:b/>
                <w:sz w:val="26"/>
              </w:rPr>
            </w:pPr>
          </w:p>
          <w:p w14:paraId="6EAE3301" w14:textId="77777777" w:rsidR="00BA67C9" w:rsidRDefault="00BA67C9">
            <w:pPr>
              <w:pStyle w:val="TableParagraph"/>
              <w:rPr>
                <w:b/>
                <w:sz w:val="26"/>
              </w:rPr>
            </w:pPr>
          </w:p>
          <w:p w14:paraId="2BE79909" w14:textId="77777777" w:rsidR="00BA67C9" w:rsidRDefault="00BA67C9">
            <w:pPr>
              <w:pStyle w:val="TableParagraph"/>
              <w:rPr>
                <w:b/>
                <w:sz w:val="26"/>
              </w:rPr>
            </w:pPr>
          </w:p>
          <w:p w14:paraId="6EE6C8DB" w14:textId="77777777" w:rsidR="00BA67C9" w:rsidRDefault="00BA67C9">
            <w:pPr>
              <w:pStyle w:val="TableParagraph"/>
              <w:rPr>
                <w:b/>
                <w:sz w:val="26"/>
              </w:rPr>
            </w:pPr>
          </w:p>
          <w:p w14:paraId="26B46A8D" w14:textId="77777777" w:rsidR="00BA67C9" w:rsidRDefault="00000000">
            <w:pPr>
              <w:pStyle w:val="TableParagraph"/>
              <w:spacing w:before="197" w:line="249" w:lineRule="auto"/>
              <w:ind w:left="107" w:right="153"/>
            </w:pPr>
            <w:r>
              <w:rPr>
                <w:b/>
                <w:spacing w:val="-2"/>
              </w:rPr>
              <w:t>Montana</w:t>
            </w:r>
            <w:r>
              <w:rPr>
                <w:b/>
                <w:spacing w:val="80"/>
              </w:rPr>
              <w:t xml:space="preserve"> </w:t>
            </w:r>
            <w:r>
              <w:t>Mont. Code Ann. §§ 70-24-</w:t>
            </w:r>
          </w:p>
          <w:p w14:paraId="726879C3" w14:textId="77777777" w:rsidR="00BA67C9" w:rsidRDefault="00000000">
            <w:pPr>
              <w:pStyle w:val="TableParagraph"/>
              <w:spacing w:before="3"/>
              <w:ind w:left="107"/>
            </w:pPr>
            <w:r>
              <w:rPr>
                <w:spacing w:val="-5"/>
                <w:w w:val="110"/>
              </w:rPr>
              <w:t>406</w:t>
            </w:r>
          </w:p>
          <w:p w14:paraId="2D14262D" w14:textId="77777777" w:rsidR="00BA67C9" w:rsidRDefault="00BA67C9">
            <w:pPr>
              <w:pStyle w:val="TableParagraph"/>
              <w:spacing w:before="10"/>
              <w:rPr>
                <w:b/>
                <w:sz w:val="23"/>
              </w:rPr>
            </w:pPr>
          </w:p>
          <w:p w14:paraId="79095B3E" w14:textId="77777777" w:rsidR="00BA67C9" w:rsidRDefault="00000000">
            <w:pPr>
              <w:pStyle w:val="TableParagraph"/>
              <w:spacing w:before="1" w:line="249" w:lineRule="auto"/>
              <w:ind w:left="107" w:right="129"/>
            </w:pPr>
            <w:r>
              <w:rPr>
                <w:w w:val="105"/>
              </w:rPr>
              <w:t>Mont. Code Ann.</w:t>
            </w:r>
            <w:r>
              <w:rPr>
                <w:spacing w:val="-17"/>
                <w:w w:val="105"/>
              </w:rPr>
              <w:t xml:space="preserve"> </w:t>
            </w:r>
            <w:r>
              <w:rPr>
                <w:w w:val="105"/>
              </w:rPr>
              <w:t>§§</w:t>
            </w:r>
            <w:r>
              <w:rPr>
                <w:spacing w:val="-16"/>
                <w:w w:val="105"/>
              </w:rPr>
              <w:t xml:space="preserve"> </w:t>
            </w:r>
            <w:r>
              <w:rPr>
                <w:w w:val="105"/>
              </w:rPr>
              <w:t>70-24-</w:t>
            </w:r>
          </w:p>
          <w:p w14:paraId="76FE63FD" w14:textId="77777777" w:rsidR="00BA67C9" w:rsidRDefault="00000000">
            <w:pPr>
              <w:pStyle w:val="TableParagraph"/>
              <w:spacing w:before="4"/>
              <w:ind w:left="107"/>
            </w:pPr>
            <w:r>
              <w:rPr>
                <w:w w:val="105"/>
              </w:rPr>
              <w:t>408</w:t>
            </w:r>
            <w:r>
              <w:rPr>
                <w:spacing w:val="27"/>
                <w:w w:val="105"/>
              </w:rPr>
              <w:t xml:space="preserve"> </w:t>
            </w:r>
            <w:r>
              <w:rPr>
                <w:spacing w:val="-2"/>
                <w:w w:val="105"/>
              </w:rPr>
              <w:t>(Remedy</w:t>
            </w:r>
          </w:p>
          <w:p w14:paraId="184ED487" w14:textId="77777777" w:rsidR="00BA67C9" w:rsidRDefault="00000000">
            <w:pPr>
              <w:pStyle w:val="TableParagraph"/>
              <w:spacing w:before="11"/>
              <w:ind w:left="107"/>
            </w:pPr>
            <w:r>
              <w:rPr>
                <w:spacing w:val="-5"/>
                <w:w w:val="115"/>
              </w:rPr>
              <w:t>#2)</w:t>
            </w:r>
          </w:p>
        </w:tc>
        <w:tc>
          <w:tcPr>
            <w:tcW w:w="1171" w:type="dxa"/>
          </w:tcPr>
          <w:p w14:paraId="233BFD03" w14:textId="77777777" w:rsidR="00BA67C9" w:rsidRDefault="00BA67C9">
            <w:pPr>
              <w:pStyle w:val="TableParagraph"/>
              <w:rPr>
                <w:b/>
                <w:sz w:val="26"/>
              </w:rPr>
            </w:pPr>
          </w:p>
          <w:p w14:paraId="4F6617E2" w14:textId="77777777" w:rsidR="00BA67C9" w:rsidRDefault="00BA67C9">
            <w:pPr>
              <w:pStyle w:val="TableParagraph"/>
              <w:rPr>
                <w:b/>
                <w:sz w:val="26"/>
              </w:rPr>
            </w:pPr>
          </w:p>
          <w:p w14:paraId="1AAF10FF" w14:textId="77777777" w:rsidR="00BA67C9" w:rsidRDefault="00BA67C9">
            <w:pPr>
              <w:pStyle w:val="TableParagraph"/>
              <w:spacing w:before="7"/>
              <w:rPr>
                <w:b/>
                <w:sz w:val="25"/>
              </w:rPr>
            </w:pPr>
          </w:p>
          <w:p w14:paraId="492BBC96" w14:textId="77777777" w:rsidR="00BA67C9" w:rsidRDefault="00000000">
            <w:pPr>
              <w:pStyle w:val="TableParagraph"/>
              <w:ind w:left="108"/>
            </w:pPr>
            <w:r>
              <w:rPr>
                <w:spacing w:val="-5"/>
              </w:rPr>
              <w:t>Yes</w:t>
            </w:r>
          </w:p>
        </w:tc>
        <w:tc>
          <w:tcPr>
            <w:tcW w:w="1889" w:type="dxa"/>
          </w:tcPr>
          <w:p w14:paraId="2DEE97F1" w14:textId="77777777" w:rsidR="00BA67C9" w:rsidRDefault="00BA67C9">
            <w:pPr>
              <w:pStyle w:val="TableParagraph"/>
              <w:rPr>
                <w:b/>
                <w:sz w:val="26"/>
              </w:rPr>
            </w:pPr>
          </w:p>
          <w:p w14:paraId="3547BD09" w14:textId="77777777" w:rsidR="00BA67C9" w:rsidRDefault="00000000">
            <w:pPr>
              <w:pStyle w:val="TableParagraph"/>
              <w:spacing w:before="197" w:line="249" w:lineRule="auto"/>
              <w:ind w:left="106" w:right="118"/>
            </w:pPr>
            <w:r>
              <w:rPr>
                <w:w w:val="110"/>
              </w:rPr>
              <w:t xml:space="preserve">Landlord has </w:t>
            </w:r>
            <w:r>
              <w:rPr>
                <w:spacing w:val="-2"/>
                <w:w w:val="110"/>
              </w:rPr>
              <w:t xml:space="preserve">“reasonable </w:t>
            </w:r>
            <w:r>
              <w:rPr>
                <w:w w:val="110"/>
              </w:rPr>
              <w:t>time”</w:t>
            </w:r>
            <w:r>
              <w:rPr>
                <w:spacing w:val="-10"/>
                <w:w w:val="110"/>
              </w:rPr>
              <w:t xml:space="preserve"> </w:t>
            </w:r>
            <w:r>
              <w:rPr>
                <w:w w:val="110"/>
              </w:rPr>
              <w:t>to</w:t>
            </w:r>
            <w:r>
              <w:rPr>
                <w:spacing w:val="-10"/>
                <w:w w:val="110"/>
              </w:rPr>
              <w:t xml:space="preserve"> </w:t>
            </w:r>
            <w:r>
              <w:rPr>
                <w:w w:val="110"/>
              </w:rPr>
              <w:t xml:space="preserve">make </w:t>
            </w:r>
            <w:r>
              <w:rPr>
                <w:spacing w:val="-2"/>
                <w:w w:val="110"/>
              </w:rPr>
              <w:t>repairs</w:t>
            </w:r>
          </w:p>
        </w:tc>
        <w:tc>
          <w:tcPr>
            <w:tcW w:w="2431" w:type="dxa"/>
          </w:tcPr>
          <w:p w14:paraId="1C2BDCDC" w14:textId="77777777" w:rsidR="00BA67C9" w:rsidRDefault="00BA67C9">
            <w:pPr>
              <w:pStyle w:val="TableParagraph"/>
              <w:rPr>
                <w:b/>
                <w:sz w:val="26"/>
              </w:rPr>
            </w:pPr>
          </w:p>
          <w:p w14:paraId="59C4AE8D" w14:textId="77777777" w:rsidR="00BA67C9" w:rsidRDefault="00BA67C9">
            <w:pPr>
              <w:pStyle w:val="TableParagraph"/>
              <w:rPr>
                <w:b/>
                <w:sz w:val="26"/>
              </w:rPr>
            </w:pPr>
          </w:p>
          <w:p w14:paraId="69692DC3" w14:textId="77777777" w:rsidR="00BA67C9" w:rsidRDefault="00000000">
            <w:pPr>
              <w:pStyle w:val="TableParagraph"/>
              <w:spacing w:before="162" w:line="249" w:lineRule="auto"/>
              <w:ind w:left="108" w:right="217"/>
            </w:pPr>
            <w:r>
              <w:rPr>
                <w:w w:val="110"/>
              </w:rPr>
              <w:t>Tenant</w:t>
            </w:r>
            <w:r>
              <w:rPr>
                <w:spacing w:val="-17"/>
                <w:w w:val="110"/>
              </w:rPr>
              <w:t xml:space="preserve"> </w:t>
            </w:r>
            <w:r>
              <w:rPr>
                <w:w w:val="110"/>
              </w:rPr>
              <w:t>must</w:t>
            </w:r>
            <w:r>
              <w:rPr>
                <w:spacing w:val="-17"/>
                <w:w w:val="110"/>
              </w:rPr>
              <w:t xml:space="preserve"> </w:t>
            </w:r>
            <w:r>
              <w:rPr>
                <w:w w:val="110"/>
              </w:rPr>
              <w:t>give notice</w:t>
            </w:r>
            <w:r>
              <w:rPr>
                <w:spacing w:val="-6"/>
                <w:w w:val="110"/>
              </w:rPr>
              <w:t xml:space="preserve"> </w:t>
            </w:r>
            <w:r>
              <w:rPr>
                <w:w w:val="110"/>
              </w:rPr>
              <w:t>to</w:t>
            </w:r>
            <w:r>
              <w:rPr>
                <w:spacing w:val="-4"/>
                <w:w w:val="110"/>
              </w:rPr>
              <w:t xml:space="preserve"> </w:t>
            </w:r>
            <w:r>
              <w:rPr>
                <w:spacing w:val="-2"/>
                <w:w w:val="110"/>
              </w:rPr>
              <w:t>landlord</w:t>
            </w:r>
          </w:p>
        </w:tc>
        <w:tc>
          <w:tcPr>
            <w:tcW w:w="2700" w:type="dxa"/>
          </w:tcPr>
          <w:p w14:paraId="030D8A2E" w14:textId="77777777" w:rsidR="00BA67C9" w:rsidRDefault="00000000">
            <w:pPr>
              <w:pStyle w:val="TableParagraph"/>
              <w:spacing w:before="232" w:line="249" w:lineRule="auto"/>
              <w:ind w:left="107" w:right="150"/>
            </w:pPr>
            <w:r>
              <w:rPr>
                <w:w w:val="105"/>
              </w:rPr>
              <w:t>If repair is required in case of an emergency, the tenant may have repairs made only by a person qualified to make repairs</w:t>
            </w:r>
          </w:p>
        </w:tc>
        <w:tc>
          <w:tcPr>
            <w:tcW w:w="1528" w:type="dxa"/>
          </w:tcPr>
          <w:p w14:paraId="397AAF3F" w14:textId="77777777" w:rsidR="00BA67C9" w:rsidRDefault="00BA67C9">
            <w:pPr>
              <w:pStyle w:val="TableParagraph"/>
              <w:rPr>
                <w:b/>
                <w:sz w:val="26"/>
              </w:rPr>
            </w:pPr>
          </w:p>
          <w:p w14:paraId="32A1E7FF" w14:textId="77777777" w:rsidR="00BA67C9" w:rsidRDefault="00BA67C9">
            <w:pPr>
              <w:pStyle w:val="TableParagraph"/>
              <w:spacing w:before="7"/>
              <w:rPr>
                <w:b/>
                <w:sz w:val="28"/>
              </w:rPr>
            </w:pPr>
          </w:p>
          <w:p w14:paraId="084DDF88" w14:textId="77777777" w:rsidR="00BA67C9" w:rsidRDefault="00000000">
            <w:pPr>
              <w:pStyle w:val="TableParagraph"/>
              <w:spacing w:line="249" w:lineRule="auto"/>
              <w:ind w:left="107" w:right="412"/>
            </w:pPr>
            <w:r>
              <w:rPr>
                <w:spacing w:val="-4"/>
                <w:w w:val="110"/>
              </w:rPr>
              <w:t xml:space="preserve">One </w:t>
            </w:r>
            <w:r>
              <w:rPr>
                <w:spacing w:val="-2"/>
                <w:w w:val="110"/>
              </w:rPr>
              <w:t xml:space="preserve">month’s </w:t>
            </w:r>
            <w:r>
              <w:rPr>
                <w:spacing w:val="-4"/>
                <w:w w:val="110"/>
              </w:rPr>
              <w:t>rent</w:t>
            </w:r>
          </w:p>
        </w:tc>
      </w:tr>
      <w:tr w:rsidR="00BA67C9" w14:paraId="351CC743" w14:textId="77777777">
        <w:trPr>
          <w:trHeight w:val="3700"/>
        </w:trPr>
        <w:tc>
          <w:tcPr>
            <w:tcW w:w="1800" w:type="dxa"/>
            <w:vMerge/>
            <w:tcBorders>
              <w:top w:val="nil"/>
            </w:tcBorders>
            <w:shd w:val="clear" w:color="auto" w:fill="D9D9D9"/>
          </w:tcPr>
          <w:p w14:paraId="4325C872" w14:textId="77777777" w:rsidR="00BA67C9" w:rsidRDefault="00BA67C9">
            <w:pPr>
              <w:rPr>
                <w:sz w:val="2"/>
                <w:szCs w:val="2"/>
              </w:rPr>
            </w:pPr>
          </w:p>
        </w:tc>
        <w:tc>
          <w:tcPr>
            <w:tcW w:w="1171" w:type="dxa"/>
          </w:tcPr>
          <w:p w14:paraId="1B87995B" w14:textId="77777777" w:rsidR="00BA67C9" w:rsidRDefault="00BA67C9">
            <w:pPr>
              <w:pStyle w:val="TableParagraph"/>
              <w:rPr>
                <w:b/>
                <w:sz w:val="26"/>
              </w:rPr>
            </w:pPr>
          </w:p>
          <w:p w14:paraId="3C12E6AA" w14:textId="77777777" w:rsidR="00BA67C9" w:rsidRDefault="00BA67C9">
            <w:pPr>
              <w:pStyle w:val="TableParagraph"/>
              <w:rPr>
                <w:b/>
                <w:sz w:val="26"/>
              </w:rPr>
            </w:pPr>
          </w:p>
          <w:p w14:paraId="3C27E0D9" w14:textId="77777777" w:rsidR="00BA67C9" w:rsidRDefault="00BA67C9">
            <w:pPr>
              <w:pStyle w:val="TableParagraph"/>
              <w:rPr>
                <w:b/>
                <w:sz w:val="26"/>
              </w:rPr>
            </w:pPr>
          </w:p>
          <w:p w14:paraId="60E9BD8C" w14:textId="77777777" w:rsidR="00BA67C9" w:rsidRDefault="00BA67C9">
            <w:pPr>
              <w:pStyle w:val="TableParagraph"/>
              <w:rPr>
                <w:b/>
                <w:sz w:val="26"/>
              </w:rPr>
            </w:pPr>
          </w:p>
          <w:p w14:paraId="0219801A" w14:textId="77777777" w:rsidR="00BA67C9" w:rsidRDefault="00BA67C9">
            <w:pPr>
              <w:pStyle w:val="TableParagraph"/>
              <w:spacing w:before="3"/>
              <w:rPr>
                <w:b/>
                <w:sz w:val="23"/>
              </w:rPr>
            </w:pPr>
          </w:p>
          <w:p w14:paraId="27540990" w14:textId="77777777" w:rsidR="00BA67C9" w:rsidRDefault="00000000">
            <w:pPr>
              <w:pStyle w:val="TableParagraph"/>
              <w:spacing w:line="249" w:lineRule="auto"/>
              <w:ind w:left="108" w:right="87"/>
            </w:pPr>
            <w:r>
              <w:rPr>
                <w:spacing w:val="-4"/>
                <w:w w:val="110"/>
              </w:rPr>
              <w:t xml:space="preserve">Yes </w:t>
            </w:r>
            <w:r>
              <w:rPr>
                <w:spacing w:val="-2"/>
              </w:rPr>
              <w:t xml:space="preserve">(remedy </w:t>
            </w:r>
            <w:r>
              <w:rPr>
                <w:spacing w:val="-4"/>
                <w:w w:val="110"/>
              </w:rPr>
              <w:t>#2)</w:t>
            </w:r>
          </w:p>
        </w:tc>
        <w:tc>
          <w:tcPr>
            <w:tcW w:w="1889" w:type="dxa"/>
            <w:shd w:val="clear" w:color="auto" w:fill="D9D9D9"/>
          </w:tcPr>
          <w:p w14:paraId="5DFFA1EB" w14:textId="77777777" w:rsidR="00BA67C9" w:rsidRDefault="00BA67C9">
            <w:pPr>
              <w:pStyle w:val="TableParagraph"/>
              <w:rPr>
                <w:rFonts w:ascii="Times New Roman"/>
              </w:rPr>
            </w:pPr>
          </w:p>
        </w:tc>
        <w:tc>
          <w:tcPr>
            <w:tcW w:w="2431" w:type="dxa"/>
          </w:tcPr>
          <w:p w14:paraId="32F3A597" w14:textId="77777777" w:rsidR="00BA67C9" w:rsidRDefault="00BA67C9">
            <w:pPr>
              <w:pStyle w:val="TableParagraph"/>
              <w:rPr>
                <w:b/>
                <w:sz w:val="26"/>
              </w:rPr>
            </w:pPr>
          </w:p>
          <w:p w14:paraId="482456F0" w14:textId="77777777" w:rsidR="00BA67C9" w:rsidRDefault="00BA67C9">
            <w:pPr>
              <w:pStyle w:val="TableParagraph"/>
              <w:rPr>
                <w:b/>
                <w:sz w:val="26"/>
              </w:rPr>
            </w:pPr>
          </w:p>
          <w:p w14:paraId="35282129" w14:textId="77777777" w:rsidR="00BA67C9" w:rsidRDefault="00BA67C9">
            <w:pPr>
              <w:pStyle w:val="TableParagraph"/>
              <w:rPr>
                <w:b/>
                <w:sz w:val="26"/>
              </w:rPr>
            </w:pPr>
          </w:p>
          <w:p w14:paraId="5F8CF1EB" w14:textId="77777777" w:rsidR="00BA67C9" w:rsidRDefault="00BA67C9">
            <w:pPr>
              <w:pStyle w:val="TableParagraph"/>
              <w:rPr>
                <w:b/>
                <w:sz w:val="26"/>
              </w:rPr>
            </w:pPr>
          </w:p>
          <w:p w14:paraId="3D299DE9" w14:textId="77777777" w:rsidR="00BA67C9" w:rsidRDefault="00BA67C9">
            <w:pPr>
              <w:pStyle w:val="TableParagraph"/>
              <w:spacing w:before="8"/>
              <w:rPr>
                <w:b/>
                <w:sz w:val="34"/>
              </w:rPr>
            </w:pPr>
          </w:p>
          <w:p w14:paraId="009BCFCF" w14:textId="77777777" w:rsidR="00BA67C9" w:rsidRDefault="00000000">
            <w:pPr>
              <w:pStyle w:val="TableParagraph"/>
              <w:spacing w:before="1" w:line="249" w:lineRule="auto"/>
              <w:ind w:left="108" w:right="217"/>
            </w:pPr>
            <w:r>
              <w:rPr>
                <w:w w:val="110"/>
              </w:rPr>
              <w:t>Tenant</w:t>
            </w:r>
            <w:r>
              <w:rPr>
                <w:spacing w:val="-17"/>
                <w:w w:val="110"/>
              </w:rPr>
              <w:t xml:space="preserve"> </w:t>
            </w:r>
            <w:r>
              <w:rPr>
                <w:w w:val="110"/>
              </w:rPr>
              <w:t>must</w:t>
            </w:r>
            <w:r>
              <w:rPr>
                <w:spacing w:val="-17"/>
                <w:w w:val="110"/>
              </w:rPr>
              <w:t xml:space="preserve"> </w:t>
            </w:r>
            <w:r>
              <w:rPr>
                <w:w w:val="110"/>
              </w:rPr>
              <w:t>give notice</w:t>
            </w:r>
            <w:r>
              <w:rPr>
                <w:spacing w:val="-6"/>
                <w:w w:val="110"/>
              </w:rPr>
              <w:t xml:space="preserve"> </w:t>
            </w:r>
            <w:r>
              <w:rPr>
                <w:w w:val="110"/>
              </w:rPr>
              <w:t>to</w:t>
            </w:r>
            <w:r>
              <w:rPr>
                <w:spacing w:val="-4"/>
                <w:w w:val="110"/>
              </w:rPr>
              <w:t xml:space="preserve"> </w:t>
            </w:r>
            <w:r>
              <w:rPr>
                <w:spacing w:val="-2"/>
                <w:w w:val="110"/>
              </w:rPr>
              <w:t>landlord</w:t>
            </w:r>
          </w:p>
        </w:tc>
        <w:tc>
          <w:tcPr>
            <w:tcW w:w="2700" w:type="dxa"/>
          </w:tcPr>
          <w:p w14:paraId="747FFBB5" w14:textId="77777777" w:rsidR="00BA67C9" w:rsidRDefault="00000000">
            <w:pPr>
              <w:pStyle w:val="TableParagraph"/>
              <w:numPr>
                <w:ilvl w:val="0"/>
                <w:numId w:val="21"/>
              </w:numPr>
              <w:tabs>
                <w:tab w:val="left" w:pos="267"/>
              </w:tabs>
              <w:spacing w:before="9" w:line="252" w:lineRule="auto"/>
              <w:ind w:right="256"/>
            </w:pPr>
            <w:r>
              <w:rPr>
                <w:w w:val="110"/>
              </w:rPr>
              <w:t>Applies only to purposeful or negligent failure to supply</w:t>
            </w:r>
            <w:r>
              <w:rPr>
                <w:spacing w:val="-17"/>
                <w:w w:val="110"/>
              </w:rPr>
              <w:t xml:space="preserve"> </w:t>
            </w:r>
            <w:r>
              <w:rPr>
                <w:w w:val="110"/>
              </w:rPr>
              <w:t>heat,</w:t>
            </w:r>
            <w:r>
              <w:rPr>
                <w:spacing w:val="-17"/>
                <w:w w:val="110"/>
              </w:rPr>
              <w:t xml:space="preserve"> </w:t>
            </w:r>
            <w:r>
              <w:rPr>
                <w:w w:val="110"/>
              </w:rPr>
              <w:t>running water, hot water, electric,</w:t>
            </w:r>
            <w:r>
              <w:rPr>
                <w:spacing w:val="-17"/>
                <w:w w:val="110"/>
              </w:rPr>
              <w:t xml:space="preserve"> </w:t>
            </w:r>
            <w:r>
              <w:rPr>
                <w:w w:val="110"/>
              </w:rPr>
              <w:t>gas</w:t>
            </w:r>
            <w:r>
              <w:rPr>
                <w:spacing w:val="-17"/>
                <w:w w:val="110"/>
              </w:rPr>
              <w:t xml:space="preserve"> </w:t>
            </w:r>
            <w:r>
              <w:rPr>
                <w:w w:val="110"/>
              </w:rPr>
              <w:t>or</w:t>
            </w:r>
            <w:r>
              <w:rPr>
                <w:spacing w:val="-17"/>
                <w:w w:val="110"/>
              </w:rPr>
              <w:t xml:space="preserve"> </w:t>
            </w:r>
            <w:r>
              <w:rPr>
                <w:w w:val="110"/>
              </w:rPr>
              <w:t>other essential services</w:t>
            </w:r>
          </w:p>
          <w:p w14:paraId="6CE841D8" w14:textId="77777777" w:rsidR="00BA67C9" w:rsidRDefault="00000000">
            <w:pPr>
              <w:pStyle w:val="TableParagraph"/>
              <w:numPr>
                <w:ilvl w:val="0"/>
                <w:numId w:val="21"/>
              </w:numPr>
              <w:tabs>
                <w:tab w:val="left" w:pos="267"/>
              </w:tabs>
              <w:spacing w:line="252" w:lineRule="auto"/>
              <w:ind w:right="156"/>
            </w:pPr>
            <w:r>
              <w:rPr>
                <w:w w:val="110"/>
              </w:rPr>
              <w:t>Tenant cannot exercise remedy if conditions were caused</w:t>
            </w:r>
            <w:r>
              <w:rPr>
                <w:spacing w:val="-9"/>
                <w:w w:val="110"/>
              </w:rPr>
              <w:t xml:space="preserve"> </w:t>
            </w:r>
            <w:r>
              <w:rPr>
                <w:w w:val="110"/>
              </w:rPr>
              <w:t>by</w:t>
            </w:r>
            <w:r>
              <w:rPr>
                <w:spacing w:val="-8"/>
                <w:w w:val="110"/>
              </w:rPr>
              <w:t xml:space="preserve"> </w:t>
            </w:r>
            <w:r>
              <w:rPr>
                <w:w w:val="110"/>
              </w:rPr>
              <w:t>“the</w:t>
            </w:r>
            <w:r>
              <w:rPr>
                <w:spacing w:val="-9"/>
                <w:w w:val="110"/>
              </w:rPr>
              <w:t xml:space="preserve"> </w:t>
            </w:r>
            <w:r>
              <w:rPr>
                <w:w w:val="110"/>
              </w:rPr>
              <w:t>act</w:t>
            </w:r>
            <w:r>
              <w:rPr>
                <w:spacing w:val="-9"/>
                <w:w w:val="110"/>
              </w:rPr>
              <w:t xml:space="preserve"> </w:t>
            </w:r>
            <w:r>
              <w:rPr>
                <w:w w:val="110"/>
              </w:rPr>
              <w:t>or omission” of the tenant</w:t>
            </w:r>
            <w:r>
              <w:rPr>
                <w:spacing w:val="-16"/>
                <w:w w:val="110"/>
              </w:rPr>
              <w:t xml:space="preserve"> </w:t>
            </w:r>
            <w:r>
              <w:rPr>
                <w:w w:val="110"/>
              </w:rPr>
              <w:t>or</w:t>
            </w:r>
            <w:r>
              <w:rPr>
                <w:spacing w:val="-16"/>
                <w:w w:val="110"/>
              </w:rPr>
              <w:t xml:space="preserve"> </w:t>
            </w:r>
            <w:r>
              <w:rPr>
                <w:w w:val="110"/>
              </w:rPr>
              <w:t>the</w:t>
            </w:r>
            <w:r>
              <w:rPr>
                <w:spacing w:val="-16"/>
                <w:w w:val="110"/>
              </w:rPr>
              <w:t xml:space="preserve"> </w:t>
            </w:r>
            <w:r>
              <w:rPr>
                <w:w w:val="110"/>
              </w:rPr>
              <w:t>tenant’s</w:t>
            </w:r>
          </w:p>
          <w:p w14:paraId="2532E0D9" w14:textId="77777777" w:rsidR="00BA67C9" w:rsidRDefault="00000000">
            <w:pPr>
              <w:pStyle w:val="TableParagraph"/>
              <w:spacing w:line="227" w:lineRule="exact"/>
              <w:ind w:left="267"/>
            </w:pPr>
            <w:r>
              <w:rPr>
                <w:spacing w:val="-2"/>
                <w:w w:val="105"/>
              </w:rPr>
              <w:t>guest</w:t>
            </w:r>
          </w:p>
        </w:tc>
        <w:tc>
          <w:tcPr>
            <w:tcW w:w="1528" w:type="dxa"/>
          </w:tcPr>
          <w:p w14:paraId="2BE8B588" w14:textId="77777777" w:rsidR="00BA67C9" w:rsidRDefault="00BA67C9">
            <w:pPr>
              <w:pStyle w:val="TableParagraph"/>
              <w:spacing w:before="2"/>
              <w:rPr>
                <w:b/>
                <w:sz w:val="35"/>
              </w:rPr>
            </w:pPr>
          </w:p>
          <w:p w14:paraId="1988EDF0" w14:textId="77777777" w:rsidR="00BA67C9" w:rsidRDefault="00000000">
            <w:pPr>
              <w:pStyle w:val="TableParagraph"/>
              <w:spacing w:before="1" w:line="252" w:lineRule="auto"/>
              <w:ind w:left="107" w:right="159"/>
            </w:pPr>
            <w:r>
              <w:rPr>
                <w:spacing w:val="-2"/>
              </w:rPr>
              <w:t xml:space="preserve">“reasonable </w:t>
            </w:r>
            <w:r>
              <w:rPr>
                <w:w w:val="110"/>
              </w:rPr>
              <w:t xml:space="preserve">amounts of heat, hot </w:t>
            </w:r>
            <w:r>
              <w:rPr>
                <w:spacing w:val="-2"/>
                <w:w w:val="110"/>
              </w:rPr>
              <w:t xml:space="preserve">water, running water electricity, </w:t>
            </w:r>
            <w:r>
              <w:rPr>
                <w:w w:val="110"/>
              </w:rPr>
              <w:t xml:space="preserve">gas, or </w:t>
            </w:r>
            <w:r>
              <w:rPr>
                <w:spacing w:val="-4"/>
                <w:w w:val="110"/>
              </w:rPr>
              <w:t xml:space="preserve">other </w:t>
            </w:r>
            <w:r>
              <w:rPr>
                <w:spacing w:val="-2"/>
                <w:w w:val="110"/>
              </w:rPr>
              <w:t>essential services”</w:t>
            </w:r>
          </w:p>
        </w:tc>
      </w:tr>
    </w:tbl>
    <w:p w14:paraId="2C151C39" w14:textId="77777777" w:rsidR="00BA67C9" w:rsidRDefault="00BA67C9">
      <w:pPr>
        <w:spacing w:line="252" w:lineRule="auto"/>
        <w:sectPr w:rsidR="00BA67C9">
          <w:pgSz w:w="12240" w:h="15840"/>
          <w:pgMar w:top="1420" w:right="0" w:bottom="18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09417549" w14:textId="77777777">
        <w:trPr>
          <w:trHeight w:val="2320"/>
        </w:trPr>
        <w:tc>
          <w:tcPr>
            <w:tcW w:w="1800" w:type="dxa"/>
            <w:shd w:val="clear" w:color="auto" w:fill="D9D9D9"/>
          </w:tcPr>
          <w:p w14:paraId="40E88A1A" w14:textId="77777777" w:rsidR="00BA67C9" w:rsidRDefault="00BA67C9">
            <w:pPr>
              <w:pStyle w:val="TableParagraph"/>
              <w:rPr>
                <w:b/>
                <w:sz w:val="26"/>
              </w:rPr>
            </w:pPr>
          </w:p>
          <w:p w14:paraId="3406E7A7" w14:textId="77777777" w:rsidR="00BA67C9" w:rsidRDefault="00BA67C9">
            <w:pPr>
              <w:pStyle w:val="TableParagraph"/>
              <w:rPr>
                <w:b/>
                <w:sz w:val="26"/>
              </w:rPr>
            </w:pPr>
          </w:p>
          <w:p w14:paraId="07F1D434" w14:textId="77777777" w:rsidR="00BA67C9" w:rsidRDefault="00000000">
            <w:pPr>
              <w:pStyle w:val="TableParagraph"/>
              <w:spacing w:before="174"/>
              <w:ind w:left="107"/>
              <w:rPr>
                <w:b/>
              </w:rPr>
            </w:pPr>
            <w:r>
              <w:rPr>
                <w:b/>
                <w:spacing w:val="-2"/>
                <w:w w:val="105"/>
              </w:rPr>
              <w:t>Nebraska</w:t>
            </w:r>
          </w:p>
          <w:p w14:paraId="63667CE5" w14:textId="77777777" w:rsidR="00BA67C9" w:rsidRDefault="00000000">
            <w:pPr>
              <w:pStyle w:val="TableParagraph"/>
              <w:spacing w:before="11"/>
              <w:ind w:left="107"/>
            </w:pPr>
            <w:r>
              <w:rPr>
                <w:w w:val="105"/>
              </w:rPr>
              <w:t>Neb.</w:t>
            </w:r>
            <w:r>
              <w:rPr>
                <w:spacing w:val="-13"/>
                <w:w w:val="105"/>
              </w:rPr>
              <w:t xml:space="preserve"> </w:t>
            </w:r>
            <w:r>
              <w:rPr>
                <w:w w:val="105"/>
              </w:rPr>
              <w:t>Rev.</w:t>
            </w:r>
            <w:r>
              <w:rPr>
                <w:spacing w:val="-13"/>
                <w:w w:val="105"/>
              </w:rPr>
              <w:t xml:space="preserve"> </w:t>
            </w:r>
            <w:r>
              <w:rPr>
                <w:spacing w:val="-2"/>
                <w:w w:val="105"/>
              </w:rPr>
              <w:t>Stat.</w:t>
            </w:r>
          </w:p>
          <w:p w14:paraId="6DD24B42" w14:textId="77777777" w:rsidR="00BA67C9" w:rsidRDefault="00000000">
            <w:pPr>
              <w:pStyle w:val="TableParagraph"/>
              <w:spacing w:before="14"/>
              <w:ind w:left="107"/>
            </w:pPr>
            <w:r>
              <w:rPr>
                <w:w w:val="105"/>
              </w:rPr>
              <w:t>§</w:t>
            </w:r>
            <w:r>
              <w:rPr>
                <w:spacing w:val="-3"/>
                <w:w w:val="105"/>
              </w:rPr>
              <w:t xml:space="preserve"> </w:t>
            </w:r>
            <w:r>
              <w:rPr>
                <w:w w:val="105"/>
              </w:rPr>
              <w:t>76-</w:t>
            </w:r>
            <w:r>
              <w:rPr>
                <w:spacing w:val="-4"/>
                <w:w w:val="105"/>
              </w:rPr>
              <w:t>1427</w:t>
            </w:r>
          </w:p>
        </w:tc>
        <w:tc>
          <w:tcPr>
            <w:tcW w:w="1171" w:type="dxa"/>
          </w:tcPr>
          <w:p w14:paraId="379E1CA9" w14:textId="77777777" w:rsidR="00BA67C9" w:rsidRDefault="00BA67C9">
            <w:pPr>
              <w:pStyle w:val="TableParagraph"/>
              <w:rPr>
                <w:b/>
                <w:sz w:val="26"/>
              </w:rPr>
            </w:pPr>
          </w:p>
          <w:p w14:paraId="47BE58A2" w14:textId="77777777" w:rsidR="00BA67C9" w:rsidRDefault="00BA67C9">
            <w:pPr>
              <w:pStyle w:val="TableParagraph"/>
              <w:rPr>
                <w:b/>
                <w:sz w:val="26"/>
              </w:rPr>
            </w:pPr>
          </w:p>
          <w:p w14:paraId="6C5B2580" w14:textId="77777777" w:rsidR="00BA67C9" w:rsidRDefault="00BA67C9">
            <w:pPr>
              <w:pStyle w:val="TableParagraph"/>
              <w:spacing w:before="1"/>
              <w:rPr>
                <w:b/>
                <w:sz w:val="38"/>
              </w:rPr>
            </w:pPr>
          </w:p>
          <w:p w14:paraId="7FBA99DB" w14:textId="77777777" w:rsidR="00BA67C9" w:rsidRDefault="00000000">
            <w:pPr>
              <w:pStyle w:val="TableParagraph"/>
              <w:ind w:left="108"/>
            </w:pPr>
            <w:r>
              <w:rPr>
                <w:spacing w:val="-5"/>
              </w:rPr>
              <w:t>Yes</w:t>
            </w:r>
          </w:p>
        </w:tc>
        <w:tc>
          <w:tcPr>
            <w:tcW w:w="1889" w:type="dxa"/>
            <w:shd w:val="clear" w:color="auto" w:fill="D9D9D9"/>
          </w:tcPr>
          <w:p w14:paraId="34AD583A" w14:textId="77777777" w:rsidR="00BA67C9" w:rsidRDefault="00BA67C9">
            <w:pPr>
              <w:pStyle w:val="TableParagraph"/>
              <w:rPr>
                <w:rFonts w:ascii="Times New Roman"/>
              </w:rPr>
            </w:pPr>
          </w:p>
        </w:tc>
        <w:tc>
          <w:tcPr>
            <w:tcW w:w="2431" w:type="dxa"/>
          </w:tcPr>
          <w:p w14:paraId="791E71AC" w14:textId="77777777" w:rsidR="00BA67C9" w:rsidRDefault="00BA67C9">
            <w:pPr>
              <w:pStyle w:val="TableParagraph"/>
              <w:rPr>
                <w:b/>
                <w:sz w:val="26"/>
              </w:rPr>
            </w:pPr>
          </w:p>
          <w:p w14:paraId="1FFBD410" w14:textId="77777777" w:rsidR="00BA67C9" w:rsidRDefault="00BA67C9">
            <w:pPr>
              <w:pStyle w:val="TableParagraph"/>
              <w:spacing w:before="8"/>
              <w:rPr>
                <w:b/>
                <w:sz w:val="29"/>
              </w:rPr>
            </w:pPr>
          </w:p>
          <w:p w14:paraId="1B0337F7" w14:textId="77777777" w:rsidR="00BA67C9" w:rsidRDefault="00000000">
            <w:pPr>
              <w:pStyle w:val="TableParagraph"/>
              <w:spacing w:line="252" w:lineRule="auto"/>
              <w:ind w:left="108" w:right="217"/>
            </w:pPr>
            <w:r>
              <w:rPr>
                <w:w w:val="110"/>
              </w:rPr>
              <w:t xml:space="preserve">Tenant must give written notice to </w:t>
            </w:r>
            <w:r>
              <w:rPr>
                <w:spacing w:val="-2"/>
                <w:w w:val="110"/>
              </w:rPr>
              <w:t>landlord</w:t>
            </w:r>
            <w:r>
              <w:rPr>
                <w:spacing w:val="-15"/>
                <w:w w:val="110"/>
              </w:rPr>
              <w:t xml:space="preserve"> </w:t>
            </w:r>
            <w:r>
              <w:rPr>
                <w:spacing w:val="-2"/>
                <w:w w:val="110"/>
              </w:rPr>
              <w:t xml:space="preserve">specifying </w:t>
            </w:r>
            <w:r>
              <w:rPr>
                <w:w w:val="110"/>
              </w:rPr>
              <w:t>the breach</w:t>
            </w:r>
          </w:p>
        </w:tc>
        <w:tc>
          <w:tcPr>
            <w:tcW w:w="2700" w:type="dxa"/>
          </w:tcPr>
          <w:p w14:paraId="6586C383" w14:textId="77777777" w:rsidR="00BA67C9" w:rsidRDefault="00BA67C9">
            <w:pPr>
              <w:pStyle w:val="TableParagraph"/>
              <w:spacing w:before="8"/>
              <w:rPr>
                <w:b/>
                <w:sz w:val="32"/>
              </w:rPr>
            </w:pPr>
          </w:p>
          <w:p w14:paraId="7E076F0C" w14:textId="77777777" w:rsidR="00BA67C9" w:rsidRDefault="00000000">
            <w:pPr>
              <w:pStyle w:val="TableParagraph"/>
              <w:spacing w:line="252" w:lineRule="auto"/>
              <w:ind w:left="107" w:right="123"/>
            </w:pPr>
            <w:r>
              <w:rPr>
                <w:w w:val="110"/>
              </w:rPr>
              <w:t xml:space="preserve">Applies only to deliberate or negligent failure to supply running water, hot </w:t>
            </w:r>
            <w:r>
              <w:rPr>
                <w:spacing w:val="-2"/>
                <w:w w:val="110"/>
              </w:rPr>
              <w:t>water,</w:t>
            </w:r>
            <w:r>
              <w:rPr>
                <w:spacing w:val="-15"/>
                <w:w w:val="110"/>
              </w:rPr>
              <w:t xml:space="preserve"> </w:t>
            </w:r>
            <w:r>
              <w:rPr>
                <w:spacing w:val="-2"/>
                <w:w w:val="110"/>
              </w:rPr>
              <w:t>heat</w:t>
            </w:r>
            <w:r>
              <w:rPr>
                <w:spacing w:val="-15"/>
                <w:w w:val="110"/>
              </w:rPr>
              <w:t xml:space="preserve"> </w:t>
            </w:r>
            <w:r>
              <w:rPr>
                <w:spacing w:val="-2"/>
                <w:w w:val="110"/>
              </w:rPr>
              <w:t>or</w:t>
            </w:r>
            <w:r>
              <w:rPr>
                <w:spacing w:val="-15"/>
                <w:w w:val="110"/>
              </w:rPr>
              <w:t xml:space="preserve"> </w:t>
            </w:r>
            <w:r>
              <w:rPr>
                <w:spacing w:val="-2"/>
                <w:w w:val="110"/>
              </w:rPr>
              <w:t>essential services</w:t>
            </w:r>
          </w:p>
        </w:tc>
        <w:tc>
          <w:tcPr>
            <w:tcW w:w="1528" w:type="dxa"/>
          </w:tcPr>
          <w:p w14:paraId="7E3C263A" w14:textId="77777777" w:rsidR="00BA67C9" w:rsidRDefault="00BA67C9">
            <w:pPr>
              <w:pStyle w:val="TableParagraph"/>
              <w:spacing w:before="8"/>
              <w:rPr>
                <w:b/>
                <w:sz w:val="32"/>
              </w:rPr>
            </w:pPr>
          </w:p>
          <w:p w14:paraId="64937D79" w14:textId="77777777" w:rsidR="00BA67C9" w:rsidRDefault="00000000">
            <w:pPr>
              <w:pStyle w:val="TableParagraph"/>
              <w:spacing w:line="252" w:lineRule="auto"/>
              <w:ind w:left="107" w:right="123"/>
            </w:pPr>
            <w:r>
              <w:rPr>
                <w:w w:val="110"/>
              </w:rPr>
              <w:t>Tenant</w:t>
            </w:r>
            <w:r>
              <w:rPr>
                <w:spacing w:val="-17"/>
                <w:w w:val="110"/>
              </w:rPr>
              <w:t xml:space="preserve"> </w:t>
            </w:r>
            <w:r>
              <w:rPr>
                <w:w w:val="110"/>
              </w:rPr>
              <w:t xml:space="preserve">may </w:t>
            </w:r>
            <w:r>
              <w:rPr>
                <w:spacing w:val="-2"/>
                <w:w w:val="110"/>
              </w:rPr>
              <w:t xml:space="preserve">procure “reasonable </w:t>
            </w:r>
            <w:r>
              <w:rPr>
                <w:w w:val="110"/>
              </w:rPr>
              <w:t>amounts”</w:t>
            </w:r>
            <w:r>
              <w:rPr>
                <w:spacing w:val="-17"/>
                <w:w w:val="110"/>
              </w:rPr>
              <w:t xml:space="preserve"> </w:t>
            </w:r>
            <w:r>
              <w:rPr>
                <w:w w:val="110"/>
              </w:rPr>
              <w:t xml:space="preserve">of </w:t>
            </w:r>
            <w:r>
              <w:rPr>
                <w:spacing w:val="-2"/>
                <w:w w:val="110"/>
              </w:rPr>
              <w:t>essential services</w:t>
            </w:r>
          </w:p>
        </w:tc>
      </w:tr>
      <w:tr w:rsidR="00BA67C9" w14:paraId="6F5D5D5C" w14:textId="77777777">
        <w:trPr>
          <w:trHeight w:val="5023"/>
        </w:trPr>
        <w:tc>
          <w:tcPr>
            <w:tcW w:w="1800" w:type="dxa"/>
            <w:vMerge w:val="restart"/>
            <w:shd w:val="clear" w:color="auto" w:fill="D9D9D9"/>
          </w:tcPr>
          <w:p w14:paraId="2F3D1B55" w14:textId="77777777" w:rsidR="00BA67C9" w:rsidRDefault="00BA67C9">
            <w:pPr>
              <w:pStyle w:val="TableParagraph"/>
              <w:rPr>
                <w:b/>
                <w:sz w:val="26"/>
              </w:rPr>
            </w:pPr>
          </w:p>
          <w:p w14:paraId="564E4CFE" w14:textId="77777777" w:rsidR="00BA67C9" w:rsidRDefault="00BA67C9">
            <w:pPr>
              <w:pStyle w:val="TableParagraph"/>
              <w:rPr>
                <w:b/>
                <w:sz w:val="26"/>
              </w:rPr>
            </w:pPr>
          </w:p>
          <w:p w14:paraId="14EC8032" w14:textId="77777777" w:rsidR="00BA67C9" w:rsidRDefault="00BA67C9">
            <w:pPr>
              <w:pStyle w:val="TableParagraph"/>
              <w:rPr>
                <w:b/>
                <w:sz w:val="26"/>
              </w:rPr>
            </w:pPr>
          </w:p>
          <w:p w14:paraId="4FFEC26C" w14:textId="77777777" w:rsidR="00BA67C9" w:rsidRDefault="00BA67C9">
            <w:pPr>
              <w:pStyle w:val="TableParagraph"/>
              <w:rPr>
                <w:b/>
                <w:sz w:val="26"/>
              </w:rPr>
            </w:pPr>
          </w:p>
          <w:p w14:paraId="7B759547" w14:textId="77777777" w:rsidR="00BA67C9" w:rsidRDefault="00BA67C9">
            <w:pPr>
              <w:pStyle w:val="TableParagraph"/>
              <w:rPr>
                <w:b/>
                <w:sz w:val="26"/>
              </w:rPr>
            </w:pPr>
          </w:p>
          <w:p w14:paraId="68ECC225" w14:textId="77777777" w:rsidR="00BA67C9" w:rsidRDefault="00BA67C9">
            <w:pPr>
              <w:pStyle w:val="TableParagraph"/>
              <w:rPr>
                <w:b/>
                <w:sz w:val="26"/>
              </w:rPr>
            </w:pPr>
          </w:p>
          <w:p w14:paraId="5DE1014C" w14:textId="77777777" w:rsidR="00BA67C9" w:rsidRDefault="00BA67C9">
            <w:pPr>
              <w:pStyle w:val="TableParagraph"/>
              <w:rPr>
                <w:b/>
                <w:sz w:val="26"/>
              </w:rPr>
            </w:pPr>
          </w:p>
          <w:p w14:paraId="1BFBA41E" w14:textId="77777777" w:rsidR="00BA67C9" w:rsidRDefault="00BA67C9">
            <w:pPr>
              <w:pStyle w:val="TableParagraph"/>
              <w:rPr>
                <w:b/>
                <w:sz w:val="26"/>
              </w:rPr>
            </w:pPr>
          </w:p>
          <w:p w14:paraId="1FD3CEC5" w14:textId="77777777" w:rsidR="00BA67C9" w:rsidRDefault="00BA67C9">
            <w:pPr>
              <w:pStyle w:val="TableParagraph"/>
              <w:rPr>
                <w:b/>
                <w:sz w:val="26"/>
              </w:rPr>
            </w:pPr>
          </w:p>
          <w:p w14:paraId="1BB01411" w14:textId="77777777" w:rsidR="00BA67C9" w:rsidRDefault="00BA67C9">
            <w:pPr>
              <w:pStyle w:val="TableParagraph"/>
              <w:spacing w:before="8"/>
              <w:rPr>
                <w:b/>
                <w:sz w:val="31"/>
              </w:rPr>
            </w:pPr>
          </w:p>
          <w:p w14:paraId="4CFE8201" w14:textId="77777777" w:rsidR="00BA67C9" w:rsidRDefault="00000000">
            <w:pPr>
              <w:pStyle w:val="TableParagraph"/>
              <w:ind w:left="107"/>
              <w:rPr>
                <w:b/>
              </w:rPr>
            </w:pPr>
            <w:hyperlink r:id="rId119">
              <w:r>
                <w:rPr>
                  <w:b/>
                  <w:spacing w:val="-2"/>
                </w:rPr>
                <w:t>Nevada</w:t>
              </w:r>
            </w:hyperlink>
          </w:p>
          <w:p w14:paraId="5ACE322F" w14:textId="77777777" w:rsidR="00BA67C9" w:rsidRDefault="00000000">
            <w:pPr>
              <w:pStyle w:val="TableParagraph"/>
              <w:spacing w:before="12" w:line="249" w:lineRule="auto"/>
              <w:ind w:left="107"/>
            </w:pPr>
            <w:r>
              <w:t xml:space="preserve">Nev. Rev. Stat. </w:t>
            </w:r>
            <w:r>
              <w:rPr>
                <w:w w:val="110"/>
              </w:rPr>
              <w:t xml:space="preserve">Ann. § </w:t>
            </w:r>
            <w:r>
              <w:rPr>
                <w:spacing w:val="-2"/>
                <w:w w:val="110"/>
              </w:rPr>
              <w:t>118A.360</w:t>
            </w:r>
          </w:p>
          <w:p w14:paraId="33681C67" w14:textId="77777777" w:rsidR="00BA67C9" w:rsidRDefault="00BA67C9">
            <w:pPr>
              <w:pStyle w:val="TableParagraph"/>
              <w:spacing w:before="4"/>
              <w:rPr>
                <w:b/>
                <w:sz w:val="23"/>
              </w:rPr>
            </w:pPr>
          </w:p>
          <w:p w14:paraId="3C166167" w14:textId="77777777" w:rsidR="00BA67C9" w:rsidRDefault="00000000">
            <w:pPr>
              <w:pStyle w:val="TableParagraph"/>
              <w:spacing w:line="249" w:lineRule="auto"/>
              <w:ind w:left="107"/>
            </w:pPr>
            <w:r>
              <w:t xml:space="preserve">Nev. Rev. Stat. </w:t>
            </w:r>
            <w:r>
              <w:rPr>
                <w:w w:val="110"/>
              </w:rPr>
              <w:t xml:space="preserve">Ann. § </w:t>
            </w:r>
            <w:r>
              <w:rPr>
                <w:spacing w:val="-2"/>
                <w:w w:val="110"/>
              </w:rPr>
              <w:t>118A.380</w:t>
            </w:r>
          </w:p>
          <w:p w14:paraId="41A378EC" w14:textId="77777777" w:rsidR="00BA67C9" w:rsidRDefault="00000000">
            <w:pPr>
              <w:pStyle w:val="TableParagraph"/>
              <w:spacing w:before="3"/>
              <w:ind w:left="107"/>
            </w:pPr>
            <w:r>
              <w:rPr>
                <w:w w:val="105"/>
              </w:rPr>
              <w:t>(Remedy</w:t>
            </w:r>
            <w:r>
              <w:rPr>
                <w:spacing w:val="-15"/>
                <w:w w:val="105"/>
              </w:rPr>
              <w:t xml:space="preserve"> </w:t>
            </w:r>
            <w:r>
              <w:rPr>
                <w:spacing w:val="-5"/>
                <w:w w:val="105"/>
              </w:rPr>
              <w:t>#2)</w:t>
            </w:r>
          </w:p>
        </w:tc>
        <w:tc>
          <w:tcPr>
            <w:tcW w:w="1171" w:type="dxa"/>
          </w:tcPr>
          <w:p w14:paraId="3762BAAB" w14:textId="77777777" w:rsidR="00BA67C9" w:rsidRDefault="00BA67C9">
            <w:pPr>
              <w:pStyle w:val="TableParagraph"/>
              <w:rPr>
                <w:b/>
                <w:sz w:val="26"/>
              </w:rPr>
            </w:pPr>
          </w:p>
          <w:p w14:paraId="61A01028" w14:textId="77777777" w:rsidR="00BA67C9" w:rsidRDefault="00BA67C9">
            <w:pPr>
              <w:pStyle w:val="TableParagraph"/>
              <w:rPr>
                <w:b/>
                <w:sz w:val="26"/>
              </w:rPr>
            </w:pPr>
          </w:p>
          <w:p w14:paraId="5498A6CC" w14:textId="77777777" w:rsidR="00BA67C9" w:rsidRDefault="00BA67C9">
            <w:pPr>
              <w:pStyle w:val="TableParagraph"/>
              <w:rPr>
                <w:b/>
                <w:sz w:val="26"/>
              </w:rPr>
            </w:pPr>
          </w:p>
          <w:p w14:paraId="7F43B8E5" w14:textId="77777777" w:rsidR="00BA67C9" w:rsidRDefault="00BA67C9">
            <w:pPr>
              <w:pStyle w:val="TableParagraph"/>
              <w:rPr>
                <w:b/>
                <w:sz w:val="26"/>
              </w:rPr>
            </w:pPr>
          </w:p>
          <w:p w14:paraId="641932C2" w14:textId="77777777" w:rsidR="00BA67C9" w:rsidRDefault="00BA67C9">
            <w:pPr>
              <w:pStyle w:val="TableParagraph"/>
              <w:rPr>
                <w:b/>
                <w:sz w:val="26"/>
              </w:rPr>
            </w:pPr>
          </w:p>
          <w:p w14:paraId="35BD2933" w14:textId="77777777" w:rsidR="00BA67C9" w:rsidRDefault="00BA67C9">
            <w:pPr>
              <w:pStyle w:val="TableParagraph"/>
              <w:rPr>
                <w:b/>
                <w:sz w:val="26"/>
              </w:rPr>
            </w:pPr>
          </w:p>
          <w:p w14:paraId="34E25282" w14:textId="77777777" w:rsidR="00BA67C9" w:rsidRDefault="00BA67C9">
            <w:pPr>
              <w:pStyle w:val="TableParagraph"/>
              <w:rPr>
                <w:b/>
                <w:sz w:val="26"/>
              </w:rPr>
            </w:pPr>
          </w:p>
          <w:p w14:paraId="69841BEB" w14:textId="77777777" w:rsidR="00BA67C9" w:rsidRDefault="00BA67C9">
            <w:pPr>
              <w:pStyle w:val="TableParagraph"/>
              <w:spacing w:before="8"/>
              <w:rPr>
                <w:b/>
                <w:sz w:val="25"/>
              </w:rPr>
            </w:pPr>
          </w:p>
          <w:p w14:paraId="0C2FE648" w14:textId="77777777" w:rsidR="00BA67C9" w:rsidRDefault="00000000">
            <w:pPr>
              <w:pStyle w:val="TableParagraph"/>
              <w:ind w:left="108"/>
            </w:pPr>
            <w:r>
              <w:rPr>
                <w:spacing w:val="-5"/>
              </w:rPr>
              <w:t>Yes</w:t>
            </w:r>
          </w:p>
        </w:tc>
        <w:tc>
          <w:tcPr>
            <w:tcW w:w="1889" w:type="dxa"/>
          </w:tcPr>
          <w:p w14:paraId="24A21ED1" w14:textId="77777777" w:rsidR="00BA67C9" w:rsidRDefault="00BA67C9">
            <w:pPr>
              <w:pStyle w:val="TableParagraph"/>
              <w:rPr>
                <w:b/>
                <w:sz w:val="26"/>
              </w:rPr>
            </w:pPr>
          </w:p>
          <w:p w14:paraId="7A84F66A" w14:textId="77777777" w:rsidR="00BA67C9" w:rsidRDefault="00BA67C9">
            <w:pPr>
              <w:pStyle w:val="TableParagraph"/>
              <w:rPr>
                <w:b/>
                <w:sz w:val="26"/>
              </w:rPr>
            </w:pPr>
          </w:p>
          <w:p w14:paraId="59EE2D14" w14:textId="77777777" w:rsidR="00BA67C9" w:rsidRDefault="00BA67C9">
            <w:pPr>
              <w:pStyle w:val="TableParagraph"/>
              <w:rPr>
                <w:b/>
                <w:sz w:val="26"/>
              </w:rPr>
            </w:pPr>
          </w:p>
          <w:p w14:paraId="214439C0" w14:textId="77777777" w:rsidR="00BA67C9" w:rsidRDefault="00BA67C9">
            <w:pPr>
              <w:pStyle w:val="TableParagraph"/>
              <w:rPr>
                <w:b/>
                <w:sz w:val="26"/>
              </w:rPr>
            </w:pPr>
          </w:p>
          <w:p w14:paraId="51683A4A" w14:textId="77777777" w:rsidR="00BA67C9" w:rsidRDefault="00BA67C9">
            <w:pPr>
              <w:pStyle w:val="TableParagraph"/>
              <w:spacing w:before="4"/>
              <w:rPr>
                <w:b/>
                <w:sz w:val="23"/>
              </w:rPr>
            </w:pPr>
          </w:p>
          <w:p w14:paraId="269103EC" w14:textId="77777777" w:rsidR="00BA67C9" w:rsidRDefault="00000000">
            <w:pPr>
              <w:pStyle w:val="TableParagraph"/>
              <w:spacing w:line="252" w:lineRule="auto"/>
              <w:ind w:left="106" w:right="173"/>
            </w:pPr>
            <w:r>
              <w:rPr>
                <w:w w:val="105"/>
              </w:rPr>
              <w:t>Landlord must use</w:t>
            </w:r>
            <w:r>
              <w:rPr>
                <w:spacing w:val="-1"/>
                <w:w w:val="105"/>
              </w:rPr>
              <w:t xml:space="preserve"> </w:t>
            </w:r>
            <w:r>
              <w:rPr>
                <w:w w:val="105"/>
              </w:rPr>
              <w:t>best</w:t>
            </w:r>
            <w:r>
              <w:rPr>
                <w:spacing w:val="-1"/>
                <w:w w:val="105"/>
              </w:rPr>
              <w:t xml:space="preserve"> </w:t>
            </w:r>
            <w:r>
              <w:rPr>
                <w:w w:val="105"/>
              </w:rPr>
              <w:t>efforts to comply</w:t>
            </w:r>
            <w:r>
              <w:rPr>
                <w:spacing w:val="40"/>
                <w:w w:val="105"/>
              </w:rPr>
              <w:t xml:space="preserve"> </w:t>
            </w:r>
            <w:r>
              <w:rPr>
                <w:w w:val="105"/>
                <w:u w:val="single"/>
              </w:rPr>
              <w:t>within 14 days</w:t>
            </w:r>
            <w:r>
              <w:rPr>
                <w:w w:val="105"/>
              </w:rPr>
              <w:t xml:space="preserve">, or as promptly as required in case of an </w:t>
            </w:r>
            <w:r>
              <w:rPr>
                <w:spacing w:val="-2"/>
                <w:w w:val="105"/>
              </w:rPr>
              <w:t>emergency.</w:t>
            </w:r>
          </w:p>
        </w:tc>
        <w:tc>
          <w:tcPr>
            <w:tcW w:w="2431" w:type="dxa"/>
          </w:tcPr>
          <w:p w14:paraId="245042D0"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361FE361" w14:textId="77777777" w:rsidR="00BA67C9" w:rsidRDefault="00000000">
            <w:pPr>
              <w:pStyle w:val="TableParagraph"/>
              <w:numPr>
                <w:ilvl w:val="0"/>
                <w:numId w:val="20"/>
              </w:numPr>
              <w:tabs>
                <w:tab w:val="left" w:pos="475"/>
              </w:tabs>
              <w:spacing w:before="12" w:line="252" w:lineRule="auto"/>
              <w:ind w:right="123" w:firstLine="0"/>
            </w:pPr>
            <w:r>
              <w:rPr>
                <w:w w:val="110"/>
              </w:rPr>
              <w:t>Provide landlord with</w:t>
            </w:r>
            <w:r>
              <w:rPr>
                <w:spacing w:val="-17"/>
                <w:w w:val="110"/>
              </w:rPr>
              <w:t xml:space="preserve"> </w:t>
            </w:r>
            <w:r>
              <w:rPr>
                <w:w w:val="110"/>
              </w:rPr>
              <w:t>notice</w:t>
            </w:r>
            <w:r>
              <w:rPr>
                <w:spacing w:val="-17"/>
                <w:w w:val="110"/>
              </w:rPr>
              <w:t xml:space="preserve"> </w:t>
            </w:r>
            <w:r>
              <w:rPr>
                <w:w w:val="110"/>
              </w:rPr>
              <w:t>of</w:t>
            </w:r>
            <w:r>
              <w:rPr>
                <w:spacing w:val="-17"/>
                <w:w w:val="110"/>
              </w:rPr>
              <w:t xml:space="preserve"> </w:t>
            </w:r>
            <w:r>
              <w:rPr>
                <w:w w:val="110"/>
              </w:rPr>
              <w:t>breach and notify the landlord of their intention to repair condition at landlord’s expense.</w:t>
            </w:r>
          </w:p>
          <w:p w14:paraId="0062D476" w14:textId="77777777" w:rsidR="00BA67C9" w:rsidRDefault="00BA67C9">
            <w:pPr>
              <w:pStyle w:val="TableParagraph"/>
              <w:spacing w:before="2"/>
              <w:rPr>
                <w:b/>
              </w:rPr>
            </w:pPr>
          </w:p>
          <w:p w14:paraId="6A7D6CA2" w14:textId="77777777" w:rsidR="00BA67C9" w:rsidRDefault="00000000">
            <w:pPr>
              <w:pStyle w:val="TableParagraph"/>
              <w:spacing w:line="252" w:lineRule="auto"/>
              <w:ind w:left="108" w:right="165"/>
            </w:pPr>
            <w:r>
              <w:rPr>
                <w:w w:val="110"/>
                <w:u w:val="single"/>
              </w:rPr>
              <w:t>Then, if landlord</w:t>
            </w:r>
            <w:r>
              <w:rPr>
                <w:w w:val="110"/>
              </w:rPr>
              <w:t xml:space="preserve"> </w:t>
            </w:r>
            <w:r>
              <w:rPr>
                <w:w w:val="110"/>
                <w:u w:val="single"/>
              </w:rPr>
              <w:t>fails</w:t>
            </w:r>
            <w:r>
              <w:rPr>
                <w:spacing w:val="-17"/>
                <w:w w:val="110"/>
                <w:u w:val="single"/>
              </w:rPr>
              <w:t xml:space="preserve"> </w:t>
            </w:r>
            <w:r>
              <w:rPr>
                <w:w w:val="110"/>
                <w:u w:val="single"/>
              </w:rPr>
              <w:t>to</w:t>
            </w:r>
            <w:r>
              <w:rPr>
                <w:spacing w:val="-17"/>
                <w:w w:val="110"/>
                <w:u w:val="single"/>
              </w:rPr>
              <w:t xml:space="preserve"> </w:t>
            </w:r>
            <w:r>
              <w:rPr>
                <w:w w:val="110"/>
                <w:u w:val="single"/>
              </w:rPr>
              <w:t>make</w:t>
            </w:r>
            <w:r>
              <w:rPr>
                <w:spacing w:val="-17"/>
                <w:w w:val="110"/>
                <w:u w:val="single"/>
              </w:rPr>
              <w:t xml:space="preserve"> </w:t>
            </w:r>
            <w:r>
              <w:rPr>
                <w:w w:val="110"/>
                <w:u w:val="single"/>
              </w:rPr>
              <w:t>repairs</w:t>
            </w:r>
            <w:r>
              <w:rPr>
                <w:w w:val="110"/>
              </w:rPr>
              <w:t xml:space="preserve"> </w:t>
            </w:r>
            <w:r>
              <w:rPr>
                <w:w w:val="110"/>
                <w:u w:val="single"/>
              </w:rPr>
              <w:t>in time,</w:t>
            </w:r>
          </w:p>
          <w:p w14:paraId="68BD84C7" w14:textId="77777777" w:rsidR="00BA67C9" w:rsidRDefault="00000000">
            <w:pPr>
              <w:pStyle w:val="TableParagraph"/>
              <w:numPr>
                <w:ilvl w:val="0"/>
                <w:numId w:val="20"/>
              </w:numPr>
              <w:tabs>
                <w:tab w:val="left" w:pos="473"/>
              </w:tabs>
              <w:spacing w:line="249" w:lineRule="auto"/>
              <w:ind w:right="218" w:firstLine="0"/>
              <w:jc w:val="both"/>
            </w:pPr>
            <w:r>
              <w:t xml:space="preserve">tenant may have </w:t>
            </w:r>
            <w:r>
              <w:rPr>
                <w:w w:val="110"/>
              </w:rPr>
              <w:t>repairs done, then</w:t>
            </w:r>
          </w:p>
          <w:p w14:paraId="499BAD2B" w14:textId="77777777" w:rsidR="00BA67C9" w:rsidRDefault="00000000">
            <w:pPr>
              <w:pStyle w:val="TableParagraph"/>
              <w:numPr>
                <w:ilvl w:val="0"/>
                <w:numId w:val="20"/>
              </w:numPr>
              <w:tabs>
                <w:tab w:val="left" w:pos="473"/>
              </w:tabs>
              <w:spacing w:line="249" w:lineRule="auto"/>
              <w:ind w:right="221" w:firstLine="0"/>
              <w:jc w:val="both"/>
            </w:pPr>
            <w:r>
              <w:rPr>
                <w:w w:val="110"/>
              </w:rPr>
              <w:t>give</w:t>
            </w:r>
            <w:r>
              <w:rPr>
                <w:spacing w:val="-11"/>
                <w:w w:val="110"/>
              </w:rPr>
              <w:t xml:space="preserve"> </w:t>
            </w:r>
            <w:r>
              <w:rPr>
                <w:w w:val="110"/>
              </w:rPr>
              <w:t>landlord</w:t>
            </w:r>
            <w:r>
              <w:rPr>
                <w:spacing w:val="-11"/>
                <w:w w:val="110"/>
              </w:rPr>
              <w:t xml:space="preserve"> </w:t>
            </w:r>
            <w:r>
              <w:rPr>
                <w:w w:val="110"/>
              </w:rPr>
              <w:t>an itemized</w:t>
            </w:r>
            <w:r>
              <w:rPr>
                <w:spacing w:val="-17"/>
                <w:w w:val="110"/>
              </w:rPr>
              <w:t xml:space="preserve"> </w:t>
            </w:r>
            <w:r>
              <w:rPr>
                <w:w w:val="110"/>
              </w:rPr>
              <w:t xml:space="preserve">statement, </w:t>
            </w:r>
            <w:r>
              <w:rPr>
                <w:spacing w:val="-4"/>
                <w:w w:val="110"/>
              </w:rPr>
              <w:t>and</w:t>
            </w:r>
          </w:p>
          <w:p w14:paraId="744F3385" w14:textId="77777777" w:rsidR="00BA67C9" w:rsidRDefault="00000000">
            <w:pPr>
              <w:pStyle w:val="TableParagraph"/>
              <w:numPr>
                <w:ilvl w:val="0"/>
                <w:numId w:val="20"/>
              </w:numPr>
              <w:tabs>
                <w:tab w:val="left" w:pos="473"/>
              </w:tabs>
              <w:spacing w:line="264" w:lineRule="exact"/>
              <w:ind w:right="157" w:firstLine="0"/>
              <w:jc w:val="both"/>
            </w:pPr>
            <w:r>
              <w:rPr>
                <w:w w:val="110"/>
              </w:rPr>
              <w:t>deduct</w:t>
            </w:r>
            <w:r>
              <w:rPr>
                <w:spacing w:val="-17"/>
                <w:w w:val="110"/>
              </w:rPr>
              <w:t xml:space="preserve"> </w:t>
            </w:r>
            <w:r>
              <w:rPr>
                <w:w w:val="110"/>
              </w:rPr>
              <w:t>cost</w:t>
            </w:r>
            <w:r>
              <w:rPr>
                <w:spacing w:val="-17"/>
                <w:w w:val="110"/>
              </w:rPr>
              <w:t xml:space="preserve"> </w:t>
            </w:r>
            <w:r>
              <w:rPr>
                <w:w w:val="110"/>
              </w:rPr>
              <w:t xml:space="preserve">from </w:t>
            </w:r>
            <w:r>
              <w:rPr>
                <w:spacing w:val="-4"/>
                <w:w w:val="110"/>
              </w:rPr>
              <w:t>rent</w:t>
            </w:r>
          </w:p>
        </w:tc>
        <w:tc>
          <w:tcPr>
            <w:tcW w:w="2700" w:type="dxa"/>
          </w:tcPr>
          <w:p w14:paraId="1D785A8C" w14:textId="77777777" w:rsidR="00BA67C9" w:rsidRDefault="00BA67C9">
            <w:pPr>
              <w:pStyle w:val="TableParagraph"/>
              <w:rPr>
                <w:b/>
                <w:sz w:val="26"/>
              </w:rPr>
            </w:pPr>
          </w:p>
          <w:p w14:paraId="2D366F9F" w14:textId="77777777" w:rsidR="00BA67C9" w:rsidRDefault="00BA67C9">
            <w:pPr>
              <w:pStyle w:val="TableParagraph"/>
              <w:rPr>
                <w:b/>
                <w:sz w:val="26"/>
              </w:rPr>
            </w:pPr>
          </w:p>
          <w:p w14:paraId="1C64FA89" w14:textId="77777777" w:rsidR="00BA67C9" w:rsidRDefault="00BA67C9">
            <w:pPr>
              <w:pStyle w:val="TableParagraph"/>
              <w:spacing w:before="5"/>
              <w:rPr>
                <w:b/>
                <w:sz w:val="29"/>
              </w:rPr>
            </w:pPr>
          </w:p>
          <w:p w14:paraId="68EC1017" w14:textId="77777777" w:rsidR="00BA67C9" w:rsidRDefault="00000000">
            <w:pPr>
              <w:pStyle w:val="TableParagraph"/>
              <w:numPr>
                <w:ilvl w:val="0"/>
                <w:numId w:val="19"/>
              </w:numPr>
              <w:tabs>
                <w:tab w:val="left" w:pos="270"/>
              </w:tabs>
              <w:spacing w:line="249" w:lineRule="auto"/>
              <w:ind w:right="126"/>
            </w:pPr>
            <w:r>
              <w:rPr>
                <w:w w:val="110"/>
              </w:rPr>
              <w:t xml:space="preserve">Tenant must "cause work to be done in a </w:t>
            </w:r>
            <w:r>
              <w:rPr>
                <w:spacing w:val="-2"/>
                <w:w w:val="110"/>
              </w:rPr>
              <w:t>workmanlike</w:t>
            </w:r>
            <w:r>
              <w:rPr>
                <w:spacing w:val="-15"/>
                <w:w w:val="110"/>
              </w:rPr>
              <w:t xml:space="preserve"> </w:t>
            </w:r>
            <w:r>
              <w:rPr>
                <w:spacing w:val="-2"/>
                <w:w w:val="110"/>
              </w:rPr>
              <w:t>manner”</w:t>
            </w:r>
          </w:p>
          <w:p w14:paraId="433236A5" w14:textId="77777777" w:rsidR="00BA67C9" w:rsidRDefault="00000000">
            <w:pPr>
              <w:pStyle w:val="TableParagraph"/>
              <w:numPr>
                <w:ilvl w:val="0"/>
                <w:numId w:val="19"/>
              </w:numPr>
              <w:tabs>
                <w:tab w:val="left" w:pos="270"/>
              </w:tabs>
              <w:spacing w:before="2" w:line="249" w:lineRule="auto"/>
              <w:ind w:right="185"/>
            </w:pPr>
            <w:r>
              <w:rPr>
                <w:w w:val="110"/>
              </w:rPr>
              <w:t>Tenant</w:t>
            </w:r>
            <w:r>
              <w:rPr>
                <w:spacing w:val="-17"/>
                <w:w w:val="110"/>
              </w:rPr>
              <w:t xml:space="preserve"> </w:t>
            </w:r>
            <w:r>
              <w:rPr>
                <w:w w:val="110"/>
              </w:rPr>
              <w:t>cannot</w:t>
            </w:r>
            <w:r>
              <w:rPr>
                <w:spacing w:val="-17"/>
                <w:w w:val="110"/>
              </w:rPr>
              <w:t xml:space="preserve"> </w:t>
            </w:r>
            <w:r>
              <w:rPr>
                <w:w w:val="110"/>
              </w:rPr>
              <w:t xml:space="preserve">repair </w:t>
            </w:r>
            <w:r>
              <w:t>at landlord’s expense</w:t>
            </w:r>
            <w:r>
              <w:rPr>
                <w:spacing w:val="40"/>
                <w:w w:val="110"/>
              </w:rPr>
              <w:t xml:space="preserve"> </w:t>
            </w:r>
            <w:r>
              <w:rPr>
                <w:w w:val="110"/>
              </w:rPr>
              <w:t>if condition “was caused by the deliberate or negligent act or omission of the tenant” or the tenant’s guest</w:t>
            </w:r>
          </w:p>
        </w:tc>
        <w:tc>
          <w:tcPr>
            <w:tcW w:w="1528" w:type="dxa"/>
          </w:tcPr>
          <w:p w14:paraId="78672E2E" w14:textId="77777777" w:rsidR="00BA67C9" w:rsidRDefault="00BA67C9">
            <w:pPr>
              <w:pStyle w:val="TableParagraph"/>
              <w:rPr>
                <w:b/>
                <w:sz w:val="26"/>
              </w:rPr>
            </w:pPr>
          </w:p>
          <w:p w14:paraId="29639D8A" w14:textId="77777777" w:rsidR="00BA67C9" w:rsidRDefault="00BA67C9">
            <w:pPr>
              <w:pStyle w:val="TableParagraph"/>
              <w:rPr>
                <w:b/>
                <w:sz w:val="26"/>
              </w:rPr>
            </w:pPr>
          </w:p>
          <w:p w14:paraId="6D9F7027" w14:textId="77777777" w:rsidR="00BA67C9" w:rsidRDefault="00BA67C9">
            <w:pPr>
              <w:pStyle w:val="TableParagraph"/>
              <w:rPr>
                <w:b/>
                <w:sz w:val="26"/>
              </w:rPr>
            </w:pPr>
          </w:p>
          <w:p w14:paraId="189E6AC7" w14:textId="77777777" w:rsidR="00BA67C9" w:rsidRDefault="00BA67C9">
            <w:pPr>
              <w:pStyle w:val="TableParagraph"/>
              <w:rPr>
                <w:b/>
                <w:sz w:val="26"/>
              </w:rPr>
            </w:pPr>
          </w:p>
          <w:p w14:paraId="10730945" w14:textId="77777777" w:rsidR="00BA67C9" w:rsidRDefault="00BA67C9">
            <w:pPr>
              <w:pStyle w:val="TableParagraph"/>
              <w:rPr>
                <w:b/>
                <w:sz w:val="26"/>
              </w:rPr>
            </w:pPr>
          </w:p>
          <w:p w14:paraId="28375FA7" w14:textId="77777777" w:rsidR="00BA67C9" w:rsidRDefault="00000000">
            <w:pPr>
              <w:pStyle w:val="TableParagraph"/>
              <w:spacing w:before="233" w:line="252" w:lineRule="auto"/>
              <w:ind w:left="107" w:right="125"/>
            </w:pPr>
            <w:r>
              <w:rPr>
                <w:w w:val="110"/>
              </w:rPr>
              <w:t>$100</w:t>
            </w:r>
            <w:r>
              <w:rPr>
                <w:spacing w:val="-17"/>
                <w:w w:val="110"/>
              </w:rPr>
              <w:t xml:space="preserve"> </w:t>
            </w:r>
            <w:r>
              <w:rPr>
                <w:w w:val="110"/>
              </w:rPr>
              <w:t>or</w:t>
            </w:r>
            <w:r>
              <w:rPr>
                <w:spacing w:val="-17"/>
                <w:w w:val="110"/>
              </w:rPr>
              <w:t xml:space="preserve"> </w:t>
            </w:r>
            <w:r>
              <w:rPr>
                <w:w w:val="110"/>
              </w:rPr>
              <w:t xml:space="preserve">one </w:t>
            </w:r>
            <w:r>
              <w:rPr>
                <w:spacing w:val="-2"/>
                <w:w w:val="110"/>
              </w:rPr>
              <w:t xml:space="preserve">month's periodic rent, </w:t>
            </w:r>
            <w:r>
              <w:t xml:space="preserve">whichever is </w:t>
            </w:r>
            <w:r>
              <w:rPr>
                <w:spacing w:val="-2"/>
                <w:w w:val="110"/>
              </w:rPr>
              <w:t>greater</w:t>
            </w:r>
          </w:p>
        </w:tc>
      </w:tr>
      <w:tr w:rsidR="00BA67C9" w14:paraId="0EC7EC3E" w14:textId="77777777">
        <w:trPr>
          <w:trHeight w:val="3431"/>
        </w:trPr>
        <w:tc>
          <w:tcPr>
            <w:tcW w:w="1800" w:type="dxa"/>
            <w:vMerge/>
            <w:tcBorders>
              <w:top w:val="nil"/>
            </w:tcBorders>
            <w:shd w:val="clear" w:color="auto" w:fill="D9D9D9"/>
          </w:tcPr>
          <w:p w14:paraId="6BD38E80" w14:textId="77777777" w:rsidR="00BA67C9" w:rsidRDefault="00BA67C9">
            <w:pPr>
              <w:rPr>
                <w:sz w:val="2"/>
                <w:szCs w:val="2"/>
              </w:rPr>
            </w:pPr>
          </w:p>
        </w:tc>
        <w:tc>
          <w:tcPr>
            <w:tcW w:w="1171" w:type="dxa"/>
          </w:tcPr>
          <w:p w14:paraId="2E0EBCE9" w14:textId="77777777" w:rsidR="00BA67C9" w:rsidRDefault="00BA67C9">
            <w:pPr>
              <w:pStyle w:val="TableParagraph"/>
              <w:rPr>
                <w:b/>
                <w:sz w:val="26"/>
              </w:rPr>
            </w:pPr>
          </w:p>
          <w:p w14:paraId="06720C97" w14:textId="77777777" w:rsidR="00BA67C9" w:rsidRDefault="00BA67C9">
            <w:pPr>
              <w:pStyle w:val="TableParagraph"/>
              <w:rPr>
                <w:b/>
                <w:sz w:val="26"/>
              </w:rPr>
            </w:pPr>
          </w:p>
          <w:p w14:paraId="6059BD71" w14:textId="77777777" w:rsidR="00BA67C9" w:rsidRDefault="00BA67C9">
            <w:pPr>
              <w:pStyle w:val="TableParagraph"/>
              <w:rPr>
                <w:b/>
                <w:sz w:val="26"/>
              </w:rPr>
            </w:pPr>
          </w:p>
          <w:p w14:paraId="6DC587EB" w14:textId="77777777" w:rsidR="00BA67C9" w:rsidRDefault="00BA67C9">
            <w:pPr>
              <w:pStyle w:val="TableParagraph"/>
              <w:spacing w:before="5"/>
              <w:rPr>
                <w:b/>
                <w:sz w:val="37"/>
              </w:rPr>
            </w:pPr>
          </w:p>
          <w:p w14:paraId="4DFC237A" w14:textId="77777777" w:rsidR="00BA67C9" w:rsidRDefault="00000000">
            <w:pPr>
              <w:pStyle w:val="TableParagraph"/>
              <w:spacing w:line="249" w:lineRule="auto"/>
              <w:ind w:left="108" w:right="87"/>
            </w:pPr>
            <w:r>
              <w:rPr>
                <w:spacing w:val="-4"/>
                <w:w w:val="110"/>
              </w:rPr>
              <w:t xml:space="preserve">Yes </w:t>
            </w:r>
            <w:r>
              <w:rPr>
                <w:spacing w:val="-2"/>
              </w:rPr>
              <w:t xml:space="preserve">(remedy </w:t>
            </w:r>
            <w:r>
              <w:rPr>
                <w:spacing w:val="-4"/>
                <w:w w:val="110"/>
              </w:rPr>
              <w:t>#2)</w:t>
            </w:r>
          </w:p>
        </w:tc>
        <w:tc>
          <w:tcPr>
            <w:tcW w:w="1889" w:type="dxa"/>
          </w:tcPr>
          <w:p w14:paraId="5CE9E8BE" w14:textId="77777777" w:rsidR="00BA67C9" w:rsidRDefault="00BA67C9">
            <w:pPr>
              <w:pStyle w:val="TableParagraph"/>
              <w:rPr>
                <w:b/>
                <w:sz w:val="26"/>
              </w:rPr>
            </w:pPr>
          </w:p>
          <w:p w14:paraId="1492B0AB" w14:textId="77777777" w:rsidR="00BA67C9" w:rsidRDefault="00000000">
            <w:pPr>
              <w:pStyle w:val="TableParagraph"/>
              <w:spacing w:before="233" w:line="252" w:lineRule="auto"/>
              <w:ind w:left="106" w:right="118"/>
            </w:pPr>
            <w:r>
              <w:rPr>
                <w:w w:val="110"/>
              </w:rPr>
              <w:t xml:space="preserve">Landlord must </w:t>
            </w:r>
            <w:r>
              <w:rPr>
                <w:spacing w:val="-2"/>
                <w:w w:val="110"/>
              </w:rPr>
              <w:t>use</w:t>
            </w:r>
            <w:r>
              <w:rPr>
                <w:spacing w:val="-15"/>
                <w:w w:val="110"/>
              </w:rPr>
              <w:t xml:space="preserve"> </w:t>
            </w:r>
            <w:r>
              <w:rPr>
                <w:spacing w:val="-2"/>
                <w:w w:val="110"/>
              </w:rPr>
              <w:t>best</w:t>
            </w:r>
            <w:r>
              <w:rPr>
                <w:spacing w:val="-15"/>
                <w:w w:val="110"/>
              </w:rPr>
              <w:t xml:space="preserve"> </w:t>
            </w:r>
            <w:r>
              <w:rPr>
                <w:spacing w:val="-2"/>
                <w:w w:val="110"/>
              </w:rPr>
              <w:t xml:space="preserve">efforts </w:t>
            </w:r>
            <w:r>
              <w:rPr>
                <w:w w:val="110"/>
              </w:rPr>
              <w:t xml:space="preserve">to remedy breach </w:t>
            </w:r>
            <w:r>
              <w:rPr>
                <w:w w:val="110"/>
                <w:u w:val="single"/>
              </w:rPr>
              <w:t>within</w:t>
            </w:r>
            <w:r>
              <w:rPr>
                <w:w w:val="110"/>
              </w:rPr>
              <w:t xml:space="preserve"> </w:t>
            </w:r>
            <w:r>
              <w:rPr>
                <w:w w:val="110"/>
                <w:u w:val="single"/>
              </w:rPr>
              <w:t>48 hours</w:t>
            </w:r>
            <w:r>
              <w:rPr>
                <w:w w:val="110"/>
              </w:rPr>
              <w:t xml:space="preserve">, except a </w:t>
            </w:r>
            <w:r>
              <w:rPr>
                <w:spacing w:val="-2"/>
                <w:w w:val="110"/>
              </w:rPr>
              <w:t xml:space="preserve">Saturday, </w:t>
            </w:r>
            <w:r>
              <w:rPr>
                <w:w w:val="110"/>
              </w:rPr>
              <w:t>Sunday, or a legal holiday</w:t>
            </w:r>
          </w:p>
        </w:tc>
        <w:tc>
          <w:tcPr>
            <w:tcW w:w="2431" w:type="dxa"/>
          </w:tcPr>
          <w:p w14:paraId="5A905C52" w14:textId="77777777" w:rsidR="00BA67C9" w:rsidRDefault="00BA67C9">
            <w:pPr>
              <w:pStyle w:val="TableParagraph"/>
              <w:rPr>
                <w:b/>
                <w:sz w:val="26"/>
              </w:rPr>
            </w:pPr>
          </w:p>
          <w:p w14:paraId="6F32AB93" w14:textId="77777777" w:rsidR="00BA67C9" w:rsidRDefault="00BA67C9">
            <w:pPr>
              <w:pStyle w:val="TableParagraph"/>
              <w:rPr>
                <w:b/>
                <w:sz w:val="26"/>
              </w:rPr>
            </w:pPr>
          </w:p>
          <w:p w14:paraId="05ED14ED" w14:textId="77777777" w:rsidR="00BA67C9" w:rsidRDefault="00BA67C9">
            <w:pPr>
              <w:pStyle w:val="TableParagraph"/>
              <w:rPr>
                <w:b/>
                <w:sz w:val="26"/>
              </w:rPr>
            </w:pPr>
          </w:p>
          <w:p w14:paraId="73487893" w14:textId="77777777" w:rsidR="00BA67C9" w:rsidRDefault="00BA67C9">
            <w:pPr>
              <w:pStyle w:val="TableParagraph"/>
              <w:spacing w:before="11"/>
              <w:rPr>
                <w:b/>
                <w:sz w:val="25"/>
              </w:rPr>
            </w:pPr>
          </w:p>
          <w:p w14:paraId="3E468D3F" w14:textId="77777777" w:rsidR="00BA67C9" w:rsidRDefault="00000000">
            <w:pPr>
              <w:pStyle w:val="TableParagraph"/>
              <w:spacing w:line="249" w:lineRule="auto"/>
              <w:ind w:left="108" w:right="217"/>
            </w:pPr>
            <w:r>
              <w:t xml:space="preserve">Tenant must give </w:t>
            </w:r>
            <w:r>
              <w:rPr>
                <w:w w:val="110"/>
              </w:rPr>
              <w:t xml:space="preserve">landlord notice specifying the </w:t>
            </w:r>
            <w:r>
              <w:rPr>
                <w:spacing w:val="-2"/>
                <w:w w:val="110"/>
              </w:rPr>
              <w:t>breach</w:t>
            </w:r>
          </w:p>
        </w:tc>
        <w:tc>
          <w:tcPr>
            <w:tcW w:w="2700" w:type="dxa"/>
          </w:tcPr>
          <w:p w14:paraId="33A58EAB" w14:textId="77777777" w:rsidR="00BA67C9" w:rsidRDefault="00000000">
            <w:pPr>
              <w:pStyle w:val="TableParagraph"/>
              <w:numPr>
                <w:ilvl w:val="0"/>
                <w:numId w:val="18"/>
              </w:numPr>
              <w:tabs>
                <w:tab w:val="left" w:pos="270"/>
              </w:tabs>
              <w:spacing w:before="4" w:line="252" w:lineRule="auto"/>
              <w:ind w:right="150"/>
            </w:pPr>
            <w:r>
              <w:rPr>
                <w:w w:val="110"/>
              </w:rPr>
              <w:t xml:space="preserve">If a tenant proceeds using this remedy, </w:t>
            </w:r>
            <w:r>
              <w:rPr>
                <w:spacing w:val="-2"/>
                <w:w w:val="110"/>
              </w:rPr>
              <w:t>they</w:t>
            </w:r>
            <w:r>
              <w:rPr>
                <w:spacing w:val="-15"/>
                <w:w w:val="110"/>
              </w:rPr>
              <w:t xml:space="preserve"> </w:t>
            </w:r>
            <w:r>
              <w:rPr>
                <w:spacing w:val="-2"/>
                <w:w w:val="110"/>
              </w:rPr>
              <w:t>cannot</w:t>
            </w:r>
            <w:r>
              <w:rPr>
                <w:spacing w:val="-15"/>
                <w:w w:val="110"/>
              </w:rPr>
              <w:t xml:space="preserve"> </w:t>
            </w:r>
            <w:r>
              <w:rPr>
                <w:spacing w:val="-2"/>
                <w:w w:val="110"/>
              </w:rPr>
              <w:t>use</w:t>
            </w:r>
            <w:r>
              <w:rPr>
                <w:spacing w:val="-15"/>
                <w:w w:val="110"/>
              </w:rPr>
              <w:t xml:space="preserve"> </w:t>
            </w:r>
            <w:r>
              <w:rPr>
                <w:spacing w:val="-2"/>
                <w:w w:val="110"/>
              </w:rPr>
              <w:t xml:space="preserve">other </w:t>
            </w:r>
            <w:r>
              <w:rPr>
                <w:w w:val="110"/>
              </w:rPr>
              <w:t>specified</w:t>
            </w:r>
            <w:r>
              <w:rPr>
                <w:spacing w:val="-4"/>
                <w:w w:val="110"/>
              </w:rPr>
              <w:t xml:space="preserve"> </w:t>
            </w:r>
            <w:r>
              <w:rPr>
                <w:w w:val="110"/>
              </w:rPr>
              <w:t xml:space="preserve">withholding </w:t>
            </w:r>
            <w:r>
              <w:rPr>
                <w:spacing w:val="-2"/>
                <w:w w:val="110"/>
              </w:rPr>
              <w:t>remedies</w:t>
            </w:r>
          </w:p>
          <w:p w14:paraId="715EF55C" w14:textId="77777777" w:rsidR="00BA67C9" w:rsidRDefault="00000000">
            <w:pPr>
              <w:pStyle w:val="TableParagraph"/>
              <w:numPr>
                <w:ilvl w:val="0"/>
                <w:numId w:val="18"/>
              </w:numPr>
              <w:tabs>
                <w:tab w:val="left" w:pos="270"/>
              </w:tabs>
              <w:spacing w:line="252" w:lineRule="auto"/>
              <w:ind w:right="190"/>
            </w:pPr>
            <w:r>
              <w:rPr>
                <w:w w:val="110"/>
              </w:rPr>
              <w:t>Applies only to essential items or services, including "heat, air- conditioning,</w:t>
            </w:r>
            <w:r>
              <w:rPr>
                <w:spacing w:val="-17"/>
                <w:w w:val="110"/>
              </w:rPr>
              <w:t xml:space="preserve"> </w:t>
            </w:r>
            <w:r>
              <w:rPr>
                <w:w w:val="110"/>
              </w:rPr>
              <w:t>running water, hot water, electricity, gas,” and</w:t>
            </w:r>
          </w:p>
          <w:p w14:paraId="62F7AFF3" w14:textId="77777777" w:rsidR="00BA67C9" w:rsidRDefault="00000000">
            <w:pPr>
              <w:pStyle w:val="TableParagraph"/>
              <w:spacing w:line="225" w:lineRule="exact"/>
              <w:ind w:left="270"/>
            </w:pPr>
            <w:r>
              <w:rPr>
                <w:w w:val="110"/>
              </w:rPr>
              <w:t xml:space="preserve">“a functioning </w:t>
            </w:r>
            <w:r>
              <w:rPr>
                <w:spacing w:val="-4"/>
                <w:w w:val="110"/>
              </w:rPr>
              <w:t>lock”</w:t>
            </w:r>
          </w:p>
        </w:tc>
        <w:tc>
          <w:tcPr>
            <w:tcW w:w="1528" w:type="dxa"/>
          </w:tcPr>
          <w:p w14:paraId="5325DBE9" w14:textId="77777777" w:rsidR="00BA67C9" w:rsidRDefault="00BA67C9">
            <w:pPr>
              <w:pStyle w:val="TableParagraph"/>
              <w:rPr>
                <w:b/>
                <w:sz w:val="26"/>
              </w:rPr>
            </w:pPr>
          </w:p>
          <w:p w14:paraId="6E72634A" w14:textId="77777777" w:rsidR="00BA67C9" w:rsidRDefault="00BA67C9">
            <w:pPr>
              <w:pStyle w:val="TableParagraph"/>
              <w:spacing w:before="9"/>
              <w:rPr>
                <w:b/>
                <w:sz w:val="31"/>
              </w:rPr>
            </w:pPr>
          </w:p>
          <w:p w14:paraId="3558126F" w14:textId="77777777" w:rsidR="00BA67C9" w:rsidRDefault="00000000">
            <w:pPr>
              <w:pStyle w:val="TableParagraph"/>
              <w:spacing w:line="252" w:lineRule="auto"/>
              <w:ind w:left="107" w:right="123"/>
            </w:pPr>
            <w:r>
              <w:rPr>
                <w:w w:val="105"/>
              </w:rPr>
              <w:t>Tenant</w:t>
            </w:r>
            <w:r>
              <w:rPr>
                <w:spacing w:val="-17"/>
                <w:w w:val="105"/>
              </w:rPr>
              <w:t xml:space="preserve"> </w:t>
            </w:r>
            <w:r>
              <w:rPr>
                <w:w w:val="105"/>
              </w:rPr>
              <w:t xml:space="preserve">may </w:t>
            </w:r>
            <w:r>
              <w:rPr>
                <w:spacing w:val="-2"/>
                <w:w w:val="105"/>
              </w:rPr>
              <w:t xml:space="preserve">“[p]rocure reasonable </w:t>
            </w:r>
            <w:r>
              <w:rPr>
                <w:w w:val="105"/>
              </w:rPr>
              <w:t xml:space="preserve">amounts of </w:t>
            </w:r>
            <w:r>
              <w:rPr>
                <w:spacing w:val="-4"/>
                <w:w w:val="105"/>
              </w:rPr>
              <w:t xml:space="preserve">such </w:t>
            </w:r>
            <w:r>
              <w:rPr>
                <w:spacing w:val="-2"/>
                <w:w w:val="105"/>
              </w:rPr>
              <w:t xml:space="preserve">essential </w:t>
            </w:r>
            <w:r>
              <w:rPr>
                <w:w w:val="105"/>
              </w:rPr>
              <w:t xml:space="preserve">items or </w:t>
            </w:r>
            <w:r>
              <w:rPr>
                <w:spacing w:val="-2"/>
                <w:w w:val="105"/>
              </w:rPr>
              <w:t>services”</w:t>
            </w:r>
          </w:p>
        </w:tc>
      </w:tr>
      <w:tr w:rsidR="00BA67C9" w14:paraId="7426ECC6" w14:textId="77777777">
        <w:trPr>
          <w:trHeight w:val="794"/>
        </w:trPr>
        <w:tc>
          <w:tcPr>
            <w:tcW w:w="1800" w:type="dxa"/>
            <w:shd w:val="clear" w:color="auto" w:fill="D9D9D9"/>
          </w:tcPr>
          <w:p w14:paraId="26BEB7AE" w14:textId="77777777" w:rsidR="00BA67C9" w:rsidRDefault="00000000">
            <w:pPr>
              <w:pStyle w:val="TableParagraph"/>
              <w:spacing w:before="9" w:line="249" w:lineRule="auto"/>
              <w:ind w:left="107" w:right="503"/>
              <w:rPr>
                <w:b/>
              </w:rPr>
            </w:pPr>
            <w:r>
              <w:rPr>
                <w:b/>
                <w:spacing w:val="-4"/>
                <w:w w:val="105"/>
              </w:rPr>
              <w:t xml:space="preserve">New </w:t>
            </w:r>
            <w:r>
              <w:rPr>
                <w:b/>
                <w:spacing w:val="-2"/>
              </w:rPr>
              <w:t>Hampshire</w:t>
            </w:r>
          </w:p>
          <w:p w14:paraId="7D9947AD" w14:textId="77777777" w:rsidR="00BA67C9" w:rsidRDefault="00000000">
            <w:pPr>
              <w:pStyle w:val="TableParagraph"/>
              <w:spacing w:before="5" w:line="234" w:lineRule="exact"/>
              <w:ind w:left="107"/>
            </w:pPr>
            <w:r>
              <w:rPr>
                <w:w w:val="110"/>
              </w:rPr>
              <w:t>No</w:t>
            </w:r>
            <w:r>
              <w:rPr>
                <w:spacing w:val="-16"/>
                <w:w w:val="110"/>
              </w:rPr>
              <w:t xml:space="preserve"> </w:t>
            </w:r>
            <w:r>
              <w:rPr>
                <w:spacing w:val="-2"/>
                <w:w w:val="110"/>
              </w:rPr>
              <w:t>statute</w:t>
            </w:r>
          </w:p>
        </w:tc>
        <w:tc>
          <w:tcPr>
            <w:tcW w:w="1171" w:type="dxa"/>
          </w:tcPr>
          <w:p w14:paraId="7C5FC443" w14:textId="77777777" w:rsidR="00BA67C9" w:rsidRDefault="00BA67C9">
            <w:pPr>
              <w:pStyle w:val="TableParagraph"/>
              <w:spacing w:before="8"/>
              <w:rPr>
                <w:b/>
                <w:sz w:val="23"/>
              </w:rPr>
            </w:pPr>
          </w:p>
          <w:p w14:paraId="00F92752" w14:textId="77777777" w:rsidR="00BA67C9" w:rsidRDefault="00000000">
            <w:pPr>
              <w:pStyle w:val="TableParagraph"/>
              <w:spacing w:before="1"/>
              <w:ind w:left="108"/>
            </w:pPr>
            <w:r>
              <w:rPr>
                <w:spacing w:val="-5"/>
                <w:w w:val="105"/>
              </w:rPr>
              <w:t>No</w:t>
            </w:r>
          </w:p>
        </w:tc>
        <w:tc>
          <w:tcPr>
            <w:tcW w:w="8548" w:type="dxa"/>
            <w:gridSpan w:val="4"/>
            <w:shd w:val="clear" w:color="auto" w:fill="D9D9D9"/>
          </w:tcPr>
          <w:p w14:paraId="71661455" w14:textId="77777777" w:rsidR="00BA67C9" w:rsidRDefault="00BA67C9">
            <w:pPr>
              <w:pStyle w:val="TableParagraph"/>
              <w:rPr>
                <w:rFonts w:ascii="Times New Roman"/>
              </w:rPr>
            </w:pPr>
          </w:p>
        </w:tc>
      </w:tr>
      <w:tr w:rsidR="00BA67C9" w14:paraId="2F428BBD" w14:textId="77777777">
        <w:trPr>
          <w:trHeight w:val="1322"/>
        </w:trPr>
        <w:tc>
          <w:tcPr>
            <w:tcW w:w="1800" w:type="dxa"/>
            <w:shd w:val="clear" w:color="auto" w:fill="D9D9D9"/>
          </w:tcPr>
          <w:p w14:paraId="145662E4" w14:textId="77777777" w:rsidR="00BA67C9" w:rsidRDefault="00000000">
            <w:pPr>
              <w:pStyle w:val="TableParagraph"/>
              <w:spacing w:before="9"/>
              <w:ind w:left="107"/>
              <w:rPr>
                <w:b/>
              </w:rPr>
            </w:pPr>
            <w:hyperlink r:id="rId120">
              <w:r>
                <w:rPr>
                  <w:b/>
                </w:rPr>
                <w:t>New</w:t>
              </w:r>
              <w:r>
                <w:rPr>
                  <w:b/>
                  <w:spacing w:val="18"/>
                </w:rPr>
                <w:t xml:space="preserve"> </w:t>
              </w:r>
              <w:r>
                <w:rPr>
                  <w:b/>
                  <w:spacing w:val="-2"/>
                </w:rPr>
                <w:t>Jersey</w:t>
              </w:r>
            </w:hyperlink>
          </w:p>
          <w:p w14:paraId="511C7B27" w14:textId="77777777" w:rsidR="00BA67C9" w:rsidRDefault="00000000">
            <w:pPr>
              <w:pStyle w:val="TableParagraph"/>
              <w:spacing w:before="11" w:line="249" w:lineRule="auto"/>
              <w:ind w:left="107" w:right="239"/>
            </w:pPr>
            <w:r>
              <w:rPr>
                <w:i/>
                <w:w w:val="105"/>
              </w:rPr>
              <w:t>Marini v. Ireland</w:t>
            </w:r>
            <w:r>
              <w:rPr>
                <w:w w:val="105"/>
              </w:rPr>
              <w:t>,</w:t>
            </w:r>
            <w:r>
              <w:rPr>
                <w:spacing w:val="-17"/>
                <w:w w:val="105"/>
              </w:rPr>
              <w:t xml:space="preserve"> </w:t>
            </w:r>
            <w:r>
              <w:rPr>
                <w:w w:val="105"/>
              </w:rPr>
              <w:t>265</w:t>
            </w:r>
          </w:p>
          <w:p w14:paraId="4CAD5518" w14:textId="77777777" w:rsidR="00BA67C9" w:rsidRDefault="00000000">
            <w:pPr>
              <w:pStyle w:val="TableParagraph"/>
              <w:spacing w:before="2"/>
              <w:ind w:left="107"/>
            </w:pPr>
            <w:r>
              <w:rPr>
                <w:w w:val="105"/>
              </w:rPr>
              <w:t>A.2d</w:t>
            </w:r>
            <w:r>
              <w:rPr>
                <w:spacing w:val="4"/>
                <w:w w:val="110"/>
              </w:rPr>
              <w:t xml:space="preserve"> </w:t>
            </w:r>
            <w:r>
              <w:rPr>
                <w:spacing w:val="-5"/>
                <w:w w:val="110"/>
              </w:rPr>
              <w:t>526</w:t>
            </w:r>
          </w:p>
          <w:p w14:paraId="30A64FF6" w14:textId="77777777" w:rsidR="00BA67C9" w:rsidRDefault="00000000">
            <w:pPr>
              <w:pStyle w:val="TableParagraph"/>
              <w:spacing w:before="11" w:line="237" w:lineRule="exact"/>
              <w:ind w:left="107"/>
            </w:pPr>
            <w:r>
              <w:rPr>
                <w:spacing w:val="-2"/>
                <w:w w:val="110"/>
              </w:rPr>
              <w:t>(1970)</w:t>
            </w:r>
          </w:p>
        </w:tc>
        <w:tc>
          <w:tcPr>
            <w:tcW w:w="1171" w:type="dxa"/>
          </w:tcPr>
          <w:p w14:paraId="77566CD3" w14:textId="77777777" w:rsidR="00BA67C9" w:rsidRDefault="00000000">
            <w:pPr>
              <w:pStyle w:val="TableParagraph"/>
              <w:spacing w:before="141" w:line="249" w:lineRule="auto"/>
              <w:ind w:left="108" w:right="87"/>
            </w:pPr>
            <w:r>
              <w:rPr>
                <w:spacing w:val="-4"/>
                <w:w w:val="105"/>
              </w:rPr>
              <w:t xml:space="preserve">Yes; </w:t>
            </w:r>
            <w:r>
              <w:rPr>
                <w:spacing w:val="-2"/>
                <w:w w:val="105"/>
              </w:rPr>
              <w:t xml:space="preserve">common </w:t>
            </w:r>
            <w:r>
              <w:rPr>
                <w:spacing w:val="-4"/>
                <w:w w:val="105"/>
              </w:rPr>
              <w:t xml:space="preserve">law </w:t>
            </w:r>
            <w:r>
              <w:rPr>
                <w:spacing w:val="-2"/>
                <w:w w:val="105"/>
              </w:rPr>
              <w:t>remedy</w:t>
            </w:r>
          </w:p>
        </w:tc>
        <w:tc>
          <w:tcPr>
            <w:tcW w:w="8548" w:type="dxa"/>
            <w:gridSpan w:val="4"/>
            <w:shd w:val="clear" w:color="auto" w:fill="D9D9D9"/>
          </w:tcPr>
          <w:p w14:paraId="4999E066" w14:textId="77777777" w:rsidR="00BA67C9" w:rsidRDefault="00BA67C9">
            <w:pPr>
              <w:pStyle w:val="TableParagraph"/>
              <w:rPr>
                <w:rFonts w:ascii="Times New Roman"/>
              </w:rPr>
            </w:pPr>
          </w:p>
        </w:tc>
      </w:tr>
    </w:tbl>
    <w:p w14:paraId="26F78D9B" w14:textId="77777777" w:rsidR="00BA67C9" w:rsidRDefault="00BA67C9">
      <w:pPr>
        <w:rPr>
          <w:rFonts w:ascii="Times New Roman"/>
        </w:rPr>
        <w:sectPr w:rsidR="00BA67C9">
          <w:type w:val="continuous"/>
          <w:pgSz w:w="12240" w:h="15840"/>
          <w:pgMar w:top="1420" w:right="0" w:bottom="12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0FA7EB23" w14:textId="77777777">
        <w:trPr>
          <w:trHeight w:val="527"/>
        </w:trPr>
        <w:tc>
          <w:tcPr>
            <w:tcW w:w="1800" w:type="dxa"/>
            <w:shd w:val="clear" w:color="auto" w:fill="D9D9D9"/>
          </w:tcPr>
          <w:p w14:paraId="020032C7" w14:textId="77777777" w:rsidR="00BA67C9" w:rsidRDefault="00000000">
            <w:pPr>
              <w:pStyle w:val="TableParagraph"/>
              <w:spacing w:before="9"/>
              <w:ind w:left="107"/>
              <w:rPr>
                <w:b/>
              </w:rPr>
            </w:pPr>
            <w:r>
              <w:rPr>
                <w:b/>
              </w:rPr>
              <w:lastRenderedPageBreak/>
              <w:t>New</w:t>
            </w:r>
            <w:r>
              <w:rPr>
                <w:b/>
                <w:spacing w:val="18"/>
              </w:rPr>
              <w:t xml:space="preserve"> </w:t>
            </w:r>
            <w:r>
              <w:rPr>
                <w:b/>
                <w:spacing w:val="-2"/>
              </w:rPr>
              <w:t>Mexico</w:t>
            </w:r>
          </w:p>
          <w:p w14:paraId="5CA8A9FF"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4D8E9433" w14:textId="77777777" w:rsidR="00BA67C9" w:rsidRDefault="00000000">
            <w:pPr>
              <w:pStyle w:val="TableParagraph"/>
              <w:spacing w:before="141"/>
              <w:ind w:left="108"/>
            </w:pPr>
            <w:r>
              <w:rPr>
                <w:spacing w:val="-5"/>
                <w:w w:val="105"/>
              </w:rPr>
              <w:t>No</w:t>
            </w:r>
          </w:p>
        </w:tc>
        <w:tc>
          <w:tcPr>
            <w:tcW w:w="8548" w:type="dxa"/>
            <w:gridSpan w:val="4"/>
            <w:shd w:val="clear" w:color="auto" w:fill="D9D9D9"/>
          </w:tcPr>
          <w:p w14:paraId="71D83CF8" w14:textId="77777777" w:rsidR="00BA67C9" w:rsidRDefault="00BA67C9">
            <w:pPr>
              <w:pStyle w:val="TableParagraph"/>
              <w:rPr>
                <w:rFonts w:ascii="Times New Roman"/>
              </w:rPr>
            </w:pPr>
          </w:p>
        </w:tc>
      </w:tr>
      <w:tr w:rsidR="00BA67C9" w14:paraId="6A70EC5F" w14:textId="77777777">
        <w:trPr>
          <w:trHeight w:val="2644"/>
        </w:trPr>
        <w:tc>
          <w:tcPr>
            <w:tcW w:w="1800" w:type="dxa"/>
            <w:shd w:val="clear" w:color="auto" w:fill="D9D9D9"/>
          </w:tcPr>
          <w:p w14:paraId="37F4468D" w14:textId="77777777" w:rsidR="00BA67C9" w:rsidRDefault="00000000">
            <w:pPr>
              <w:pStyle w:val="TableParagraph"/>
              <w:spacing w:before="12"/>
              <w:ind w:left="107"/>
              <w:rPr>
                <w:b/>
              </w:rPr>
            </w:pPr>
            <w:hyperlink r:id="rId121">
              <w:r>
                <w:rPr>
                  <w:b/>
                </w:rPr>
                <w:t>New</w:t>
              </w:r>
              <w:r>
                <w:rPr>
                  <w:b/>
                  <w:spacing w:val="18"/>
                </w:rPr>
                <w:t xml:space="preserve"> </w:t>
              </w:r>
              <w:r>
                <w:rPr>
                  <w:b/>
                  <w:spacing w:val="-4"/>
                </w:rPr>
                <w:t>York</w:t>
              </w:r>
            </w:hyperlink>
          </w:p>
          <w:p w14:paraId="314368D7" w14:textId="77777777" w:rsidR="00BA67C9" w:rsidRDefault="00000000">
            <w:pPr>
              <w:pStyle w:val="TableParagraph"/>
              <w:spacing w:before="11" w:line="249" w:lineRule="auto"/>
              <w:ind w:left="107" w:right="193"/>
            </w:pPr>
            <w:r>
              <w:t>N.Y. Real</w:t>
            </w:r>
            <w:r>
              <w:rPr>
                <w:spacing w:val="40"/>
              </w:rPr>
              <w:t xml:space="preserve"> </w:t>
            </w:r>
            <w:r>
              <w:t xml:space="preserve">Prop. Law § 235-b; </w:t>
            </w:r>
            <w:r>
              <w:rPr>
                <w:i/>
              </w:rPr>
              <w:t xml:space="preserve">Jangla Realty Co. v. </w:t>
            </w:r>
            <w:r>
              <w:rPr>
                <w:i/>
                <w:spacing w:val="-2"/>
              </w:rPr>
              <w:t>Gravagna</w:t>
            </w:r>
            <w:r>
              <w:rPr>
                <w:spacing w:val="-2"/>
              </w:rPr>
              <w:t>,</w:t>
            </w:r>
            <w:r>
              <w:rPr>
                <w:spacing w:val="-6"/>
              </w:rPr>
              <w:t xml:space="preserve"> </w:t>
            </w:r>
            <w:r>
              <w:rPr>
                <w:spacing w:val="-5"/>
              </w:rPr>
              <w:t>447</w:t>
            </w:r>
          </w:p>
          <w:p w14:paraId="0219BCE0" w14:textId="77777777" w:rsidR="00BA67C9" w:rsidRDefault="00000000">
            <w:pPr>
              <w:pStyle w:val="TableParagraph"/>
              <w:spacing w:before="6"/>
              <w:ind w:left="107"/>
            </w:pPr>
            <w:r>
              <w:t>N.Y.S.</w:t>
            </w:r>
            <w:r>
              <w:rPr>
                <w:spacing w:val="23"/>
              </w:rPr>
              <w:t xml:space="preserve"> </w:t>
            </w:r>
            <w:r>
              <w:t>2d</w:t>
            </w:r>
            <w:r>
              <w:rPr>
                <w:spacing w:val="24"/>
              </w:rPr>
              <w:t xml:space="preserve"> </w:t>
            </w:r>
            <w:r>
              <w:rPr>
                <w:spacing w:val="-5"/>
              </w:rPr>
              <w:t>338</w:t>
            </w:r>
          </w:p>
          <w:p w14:paraId="306F9CC4" w14:textId="77777777" w:rsidR="00BA67C9" w:rsidRDefault="00000000">
            <w:pPr>
              <w:pStyle w:val="TableParagraph"/>
              <w:spacing w:before="11"/>
              <w:ind w:left="107"/>
            </w:pPr>
            <w:r>
              <w:rPr>
                <w:w w:val="105"/>
              </w:rPr>
              <w:t>(Civ.</w:t>
            </w:r>
            <w:r>
              <w:rPr>
                <w:spacing w:val="-8"/>
                <w:w w:val="105"/>
              </w:rPr>
              <w:t xml:space="preserve"> </w:t>
            </w:r>
            <w:r>
              <w:rPr>
                <w:spacing w:val="-4"/>
                <w:w w:val="110"/>
              </w:rPr>
              <w:t>Ct.,</w:t>
            </w:r>
          </w:p>
          <w:p w14:paraId="44DDD84F" w14:textId="77777777" w:rsidR="00BA67C9" w:rsidRDefault="00000000">
            <w:pPr>
              <w:pStyle w:val="TableParagraph"/>
              <w:spacing w:line="260" w:lineRule="atLeast"/>
              <w:ind w:left="107" w:right="129"/>
            </w:pPr>
            <w:r>
              <w:rPr>
                <w:spacing w:val="-2"/>
                <w:w w:val="105"/>
              </w:rPr>
              <w:t xml:space="preserve">Queens </w:t>
            </w:r>
            <w:r>
              <w:rPr>
                <w:w w:val="105"/>
              </w:rPr>
              <w:t>County, 1981)</w:t>
            </w:r>
          </w:p>
        </w:tc>
        <w:tc>
          <w:tcPr>
            <w:tcW w:w="1171" w:type="dxa"/>
          </w:tcPr>
          <w:p w14:paraId="0DC015A9" w14:textId="77777777" w:rsidR="00BA67C9" w:rsidRDefault="00BA67C9">
            <w:pPr>
              <w:pStyle w:val="TableParagraph"/>
              <w:rPr>
                <w:b/>
                <w:sz w:val="26"/>
              </w:rPr>
            </w:pPr>
          </w:p>
          <w:p w14:paraId="1D0BA866" w14:textId="77777777" w:rsidR="00BA67C9" w:rsidRDefault="00BA67C9">
            <w:pPr>
              <w:pStyle w:val="TableParagraph"/>
              <w:rPr>
                <w:b/>
                <w:sz w:val="26"/>
              </w:rPr>
            </w:pPr>
          </w:p>
          <w:p w14:paraId="634806C7" w14:textId="77777777" w:rsidR="00BA67C9" w:rsidRDefault="00000000">
            <w:pPr>
              <w:pStyle w:val="TableParagraph"/>
              <w:spacing w:before="206" w:line="252" w:lineRule="auto"/>
              <w:ind w:left="108" w:right="87"/>
            </w:pPr>
            <w:r>
              <w:rPr>
                <w:spacing w:val="-4"/>
                <w:w w:val="105"/>
              </w:rPr>
              <w:t xml:space="preserve">Yes; </w:t>
            </w:r>
            <w:r>
              <w:rPr>
                <w:spacing w:val="-2"/>
                <w:w w:val="105"/>
              </w:rPr>
              <w:t xml:space="preserve">common </w:t>
            </w:r>
            <w:r>
              <w:rPr>
                <w:spacing w:val="-4"/>
                <w:w w:val="105"/>
              </w:rPr>
              <w:t xml:space="preserve">law </w:t>
            </w:r>
            <w:r>
              <w:rPr>
                <w:spacing w:val="-2"/>
                <w:w w:val="105"/>
              </w:rPr>
              <w:t>remedy</w:t>
            </w:r>
          </w:p>
        </w:tc>
        <w:tc>
          <w:tcPr>
            <w:tcW w:w="8548" w:type="dxa"/>
            <w:gridSpan w:val="4"/>
            <w:shd w:val="clear" w:color="auto" w:fill="D9D9D9"/>
          </w:tcPr>
          <w:p w14:paraId="5D38E332" w14:textId="77777777" w:rsidR="00BA67C9" w:rsidRDefault="00BA67C9">
            <w:pPr>
              <w:pStyle w:val="TableParagraph"/>
              <w:rPr>
                <w:rFonts w:ascii="Times New Roman"/>
              </w:rPr>
            </w:pPr>
          </w:p>
        </w:tc>
      </w:tr>
      <w:tr w:rsidR="00BA67C9" w14:paraId="1014C842" w14:textId="77777777">
        <w:trPr>
          <w:trHeight w:val="530"/>
        </w:trPr>
        <w:tc>
          <w:tcPr>
            <w:tcW w:w="1800" w:type="dxa"/>
            <w:shd w:val="clear" w:color="auto" w:fill="D9D9D9"/>
          </w:tcPr>
          <w:p w14:paraId="0928F858" w14:textId="77777777" w:rsidR="00BA67C9" w:rsidRDefault="00000000">
            <w:pPr>
              <w:pStyle w:val="TableParagraph"/>
              <w:spacing w:before="9"/>
              <w:ind w:left="107"/>
              <w:rPr>
                <w:b/>
              </w:rPr>
            </w:pPr>
            <w:r>
              <w:rPr>
                <w:b/>
                <w:w w:val="105"/>
              </w:rPr>
              <w:t>North</w:t>
            </w:r>
            <w:r>
              <w:rPr>
                <w:b/>
                <w:spacing w:val="-13"/>
                <w:w w:val="105"/>
              </w:rPr>
              <w:t xml:space="preserve"> </w:t>
            </w:r>
            <w:r>
              <w:rPr>
                <w:b/>
                <w:spacing w:val="-2"/>
                <w:w w:val="105"/>
              </w:rPr>
              <w:t>Carolina</w:t>
            </w:r>
          </w:p>
          <w:p w14:paraId="03CBF6CE" w14:textId="77777777" w:rsidR="00BA67C9" w:rsidRDefault="00000000">
            <w:pPr>
              <w:pStyle w:val="TableParagraph"/>
              <w:spacing w:before="11" w:line="237" w:lineRule="exact"/>
              <w:ind w:left="107"/>
            </w:pPr>
            <w:r>
              <w:rPr>
                <w:w w:val="110"/>
              </w:rPr>
              <w:t>No</w:t>
            </w:r>
            <w:r>
              <w:rPr>
                <w:spacing w:val="-16"/>
                <w:w w:val="110"/>
              </w:rPr>
              <w:t xml:space="preserve"> </w:t>
            </w:r>
            <w:r>
              <w:rPr>
                <w:spacing w:val="-2"/>
                <w:w w:val="110"/>
              </w:rPr>
              <w:t>statute</w:t>
            </w:r>
          </w:p>
        </w:tc>
        <w:tc>
          <w:tcPr>
            <w:tcW w:w="1171" w:type="dxa"/>
          </w:tcPr>
          <w:p w14:paraId="42C7DE1B" w14:textId="77777777" w:rsidR="00BA67C9" w:rsidRDefault="00000000">
            <w:pPr>
              <w:pStyle w:val="TableParagraph"/>
              <w:spacing w:before="141"/>
              <w:ind w:left="108"/>
            </w:pPr>
            <w:r>
              <w:rPr>
                <w:spacing w:val="-5"/>
                <w:w w:val="105"/>
              </w:rPr>
              <w:t>No</w:t>
            </w:r>
          </w:p>
        </w:tc>
        <w:tc>
          <w:tcPr>
            <w:tcW w:w="8548" w:type="dxa"/>
            <w:gridSpan w:val="4"/>
            <w:shd w:val="clear" w:color="auto" w:fill="D9D9D9"/>
          </w:tcPr>
          <w:p w14:paraId="08A07E2A" w14:textId="77777777" w:rsidR="00BA67C9" w:rsidRDefault="00BA67C9">
            <w:pPr>
              <w:pStyle w:val="TableParagraph"/>
              <w:rPr>
                <w:rFonts w:ascii="Times New Roman"/>
              </w:rPr>
            </w:pPr>
          </w:p>
        </w:tc>
      </w:tr>
      <w:tr w:rsidR="00BA67C9" w14:paraId="04B7EB23" w14:textId="77777777">
        <w:trPr>
          <w:trHeight w:val="1739"/>
        </w:trPr>
        <w:tc>
          <w:tcPr>
            <w:tcW w:w="1800" w:type="dxa"/>
            <w:shd w:val="clear" w:color="auto" w:fill="D9D9D9"/>
          </w:tcPr>
          <w:p w14:paraId="08534BE5" w14:textId="77777777" w:rsidR="00BA67C9" w:rsidRDefault="00BA67C9">
            <w:pPr>
              <w:pStyle w:val="TableParagraph"/>
              <w:spacing w:before="5"/>
              <w:rPr>
                <w:b/>
                <w:sz w:val="30"/>
              </w:rPr>
            </w:pPr>
          </w:p>
          <w:p w14:paraId="7E934157" w14:textId="77777777" w:rsidR="00BA67C9" w:rsidRDefault="00000000">
            <w:pPr>
              <w:pStyle w:val="TableParagraph"/>
              <w:ind w:left="107"/>
              <w:rPr>
                <w:b/>
              </w:rPr>
            </w:pPr>
            <w:r>
              <w:rPr>
                <w:b/>
                <w:w w:val="105"/>
              </w:rPr>
              <w:t>North</w:t>
            </w:r>
            <w:r>
              <w:rPr>
                <w:b/>
                <w:spacing w:val="-13"/>
                <w:w w:val="105"/>
              </w:rPr>
              <w:t xml:space="preserve"> </w:t>
            </w:r>
            <w:r>
              <w:rPr>
                <w:b/>
                <w:spacing w:val="-2"/>
                <w:w w:val="105"/>
              </w:rPr>
              <w:t>Dakota</w:t>
            </w:r>
          </w:p>
          <w:p w14:paraId="723EACCD" w14:textId="77777777" w:rsidR="00BA67C9" w:rsidRDefault="00000000">
            <w:pPr>
              <w:pStyle w:val="TableParagraph"/>
              <w:spacing w:before="11" w:line="249" w:lineRule="auto"/>
              <w:ind w:left="107" w:right="239"/>
            </w:pPr>
            <w:r>
              <w:rPr>
                <w:w w:val="105"/>
              </w:rPr>
              <w:t xml:space="preserve">N.D. Cent. </w:t>
            </w:r>
            <w:r>
              <w:rPr>
                <w:spacing w:val="-2"/>
                <w:w w:val="105"/>
              </w:rPr>
              <w:t>Code</w:t>
            </w:r>
            <w:r>
              <w:rPr>
                <w:spacing w:val="-15"/>
                <w:w w:val="105"/>
              </w:rPr>
              <w:t xml:space="preserve"> </w:t>
            </w:r>
            <w:r>
              <w:rPr>
                <w:spacing w:val="-2"/>
                <w:w w:val="105"/>
              </w:rPr>
              <w:t>§§</w:t>
            </w:r>
            <w:r>
              <w:rPr>
                <w:spacing w:val="-14"/>
                <w:w w:val="105"/>
              </w:rPr>
              <w:t xml:space="preserve"> </w:t>
            </w:r>
            <w:r>
              <w:rPr>
                <w:spacing w:val="-2"/>
                <w:w w:val="105"/>
              </w:rPr>
              <w:t>47-</w:t>
            </w:r>
          </w:p>
          <w:p w14:paraId="69781A99" w14:textId="77777777" w:rsidR="00BA67C9" w:rsidRDefault="00000000">
            <w:pPr>
              <w:pStyle w:val="TableParagraph"/>
              <w:spacing w:before="2"/>
              <w:ind w:left="107"/>
            </w:pPr>
            <w:r>
              <w:rPr>
                <w:w w:val="105"/>
              </w:rPr>
              <w:t>16-</w:t>
            </w:r>
            <w:r>
              <w:rPr>
                <w:spacing w:val="-5"/>
                <w:w w:val="110"/>
              </w:rPr>
              <w:t>13</w:t>
            </w:r>
          </w:p>
        </w:tc>
        <w:tc>
          <w:tcPr>
            <w:tcW w:w="1171" w:type="dxa"/>
          </w:tcPr>
          <w:p w14:paraId="3FA14F9A" w14:textId="77777777" w:rsidR="00BA67C9" w:rsidRDefault="00BA67C9">
            <w:pPr>
              <w:pStyle w:val="TableParagraph"/>
              <w:rPr>
                <w:b/>
                <w:sz w:val="26"/>
              </w:rPr>
            </w:pPr>
          </w:p>
          <w:p w14:paraId="2A778FA1" w14:textId="77777777" w:rsidR="00BA67C9" w:rsidRDefault="00BA67C9">
            <w:pPr>
              <w:pStyle w:val="TableParagraph"/>
              <w:spacing w:before="10"/>
              <w:rPr>
                <w:b/>
                <w:sz w:val="38"/>
              </w:rPr>
            </w:pPr>
          </w:p>
          <w:p w14:paraId="47CDCE4F" w14:textId="77777777" w:rsidR="00BA67C9" w:rsidRDefault="00000000">
            <w:pPr>
              <w:pStyle w:val="TableParagraph"/>
              <w:ind w:left="108"/>
            </w:pPr>
            <w:r>
              <w:rPr>
                <w:spacing w:val="-5"/>
              </w:rPr>
              <w:t>Yes</w:t>
            </w:r>
          </w:p>
        </w:tc>
        <w:tc>
          <w:tcPr>
            <w:tcW w:w="1889" w:type="dxa"/>
          </w:tcPr>
          <w:p w14:paraId="3D7076BB" w14:textId="77777777" w:rsidR="00BA67C9" w:rsidRDefault="00000000">
            <w:pPr>
              <w:pStyle w:val="TableParagraph"/>
              <w:spacing w:before="86" w:line="252" w:lineRule="auto"/>
              <w:ind w:left="106" w:right="118"/>
            </w:pPr>
            <w:r>
              <w:rPr>
                <w:w w:val="115"/>
              </w:rPr>
              <w:t xml:space="preserve">Lessor must </w:t>
            </w:r>
            <w:r>
              <w:rPr>
                <w:spacing w:val="-2"/>
                <w:w w:val="115"/>
              </w:rPr>
              <w:t xml:space="preserve">repair </w:t>
            </w:r>
            <w:r>
              <w:rPr>
                <w:spacing w:val="-2"/>
                <w:w w:val="110"/>
              </w:rPr>
              <w:t xml:space="preserve">“dilapidations,” </w:t>
            </w:r>
            <w:r>
              <w:rPr>
                <w:w w:val="115"/>
              </w:rPr>
              <w:t xml:space="preserve">“within a </w:t>
            </w:r>
            <w:r>
              <w:rPr>
                <w:spacing w:val="-2"/>
                <w:w w:val="115"/>
              </w:rPr>
              <w:t xml:space="preserve">reasonable </w:t>
            </w:r>
            <w:r>
              <w:rPr>
                <w:spacing w:val="-4"/>
                <w:w w:val="115"/>
              </w:rPr>
              <w:t>time”</w:t>
            </w:r>
          </w:p>
        </w:tc>
        <w:tc>
          <w:tcPr>
            <w:tcW w:w="2431" w:type="dxa"/>
          </w:tcPr>
          <w:p w14:paraId="1E87A918" w14:textId="77777777" w:rsidR="00BA67C9" w:rsidRDefault="00000000">
            <w:pPr>
              <w:pStyle w:val="TableParagraph"/>
              <w:spacing w:before="86" w:line="249" w:lineRule="auto"/>
              <w:ind w:left="108"/>
              <w:rPr>
                <w:i/>
              </w:rPr>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 xml:space="preserve">notice but does not have to give written notice. </w:t>
            </w:r>
            <w:r>
              <w:rPr>
                <w:i/>
                <w:w w:val="110"/>
              </w:rPr>
              <w:t>Pfeifle v.</w:t>
            </w:r>
          </w:p>
          <w:p w14:paraId="556ECA4B" w14:textId="77777777" w:rsidR="00BA67C9" w:rsidRDefault="00000000">
            <w:pPr>
              <w:pStyle w:val="TableParagraph"/>
              <w:spacing w:before="4"/>
              <w:ind w:left="108"/>
            </w:pPr>
            <w:r>
              <w:rPr>
                <w:i/>
                <w:w w:val="105"/>
              </w:rPr>
              <w:t>Tanabe</w:t>
            </w:r>
            <w:r>
              <w:rPr>
                <w:w w:val="105"/>
              </w:rPr>
              <w:t>,</w:t>
            </w:r>
            <w:r>
              <w:rPr>
                <w:spacing w:val="-12"/>
                <w:w w:val="105"/>
              </w:rPr>
              <w:t xml:space="preserve"> </w:t>
            </w:r>
            <w:r>
              <w:rPr>
                <w:w w:val="105"/>
              </w:rPr>
              <w:t>620</w:t>
            </w:r>
            <w:r>
              <w:rPr>
                <w:spacing w:val="-11"/>
                <w:w w:val="105"/>
              </w:rPr>
              <w:t xml:space="preserve"> </w:t>
            </w:r>
            <w:r>
              <w:rPr>
                <w:spacing w:val="-2"/>
                <w:w w:val="105"/>
              </w:rPr>
              <w:t>N.W.2d</w:t>
            </w:r>
          </w:p>
          <w:p w14:paraId="16539184" w14:textId="77777777" w:rsidR="00BA67C9" w:rsidRDefault="00000000">
            <w:pPr>
              <w:pStyle w:val="TableParagraph"/>
              <w:spacing w:before="13"/>
              <w:ind w:left="108"/>
            </w:pPr>
            <w:r>
              <w:rPr>
                <w:w w:val="110"/>
              </w:rPr>
              <w:t>167</w:t>
            </w:r>
            <w:r>
              <w:rPr>
                <w:spacing w:val="-10"/>
                <w:w w:val="110"/>
              </w:rPr>
              <w:t xml:space="preserve"> </w:t>
            </w:r>
            <w:r>
              <w:rPr>
                <w:w w:val="110"/>
              </w:rPr>
              <w:t>(N.D.</w:t>
            </w:r>
            <w:r>
              <w:rPr>
                <w:spacing w:val="-9"/>
                <w:w w:val="110"/>
              </w:rPr>
              <w:t xml:space="preserve"> </w:t>
            </w:r>
            <w:r>
              <w:rPr>
                <w:spacing w:val="-2"/>
                <w:w w:val="110"/>
              </w:rPr>
              <w:t>2000).</w:t>
            </w:r>
          </w:p>
        </w:tc>
        <w:tc>
          <w:tcPr>
            <w:tcW w:w="2700" w:type="dxa"/>
            <w:shd w:val="clear" w:color="auto" w:fill="D9D9D9"/>
          </w:tcPr>
          <w:p w14:paraId="1F022882" w14:textId="77777777" w:rsidR="00BA67C9" w:rsidRDefault="00BA67C9">
            <w:pPr>
              <w:pStyle w:val="TableParagraph"/>
              <w:rPr>
                <w:rFonts w:ascii="Times New Roman"/>
              </w:rPr>
            </w:pPr>
          </w:p>
        </w:tc>
        <w:tc>
          <w:tcPr>
            <w:tcW w:w="1528" w:type="dxa"/>
            <w:shd w:val="clear" w:color="auto" w:fill="D9D9D9"/>
          </w:tcPr>
          <w:p w14:paraId="30D8B581" w14:textId="77777777" w:rsidR="00BA67C9" w:rsidRDefault="00BA67C9">
            <w:pPr>
              <w:pStyle w:val="TableParagraph"/>
              <w:rPr>
                <w:rFonts w:ascii="Times New Roman"/>
              </w:rPr>
            </w:pPr>
          </w:p>
        </w:tc>
      </w:tr>
      <w:tr w:rsidR="00BA67C9" w14:paraId="2FA71D5B" w14:textId="77777777">
        <w:trPr>
          <w:trHeight w:val="528"/>
        </w:trPr>
        <w:tc>
          <w:tcPr>
            <w:tcW w:w="1800" w:type="dxa"/>
            <w:shd w:val="clear" w:color="auto" w:fill="D9D9D9"/>
          </w:tcPr>
          <w:p w14:paraId="1EC445F4" w14:textId="77777777" w:rsidR="00BA67C9" w:rsidRDefault="00000000">
            <w:pPr>
              <w:pStyle w:val="TableParagraph"/>
              <w:spacing w:before="10"/>
              <w:ind w:left="107"/>
              <w:rPr>
                <w:b/>
              </w:rPr>
            </w:pPr>
            <w:hyperlink r:id="rId122">
              <w:r>
                <w:rPr>
                  <w:b/>
                  <w:spacing w:val="-4"/>
                </w:rPr>
                <w:t>Ohio</w:t>
              </w:r>
            </w:hyperlink>
          </w:p>
          <w:p w14:paraId="6ABC69DF"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59366DBF" w14:textId="77777777" w:rsidR="00BA67C9" w:rsidRDefault="00000000">
            <w:pPr>
              <w:pStyle w:val="TableParagraph"/>
              <w:spacing w:before="142"/>
              <w:ind w:left="108"/>
            </w:pPr>
            <w:r>
              <w:rPr>
                <w:spacing w:val="-5"/>
                <w:w w:val="105"/>
              </w:rPr>
              <w:t>No</w:t>
            </w:r>
          </w:p>
        </w:tc>
        <w:tc>
          <w:tcPr>
            <w:tcW w:w="8548" w:type="dxa"/>
            <w:gridSpan w:val="4"/>
            <w:shd w:val="clear" w:color="auto" w:fill="D9D9D9"/>
          </w:tcPr>
          <w:p w14:paraId="181D1B25" w14:textId="77777777" w:rsidR="00BA67C9" w:rsidRDefault="00BA67C9">
            <w:pPr>
              <w:pStyle w:val="TableParagraph"/>
              <w:rPr>
                <w:rFonts w:ascii="Times New Roman"/>
              </w:rPr>
            </w:pPr>
          </w:p>
        </w:tc>
      </w:tr>
      <w:tr w:rsidR="00BA67C9" w14:paraId="015C5E1E" w14:textId="77777777">
        <w:trPr>
          <w:trHeight w:val="4231"/>
        </w:trPr>
        <w:tc>
          <w:tcPr>
            <w:tcW w:w="1800" w:type="dxa"/>
            <w:vMerge w:val="restart"/>
            <w:shd w:val="clear" w:color="auto" w:fill="D9D9D9"/>
          </w:tcPr>
          <w:p w14:paraId="391DE767" w14:textId="77777777" w:rsidR="00BA67C9" w:rsidRDefault="00BA67C9">
            <w:pPr>
              <w:pStyle w:val="TableParagraph"/>
              <w:rPr>
                <w:b/>
                <w:sz w:val="26"/>
              </w:rPr>
            </w:pPr>
          </w:p>
          <w:p w14:paraId="4B432EDD" w14:textId="77777777" w:rsidR="00BA67C9" w:rsidRDefault="00BA67C9">
            <w:pPr>
              <w:pStyle w:val="TableParagraph"/>
              <w:rPr>
                <w:b/>
                <w:sz w:val="26"/>
              </w:rPr>
            </w:pPr>
          </w:p>
          <w:p w14:paraId="6B69A2F5" w14:textId="77777777" w:rsidR="00BA67C9" w:rsidRDefault="00BA67C9">
            <w:pPr>
              <w:pStyle w:val="TableParagraph"/>
              <w:rPr>
                <w:b/>
                <w:sz w:val="26"/>
              </w:rPr>
            </w:pPr>
          </w:p>
          <w:p w14:paraId="4E9D8691" w14:textId="77777777" w:rsidR="00BA67C9" w:rsidRDefault="00BA67C9">
            <w:pPr>
              <w:pStyle w:val="TableParagraph"/>
              <w:rPr>
                <w:b/>
                <w:sz w:val="26"/>
              </w:rPr>
            </w:pPr>
          </w:p>
          <w:p w14:paraId="0C40425E" w14:textId="77777777" w:rsidR="00BA67C9" w:rsidRDefault="00BA67C9">
            <w:pPr>
              <w:pStyle w:val="TableParagraph"/>
              <w:rPr>
                <w:b/>
                <w:sz w:val="26"/>
              </w:rPr>
            </w:pPr>
          </w:p>
          <w:p w14:paraId="183ED3E3" w14:textId="77777777" w:rsidR="00BA67C9" w:rsidRDefault="00BA67C9">
            <w:pPr>
              <w:pStyle w:val="TableParagraph"/>
              <w:rPr>
                <w:b/>
                <w:sz w:val="26"/>
              </w:rPr>
            </w:pPr>
          </w:p>
          <w:p w14:paraId="3D5366BC" w14:textId="77777777" w:rsidR="00BA67C9" w:rsidRDefault="00BA67C9">
            <w:pPr>
              <w:pStyle w:val="TableParagraph"/>
              <w:rPr>
                <w:b/>
                <w:sz w:val="26"/>
              </w:rPr>
            </w:pPr>
          </w:p>
          <w:p w14:paraId="439907C6" w14:textId="77777777" w:rsidR="00BA67C9" w:rsidRDefault="00000000">
            <w:pPr>
              <w:pStyle w:val="TableParagraph"/>
              <w:spacing w:before="170" w:line="249" w:lineRule="auto"/>
              <w:ind w:left="107" w:right="239"/>
            </w:pPr>
            <w:r>
              <w:rPr>
                <w:b/>
                <w:spacing w:val="-2"/>
                <w:w w:val="110"/>
              </w:rPr>
              <w:t xml:space="preserve">Oklahoma </w:t>
            </w:r>
            <w:r>
              <w:rPr>
                <w:w w:val="110"/>
              </w:rPr>
              <w:t>Okla. Stat. Ann.</w:t>
            </w:r>
            <w:r>
              <w:rPr>
                <w:spacing w:val="-13"/>
                <w:w w:val="110"/>
              </w:rPr>
              <w:t xml:space="preserve"> </w:t>
            </w:r>
            <w:r>
              <w:rPr>
                <w:w w:val="110"/>
              </w:rPr>
              <w:t>tit.</w:t>
            </w:r>
            <w:r>
              <w:rPr>
                <w:spacing w:val="-13"/>
                <w:w w:val="110"/>
              </w:rPr>
              <w:t xml:space="preserve"> </w:t>
            </w:r>
            <w:r>
              <w:rPr>
                <w:w w:val="110"/>
              </w:rPr>
              <w:t>41,</w:t>
            </w:r>
            <w:r>
              <w:rPr>
                <w:spacing w:val="-13"/>
                <w:w w:val="110"/>
              </w:rPr>
              <w:t xml:space="preserve"> </w:t>
            </w:r>
            <w:r>
              <w:rPr>
                <w:w w:val="110"/>
              </w:rPr>
              <w:t xml:space="preserve">§ </w:t>
            </w:r>
            <w:r>
              <w:rPr>
                <w:spacing w:val="-4"/>
                <w:w w:val="110"/>
              </w:rPr>
              <w:t>121</w:t>
            </w:r>
          </w:p>
          <w:p w14:paraId="60CC09B9" w14:textId="77777777" w:rsidR="00BA67C9" w:rsidRDefault="00BA67C9">
            <w:pPr>
              <w:pStyle w:val="TableParagraph"/>
              <w:spacing w:before="6"/>
              <w:rPr>
                <w:b/>
                <w:sz w:val="23"/>
              </w:rPr>
            </w:pPr>
          </w:p>
          <w:p w14:paraId="0E9DF366" w14:textId="77777777" w:rsidR="00BA67C9" w:rsidRDefault="00000000">
            <w:pPr>
              <w:pStyle w:val="TableParagraph"/>
              <w:spacing w:line="249" w:lineRule="auto"/>
              <w:ind w:left="107" w:right="239"/>
            </w:pPr>
            <w:r>
              <w:rPr>
                <w:w w:val="110"/>
              </w:rPr>
              <w:t>Okla. Stat. Ann.</w:t>
            </w:r>
            <w:r>
              <w:rPr>
                <w:spacing w:val="-13"/>
                <w:w w:val="110"/>
              </w:rPr>
              <w:t xml:space="preserve"> </w:t>
            </w:r>
            <w:r>
              <w:rPr>
                <w:w w:val="110"/>
              </w:rPr>
              <w:t>tit.</w:t>
            </w:r>
            <w:r>
              <w:rPr>
                <w:spacing w:val="-13"/>
                <w:w w:val="110"/>
              </w:rPr>
              <w:t xml:space="preserve"> </w:t>
            </w:r>
            <w:r>
              <w:rPr>
                <w:w w:val="110"/>
              </w:rPr>
              <w:t>41,</w:t>
            </w:r>
            <w:r>
              <w:rPr>
                <w:spacing w:val="-13"/>
                <w:w w:val="110"/>
              </w:rPr>
              <w:t xml:space="preserve"> </w:t>
            </w:r>
            <w:r>
              <w:rPr>
                <w:w w:val="110"/>
              </w:rPr>
              <w:t xml:space="preserve">§ </w:t>
            </w:r>
            <w:r>
              <w:rPr>
                <w:spacing w:val="-4"/>
                <w:w w:val="110"/>
              </w:rPr>
              <w:t>121</w:t>
            </w:r>
          </w:p>
          <w:p w14:paraId="5C8F46D3" w14:textId="77777777" w:rsidR="00BA67C9" w:rsidRDefault="00000000">
            <w:pPr>
              <w:pStyle w:val="TableParagraph"/>
              <w:spacing w:before="3"/>
              <w:ind w:left="107"/>
            </w:pPr>
            <w:r>
              <w:rPr>
                <w:w w:val="105"/>
              </w:rPr>
              <w:t>(Remedy</w:t>
            </w:r>
            <w:r>
              <w:rPr>
                <w:spacing w:val="-15"/>
                <w:w w:val="105"/>
              </w:rPr>
              <w:t xml:space="preserve"> </w:t>
            </w:r>
            <w:r>
              <w:rPr>
                <w:spacing w:val="-5"/>
                <w:w w:val="105"/>
              </w:rPr>
              <w:t>#2)</w:t>
            </w:r>
          </w:p>
        </w:tc>
        <w:tc>
          <w:tcPr>
            <w:tcW w:w="1171" w:type="dxa"/>
          </w:tcPr>
          <w:p w14:paraId="7F9D0462" w14:textId="77777777" w:rsidR="00BA67C9" w:rsidRDefault="00BA67C9">
            <w:pPr>
              <w:pStyle w:val="TableParagraph"/>
              <w:rPr>
                <w:b/>
                <w:sz w:val="26"/>
              </w:rPr>
            </w:pPr>
          </w:p>
          <w:p w14:paraId="45BE2DD8" w14:textId="77777777" w:rsidR="00BA67C9" w:rsidRDefault="00BA67C9">
            <w:pPr>
              <w:pStyle w:val="TableParagraph"/>
              <w:rPr>
                <w:b/>
                <w:sz w:val="26"/>
              </w:rPr>
            </w:pPr>
          </w:p>
          <w:p w14:paraId="2BF19641" w14:textId="77777777" w:rsidR="00BA67C9" w:rsidRDefault="00BA67C9">
            <w:pPr>
              <w:pStyle w:val="TableParagraph"/>
              <w:rPr>
                <w:b/>
                <w:sz w:val="26"/>
              </w:rPr>
            </w:pPr>
          </w:p>
          <w:p w14:paraId="6E1E0CD5" w14:textId="77777777" w:rsidR="00BA67C9" w:rsidRDefault="00BA67C9">
            <w:pPr>
              <w:pStyle w:val="TableParagraph"/>
              <w:rPr>
                <w:b/>
                <w:sz w:val="26"/>
              </w:rPr>
            </w:pPr>
          </w:p>
          <w:p w14:paraId="11DF43B0" w14:textId="77777777" w:rsidR="00BA67C9" w:rsidRDefault="00BA67C9">
            <w:pPr>
              <w:pStyle w:val="TableParagraph"/>
              <w:rPr>
                <w:b/>
                <w:sz w:val="26"/>
              </w:rPr>
            </w:pPr>
          </w:p>
          <w:p w14:paraId="3D34779A" w14:textId="77777777" w:rsidR="00BA67C9" w:rsidRDefault="00BA67C9">
            <w:pPr>
              <w:pStyle w:val="TableParagraph"/>
              <w:rPr>
                <w:b/>
                <w:sz w:val="26"/>
              </w:rPr>
            </w:pPr>
          </w:p>
          <w:p w14:paraId="20DD1F6C" w14:textId="77777777" w:rsidR="00BA67C9" w:rsidRDefault="00000000">
            <w:pPr>
              <w:pStyle w:val="TableParagraph"/>
              <w:spacing w:before="200"/>
              <w:ind w:left="108"/>
            </w:pPr>
            <w:r>
              <w:rPr>
                <w:spacing w:val="-5"/>
              </w:rPr>
              <w:t>Yes</w:t>
            </w:r>
          </w:p>
        </w:tc>
        <w:tc>
          <w:tcPr>
            <w:tcW w:w="1889" w:type="dxa"/>
          </w:tcPr>
          <w:p w14:paraId="5E0B28DB" w14:textId="77777777" w:rsidR="00BA67C9" w:rsidRDefault="00BA67C9">
            <w:pPr>
              <w:pStyle w:val="TableParagraph"/>
              <w:rPr>
                <w:b/>
                <w:sz w:val="26"/>
              </w:rPr>
            </w:pPr>
          </w:p>
          <w:p w14:paraId="6D2B435B" w14:textId="77777777" w:rsidR="00BA67C9" w:rsidRDefault="00BA67C9">
            <w:pPr>
              <w:pStyle w:val="TableParagraph"/>
              <w:rPr>
                <w:b/>
                <w:sz w:val="26"/>
              </w:rPr>
            </w:pPr>
          </w:p>
          <w:p w14:paraId="2FC3E62E" w14:textId="77777777" w:rsidR="00BA67C9" w:rsidRDefault="00BA67C9">
            <w:pPr>
              <w:pStyle w:val="TableParagraph"/>
              <w:rPr>
                <w:b/>
                <w:sz w:val="26"/>
              </w:rPr>
            </w:pPr>
          </w:p>
          <w:p w14:paraId="096250C0" w14:textId="77777777" w:rsidR="00BA67C9" w:rsidRDefault="00000000">
            <w:pPr>
              <w:pStyle w:val="TableParagraph"/>
              <w:spacing w:before="171" w:line="252" w:lineRule="auto"/>
              <w:ind w:left="106" w:right="118"/>
            </w:pPr>
            <w:r>
              <w:rPr>
                <w:w w:val="110"/>
              </w:rPr>
              <w:t>Landlord must make repairs within</w:t>
            </w:r>
            <w:r>
              <w:rPr>
                <w:spacing w:val="-17"/>
                <w:w w:val="110"/>
              </w:rPr>
              <w:t xml:space="preserve"> </w:t>
            </w:r>
            <w:r>
              <w:rPr>
                <w:w w:val="110"/>
                <w:u w:val="single"/>
              </w:rPr>
              <w:t>14</w:t>
            </w:r>
            <w:r>
              <w:rPr>
                <w:spacing w:val="-17"/>
                <w:w w:val="110"/>
                <w:u w:val="single"/>
              </w:rPr>
              <w:t xml:space="preserve"> </w:t>
            </w:r>
            <w:r>
              <w:rPr>
                <w:w w:val="110"/>
                <w:u w:val="single"/>
              </w:rPr>
              <w:t>days</w:t>
            </w:r>
            <w:r>
              <w:rPr>
                <w:w w:val="110"/>
              </w:rPr>
              <w:t xml:space="preserve">, or as promptly as conditions require in the case of an </w:t>
            </w:r>
            <w:r>
              <w:rPr>
                <w:spacing w:val="-2"/>
                <w:w w:val="110"/>
              </w:rPr>
              <w:t>emergency</w:t>
            </w:r>
          </w:p>
        </w:tc>
        <w:tc>
          <w:tcPr>
            <w:tcW w:w="2431" w:type="dxa"/>
          </w:tcPr>
          <w:p w14:paraId="1BC087A8" w14:textId="77777777" w:rsidR="00BA67C9" w:rsidRDefault="00000000">
            <w:pPr>
              <w:pStyle w:val="TableParagraph"/>
              <w:spacing w:before="144" w:line="249" w:lineRule="auto"/>
              <w:ind w:left="108" w:right="204"/>
            </w:pPr>
            <w:r>
              <w:rPr>
                <w:w w:val="110"/>
                <w:u w:val="single"/>
              </w:rPr>
              <w:t>Initially,</w:t>
            </w:r>
            <w:r>
              <w:rPr>
                <w:spacing w:val="-17"/>
                <w:w w:val="110"/>
                <w:u w:val="single"/>
              </w:rPr>
              <w:t xml:space="preserve"> </w:t>
            </w:r>
            <w:r>
              <w:rPr>
                <w:w w:val="110"/>
                <w:u w:val="single"/>
              </w:rPr>
              <w:t>tenant</w:t>
            </w:r>
            <w:r>
              <w:rPr>
                <w:w w:val="110"/>
              </w:rPr>
              <w:t xml:space="preserve"> </w:t>
            </w:r>
            <w:r>
              <w:rPr>
                <w:spacing w:val="-4"/>
                <w:w w:val="115"/>
                <w:u w:val="single"/>
              </w:rPr>
              <w:t>must:</w:t>
            </w:r>
          </w:p>
          <w:p w14:paraId="4420EA75" w14:textId="77777777" w:rsidR="00BA67C9" w:rsidRDefault="00000000">
            <w:pPr>
              <w:pStyle w:val="TableParagraph"/>
              <w:numPr>
                <w:ilvl w:val="0"/>
                <w:numId w:val="17"/>
              </w:numPr>
              <w:tabs>
                <w:tab w:val="left" w:pos="473"/>
              </w:tabs>
              <w:spacing w:before="1" w:line="249" w:lineRule="auto"/>
              <w:ind w:right="97" w:firstLine="0"/>
            </w:pPr>
            <w:r>
              <w:rPr>
                <w:w w:val="110"/>
              </w:rPr>
              <w:t>provide notice of conditions</w:t>
            </w:r>
            <w:r>
              <w:rPr>
                <w:spacing w:val="-17"/>
                <w:w w:val="110"/>
              </w:rPr>
              <w:t xml:space="preserve"> </w:t>
            </w:r>
            <w:r>
              <w:rPr>
                <w:w w:val="110"/>
              </w:rPr>
              <w:t>and</w:t>
            </w:r>
            <w:r>
              <w:rPr>
                <w:spacing w:val="-17"/>
                <w:w w:val="110"/>
              </w:rPr>
              <w:t xml:space="preserve"> </w:t>
            </w:r>
            <w:r>
              <w:rPr>
                <w:w w:val="110"/>
              </w:rPr>
              <w:t xml:space="preserve">intent to repair after 14 </w:t>
            </w:r>
            <w:r>
              <w:rPr>
                <w:spacing w:val="-4"/>
                <w:w w:val="110"/>
              </w:rPr>
              <w:t>days</w:t>
            </w:r>
          </w:p>
          <w:p w14:paraId="3DCF6DB6" w14:textId="77777777" w:rsidR="00BA67C9" w:rsidRDefault="00BA67C9">
            <w:pPr>
              <w:pStyle w:val="TableParagraph"/>
              <w:spacing w:before="6"/>
              <w:rPr>
                <w:b/>
                <w:sz w:val="23"/>
              </w:rPr>
            </w:pPr>
          </w:p>
          <w:p w14:paraId="59B0A579" w14:textId="77777777" w:rsidR="00BA67C9" w:rsidRDefault="00000000">
            <w:pPr>
              <w:pStyle w:val="TableParagraph"/>
              <w:spacing w:line="249" w:lineRule="auto"/>
              <w:ind w:left="108" w:right="165"/>
            </w:pPr>
            <w:r>
              <w:rPr>
                <w:w w:val="110"/>
                <w:u w:val="single"/>
              </w:rPr>
              <w:t>Then, if landlord</w:t>
            </w:r>
            <w:r>
              <w:rPr>
                <w:w w:val="110"/>
              </w:rPr>
              <w:t xml:space="preserve"> </w:t>
            </w:r>
            <w:r>
              <w:rPr>
                <w:w w:val="110"/>
                <w:u w:val="single"/>
              </w:rPr>
              <w:t>fails</w:t>
            </w:r>
            <w:r>
              <w:rPr>
                <w:spacing w:val="-17"/>
                <w:w w:val="110"/>
                <w:u w:val="single"/>
              </w:rPr>
              <w:t xml:space="preserve"> </w:t>
            </w:r>
            <w:r>
              <w:rPr>
                <w:w w:val="110"/>
                <w:u w:val="single"/>
              </w:rPr>
              <w:t>to</w:t>
            </w:r>
            <w:r>
              <w:rPr>
                <w:spacing w:val="-17"/>
                <w:w w:val="110"/>
                <w:u w:val="single"/>
              </w:rPr>
              <w:t xml:space="preserve"> </w:t>
            </w:r>
            <w:r>
              <w:rPr>
                <w:w w:val="110"/>
                <w:u w:val="single"/>
              </w:rPr>
              <w:t>make</w:t>
            </w:r>
            <w:r>
              <w:rPr>
                <w:spacing w:val="-17"/>
                <w:w w:val="110"/>
                <w:u w:val="single"/>
              </w:rPr>
              <w:t xml:space="preserve"> </w:t>
            </w:r>
            <w:r>
              <w:rPr>
                <w:w w:val="110"/>
                <w:u w:val="single"/>
              </w:rPr>
              <w:t>repairs</w:t>
            </w:r>
            <w:r>
              <w:rPr>
                <w:w w:val="110"/>
              </w:rPr>
              <w:t xml:space="preserve"> </w:t>
            </w:r>
            <w:r>
              <w:rPr>
                <w:w w:val="110"/>
                <w:u w:val="single"/>
              </w:rPr>
              <w:t>in time,</w:t>
            </w:r>
          </w:p>
          <w:p w14:paraId="68C9024C" w14:textId="77777777" w:rsidR="00BA67C9" w:rsidRDefault="00000000">
            <w:pPr>
              <w:pStyle w:val="TableParagraph"/>
              <w:numPr>
                <w:ilvl w:val="0"/>
                <w:numId w:val="17"/>
              </w:numPr>
              <w:tabs>
                <w:tab w:val="left" w:pos="473"/>
              </w:tabs>
              <w:spacing w:before="3" w:line="249" w:lineRule="auto"/>
              <w:ind w:right="218" w:firstLine="0"/>
            </w:pPr>
            <w:r>
              <w:t xml:space="preserve">tenant may have </w:t>
            </w:r>
            <w:r>
              <w:rPr>
                <w:w w:val="110"/>
              </w:rPr>
              <w:t>repairs done, and</w:t>
            </w:r>
          </w:p>
          <w:p w14:paraId="026A1AAB" w14:textId="77777777" w:rsidR="00BA67C9" w:rsidRDefault="00000000">
            <w:pPr>
              <w:pStyle w:val="TableParagraph"/>
              <w:numPr>
                <w:ilvl w:val="0"/>
                <w:numId w:val="17"/>
              </w:numPr>
              <w:tabs>
                <w:tab w:val="left" w:pos="475"/>
              </w:tabs>
              <w:spacing w:before="2" w:line="252" w:lineRule="auto"/>
              <w:ind w:right="289" w:firstLine="0"/>
            </w:pPr>
            <w:r>
              <w:rPr>
                <w:w w:val="115"/>
              </w:rPr>
              <w:t xml:space="preserve">submit an </w:t>
            </w:r>
            <w:r>
              <w:rPr>
                <w:spacing w:val="-2"/>
                <w:w w:val="110"/>
              </w:rPr>
              <w:t>itemized</w:t>
            </w:r>
            <w:r>
              <w:rPr>
                <w:spacing w:val="-14"/>
                <w:w w:val="110"/>
              </w:rPr>
              <w:t xml:space="preserve"> </w:t>
            </w:r>
            <w:r>
              <w:rPr>
                <w:spacing w:val="-2"/>
                <w:w w:val="110"/>
              </w:rPr>
              <w:t xml:space="preserve">statement </w:t>
            </w:r>
            <w:r>
              <w:rPr>
                <w:w w:val="115"/>
              </w:rPr>
              <w:t>to landlord</w:t>
            </w:r>
          </w:p>
        </w:tc>
        <w:tc>
          <w:tcPr>
            <w:tcW w:w="2700" w:type="dxa"/>
          </w:tcPr>
          <w:p w14:paraId="3B8DCBAB" w14:textId="77777777" w:rsidR="00BA67C9" w:rsidRDefault="00000000">
            <w:pPr>
              <w:pStyle w:val="TableParagraph"/>
              <w:numPr>
                <w:ilvl w:val="0"/>
                <w:numId w:val="16"/>
              </w:numPr>
              <w:tabs>
                <w:tab w:val="left" w:pos="238"/>
              </w:tabs>
              <w:spacing w:before="9" w:line="252" w:lineRule="auto"/>
              <w:ind w:left="238" w:right="198"/>
            </w:pPr>
            <w:r>
              <w:rPr>
                <w:w w:val="105"/>
              </w:rPr>
              <w:t>Tenant must have repairs done in "a workmanlike manner"</w:t>
            </w:r>
          </w:p>
          <w:p w14:paraId="49CB25C8" w14:textId="77777777" w:rsidR="00BA67C9" w:rsidRDefault="00000000">
            <w:pPr>
              <w:pStyle w:val="TableParagraph"/>
              <w:numPr>
                <w:ilvl w:val="0"/>
                <w:numId w:val="16"/>
              </w:numPr>
              <w:tabs>
                <w:tab w:val="left" w:pos="238"/>
              </w:tabs>
              <w:spacing w:line="252" w:lineRule="auto"/>
              <w:ind w:left="238" w:right="351"/>
            </w:pPr>
            <w:r>
              <w:t xml:space="preserve">Tenant only can use </w:t>
            </w:r>
            <w:r>
              <w:rPr>
                <w:w w:val="110"/>
              </w:rPr>
              <w:t>remedy</w:t>
            </w:r>
            <w:r>
              <w:rPr>
                <w:spacing w:val="-17"/>
                <w:w w:val="110"/>
              </w:rPr>
              <w:t xml:space="preserve"> </w:t>
            </w:r>
            <w:r>
              <w:rPr>
                <w:w w:val="110"/>
              </w:rPr>
              <w:t>if</w:t>
            </w:r>
            <w:r>
              <w:rPr>
                <w:spacing w:val="-17"/>
                <w:w w:val="110"/>
              </w:rPr>
              <w:t xml:space="preserve"> </w:t>
            </w:r>
            <w:r>
              <w:rPr>
                <w:w w:val="110"/>
              </w:rPr>
              <w:t xml:space="preserve">landlord’s </w:t>
            </w:r>
            <w:r>
              <w:rPr>
                <w:spacing w:val="-2"/>
                <w:w w:val="110"/>
              </w:rPr>
              <w:t>noncompliance</w:t>
            </w:r>
            <w:r>
              <w:rPr>
                <w:spacing w:val="-15"/>
                <w:w w:val="110"/>
              </w:rPr>
              <w:t xml:space="preserve"> </w:t>
            </w:r>
            <w:r>
              <w:rPr>
                <w:spacing w:val="-2"/>
                <w:w w:val="110"/>
              </w:rPr>
              <w:t xml:space="preserve">with </w:t>
            </w:r>
            <w:r>
              <w:rPr>
                <w:w w:val="110"/>
              </w:rPr>
              <w:t>habitability statute “materially affects health and safety”</w:t>
            </w:r>
          </w:p>
          <w:p w14:paraId="11753F27" w14:textId="77777777" w:rsidR="00BA67C9" w:rsidRDefault="00000000">
            <w:pPr>
              <w:pStyle w:val="TableParagraph"/>
              <w:numPr>
                <w:ilvl w:val="0"/>
                <w:numId w:val="16"/>
              </w:numPr>
              <w:tabs>
                <w:tab w:val="left" w:pos="238"/>
              </w:tabs>
              <w:spacing w:line="252" w:lineRule="auto"/>
              <w:ind w:left="238" w:right="123"/>
            </w:pPr>
            <w:r>
              <w:rPr>
                <w:w w:val="110"/>
              </w:rPr>
              <w:t>Remedy is not available</w:t>
            </w:r>
            <w:r>
              <w:rPr>
                <w:spacing w:val="-6"/>
                <w:w w:val="110"/>
              </w:rPr>
              <w:t xml:space="preserve"> </w:t>
            </w:r>
            <w:r>
              <w:rPr>
                <w:w w:val="110"/>
              </w:rPr>
              <w:t>if</w:t>
            </w:r>
            <w:r>
              <w:rPr>
                <w:spacing w:val="-6"/>
                <w:w w:val="110"/>
              </w:rPr>
              <w:t xml:space="preserve"> </w:t>
            </w:r>
            <w:r>
              <w:rPr>
                <w:w w:val="110"/>
              </w:rPr>
              <w:t>conditions were caused by “deliberate or negligent act or omission”</w:t>
            </w:r>
            <w:r>
              <w:rPr>
                <w:spacing w:val="-13"/>
                <w:w w:val="110"/>
              </w:rPr>
              <w:t xml:space="preserve"> </w:t>
            </w:r>
            <w:r>
              <w:rPr>
                <w:w w:val="110"/>
              </w:rPr>
              <w:t>of</w:t>
            </w:r>
            <w:r>
              <w:rPr>
                <w:spacing w:val="-14"/>
                <w:w w:val="110"/>
              </w:rPr>
              <w:t xml:space="preserve"> </w:t>
            </w:r>
            <w:r>
              <w:rPr>
                <w:w w:val="110"/>
              </w:rPr>
              <w:t>tenant</w:t>
            </w:r>
            <w:r>
              <w:rPr>
                <w:spacing w:val="-13"/>
                <w:w w:val="110"/>
              </w:rPr>
              <w:t xml:space="preserve"> </w:t>
            </w:r>
            <w:r>
              <w:rPr>
                <w:w w:val="110"/>
              </w:rPr>
              <w:t>or</w:t>
            </w:r>
          </w:p>
          <w:p w14:paraId="5A04784F" w14:textId="77777777" w:rsidR="00BA67C9" w:rsidRDefault="00000000">
            <w:pPr>
              <w:pStyle w:val="TableParagraph"/>
              <w:spacing w:line="227" w:lineRule="exact"/>
              <w:ind w:left="238"/>
            </w:pPr>
            <w:r>
              <w:rPr>
                <w:w w:val="110"/>
              </w:rPr>
              <w:t>tenant’s</w:t>
            </w:r>
            <w:r>
              <w:rPr>
                <w:spacing w:val="-9"/>
                <w:w w:val="110"/>
              </w:rPr>
              <w:t xml:space="preserve"> </w:t>
            </w:r>
            <w:r>
              <w:rPr>
                <w:spacing w:val="-4"/>
                <w:w w:val="110"/>
              </w:rPr>
              <w:t>guest</w:t>
            </w:r>
          </w:p>
        </w:tc>
        <w:tc>
          <w:tcPr>
            <w:tcW w:w="1528" w:type="dxa"/>
          </w:tcPr>
          <w:p w14:paraId="788850ED" w14:textId="77777777" w:rsidR="00BA67C9" w:rsidRDefault="00BA67C9">
            <w:pPr>
              <w:pStyle w:val="TableParagraph"/>
              <w:rPr>
                <w:b/>
                <w:sz w:val="26"/>
              </w:rPr>
            </w:pPr>
          </w:p>
          <w:p w14:paraId="20959953" w14:textId="77777777" w:rsidR="00BA67C9" w:rsidRDefault="00BA67C9">
            <w:pPr>
              <w:pStyle w:val="TableParagraph"/>
              <w:rPr>
                <w:b/>
                <w:sz w:val="26"/>
              </w:rPr>
            </w:pPr>
          </w:p>
          <w:p w14:paraId="2627B6FB" w14:textId="77777777" w:rsidR="00BA67C9" w:rsidRDefault="00BA67C9">
            <w:pPr>
              <w:pStyle w:val="TableParagraph"/>
              <w:rPr>
                <w:b/>
                <w:sz w:val="26"/>
              </w:rPr>
            </w:pPr>
          </w:p>
          <w:p w14:paraId="5CA38D01" w14:textId="77777777" w:rsidR="00BA67C9" w:rsidRDefault="00BA67C9">
            <w:pPr>
              <w:pStyle w:val="TableParagraph"/>
              <w:rPr>
                <w:b/>
                <w:sz w:val="26"/>
              </w:rPr>
            </w:pPr>
          </w:p>
          <w:p w14:paraId="096546B1" w14:textId="77777777" w:rsidR="00BA67C9" w:rsidRDefault="00BA67C9">
            <w:pPr>
              <w:pStyle w:val="TableParagraph"/>
              <w:rPr>
                <w:b/>
                <w:sz w:val="26"/>
              </w:rPr>
            </w:pPr>
          </w:p>
          <w:p w14:paraId="0D55BA4A" w14:textId="77777777" w:rsidR="00BA67C9" w:rsidRDefault="00BA67C9">
            <w:pPr>
              <w:pStyle w:val="TableParagraph"/>
              <w:spacing w:before="10"/>
              <w:rPr>
                <w:b/>
                <w:sz w:val="31"/>
              </w:rPr>
            </w:pPr>
          </w:p>
          <w:p w14:paraId="2CD84F06" w14:textId="77777777" w:rsidR="00BA67C9" w:rsidRDefault="00000000">
            <w:pPr>
              <w:pStyle w:val="TableParagraph"/>
              <w:spacing w:before="1" w:line="249" w:lineRule="auto"/>
              <w:ind w:left="107" w:right="123"/>
            </w:pPr>
            <w:r>
              <w:t xml:space="preserve">One month's </w:t>
            </w:r>
            <w:r>
              <w:rPr>
                <w:spacing w:val="-4"/>
                <w:w w:val="110"/>
              </w:rPr>
              <w:t>rent</w:t>
            </w:r>
          </w:p>
        </w:tc>
      </w:tr>
      <w:tr w:rsidR="00BA67C9" w14:paraId="5DE50B91" w14:textId="77777777">
        <w:trPr>
          <w:trHeight w:val="2644"/>
        </w:trPr>
        <w:tc>
          <w:tcPr>
            <w:tcW w:w="1800" w:type="dxa"/>
            <w:vMerge/>
            <w:tcBorders>
              <w:top w:val="nil"/>
            </w:tcBorders>
            <w:shd w:val="clear" w:color="auto" w:fill="D9D9D9"/>
          </w:tcPr>
          <w:p w14:paraId="4F935C92" w14:textId="77777777" w:rsidR="00BA67C9" w:rsidRDefault="00BA67C9">
            <w:pPr>
              <w:rPr>
                <w:sz w:val="2"/>
                <w:szCs w:val="2"/>
              </w:rPr>
            </w:pPr>
          </w:p>
        </w:tc>
        <w:tc>
          <w:tcPr>
            <w:tcW w:w="1171" w:type="dxa"/>
          </w:tcPr>
          <w:p w14:paraId="6353254E" w14:textId="77777777" w:rsidR="00BA67C9" w:rsidRDefault="00BA67C9">
            <w:pPr>
              <w:pStyle w:val="TableParagraph"/>
              <w:rPr>
                <w:b/>
                <w:sz w:val="26"/>
              </w:rPr>
            </w:pPr>
          </w:p>
          <w:p w14:paraId="07CB0598" w14:textId="77777777" w:rsidR="00BA67C9" w:rsidRDefault="00BA67C9">
            <w:pPr>
              <w:pStyle w:val="TableParagraph"/>
              <w:rPr>
                <w:b/>
                <w:sz w:val="26"/>
              </w:rPr>
            </w:pPr>
          </w:p>
          <w:p w14:paraId="12A24D0C" w14:textId="77777777" w:rsidR="00BA67C9" w:rsidRDefault="00BA67C9">
            <w:pPr>
              <w:pStyle w:val="TableParagraph"/>
              <w:spacing w:before="4"/>
              <w:rPr>
                <w:b/>
                <w:sz w:val="29"/>
              </w:rPr>
            </w:pPr>
          </w:p>
          <w:p w14:paraId="77727B01" w14:textId="77777777" w:rsidR="00BA67C9" w:rsidRDefault="00000000">
            <w:pPr>
              <w:pStyle w:val="TableParagraph"/>
              <w:spacing w:line="249" w:lineRule="auto"/>
              <w:ind w:left="108" w:right="87"/>
            </w:pPr>
            <w:r>
              <w:rPr>
                <w:spacing w:val="-4"/>
                <w:w w:val="110"/>
              </w:rPr>
              <w:t xml:space="preserve">Yes </w:t>
            </w:r>
            <w:r>
              <w:rPr>
                <w:spacing w:val="-2"/>
              </w:rPr>
              <w:t xml:space="preserve">(remedy </w:t>
            </w:r>
            <w:r>
              <w:rPr>
                <w:spacing w:val="-4"/>
                <w:w w:val="110"/>
              </w:rPr>
              <w:t>#2)</w:t>
            </w:r>
          </w:p>
        </w:tc>
        <w:tc>
          <w:tcPr>
            <w:tcW w:w="1889" w:type="dxa"/>
            <w:shd w:val="clear" w:color="auto" w:fill="D9D9D9"/>
          </w:tcPr>
          <w:p w14:paraId="7DE5D7A9" w14:textId="77777777" w:rsidR="00BA67C9" w:rsidRDefault="00BA67C9">
            <w:pPr>
              <w:pStyle w:val="TableParagraph"/>
              <w:rPr>
                <w:rFonts w:ascii="Times New Roman"/>
              </w:rPr>
            </w:pPr>
          </w:p>
        </w:tc>
        <w:tc>
          <w:tcPr>
            <w:tcW w:w="2431" w:type="dxa"/>
          </w:tcPr>
          <w:p w14:paraId="758F69CC" w14:textId="77777777" w:rsidR="00BA67C9" w:rsidRDefault="00BA67C9">
            <w:pPr>
              <w:pStyle w:val="TableParagraph"/>
              <w:rPr>
                <w:b/>
                <w:sz w:val="26"/>
              </w:rPr>
            </w:pPr>
          </w:p>
          <w:p w14:paraId="19DABD9C" w14:textId="77777777" w:rsidR="00BA67C9" w:rsidRDefault="00BA67C9">
            <w:pPr>
              <w:pStyle w:val="TableParagraph"/>
              <w:rPr>
                <w:b/>
                <w:sz w:val="26"/>
              </w:rPr>
            </w:pPr>
          </w:p>
          <w:p w14:paraId="77A8BEF1" w14:textId="77777777" w:rsidR="00BA67C9" w:rsidRDefault="00BA67C9">
            <w:pPr>
              <w:pStyle w:val="TableParagraph"/>
              <w:spacing w:before="4"/>
              <w:rPr>
                <w:b/>
                <w:sz w:val="29"/>
              </w:rPr>
            </w:pPr>
          </w:p>
          <w:p w14:paraId="1FB22960" w14:textId="77777777" w:rsidR="00BA67C9" w:rsidRDefault="00000000">
            <w:pPr>
              <w:pStyle w:val="TableParagraph"/>
              <w:spacing w:line="249" w:lineRule="auto"/>
              <w:ind w:left="108"/>
            </w:pPr>
            <w:r>
              <w:rPr>
                <w:w w:val="110"/>
              </w:rPr>
              <w:t xml:space="preserve">Tenant must give </w:t>
            </w:r>
            <w:r>
              <w:rPr>
                <w:spacing w:val="-2"/>
                <w:w w:val="110"/>
              </w:rPr>
              <w:t>notice</w:t>
            </w:r>
            <w:r>
              <w:rPr>
                <w:spacing w:val="-15"/>
                <w:w w:val="110"/>
              </w:rPr>
              <w:t xml:space="preserve"> </w:t>
            </w:r>
            <w:r>
              <w:rPr>
                <w:spacing w:val="-2"/>
                <w:w w:val="110"/>
              </w:rPr>
              <w:t>specifying</w:t>
            </w:r>
            <w:r>
              <w:rPr>
                <w:spacing w:val="-15"/>
                <w:w w:val="110"/>
              </w:rPr>
              <w:t xml:space="preserve"> </w:t>
            </w:r>
            <w:r>
              <w:rPr>
                <w:spacing w:val="-2"/>
                <w:w w:val="110"/>
              </w:rPr>
              <w:t>the breach</w:t>
            </w:r>
          </w:p>
        </w:tc>
        <w:tc>
          <w:tcPr>
            <w:tcW w:w="2700" w:type="dxa"/>
          </w:tcPr>
          <w:p w14:paraId="10EA0B17" w14:textId="77777777" w:rsidR="00BA67C9" w:rsidRDefault="00BA67C9">
            <w:pPr>
              <w:pStyle w:val="TableParagraph"/>
              <w:rPr>
                <w:b/>
                <w:sz w:val="26"/>
              </w:rPr>
            </w:pPr>
          </w:p>
          <w:p w14:paraId="7DB82235" w14:textId="77777777" w:rsidR="00BA67C9" w:rsidRDefault="00BA67C9">
            <w:pPr>
              <w:pStyle w:val="TableParagraph"/>
              <w:spacing w:before="8"/>
              <w:rPr>
                <w:b/>
                <w:sz w:val="20"/>
              </w:rPr>
            </w:pPr>
          </w:p>
          <w:p w14:paraId="1C053594" w14:textId="77777777" w:rsidR="00BA67C9" w:rsidRDefault="00000000">
            <w:pPr>
              <w:pStyle w:val="TableParagraph"/>
              <w:spacing w:line="252" w:lineRule="auto"/>
              <w:ind w:left="107" w:right="150"/>
            </w:pPr>
            <w:r>
              <w:t>Remedy is not available</w:t>
            </w:r>
            <w:r>
              <w:rPr>
                <w:w w:val="110"/>
              </w:rPr>
              <w:t xml:space="preserve"> if conditions were caused by “deliberate or negligent act or omission” of tenant or tenant’s guest</w:t>
            </w:r>
          </w:p>
        </w:tc>
        <w:tc>
          <w:tcPr>
            <w:tcW w:w="1528" w:type="dxa"/>
          </w:tcPr>
          <w:p w14:paraId="0EE53F04" w14:textId="77777777" w:rsidR="00BA67C9" w:rsidRDefault="00000000">
            <w:pPr>
              <w:pStyle w:val="TableParagraph"/>
              <w:spacing w:before="9" w:line="249" w:lineRule="auto"/>
              <w:ind w:left="107" w:right="123"/>
            </w:pPr>
            <w:r>
              <w:rPr>
                <w:w w:val="105"/>
              </w:rPr>
              <w:t xml:space="preserve">Tenant may </w:t>
            </w:r>
            <w:r>
              <w:rPr>
                <w:spacing w:val="-2"/>
                <w:w w:val="105"/>
              </w:rPr>
              <w:t xml:space="preserve">“procure reasonable </w:t>
            </w:r>
            <w:r>
              <w:rPr>
                <w:w w:val="105"/>
              </w:rPr>
              <w:t xml:space="preserve">amounts of heat, hot </w:t>
            </w:r>
            <w:r>
              <w:rPr>
                <w:spacing w:val="-2"/>
                <w:w w:val="105"/>
              </w:rPr>
              <w:t xml:space="preserve">water, running water, </w:t>
            </w:r>
            <w:r>
              <w:rPr>
                <w:w w:val="105"/>
              </w:rPr>
              <w:t>electric,</w:t>
            </w:r>
            <w:r>
              <w:rPr>
                <w:spacing w:val="-4"/>
                <w:w w:val="105"/>
              </w:rPr>
              <w:t xml:space="preserve"> </w:t>
            </w:r>
            <w:r>
              <w:rPr>
                <w:w w:val="105"/>
              </w:rPr>
              <w:t>gas</w:t>
            </w:r>
          </w:p>
          <w:p w14:paraId="0BAF448A" w14:textId="77777777" w:rsidR="00BA67C9" w:rsidRDefault="00000000">
            <w:pPr>
              <w:pStyle w:val="TableParagraph"/>
              <w:spacing w:before="11" w:line="237" w:lineRule="exact"/>
              <w:ind w:left="107"/>
            </w:pPr>
            <w:r>
              <w:rPr>
                <w:w w:val="110"/>
              </w:rPr>
              <w:t>or</w:t>
            </w:r>
            <w:r>
              <w:rPr>
                <w:spacing w:val="1"/>
                <w:w w:val="110"/>
              </w:rPr>
              <w:t xml:space="preserve"> </w:t>
            </w:r>
            <w:r>
              <w:rPr>
                <w:spacing w:val="-2"/>
                <w:w w:val="110"/>
              </w:rPr>
              <w:t>other</w:t>
            </w:r>
          </w:p>
        </w:tc>
      </w:tr>
    </w:tbl>
    <w:p w14:paraId="36F9A4AD" w14:textId="77777777" w:rsidR="00BA67C9" w:rsidRDefault="00BA67C9">
      <w:pPr>
        <w:spacing w:line="237" w:lineRule="exact"/>
        <w:sectPr w:rsidR="00BA67C9">
          <w:type w:val="continuous"/>
          <w:pgSz w:w="12240" w:h="15840"/>
          <w:pgMar w:top="1420" w:right="0" w:bottom="12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13BBE409" w14:textId="77777777">
        <w:trPr>
          <w:trHeight w:val="2320"/>
        </w:trPr>
        <w:tc>
          <w:tcPr>
            <w:tcW w:w="1800" w:type="dxa"/>
            <w:tcBorders>
              <w:top w:val="nil"/>
            </w:tcBorders>
            <w:shd w:val="clear" w:color="auto" w:fill="D9D9D9"/>
          </w:tcPr>
          <w:p w14:paraId="222F4303" w14:textId="77777777" w:rsidR="00BA67C9" w:rsidRDefault="00BA67C9">
            <w:pPr>
              <w:pStyle w:val="TableParagraph"/>
              <w:rPr>
                <w:rFonts w:ascii="Times New Roman"/>
              </w:rPr>
            </w:pPr>
          </w:p>
        </w:tc>
        <w:tc>
          <w:tcPr>
            <w:tcW w:w="1171" w:type="dxa"/>
          </w:tcPr>
          <w:p w14:paraId="0A2A8C7B" w14:textId="77777777" w:rsidR="00BA67C9" w:rsidRDefault="00BA67C9">
            <w:pPr>
              <w:pStyle w:val="TableParagraph"/>
              <w:rPr>
                <w:rFonts w:ascii="Times New Roman"/>
              </w:rPr>
            </w:pPr>
          </w:p>
        </w:tc>
        <w:tc>
          <w:tcPr>
            <w:tcW w:w="1889" w:type="dxa"/>
            <w:shd w:val="clear" w:color="auto" w:fill="D9D9D9"/>
          </w:tcPr>
          <w:p w14:paraId="1D5BFB9D" w14:textId="77777777" w:rsidR="00BA67C9" w:rsidRDefault="00BA67C9">
            <w:pPr>
              <w:pStyle w:val="TableParagraph"/>
              <w:rPr>
                <w:rFonts w:ascii="Times New Roman"/>
              </w:rPr>
            </w:pPr>
          </w:p>
        </w:tc>
        <w:tc>
          <w:tcPr>
            <w:tcW w:w="2431" w:type="dxa"/>
          </w:tcPr>
          <w:p w14:paraId="6CD080F6" w14:textId="77777777" w:rsidR="00BA67C9" w:rsidRDefault="00BA67C9">
            <w:pPr>
              <w:pStyle w:val="TableParagraph"/>
              <w:rPr>
                <w:rFonts w:ascii="Times New Roman"/>
              </w:rPr>
            </w:pPr>
          </w:p>
        </w:tc>
        <w:tc>
          <w:tcPr>
            <w:tcW w:w="2700" w:type="dxa"/>
          </w:tcPr>
          <w:p w14:paraId="15F04FC9" w14:textId="77777777" w:rsidR="00BA67C9" w:rsidRDefault="00BA67C9">
            <w:pPr>
              <w:pStyle w:val="TableParagraph"/>
              <w:rPr>
                <w:rFonts w:ascii="Times New Roman"/>
              </w:rPr>
            </w:pPr>
          </w:p>
        </w:tc>
        <w:tc>
          <w:tcPr>
            <w:tcW w:w="1528" w:type="dxa"/>
          </w:tcPr>
          <w:p w14:paraId="3F319395" w14:textId="77777777" w:rsidR="00BA67C9" w:rsidRDefault="00000000">
            <w:pPr>
              <w:pStyle w:val="TableParagraph"/>
              <w:spacing w:before="9"/>
              <w:ind w:left="107"/>
            </w:pPr>
            <w:r>
              <w:rPr>
                <w:spacing w:val="-2"/>
                <w:w w:val="110"/>
              </w:rPr>
              <w:t>essential</w:t>
            </w:r>
          </w:p>
          <w:p w14:paraId="6BF7927E" w14:textId="77777777" w:rsidR="00BA67C9" w:rsidRDefault="00000000">
            <w:pPr>
              <w:pStyle w:val="TableParagraph"/>
              <w:spacing w:before="11"/>
              <w:ind w:left="107"/>
            </w:pPr>
            <w:r>
              <w:rPr>
                <w:spacing w:val="-2"/>
                <w:w w:val="105"/>
              </w:rPr>
              <w:t>service”</w:t>
            </w:r>
          </w:p>
        </w:tc>
      </w:tr>
      <w:tr w:rsidR="00BA67C9" w14:paraId="5E67C019" w14:textId="77777777">
        <w:trPr>
          <w:trHeight w:val="9253"/>
        </w:trPr>
        <w:tc>
          <w:tcPr>
            <w:tcW w:w="1800" w:type="dxa"/>
            <w:vMerge w:val="restart"/>
            <w:shd w:val="clear" w:color="auto" w:fill="D9D9D9"/>
          </w:tcPr>
          <w:p w14:paraId="2A27F547" w14:textId="77777777" w:rsidR="00BA67C9" w:rsidRDefault="00BA67C9">
            <w:pPr>
              <w:pStyle w:val="TableParagraph"/>
              <w:rPr>
                <w:b/>
                <w:sz w:val="26"/>
              </w:rPr>
            </w:pPr>
          </w:p>
          <w:p w14:paraId="59F96D9F" w14:textId="77777777" w:rsidR="00BA67C9" w:rsidRDefault="00BA67C9">
            <w:pPr>
              <w:pStyle w:val="TableParagraph"/>
              <w:rPr>
                <w:b/>
                <w:sz w:val="26"/>
              </w:rPr>
            </w:pPr>
          </w:p>
          <w:p w14:paraId="50EF5BE1" w14:textId="77777777" w:rsidR="00BA67C9" w:rsidRDefault="00BA67C9">
            <w:pPr>
              <w:pStyle w:val="TableParagraph"/>
              <w:rPr>
                <w:b/>
                <w:sz w:val="26"/>
              </w:rPr>
            </w:pPr>
          </w:p>
          <w:p w14:paraId="09A4AEE4" w14:textId="77777777" w:rsidR="00BA67C9" w:rsidRDefault="00BA67C9">
            <w:pPr>
              <w:pStyle w:val="TableParagraph"/>
              <w:rPr>
                <w:b/>
                <w:sz w:val="26"/>
              </w:rPr>
            </w:pPr>
          </w:p>
          <w:p w14:paraId="0DD626BD" w14:textId="77777777" w:rsidR="00BA67C9" w:rsidRDefault="00BA67C9">
            <w:pPr>
              <w:pStyle w:val="TableParagraph"/>
              <w:rPr>
                <w:b/>
                <w:sz w:val="26"/>
              </w:rPr>
            </w:pPr>
          </w:p>
          <w:p w14:paraId="6B98E631" w14:textId="77777777" w:rsidR="00BA67C9" w:rsidRDefault="00BA67C9">
            <w:pPr>
              <w:pStyle w:val="TableParagraph"/>
              <w:rPr>
                <w:b/>
                <w:sz w:val="26"/>
              </w:rPr>
            </w:pPr>
          </w:p>
          <w:p w14:paraId="63C3D538" w14:textId="77777777" w:rsidR="00BA67C9" w:rsidRDefault="00BA67C9">
            <w:pPr>
              <w:pStyle w:val="TableParagraph"/>
              <w:rPr>
                <w:b/>
                <w:sz w:val="26"/>
              </w:rPr>
            </w:pPr>
          </w:p>
          <w:p w14:paraId="6AD7A314" w14:textId="77777777" w:rsidR="00BA67C9" w:rsidRDefault="00BA67C9">
            <w:pPr>
              <w:pStyle w:val="TableParagraph"/>
              <w:rPr>
                <w:b/>
                <w:sz w:val="26"/>
              </w:rPr>
            </w:pPr>
          </w:p>
          <w:p w14:paraId="6D981905" w14:textId="77777777" w:rsidR="00BA67C9" w:rsidRDefault="00BA67C9">
            <w:pPr>
              <w:pStyle w:val="TableParagraph"/>
              <w:rPr>
                <w:b/>
                <w:sz w:val="26"/>
              </w:rPr>
            </w:pPr>
          </w:p>
          <w:p w14:paraId="7F04BE16" w14:textId="77777777" w:rsidR="00BA67C9" w:rsidRDefault="00BA67C9">
            <w:pPr>
              <w:pStyle w:val="TableParagraph"/>
              <w:rPr>
                <w:b/>
                <w:sz w:val="26"/>
              </w:rPr>
            </w:pPr>
          </w:p>
          <w:p w14:paraId="73FD5A22" w14:textId="77777777" w:rsidR="00BA67C9" w:rsidRDefault="00BA67C9">
            <w:pPr>
              <w:pStyle w:val="TableParagraph"/>
              <w:rPr>
                <w:b/>
                <w:sz w:val="26"/>
              </w:rPr>
            </w:pPr>
          </w:p>
          <w:p w14:paraId="5977CC33" w14:textId="77777777" w:rsidR="00BA67C9" w:rsidRDefault="00BA67C9">
            <w:pPr>
              <w:pStyle w:val="TableParagraph"/>
              <w:rPr>
                <w:b/>
                <w:sz w:val="26"/>
              </w:rPr>
            </w:pPr>
          </w:p>
          <w:p w14:paraId="63E1B87C" w14:textId="77777777" w:rsidR="00BA67C9" w:rsidRDefault="00BA67C9">
            <w:pPr>
              <w:pStyle w:val="TableParagraph"/>
              <w:rPr>
                <w:b/>
                <w:sz w:val="26"/>
              </w:rPr>
            </w:pPr>
          </w:p>
          <w:p w14:paraId="656F65D4" w14:textId="77777777" w:rsidR="00BA67C9" w:rsidRDefault="00BA67C9">
            <w:pPr>
              <w:pStyle w:val="TableParagraph"/>
              <w:rPr>
                <w:b/>
                <w:sz w:val="26"/>
              </w:rPr>
            </w:pPr>
          </w:p>
          <w:p w14:paraId="7DA26EB9" w14:textId="77777777" w:rsidR="00BA67C9" w:rsidRDefault="00000000">
            <w:pPr>
              <w:pStyle w:val="TableParagraph"/>
              <w:spacing w:before="192"/>
              <w:ind w:left="107"/>
              <w:rPr>
                <w:b/>
              </w:rPr>
            </w:pPr>
            <w:r>
              <w:rPr>
                <w:b/>
                <w:spacing w:val="-2"/>
              </w:rPr>
              <w:t>Oregon</w:t>
            </w:r>
          </w:p>
          <w:p w14:paraId="5B7EA0F2" w14:textId="77777777" w:rsidR="00BA67C9" w:rsidRDefault="00000000">
            <w:pPr>
              <w:pStyle w:val="TableParagraph"/>
              <w:spacing w:before="12" w:line="249" w:lineRule="auto"/>
              <w:ind w:left="107"/>
            </w:pPr>
            <w:r>
              <w:t xml:space="preserve">Or. Rev. Stat. § </w:t>
            </w:r>
            <w:r>
              <w:rPr>
                <w:spacing w:val="-2"/>
                <w:w w:val="110"/>
              </w:rPr>
              <w:t>90.365</w:t>
            </w:r>
          </w:p>
          <w:p w14:paraId="23F159C7" w14:textId="77777777" w:rsidR="00BA67C9" w:rsidRDefault="00BA67C9">
            <w:pPr>
              <w:pStyle w:val="TableParagraph"/>
              <w:spacing w:before="1"/>
              <w:rPr>
                <w:b/>
                <w:sz w:val="23"/>
              </w:rPr>
            </w:pPr>
          </w:p>
          <w:p w14:paraId="7D0DF66A" w14:textId="77777777" w:rsidR="00BA67C9" w:rsidRDefault="00000000">
            <w:pPr>
              <w:pStyle w:val="TableParagraph"/>
              <w:spacing w:line="249" w:lineRule="auto"/>
              <w:ind w:left="107"/>
            </w:pPr>
            <w:r>
              <w:t xml:space="preserve">Or. Rev. Stat. § </w:t>
            </w:r>
            <w:r>
              <w:rPr>
                <w:spacing w:val="-2"/>
                <w:w w:val="110"/>
              </w:rPr>
              <w:t>90.385</w:t>
            </w:r>
          </w:p>
          <w:p w14:paraId="1BB33985" w14:textId="77777777" w:rsidR="00BA67C9" w:rsidRDefault="00000000">
            <w:pPr>
              <w:pStyle w:val="TableParagraph"/>
              <w:spacing w:before="4"/>
              <w:ind w:left="107"/>
            </w:pPr>
            <w:r>
              <w:rPr>
                <w:w w:val="105"/>
              </w:rPr>
              <w:t>(Remedy</w:t>
            </w:r>
            <w:r>
              <w:rPr>
                <w:spacing w:val="-15"/>
                <w:w w:val="105"/>
              </w:rPr>
              <w:t xml:space="preserve"> </w:t>
            </w:r>
            <w:r>
              <w:rPr>
                <w:spacing w:val="-5"/>
                <w:w w:val="105"/>
              </w:rPr>
              <w:t>#2)</w:t>
            </w:r>
          </w:p>
        </w:tc>
        <w:tc>
          <w:tcPr>
            <w:tcW w:w="1171" w:type="dxa"/>
          </w:tcPr>
          <w:p w14:paraId="45B26447" w14:textId="77777777" w:rsidR="00BA67C9" w:rsidRDefault="00BA67C9">
            <w:pPr>
              <w:pStyle w:val="TableParagraph"/>
              <w:rPr>
                <w:b/>
                <w:sz w:val="26"/>
              </w:rPr>
            </w:pPr>
          </w:p>
          <w:p w14:paraId="67BDE423" w14:textId="77777777" w:rsidR="00BA67C9" w:rsidRDefault="00BA67C9">
            <w:pPr>
              <w:pStyle w:val="TableParagraph"/>
              <w:rPr>
                <w:b/>
                <w:sz w:val="26"/>
              </w:rPr>
            </w:pPr>
          </w:p>
          <w:p w14:paraId="7AE60594" w14:textId="77777777" w:rsidR="00BA67C9" w:rsidRDefault="00BA67C9">
            <w:pPr>
              <w:pStyle w:val="TableParagraph"/>
              <w:rPr>
                <w:b/>
                <w:sz w:val="26"/>
              </w:rPr>
            </w:pPr>
          </w:p>
          <w:p w14:paraId="6570EA10" w14:textId="77777777" w:rsidR="00BA67C9" w:rsidRDefault="00BA67C9">
            <w:pPr>
              <w:pStyle w:val="TableParagraph"/>
              <w:rPr>
                <w:b/>
                <w:sz w:val="26"/>
              </w:rPr>
            </w:pPr>
          </w:p>
          <w:p w14:paraId="37D045D9" w14:textId="77777777" w:rsidR="00BA67C9" w:rsidRDefault="00BA67C9">
            <w:pPr>
              <w:pStyle w:val="TableParagraph"/>
              <w:rPr>
                <w:b/>
                <w:sz w:val="26"/>
              </w:rPr>
            </w:pPr>
          </w:p>
          <w:p w14:paraId="4C146E19" w14:textId="77777777" w:rsidR="00BA67C9" w:rsidRDefault="00BA67C9">
            <w:pPr>
              <w:pStyle w:val="TableParagraph"/>
              <w:rPr>
                <w:b/>
                <w:sz w:val="26"/>
              </w:rPr>
            </w:pPr>
          </w:p>
          <w:p w14:paraId="46D08DDF" w14:textId="77777777" w:rsidR="00BA67C9" w:rsidRDefault="00BA67C9">
            <w:pPr>
              <w:pStyle w:val="TableParagraph"/>
              <w:rPr>
                <w:b/>
                <w:sz w:val="26"/>
              </w:rPr>
            </w:pPr>
          </w:p>
          <w:p w14:paraId="49DF8737" w14:textId="77777777" w:rsidR="00BA67C9" w:rsidRDefault="00BA67C9">
            <w:pPr>
              <w:pStyle w:val="TableParagraph"/>
              <w:rPr>
                <w:b/>
                <w:sz w:val="26"/>
              </w:rPr>
            </w:pPr>
          </w:p>
          <w:p w14:paraId="1F5335B4" w14:textId="77777777" w:rsidR="00BA67C9" w:rsidRDefault="00BA67C9">
            <w:pPr>
              <w:pStyle w:val="TableParagraph"/>
              <w:rPr>
                <w:b/>
                <w:sz w:val="26"/>
              </w:rPr>
            </w:pPr>
          </w:p>
          <w:p w14:paraId="5640035F" w14:textId="77777777" w:rsidR="00BA67C9" w:rsidRDefault="00BA67C9">
            <w:pPr>
              <w:pStyle w:val="TableParagraph"/>
              <w:rPr>
                <w:b/>
                <w:sz w:val="26"/>
              </w:rPr>
            </w:pPr>
          </w:p>
          <w:p w14:paraId="70CE2A33" w14:textId="77777777" w:rsidR="00BA67C9" w:rsidRDefault="00BA67C9">
            <w:pPr>
              <w:pStyle w:val="TableParagraph"/>
              <w:rPr>
                <w:b/>
                <w:sz w:val="26"/>
              </w:rPr>
            </w:pPr>
          </w:p>
          <w:p w14:paraId="3035ECCD" w14:textId="77777777" w:rsidR="00BA67C9" w:rsidRDefault="00BA67C9">
            <w:pPr>
              <w:pStyle w:val="TableParagraph"/>
              <w:rPr>
                <w:b/>
                <w:sz w:val="26"/>
              </w:rPr>
            </w:pPr>
          </w:p>
          <w:p w14:paraId="1FCA3B22" w14:textId="77777777" w:rsidR="00BA67C9" w:rsidRDefault="00BA67C9">
            <w:pPr>
              <w:pStyle w:val="TableParagraph"/>
              <w:rPr>
                <w:b/>
                <w:sz w:val="26"/>
              </w:rPr>
            </w:pPr>
          </w:p>
          <w:p w14:paraId="2C4B45D8" w14:textId="77777777" w:rsidR="00BA67C9" w:rsidRDefault="00BA67C9">
            <w:pPr>
              <w:pStyle w:val="TableParagraph"/>
              <w:rPr>
                <w:b/>
                <w:sz w:val="26"/>
              </w:rPr>
            </w:pPr>
          </w:p>
          <w:p w14:paraId="5EC335AD" w14:textId="77777777" w:rsidR="00BA67C9" w:rsidRDefault="00BA67C9">
            <w:pPr>
              <w:pStyle w:val="TableParagraph"/>
              <w:spacing w:before="9"/>
              <w:rPr>
                <w:b/>
                <w:sz w:val="27"/>
              </w:rPr>
            </w:pPr>
          </w:p>
          <w:p w14:paraId="01EF0F42" w14:textId="77777777" w:rsidR="00BA67C9" w:rsidRDefault="00000000">
            <w:pPr>
              <w:pStyle w:val="TableParagraph"/>
              <w:ind w:left="108"/>
            </w:pPr>
            <w:r>
              <w:rPr>
                <w:spacing w:val="-5"/>
              </w:rPr>
              <w:t>Yes</w:t>
            </w:r>
          </w:p>
        </w:tc>
        <w:tc>
          <w:tcPr>
            <w:tcW w:w="1889" w:type="dxa"/>
          </w:tcPr>
          <w:p w14:paraId="4B290F8C" w14:textId="77777777" w:rsidR="00BA67C9" w:rsidRDefault="00BA67C9">
            <w:pPr>
              <w:pStyle w:val="TableParagraph"/>
              <w:rPr>
                <w:b/>
                <w:sz w:val="26"/>
              </w:rPr>
            </w:pPr>
          </w:p>
          <w:p w14:paraId="01464D06" w14:textId="77777777" w:rsidR="00BA67C9" w:rsidRDefault="00BA67C9">
            <w:pPr>
              <w:pStyle w:val="TableParagraph"/>
              <w:rPr>
                <w:b/>
                <w:sz w:val="26"/>
              </w:rPr>
            </w:pPr>
          </w:p>
          <w:p w14:paraId="01059D86" w14:textId="77777777" w:rsidR="00BA67C9" w:rsidRDefault="00BA67C9">
            <w:pPr>
              <w:pStyle w:val="TableParagraph"/>
              <w:rPr>
                <w:b/>
                <w:sz w:val="26"/>
              </w:rPr>
            </w:pPr>
          </w:p>
          <w:p w14:paraId="4F78D5F4" w14:textId="77777777" w:rsidR="00BA67C9" w:rsidRDefault="00BA67C9">
            <w:pPr>
              <w:pStyle w:val="TableParagraph"/>
              <w:rPr>
                <w:b/>
                <w:sz w:val="26"/>
              </w:rPr>
            </w:pPr>
          </w:p>
          <w:p w14:paraId="69B4C06C" w14:textId="77777777" w:rsidR="00BA67C9" w:rsidRDefault="00BA67C9">
            <w:pPr>
              <w:pStyle w:val="TableParagraph"/>
              <w:rPr>
                <w:b/>
                <w:sz w:val="26"/>
              </w:rPr>
            </w:pPr>
          </w:p>
          <w:p w14:paraId="5646EB77" w14:textId="77777777" w:rsidR="00BA67C9" w:rsidRDefault="00BA67C9">
            <w:pPr>
              <w:pStyle w:val="TableParagraph"/>
              <w:rPr>
                <w:b/>
                <w:sz w:val="26"/>
              </w:rPr>
            </w:pPr>
          </w:p>
          <w:p w14:paraId="79C41436" w14:textId="77777777" w:rsidR="00BA67C9" w:rsidRDefault="00BA67C9">
            <w:pPr>
              <w:pStyle w:val="TableParagraph"/>
              <w:rPr>
                <w:b/>
                <w:sz w:val="26"/>
              </w:rPr>
            </w:pPr>
          </w:p>
          <w:p w14:paraId="72484F9A" w14:textId="77777777" w:rsidR="00BA67C9" w:rsidRDefault="00BA67C9">
            <w:pPr>
              <w:pStyle w:val="TableParagraph"/>
              <w:rPr>
                <w:b/>
                <w:sz w:val="26"/>
              </w:rPr>
            </w:pPr>
          </w:p>
          <w:p w14:paraId="5B22CE0A" w14:textId="77777777" w:rsidR="00BA67C9" w:rsidRDefault="00BA67C9">
            <w:pPr>
              <w:pStyle w:val="TableParagraph"/>
              <w:rPr>
                <w:b/>
                <w:sz w:val="26"/>
              </w:rPr>
            </w:pPr>
          </w:p>
          <w:p w14:paraId="614742A7" w14:textId="77777777" w:rsidR="00BA67C9" w:rsidRDefault="00BA67C9">
            <w:pPr>
              <w:pStyle w:val="TableParagraph"/>
              <w:rPr>
                <w:b/>
                <w:sz w:val="26"/>
              </w:rPr>
            </w:pPr>
          </w:p>
          <w:p w14:paraId="05D4E586" w14:textId="77777777" w:rsidR="00BA67C9" w:rsidRDefault="00BA67C9">
            <w:pPr>
              <w:pStyle w:val="TableParagraph"/>
              <w:rPr>
                <w:b/>
                <w:sz w:val="26"/>
              </w:rPr>
            </w:pPr>
          </w:p>
          <w:p w14:paraId="53760BE3" w14:textId="77777777" w:rsidR="00BA67C9" w:rsidRDefault="00BA67C9">
            <w:pPr>
              <w:pStyle w:val="TableParagraph"/>
              <w:rPr>
                <w:b/>
                <w:sz w:val="26"/>
              </w:rPr>
            </w:pPr>
          </w:p>
          <w:p w14:paraId="72B2E4DE" w14:textId="77777777" w:rsidR="00BA67C9" w:rsidRDefault="00BA67C9">
            <w:pPr>
              <w:pStyle w:val="TableParagraph"/>
              <w:rPr>
                <w:b/>
                <w:sz w:val="26"/>
              </w:rPr>
            </w:pPr>
          </w:p>
          <w:p w14:paraId="54031DF2" w14:textId="77777777" w:rsidR="00BA67C9" w:rsidRDefault="00000000">
            <w:pPr>
              <w:pStyle w:val="TableParagraph"/>
              <w:spacing w:before="220" w:line="252" w:lineRule="auto"/>
              <w:ind w:left="106" w:right="236"/>
            </w:pPr>
            <w:r>
              <w:rPr>
                <w:w w:val="110"/>
              </w:rPr>
              <w:t>Landlord</w:t>
            </w:r>
            <w:r>
              <w:rPr>
                <w:spacing w:val="-17"/>
                <w:w w:val="110"/>
              </w:rPr>
              <w:t xml:space="preserve"> </w:t>
            </w:r>
            <w:r>
              <w:rPr>
                <w:w w:val="110"/>
              </w:rPr>
              <w:t xml:space="preserve">must make repairs </w:t>
            </w:r>
            <w:r>
              <w:rPr>
                <w:w w:val="110"/>
                <w:u w:val="single"/>
              </w:rPr>
              <w:t>within seven</w:t>
            </w:r>
            <w:r>
              <w:rPr>
                <w:w w:val="110"/>
              </w:rPr>
              <w:t xml:space="preserve"> </w:t>
            </w:r>
            <w:r>
              <w:rPr>
                <w:w w:val="110"/>
                <w:u w:val="single"/>
              </w:rPr>
              <w:t>days’ notice</w:t>
            </w:r>
          </w:p>
        </w:tc>
        <w:tc>
          <w:tcPr>
            <w:tcW w:w="2431" w:type="dxa"/>
          </w:tcPr>
          <w:p w14:paraId="16A0AC27" w14:textId="77777777" w:rsidR="00BA67C9" w:rsidRDefault="00BA67C9">
            <w:pPr>
              <w:pStyle w:val="TableParagraph"/>
              <w:rPr>
                <w:b/>
                <w:sz w:val="26"/>
              </w:rPr>
            </w:pPr>
          </w:p>
          <w:p w14:paraId="2CF9027A" w14:textId="77777777" w:rsidR="00BA67C9" w:rsidRDefault="00BA67C9">
            <w:pPr>
              <w:pStyle w:val="TableParagraph"/>
              <w:rPr>
                <w:b/>
                <w:sz w:val="26"/>
              </w:rPr>
            </w:pPr>
          </w:p>
          <w:p w14:paraId="67E0BF89" w14:textId="77777777" w:rsidR="00BA67C9" w:rsidRDefault="00BA67C9">
            <w:pPr>
              <w:pStyle w:val="TableParagraph"/>
              <w:rPr>
                <w:b/>
                <w:sz w:val="26"/>
              </w:rPr>
            </w:pPr>
          </w:p>
          <w:p w14:paraId="3420D3F8" w14:textId="77777777" w:rsidR="00BA67C9" w:rsidRDefault="00000000">
            <w:pPr>
              <w:pStyle w:val="TableParagraph"/>
              <w:spacing w:before="171" w:line="249" w:lineRule="auto"/>
              <w:ind w:left="108" w:right="204"/>
            </w:pPr>
            <w:r>
              <w:rPr>
                <w:w w:val="110"/>
                <w:u w:val="single"/>
              </w:rPr>
              <w:t>Initially,</w:t>
            </w:r>
            <w:r>
              <w:rPr>
                <w:spacing w:val="-17"/>
                <w:w w:val="110"/>
                <w:u w:val="single"/>
              </w:rPr>
              <w:t xml:space="preserve"> </w:t>
            </w:r>
            <w:r>
              <w:rPr>
                <w:w w:val="110"/>
                <w:u w:val="single"/>
              </w:rPr>
              <w:t>tenant</w:t>
            </w:r>
            <w:r>
              <w:rPr>
                <w:w w:val="110"/>
              </w:rPr>
              <w:t xml:space="preserve"> </w:t>
            </w:r>
            <w:r>
              <w:rPr>
                <w:spacing w:val="-4"/>
                <w:w w:val="115"/>
                <w:u w:val="single"/>
              </w:rPr>
              <w:t>must:</w:t>
            </w:r>
          </w:p>
          <w:p w14:paraId="6A70ABD4" w14:textId="77777777" w:rsidR="00BA67C9" w:rsidRDefault="00000000">
            <w:pPr>
              <w:pStyle w:val="TableParagraph"/>
              <w:spacing w:before="2" w:line="252" w:lineRule="auto"/>
              <w:ind w:left="108" w:right="104"/>
            </w:pPr>
            <w:r>
              <w:rPr>
                <w:w w:val="110"/>
              </w:rPr>
              <w:t xml:space="preserve">(1) give notice to landlord (a) </w:t>
            </w:r>
            <w:r>
              <w:rPr>
                <w:spacing w:val="-2"/>
                <w:w w:val="110"/>
              </w:rPr>
              <w:t xml:space="preserve">specifying </w:t>
            </w:r>
            <w:r>
              <w:rPr>
                <w:w w:val="110"/>
              </w:rPr>
              <w:t>habitability defect, and (b) stating tenant’s intention to repair defect then deduct cost from rent if landlord fails to make repairs within</w:t>
            </w:r>
            <w:r>
              <w:rPr>
                <w:spacing w:val="-17"/>
                <w:w w:val="110"/>
              </w:rPr>
              <w:t xml:space="preserve"> </w:t>
            </w:r>
            <w:r>
              <w:rPr>
                <w:w w:val="110"/>
              </w:rPr>
              <w:t>a</w:t>
            </w:r>
            <w:r>
              <w:rPr>
                <w:spacing w:val="-17"/>
                <w:w w:val="110"/>
              </w:rPr>
              <w:t xml:space="preserve"> </w:t>
            </w:r>
            <w:r>
              <w:rPr>
                <w:w w:val="110"/>
              </w:rPr>
              <w:t>certain</w:t>
            </w:r>
            <w:r>
              <w:rPr>
                <w:spacing w:val="-17"/>
                <w:w w:val="110"/>
              </w:rPr>
              <w:t xml:space="preserve"> </w:t>
            </w:r>
            <w:r>
              <w:rPr>
                <w:w w:val="110"/>
              </w:rPr>
              <w:t xml:space="preserve">date. </w:t>
            </w:r>
            <w:r>
              <w:rPr>
                <w:spacing w:val="-2"/>
                <w:w w:val="110"/>
              </w:rPr>
              <w:t>Finally,</w:t>
            </w:r>
          </w:p>
          <w:p w14:paraId="7F7CE2F1" w14:textId="77777777" w:rsidR="00BA67C9" w:rsidRDefault="00000000">
            <w:pPr>
              <w:pStyle w:val="TableParagraph"/>
              <w:spacing w:line="239" w:lineRule="exact"/>
              <w:ind w:left="108"/>
            </w:pPr>
            <w:r>
              <w:rPr>
                <w:w w:val="110"/>
              </w:rPr>
              <w:t>(c)</w:t>
            </w:r>
            <w:r>
              <w:rPr>
                <w:spacing w:val="-12"/>
                <w:w w:val="110"/>
              </w:rPr>
              <w:t xml:space="preserve"> </w:t>
            </w:r>
            <w:r>
              <w:rPr>
                <w:w w:val="110"/>
              </w:rPr>
              <w:t>notice</w:t>
            </w:r>
            <w:r>
              <w:rPr>
                <w:spacing w:val="-11"/>
                <w:w w:val="110"/>
              </w:rPr>
              <w:t xml:space="preserve"> </w:t>
            </w:r>
            <w:r>
              <w:rPr>
                <w:spacing w:val="-5"/>
                <w:w w:val="110"/>
              </w:rPr>
              <w:t>and</w:t>
            </w:r>
          </w:p>
          <w:p w14:paraId="751B2C36" w14:textId="77777777" w:rsidR="00BA67C9" w:rsidRDefault="00000000">
            <w:pPr>
              <w:pStyle w:val="TableParagraph"/>
              <w:spacing w:before="11" w:line="252" w:lineRule="auto"/>
              <w:ind w:left="108" w:right="217"/>
            </w:pPr>
            <w:r>
              <w:rPr>
                <w:w w:val="110"/>
              </w:rPr>
              <w:t xml:space="preserve">delivery must comply with </w:t>
            </w:r>
            <w:r>
              <w:rPr>
                <w:spacing w:val="-2"/>
                <w:w w:val="110"/>
              </w:rPr>
              <w:t>requirements</w:t>
            </w:r>
            <w:r>
              <w:rPr>
                <w:spacing w:val="-15"/>
                <w:w w:val="110"/>
              </w:rPr>
              <w:t xml:space="preserve"> </w:t>
            </w:r>
            <w:r>
              <w:rPr>
                <w:spacing w:val="-2"/>
                <w:w w:val="110"/>
              </w:rPr>
              <w:t>in</w:t>
            </w:r>
            <w:r>
              <w:rPr>
                <w:spacing w:val="-15"/>
                <w:w w:val="110"/>
              </w:rPr>
              <w:t xml:space="preserve"> </w:t>
            </w:r>
            <w:r>
              <w:rPr>
                <w:spacing w:val="-2"/>
                <w:w w:val="110"/>
              </w:rPr>
              <w:t xml:space="preserve">Or. </w:t>
            </w:r>
            <w:r>
              <w:rPr>
                <w:w w:val="110"/>
              </w:rPr>
              <w:t xml:space="preserve">Rev. Stat. § </w:t>
            </w:r>
            <w:r>
              <w:rPr>
                <w:spacing w:val="-2"/>
                <w:w w:val="110"/>
              </w:rPr>
              <w:t>90.1155.</w:t>
            </w:r>
          </w:p>
          <w:p w14:paraId="2E7C0CC7" w14:textId="77777777" w:rsidR="00BA67C9" w:rsidRDefault="00BA67C9">
            <w:pPr>
              <w:pStyle w:val="TableParagraph"/>
              <w:spacing w:before="6"/>
              <w:rPr>
                <w:b/>
              </w:rPr>
            </w:pPr>
          </w:p>
          <w:p w14:paraId="6802FD31" w14:textId="77777777" w:rsidR="00BA67C9" w:rsidRDefault="00000000">
            <w:pPr>
              <w:pStyle w:val="TableParagraph"/>
              <w:spacing w:line="249" w:lineRule="auto"/>
              <w:ind w:left="108" w:right="165"/>
            </w:pPr>
            <w:r>
              <w:rPr>
                <w:w w:val="110"/>
                <w:u w:val="single"/>
              </w:rPr>
              <w:t>Then, if landlord</w:t>
            </w:r>
            <w:r>
              <w:rPr>
                <w:w w:val="110"/>
              </w:rPr>
              <w:t xml:space="preserve"> </w:t>
            </w:r>
            <w:r>
              <w:rPr>
                <w:w w:val="110"/>
                <w:u w:val="single"/>
              </w:rPr>
              <w:t>fails</w:t>
            </w:r>
            <w:r>
              <w:rPr>
                <w:spacing w:val="-17"/>
                <w:w w:val="110"/>
                <w:u w:val="single"/>
              </w:rPr>
              <w:t xml:space="preserve"> </w:t>
            </w:r>
            <w:r>
              <w:rPr>
                <w:w w:val="110"/>
                <w:u w:val="single"/>
              </w:rPr>
              <w:t>to</w:t>
            </w:r>
            <w:r>
              <w:rPr>
                <w:spacing w:val="-17"/>
                <w:w w:val="110"/>
                <w:u w:val="single"/>
              </w:rPr>
              <w:t xml:space="preserve"> </w:t>
            </w:r>
            <w:r>
              <w:rPr>
                <w:w w:val="110"/>
                <w:u w:val="single"/>
              </w:rPr>
              <w:t>make</w:t>
            </w:r>
            <w:r>
              <w:rPr>
                <w:spacing w:val="-17"/>
                <w:w w:val="110"/>
                <w:u w:val="single"/>
              </w:rPr>
              <w:t xml:space="preserve"> </w:t>
            </w:r>
            <w:r>
              <w:rPr>
                <w:w w:val="110"/>
                <w:u w:val="single"/>
              </w:rPr>
              <w:t>repairs</w:t>
            </w:r>
            <w:r>
              <w:rPr>
                <w:w w:val="110"/>
              </w:rPr>
              <w:t xml:space="preserve"> </w:t>
            </w:r>
            <w:r>
              <w:rPr>
                <w:w w:val="110"/>
                <w:u w:val="single"/>
              </w:rPr>
              <w:t>by specified date,</w:t>
            </w:r>
          </w:p>
          <w:p w14:paraId="55B824E7" w14:textId="77777777" w:rsidR="00BA67C9" w:rsidRDefault="00000000">
            <w:pPr>
              <w:pStyle w:val="TableParagraph"/>
              <w:spacing w:before="3" w:line="252" w:lineRule="auto"/>
              <w:ind w:left="108" w:right="217"/>
            </w:pPr>
            <w:r>
              <w:rPr>
                <w:spacing w:val="-2"/>
                <w:w w:val="110"/>
              </w:rPr>
              <w:t>(2)</w:t>
            </w:r>
            <w:r>
              <w:rPr>
                <w:spacing w:val="-15"/>
                <w:w w:val="110"/>
              </w:rPr>
              <w:t xml:space="preserve"> </w:t>
            </w:r>
            <w:r>
              <w:rPr>
                <w:spacing w:val="-2"/>
                <w:w w:val="110"/>
              </w:rPr>
              <w:t>tenant</w:t>
            </w:r>
            <w:r>
              <w:rPr>
                <w:spacing w:val="-15"/>
                <w:w w:val="110"/>
              </w:rPr>
              <w:t xml:space="preserve"> </w:t>
            </w:r>
            <w:r>
              <w:rPr>
                <w:spacing w:val="-2"/>
                <w:w w:val="110"/>
              </w:rPr>
              <w:t>may</w:t>
            </w:r>
            <w:r>
              <w:rPr>
                <w:spacing w:val="-15"/>
                <w:w w:val="110"/>
              </w:rPr>
              <w:t xml:space="preserve"> </w:t>
            </w:r>
            <w:r>
              <w:rPr>
                <w:spacing w:val="-2"/>
                <w:w w:val="110"/>
              </w:rPr>
              <w:t xml:space="preserve">have </w:t>
            </w:r>
            <w:r>
              <w:rPr>
                <w:w w:val="110"/>
              </w:rPr>
              <w:t xml:space="preserve">work done by </w:t>
            </w:r>
            <w:r>
              <w:rPr>
                <w:spacing w:val="-2"/>
                <w:w w:val="110"/>
              </w:rPr>
              <w:t>professional</w:t>
            </w:r>
          </w:p>
        </w:tc>
        <w:tc>
          <w:tcPr>
            <w:tcW w:w="2700" w:type="dxa"/>
          </w:tcPr>
          <w:p w14:paraId="146CA589" w14:textId="77777777" w:rsidR="00BA67C9" w:rsidRDefault="00000000">
            <w:pPr>
              <w:pStyle w:val="TableParagraph"/>
              <w:numPr>
                <w:ilvl w:val="0"/>
                <w:numId w:val="15"/>
              </w:numPr>
              <w:tabs>
                <w:tab w:val="left" w:pos="238"/>
              </w:tabs>
              <w:spacing w:before="9" w:line="252" w:lineRule="auto"/>
              <w:ind w:left="238" w:right="205"/>
            </w:pPr>
            <w:r>
              <w:rPr>
                <w:w w:val="110"/>
              </w:rPr>
              <w:t>Only</w:t>
            </w:r>
            <w:r>
              <w:rPr>
                <w:spacing w:val="-17"/>
                <w:w w:val="110"/>
              </w:rPr>
              <w:t xml:space="preserve"> </w:t>
            </w:r>
            <w:r>
              <w:rPr>
                <w:w w:val="110"/>
              </w:rPr>
              <w:t>applies</w:t>
            </w:r>
            <w:r>
              <w:rPr>
                <w:spacing w:val="-17"/>
                <w:w w:val="110"/>
              </w:rPr>
              <w:t xml:space="preserve"> </w:t>
            </w:r>
            <w:r>
              <w:rPr>
                <w:w w:val="110"/>
              </w:rPr>
              <w:t>to</w:t>
            </w:r>
            <w:r>
              <w:rPr>
                <w:spacing w:val="-17"/>
                <w:w w:val="110"/>
              </w:rPr>
              <w:t xml:space="preserve"> </w:t>
            </w:r>
            <w:r>
              <w:rPr>
                <w:w w:val="110"/>
              </w:rPr>
              <w:t xml:space="preserve">minor </w:t>
            </w:r>
            <w:r>
              <w:rPr>
                <w:w w:val="115"/>
              </w:rPr>
              <w:t>habitability defects</w:t>
            </w:r>
          </w:p>
          <w:p w14:paraId="271736AA" w14:textId="77777777" w:rsidR="00BA67C9" w:rsidRDefault="00000000">
            <w:pPr>
              <w:pStyle w:val="TableParagraph"/>
              <w:numPr>
                <w:ilvl w:val="0"/>
                <w:numId w:val="15"/>
              </w:numPr>
              <w:tabs>
                <w:tab w:val="left" w:pos="238"/>
              </w:tabs>
              <w:spacing w:line="252" w:lineRule="auto"/>
              <w:ind w:left="238" w:right="125"/>
            </w:pPr>
            <w:r>
              <w:rPr>
                <w:w w:val="110"/>
              </w:rPr>
              <w:t>Any</w:t>
            </w:r>
            <w:r>
              <w:rPr>
                <w:spacing w:val="-17"/>
                <w:w w:val="110"/>
              </w:rPr>
              <w:t xml:space="preserve"> </w:t>
            </w:r>
            <w:r>
              <w:rPr>
                <w:w w:val="110"/>
              </w:rPr>
              <w:t>repair</w:t>
            </w:r>
            <w:r>
              <w:rPr>
                <w:spacing w:val="-17"/>
                <w:w w:val="110"/>
              </w:rPr>
              <w:t xml:space="preserve"> </w:t>
            </w:r>
            <w:r>
              <w:rPr>
                <w:w w:val="110"/>
              </w:rPr>
              <w:t>made</w:t>
            </w:r>
            <w:r>
              <w:rPr>
                <w:spacing w:val="-17"/>
                <w:w w:val="110"/>
              </w:rPr>
              <w:t xml:space="preserve"> </w:t>
            </w:r>
            <w:r>
              <w:rPr>
                <w:w w:val="110"/>
              </w:rPr>
              <w:t>must be done in “a workmanlike</w:t>
            </w:r>
            <w:r>
              <w:rPr>
                <w:spacing w:val="-17"/>
                <w:w w:val="110"/>
              </w:rPr>
              <w:t xml:space="preserve"> </w:t>
            </w:r>
            <w:r>
              <w:rPr>
                <w:w w:val="110"/>
              </w:rPr>
              <w:t>manner” and</w:t>
            </w:r>
            <w:r>
              <w:rPr>
                <w:spacing w:val="-5"/>
                <w:w w:val="110"/>
              </w:rPr>
              <w:t xml:space="preserve"> </w:t>
            </w:r>
            <w:r>
              <w:rPr>
                <w:w w:val="110"/>
              </w:rPr>
              <w:t>comply</w:t>
            </w:r>
            <w:r>
              <w:rPr>
                <w:spacing w:val="-5"/>
                <w:w w:val="110"/>
              </w:rPr>
              <w:t xml:space="preserve"> </w:t>
            </w:r>
            <w:r>
              <w:rPr>
                <w:w w:val="110"/>
              </w:rPr>
              <w:t>with</w:t>
            </w:r>
            <w:r>
              <w:rPr>
                <w:spacing w:val="-5"/>
                <w:w w:val="110"/>
              </w:rPr>
              <w:t xml:space="preserve"> </w:t>
            </w:r>
            <w:r>
              <w:rPr>
                <w:w w:val="110"/>
              </w:rPr>
              <w:t>local building codes</w:t>
            </w:r>
          </w:p>
          <w:p w14:paraId="4098CC95" w14:textId="77777777" w:rsidR="00BA67C9" w:rsidRDefault="00000000">
            <w:pPr>
              <w:pStyle w:val="TableParagraph"/>
              <w:numPr>
                <w:ilvl w:val="0"/>
                <w:numId w:val="15"/>
              </w:numPr>
              <w:tabs>
                <w:tab w:val="left" w:pos="238"/>
              </w:tabs>
              <w:spacing w:line="252" w:lineRule="auto"/>
              <w:ind w:left="238" w:right="172"/>
            </w:pPr>
            <w:r>
              <w:rPr>
                <w:w w:val="110"/>
              </w:rPr>
              <w:t>Landlord</w:t>
            </w:r>
            <w:r>
              <w:rPr>
                <w:spacing w:val="-17"/>
                <w:w w:val="110"/>
              </w:rPr>
              <w:t xml:space="preserve"> </w:t>
            </w:r>
            <w:r>
              <w:rPr>
                <w:w w:val="110"/>
              </w:rPr>
              <w:t>may</w:t>
            </w:r>
            <w:r>
              <w:rPr>
                <w:spacing w:val="-17"/>
                <w:w w:val="110"/>
              </w:rPr>
              <w:t xml:space="preserve"> </w:t>
            </w:r>
            <w:r>
              <w:rPr>
                <w:w w:val="110"/>
              </w:rPr>
              <w:t>specify the</w:t>
            </w:r>
            <w:r>
              <w:rPr>
                <w:spacing w:val="-17"/>
                <w:w w:val="110"/>
              </w:rPr>
              <w:t xml:space="preserve"> </w:t>
            </w:r>
            <w:r>
              <w:rPr>
                <w:w w:val="110"/>
              </w:rPr>
              <w:t>people</w:t>
            </w:r>
            <w:r>
              <w:rPr>
                <w:spacing w:val="-17"/>
                <w:w w:val="110"/>
              </w:rPr>
              <w:t xml:space="preserve"> </w:t>
            </w:r>
            <w:r>
              <w:rPr>
                <w:w w:val="110"/>
              </w:rPr>
              <w:t>to</w:t>
            </w:r>
            <w:r>
              <w:rPr>
                <w:spacing w:val="-17"/>
                <w:w w:val="110"/>
              </w:rPr>
              <w:t xml:space="preserve"> </w:t>
            </w:r>
            <w:r>
              <w:rPr>
                <w:w w:val="110"/>
              </w:rPr>
              <w:t xml:space="preserve">perform the repair work if the </w:t>
            </w:r>
            <w:r>
              <w:rPr>
                <w:spacing w:val="-2"/>
                <w:w w:val="110"/>
              </w:rPr>
              <w:t xml:space="preserve">landlord’s </w:t>
            </w:r>
            <w:r>
              <w:rPr>
                <w:w w:val="110"/>
              </w:rPr>
              <w:t xml:space="preserve">specifications are </w:t>
            </w:r>
            <w:r>
              <w:rPr>
                <w:spacing w:val="-2"/>
                <w:w w:val="110"/>
              </w:rPr>
              <w:t>reasonable</w:t>
            </w:r>
          </w:p>
          <w:p w14:paraId="40ED4C24" w14:textId="77777777" w:rsidR="00BA67C9" w:rsidRDefault="00000000">
            <w:pPr>
              <w:pStyle w:val="TableParagraph"/>
              <w:numPr>
                <w:ilvl w:val="0"/>
                <w:numId w:val="15"/>
              </w:numPr>
              <w:tabs>
                <w:tab w:val="left" w:pos="238"/>
              </w:tabs>
              <w:spacing w:line="249" w:lineRule="auto"/>
              <w:ind w:left="238" w:right="105"/>
            </w:pPr>
            <w:r>
              <w:rPr>
                <w:w w:val="110"/>
              </w:rPr>
              <w:t xml:space="preserve">Tenant cannot use this remedy if (1) landlord substantially repairs the defect, (2) tenant prevented landlord from making </w:t>
            </w:r>
            <w:r>
              <w:rPr>
                <w:spacing w:val="-2"/>
                <w:w w:val="110"/>
              </w:rPr>
              <w:t>repairs,</w:t>
            </w:r>
            <w:r>
              <w:rPr>
                <w:spacing w:val="-15"/>
                <w:w w:val="110"/>
              </w:rPr>
              <w:t xml:space="preserve"> </w:t>
            </w:r>
            <w:r>
              <w:rPr>
                <w:spacing w:val="-2"/>
                <w:w w:val="110"/>
              </w:rPr>
              <w:t>(3)</w:t>
            </w:r>
            <w:r>
              <w:rPr>
                <w:spacing w:val="-15"/>
                <w:w w:val="110"/>
              </w:rPr>
              <w:t xml:space="preserve"> </w:t>
            </w:r>
            <w:r>
              <w:rPr>
                <w:spacing w:val="-2"/>
                <w:w w:val="110"/>
              </w:rPr>
              <w:t>defect</w:t>
            </w:r>
            <w:r>
              <w:rPr>
                <w:spacing w:val="-15"/>
                <w:w w:val="110"/>
              </w:rPr>
              <w:t xml:space="preserve"> </w:t>
            </w:r>
            <w:r>
              <w:rPr>
                <w:spacing w:val="-2"/>
                <w:w w:val="110"/>
              </w:rPr>
              <w:t xml:space="preserve">was </w:t>
            </w:r>
            <w:r>
              <w:rPr>
                <w:w w:val="110"/>
              </w:rPr>
              <w:t>caused by deliberate or negligent act or omission of tenant or a tenant’s guest, (4) tenant knew of the defect for more than six months, or (5) tenant previously used this remedy</w:t>
            </w:r>
          </w:p>
          <w:p w14:paraId="6A8EDD03" w14:textId="77777777" w:rsidR="00BA67C9" w:rsidRDefault="00000000">
            <w:pPr>
              <w:pStyle w:val="TableParagraph"/>
              <w:numPr>
                <w:ilvl w:val="0"/>
                <w:numId w:val="15"/>
              </w:numPr>
              <w:tabs>
                <w:tab w:val="left" w:pos="238"/>
              </w:tabs>
              <w:spacing w:before="5" w:line="252" w:lineRule="auto"/>
              <w:ind w:left="238" w:right="120"/>
            </w:pPr>
            <w:r>
              <w:rPr>
                <w:w w:val="110"/>
              </w:rPr>
              <w:t xml:space="preserve">If tenant proceeds under this section, tenant may not use </w:t>
            </w:r>
            <w:r>
              <w:t xml:space="preserve">other remedies except </w:t>
            </w:r>
            <w:r>
              <w:rPr>
                <w:w w:val="110"/>
              </w:rPr>
              <w:t>those</w:t>
            </w:r>
            <w:r>
              <w:rPr>
                <w:spacing w:val="-17"/>
                <w:w w:val="110"/>
              </w:rPr>
              <w:t xml:space="preserve"> </w:t>
            </w:r>
            <w:r>
              <w:rPr>
                <w:w w:val="110"/>
              </w:rPr>
              <w:t>specified</w:t>
            </w:r>
            <w:r>
              <w:rPr>
                <w:spacing w:val="-17"/>
                <w:w w:val="110"/>
              </w:rPr>
              <w:t xml:space="preserve"> </w:t>
            </w:r>
            <w:r>
              <w:rPr>
                <w:w w:val="110"/>
              </w:rPr>
              <w:t>by</w:t>
            </w:r>
            <w:r>
              <w:rPr>
                <w:spacing w:val="-15"/>
                <w:w w:val="110"/>
              </w:rPr>
              <w:t xml:space="preserve"> </w:t>
            </w:r>
            <w:r>
              <w:rPr>
                <w:w w:val="110"/>
              </w:rPr>
              <w:t>Or.</w:t>
            </w:r>
          </w:p>
          <w:p w14:paraId="05C1B76D" w14:textId="77777777" w:rsidR="00BA67C9" w:rsidRDefault="00000000">
            <w:pPr>
              <w:pStyle w:val="TableParagraph"/>
              <w:spacing w:line="229" w:lineRule="exact"/>
              <w:ind w:left="238"/>
            </w:pPr>
            <w:r>
              <w:t>Rev.</w:t>
            </w:r>
            <w:r>
              <w:rPr>
                <w:spacing w:val="13"/>
              </w:rPr>
              <w:t xml:space="preserve"> </w:t>
            </w:r>
            <w:r>
              <w:t>Stat.</w:t>
            </w:r>
            <w:r>
              <w:rPr>
                <w:spacing w:val="14"/>
              </w:rPr>
              <w:t xml:space="preserve"> </w:t>
            </w:r>
            <w:r>
              <w:t>§</w:t>
            </w:r>
            <w:r>
              <w:rPr>
                <w:spacing w:val="12"/>
              </w:rPr>
              <w:t xml:space="preserve"> </w:t>
            </w:r>
            <w:r>
              <w:rPr>
                <w:spacing w:val="-2"/>
              </w:rPr>
              <w:t>90.360(1)</w:t>
            </w:r>
          </w:p>
        </w:tc>
        <w:tc>
          <w:tcPr>
            <w:tcW w:w="1528" w:type="dxa"/>
          </w:tcPr>
          <w:p w14:paraId="73A68352" w14:textId="77777777" w:rsidR="00BA67C9" w:rsidRDefault="00BA67C9">
            <w:pPr>
              <w:pStyle w:val="TableParagraph"/>
              <w:rPr>
                <w:b/>
                <w:sz w:val="26"/>
              </w:rPr>
            </w:pPr>
          </w:p>
          <w:p w14:paraId="5608DFDE" w14:textId="77777777" w:rsidR="00BA67C9" w:rsidRDefault="00BA67C9">
            <w:pPr>
              <w:pStyle w:val="TableParagraph"/>
              <w:rPr>
                <w:b/>
                <w:sz w:val="26"/>
              </w:rPr>
            </w:pPr>
          </w:p>
          <w:p w14:paraId="2D8123E3" w14:textId="77777777" w:rsidR="00BA67C9" w:rsidRDefault="00BA67C9">
            <w:pPr>
              <w:pStyle w:val="TableParagraph"/>
              <w:rPr>
                <w:b/>
                <w:sz w:val="26"/>
              </w:rPr>
            </w:pPr>
          </w:p>
          <w:p w14:paraId="4E4A85F1" w14:textId="77777777" w:rsidR="00BA67C9" w:rsidRDefault="00BA67C9">
            <w:pPr>
              <w:pStyle w:val="TableParagraph"/>
              <w:rPr>
                <w:b/>
                <w:sz w:val="26"/>
              </w:rPr>
            </w:pPr>
          </w:p>
          <w:p w14:paraId="1C015D86" w14:textId="77777777" w:rsidR="00BA67C9" w:rsidRDefault="00BA67C9">
            <w:pPr>
              <w:pStyle w:val="TableParagraph"/>
              <w:rPr>
                <w:b/>
                <w:sz w:val="26"/>
              </w:rPr>
            </w:pPr>
          </w:p>
          <w:p w14:paraId="7B6D9187" w14:textId="77777777" w:rsidR="00BA67C9" w:rsidRDefault="00BA67C9">
            <w:pPr>
              <w:pStyle w:val="TableParagraph"/>
              <w:rPr>
                <w:b/>
                <w:sz w:val="26"/>
              </w:rPr>
            </w:pPr>
          </w:p>
          <w:p w14:paraId="3574DC8F" w14:textId="77777777" w:rsidR="00BA67C9" w:rsidRDefault="00BA67C9">
            <w:pPr>
              <w:pStyle w:val="TableParagraph"/>
              <w:rPr>
                <w:b/>
                <w:sz w:val="26"/>
              </w:rPr>
            </w:pPr>
          </w:p>
          <w:p w14:paraId="5F3E1ECF" w14:textId="77777777" w:rsidR="00BA67C9" w:rsidRDefault="00BA67C9">
            <w:pPr>
              <w:pStyle w:val="TableParagraph"/>
              <w:rPr>
                <w:b/>
                <w:sz w:val="26"/>
              </w:rPr>
            </w:pPr>
          </w:p>
          <w:p w14:paraId="6D30C243" w14:textId="77777777" w:rsidR="00BA67C9" w:rsidRDefault="00BA67C9">
            <w:pPr>
              <w:pStyle w:val="TableParagraph"/>
              <w:rPr>
                <w:b/>
                <w:sz w:val="26"/>
              </w:rPr>
            </w:pPr>
          </w:p>
          <w:p w14:paraId="02998718" w14:textId="77777777" w:rsidR="00BA67C9" w:rsidRDefault="00BA67C9">
            <w:pPr>
              <w:pStyle w:val="TableParagraph"/>
              <w:rPr>
                <w:b/>
                <w:sz w:val="26"/>
              </w:rPr>
            </w:pPr>
          </w:p>
          <w:p w14:paraId="56E055D8" w14:textId="77777777" w:rsidR="00BA67C9" w:rsidRDefault="00BA67C9">
            <w:pPr>
              <w:pStyle w:val="TableParagraph"/>
              <w:rPr>
                <w:b/>
                <w:sz w:val="26"/>
              </w:rPr>
            </w:pPr>
          </w:p>
          <w:p w14:paraId="774A2D2A" w14:textId="77777777" w:rsidR="00BA67C9" w:rsidRDefault="00BA67C9">
            <w:pPr>
              <w:pStyle w:val="TableParagraph"/>
              <w:rPr>
                <w:b/>
                <w:sz w:val="26"/>
              </w:rPr>
            </w:pPr>
          </w:p>
          <w:p w14:paraId="73B3921A" w14:textId="77777777" w:rsidR="00BA67C9" w:rsidRDefault="00BA67C9">
            <w:pPr>
              <w:pStyle w:val="TableParagraph"/>
              <w:rPr>
                <w:b/>
                <w:sz w:val="26"/>
              </w:rPr>
            </w:pPr>
          </w:p>
          <w:p w14:paraId="4AF8D439" w14:textId="77777777" w:rsidR="00BA67C9" w:rsidRDefault="00BA67C9">
            <w:pPr>
              <w:pStyle w:val="TableParagraph"/>
              <w:rPr>
                <w:b/>
                <w:sz w:val="26"/>
              </w:rPr>
            </w:pPr>
          </w:p>
          <w:p w14:paraId="46F27462" w14:textId="77777777" w:rsidR="00BA67C9" w:rsidRDefault="00000000">
            <w:pPr>
              <w:pStyle w:val="TableParagraph"/>
              <w:spacing w:before="188" w:line="249" w:lineRule="auto"/>
              <w:ind w:left="107" w:right="123"/>
            </w:pPr>
            <w:r>
              <w:rPr>
                <w:w w:val="110"/>
              </w:rPr>
              <w:t>Not more than</w:t>
            </w:r>
            <w:r>
              <w:rPr>
                <w:spacing w:val="-17"/>
                <w:w w:val="110"/>
              </w:rPr>
              <w:t xml:space="preserve"> </w:t>
            </w:r>
            <w:r>
              <w:rPr>
                <w:w w:val="110"/>
              </w:rPr>
              <w:t>$300</w:t>
            </w:r>
          </w:p>
        </w:tc>
      </w:tr>
      <w:tr w:rsidR="00BA67C9" w14:paraId="501BAD9A" w14:textId="77777777">
        <w:trPr>
          <w:trHeight w:val="1322"/>
        </w:trPr>
        <w:tc>
          <w:tcPr>
            <w:tcW w:w="1800" w:type="dxa"/>
            <w:vMerge/>
            <w:tcBorders>
              <w:top w:val="nil"/>
            </w:tcBorders>
            <w:shd w:val="clear" w:color="auto" w:fill="D9D9D9"/>
          </w:tcPr>
          <w:p w14:paraId="4D415985" w14:textId="77777777" w:rsidR="00BA67C9" w:rsidRDefault="00BA67C9">
            <w:pPr>
              <w:rPr>
                <w:sz w:val="2"/>
                <w:szCs w:val="2"/>
              </w:rPr>
            </w:pPr>
          </w:p>
        </w:tc>
        <w:tc>
          <w:tcPr>
            <w:tcW w:w="1171" w:type="dxa"/>
          </w:tcPr>
          <w:p w14:paraId="5F14265F" w14:textId="77777777" w:rsidR="00BA67C9" w:rsidRDefault="00BA67C9">
            <w:pPr>
              <w:pStyle w:val="TableParagraph"/>
              <w:spacing w:before="11"/>
              <w:rPr>
                <w:b/>
                <w:sz w:val="23"/>
              </w:rPr>
            </w:pPr>
          </w:p>
          <w:p w14:paraId="2310E94C" w14:textId="77777777" w:rsidR="00BA67C9" w:rsidRDefault="00000000">
            <w:pPr>
              <w:pStyle w:val="TableParagraph"/>
              <w:spacing w:line="249" w:lineRule="auto"/>
              <w:ind w:left="108" w:right="87"/>
            </w:pPr>
            <w:r>
              <w:rPr>
                <w:spacing w:val="-4"/>
                <w:w w:val="110"/>
              </w:rPr>
              <w:t xml:space="preserve">Yes </w:t>
            </w:r>
            <w:r>
              <w:rPr>
                <w:spacing w:val="-2"/>
              </w:rPr>
              <w:t xml:space="preserve">(remedy </w:t>
            </w:r>
            <w:r>
              <w:rPr>
                <w:spacing w:val="-4"/>
                <w:w w:val="110"/>
              </w:rPr>
              <w:t>#2)</w:t>
            </w:r>
          </w:p>
        </w:tc>
        <w:tc>
          <w:tcPr>
            <w:tcW w:w="1889" w:type="dxa"/>
            <w:shd w:val="clear" w:color="auto" w:fill="D9D9D9"/>
          </w:tcPr>
          <w:p w14:paraId="5AD2D9D5" w14:textId="77777777" w:rsidR="00BA67C9" w:rsidRDefault="00BA67C9">
            <w:pPr>
              <w:pStyle w:val="TableParagraph"/>
              <w:rPr>
                <w:rFonts w:ascii="Times New Roman"/>
              </w:rPr>
            </w:pPr>
          </w:p>
        </w:tc>
        <w:tc>
          <w:tcPr>
            <w:tcW w:w="2431" w:type="dxa"/>
          </w:tcPr>
          <w:p w14:paraId="65FB9652" w14:textId="77777777" w:rsidR="00BA67C9" w:rsidRDefault="00000000">
            <w:pPr>
              <w:pStyle w:val="TableParagraph"/>
              <w:spacing w:before="144" w:line="249" w:lineRule="auto"/>
              <w:ind w:left="108" w:right="217"/>
            </w:pPr>
            <w:r>
              <w:rPr>
                <w:w w:val="110"/>
              </w:rPr>
              <w:t xml:space="preserve">Tenant must give written notice to </w:t>
            </w:r>
            <w:r>
              <w:rPr>
                <w:spacing w:val="-2"/>
                <w:w w:val="110"/>
              </w:rPr>
              <w:t>landlord</w:t>
            </w:r>
            <w:r>
              <w:rPr>
                <w:spacing w:val="-15"/>
                <w:w w:val="110"/>
              </w:rPr>
              <w:t xml:space="preserve"> </w:t>
            </w:r>
            <w:r>
              <w:rPr>
                <w:spacing w:val="-2"/>
                <w:w w:val="110"/>
              </w:rPr>
              <w:t xml:space="preserve">specifying </w:t>
            </w:r>
            <w:r>
              <w:rPr>
                <w:w w:val="110"/>
              </w:rPr>
              <w:t>the breach</w:t>
            </w:r>
          </w:p>
        </w:tc>
        <w:tc>
          <w:tcPr>
            <w:tcW w:w="2700" w:type="dxa"/>
          </w:tcPr>
          <w:p w14:paraId="7FC2AEBD" w14:textId="77777777" w:rsidR="00BA67C9" w:rsidRDefault="00000000">
            <w:pPr>
              <w:pStyle w:val="TableParagraph"/>
              <w:numPr>
                <w:ilvl w:val="0"/>
                <w:numId w:val="14"/>
              </w:numPr>
              <w:tabs>
                <w:tab w:val="left" w:pos="238"/>
              </w:tabs>
              <w:spacing w:before="9" w:line="252" w:lineRule="auto"/>
              <w:ind w:left="238" w:right="621"/>
            </w:pPr>
            <w:r>
              <w:rPr>
                <w:w w:val="110"/>
              </w:rPr>
              <w:t xml:space="preserve">Applies only to </w:t>
            </w:r>
            <w:r>
              <w:t>essential</w:t>
            </w:r>
            <w:r>
              <w:rPr>
                <w:spacing w:val="52"/>
              </w:rPr>
              <w:t xml:space="preserve"> </w:t>
            </w:r>
            <w:r>
              <w:rPr>
                <w:spacing w:val="-2"/>
              </w:rPr>
              <w:t>services</w:t>
            </w:r>
          </w:p>
          <w:p w14:paraId="6AB67887" w14:textId="77777777" w:rsidR="00BA67C9" w:rsidRDefault="00000000">
            <w:pPr>
              <w:pStyle w:val="TableParagraph"/>
              <w:numPr>
                <w:ilvl w:val="0"/>
                <w:numId w:val="14"/>
              </w:numPr>
              <w:tabs>
                <w:tab w:val="left" w:pos="237"/>
              </w:tabs>
              <w:spacing w:line="252" w:lineRule="exact"/>
              <w:ind w:left="237" w:hanging="179"/>
            </w:pPr>
            <w:r>
              <w:rPr>
                <w:w w:val="110"/>
              </w:rPr>
              <w:t>Landlord</w:t>
            </w:r>
            <w:r>
              <w:rPr>
                <w:spacing w:val="-11"/>
                <w:w w:val="110"/>
              </w:rPr>
              <w:t xml:space="preserve"> </w:t>
            </w:r>
            <w:r>
              <w:rPr>
                <w:w w:val="110"/>
              </w:rPr>
              <w:t>is</w:t>
            </w:r>
            <w:r>
              <w:rPr>
                <w:spacing w:val="-10"/>
                <w:w w:val="110"/>
              </w:rPr>
              <w:t xml:space="preserve"> </w:t>
            </w:r>
            <w:r>
              <w:rPr>
                <w:spacing w:val="-5"/>
                <w:w w:val="110"/>
              </w:rPr>
              <w:t>not</w:t>
            </w:r>
          </w:p>
          <w:p w14:paraId="753AB439" w14:textId="77777777" w:rsidR="00BA67C9" w:rsidRDefault="00000000">
            <w:pPr>
              <w:pStyle w:val="TableParagraph"/>
              <w:spacing w:line="260" w:lineRule="atLeast"/>
              <w:ind w:left="238" w:right="700"/>
            </w:pPr>
            <w:r>
              <w:rPr>
                <w:spacing w:val="-2"/>
                <w:w w:val="110"/>
              </w:rPr>
              <w:t>considered</w:t>
            </w:r>
            <w:r>
              <w:rPr>
                <w:spacing w:val="-15"/>
                <w:w w:val="110"/>
              </w:rPr>
              <w:t xml:space="preserve"> </w:t>
            </w:r>
            <w:r>
              <w:rPr>
                <w:spacing w:val="-2"/>
                <w:w w:val="110"/>
              </w:rPr>
              <w:t>to</w:t>
            </w:r>
            <w:r>
              <w:rPr>
                <w:spacing w:val="-15"/>
                <w:w w:val="110"/>
              </w:rPr>
              <w:t xml:space="preserve"> </w:t>
            </w:r>
            <w:r>
              <w:rPr>
                <w:spacing w:val="-2"/>
                <w:w w:val="110"/>
              </w:rPr>
              <w:t xml:space="preserve">be </w:t>
            </w:r>
            <w:r>
              <w:rPr>
                <w:w w:val="110"/>
              </w:rPr>
              <w:t>intentionally or</w:t>
            </w:r>
          </w:p>
        </w:tc>
        <w:tc>
          <w:tcPr>
            <w:tcW w:w="1528" w:type="dxa"/>
          </w:tcPr>
          <w:p w14:paraId="6820DF19" w14:textId="77777777" w:rsidR="00BA67C9" w:rsidRDefault="00000000">
            <w:pPr>
              <w:pStyle w:val="TableParagraph"/>
              <w:spacing w:before="144" w:line="249" w:lineRule="auto"/>
              <w:ind w:left="107" w:right="123"/>
            </w:pPr>
            <w:r>
              <w:rPr>
                <w:w w:val="105"/>
              </w:rPr>
              <w:t xml:space="preserve">Tenant may </w:t>
            </w:r>
            <w:r>
              <w:rPr>
                <w:spacing w:val="-2"/>
                <w:w w:val="105"/>
              </w:rPr>
              <w:t xml:space="preserve">“procure reasonable </w:t>
            </w:r>
            <w:r>
              <w:rPr>
                <w:w w:val="105"/>
              </w:rPr>
              <w:t>amounts"</w:t>
            </w:r>
            <w:r>
              <w:rPr>
                <w:spacing w:val="-17"/>
                <w:w w:val="105"/>
              </w:rPr>
              <w:t xml:space="preserve"> </w:t>
            </w:r>
            <w:r>
              <w:rPr>
                <w:w w:val="105"/>
              </w:rPr>
              <w:t>or</w:t>
            </w:r>
          </w:p>
        </w:tc>
      </w:tr>
    </w:tbl>
    <w:p w14:paraId="50DFDFE2" w14:textId="77777777" w:rsidR="00BA67C9" w:rsidRDefault="00BA67C9">
      <w:pPr>
        <w:spacing w:line="249" w:lineRule="auto"/>
        <w:sectPr w:rsidR="00BA67C9">
          <w:type w:val="continuous"/>
          <w:pgSz w:w="12240" w:h="15840"/>
          <w:pgMar w:top="1420" w:right="0" w:bottom="12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4A000A2D" w14:textId="77777777">
        <w:trPr>
          <w:trHeight w:val="3172"/>
        </w:trPr>
        <w:tc>
          <w:tcPr>
            <w:tcW w:w="1800" w:type="dxa"/>
            <w:tcBorders>
              <w:top w:val="nil"/>
            </w:tcBorders>
            <w:shd w:val="clear" w:color="auto" w:fill="D9D9D9"/>
          </w:tcPr>
          <w:p w14:paraId="379CD35E" w14:textId="77777777" w:rsidR="00BA67C9" w:rsidRDefault="00BA67C9">
            <w:pPr>
              <w:pStyle w:val="TableParagraph"/>
              <w:rPr>
                <w:rFonts w:ascii="Times New Roman"/>
              </w:rPr>
            </w:pPr>
          </w:p>
        </w:tc>
        <w:tc>
          <w:tcPr>
            <w:tcW w:w="1171" w:type="dxa"/>
          </w:tcPr>
          <w:p w14:paraId="16659711" w14:textId="77777777" w:rsidR="00BA67C9" w:rsidRDefault="00BA67C9">
            <w:pPr>
              <w:pStyle w:val="TableParagraph"/>
              <w:rPr>
                <w:rFonts w:ascii="Times New Roman"/>
              </w:rPr>
            </w:pPr>
          </w:p>
        </w:tc>
        <w:tc>
          <w:tcPr>
            <w:tcW w:w="1889" w:type="dxa"/>
            <w:shd w:val="clear" w:color="auto" w:fill="D9D9D9"/>
          </w:tcPr>
          <w:p w14:paraId="52611974" w14:textId="77777777" w:rsidR="00BA67C9" w:rsidRDefault="00BA67C9">
            <w:pPr>
              <w:pStyle w:val="TableParagraph"/>
              <w:rPr>
                <w:rFonts w:ascii="Times New Roman"/>
              </w:rPr>
            </w:pPr>
          </w:p>
        </w:tc>
        <w:tc>
          <w:tcPr>
            <w:tcW w:w="2431" w:type="dxa"/>
          </w:tcPr>
          <w:p w14:paraId="721A4C68" w14:textId="77777777" w:rsidR="00BA67C9" w:rsidRDefault="00BA67C9">
            <w:pPr>
              <w:pStyle w:val="TableParagraph"/>
              <w:rPr>
                <w:rFonts w:ascii="Times New Roman"/>
              </w:rPr>
            </w:pPr>
          </w:p>
        </w:tc>
        <w:tc>
          <w:tcPr>
            <w:tcW w:w="2700" w:type="dxa"/>
          </w:tcPr>
          <w:p w14:paraId="75F226BE" w14:textId="77777777" w:rsidR="00BA67C9" w:rsidRDefault="00000000">
            <w:pPr>
              <w:pStyle w:val="TableParagraph"/>
              <w:spacing w:before="9" w:line="252" w:lineRule="auto"/>
              <w:ind w:left="238" w:right="123"/>
            </w:pPr>
            <w:r>
              <w:rPr>
                <w:w w:val="110"/>
              </w:rPr>
              <w:t>negligently failing to supply essential services, if: (a) landlord</w:t>
            </w:r>
            <w:r>
              <w:rPr>
                <w:spacing w:val="-17"/>
                <w:w w:val="110"/>
              </w:rPr>
              <w:t xml:space="preserve"> </w:t>
            </w:r>
            <w:r>
              <w:rPr>
                <w:w w:val="110"/>
              </w:rPr>
              <w:t>substantially supplies services, or</w:t>
            </w:r>
          </w:p>
          <w:p w14:paraId="65C535B1" w14:textId="77777777" w:rsidR="00BA67C9" w:rsidRDefault="00000000">
            <w:pPr>
              <w:pStyle w:val="TableParagraph"/>
              <w:spacing w:line="252" w:lineRule="auto"/>
              <w:ind w:left="238" w:right="123"/>
            </w:pPr>
            <w:r>
              <w:rPr>
                <w:w w:val="110"/>
              </w:rPr>
              <w:t>(b)</w:t>
            </w:r>
            <w:r>
              <w:rPr>
                <w:spacing w:val="-14"/>
                <w:w w:val="110"/>
              </w:rPr>
              <w:t xml:space="preserve"> </w:t>
            </w:r>
            <w:r>
              <w:rPr>
                <w:w w:val="110"/>
              </w:rPr>
              <w:t>landlord</w:t>
            </w:r>
            <w:r>
              <w:rPr>
                <w:spacing w:val="-14"/>
                <w:w w:val="110"/>
              </w:rPr>
              <w:t xml:space="preserve"> </w:t>
            </w:r>
            <w:r>
              <w:rPr>
                <w:w w:val="110"/>
              </w:rPr>
              <w:t>is</w:t>
            </w:r>
            <w:r>
              <w:rPr>
                <w:spacing w:val="-14"/>
                <w:w w:val="110"/>
              </w:rPr>
              <w:t xml:space="preserve"> </w:t>
            </w:r>
            <w:r>
              <w:rPr>
                <w:w w:val="110"/>
              </w:rPr>
              <w:t>making a reasonable, good faith effort to supply essential</w:t>
            </w:r>
            <w:r>
              <w:rPr>
                <w:spacing w:val="-17"/>
                <w:w w:val="110"/>
              </w:rPr>
              <w:t xml:space="preserve"> </w:t>
            </w:r>
            <w:r>
              <w:rPr>
                <w:w w:val="110"/>
              </w:rPr>
              <w:t>services</w:t>
            </w:r>
            <w:r>
              <w:rPr>
                <w:spacing w:val="-17"/>
                <w:w w:val="110"/>
              </w:rPr>
              <w:t xml:space="preserve"> </w:t>
            </w:r>
            <w:r>
              <w:rPr>
                <w:w w:val="110"/>
              </w:rPr>
              <w:t>but fails to due to factors beyond landlord’s</w:t>
            </w:r>
          </w:p>
          <w:p w14:paraId="59A9AC14" w14:textId="77777777" w:rsidR="00BA67C9" w:rsidRDefault="00000000">
            <w:pPr>
              <w:pStyle w:val="TableParagraph"/>
              <w:spacing w:line="227" w:lineRule="exact"/>
              <w:ind w:left="238"/>
            </w:pPr>
            <w:r>
              <w:rPr>
                <w:spacing w:val="-2"/>
                <w:w w:val="115"/>
              </w:rPr>
              <w:t>control</w:t>
            </w:r>
          </w:p>
        </w:tc>
        <w:tc>
          <w:tcPr>
            <w:tcW w:w="1528" w:type="dxa"/>
          </w:tcPr>
          <w:p w14:paraId="5D3B60DE" w14:textId="77777777" w:rsidR="00BA67C9" w:rsidRDefault="00000000">
            <w:pPr>
              <w:pStyle w:val="TableParagraph"/>
              <w:spacing w:before="9" w:line="249" w:lineRule="auto"/>
              <w:ind w:left="107" w:right="123"/>
            </w:pPr>
            <w:r>
              <w:rPr>
                <w:spacing w:val="-2"/>
                <w:w w:val="105"/>
              </w:rPr>
              <w:t>essential services</w:t>
            </w:r>
          </w:p>
        </w:tc>
      </w:tr>
      <w:tr w:rsidR="00BA67C9" w14:paraId="7673283C" w14:textId="77777777">
        <w:trPr>
          <w:trHeight w:val="1321"/>
        </w:trPr>
        <w:tc>
          <w:tcPr>
            <w:tcW w:w="1800" w:type="dxa"/>
            <w:shd w:val="clear" w:color="auto" w:fill="D9D9D9"/>
          </w:tcPr>
          <w:p w14:paraId="7E933EE7" w14:textId="77777777" w:rsidR="00BA67C9" w:rsidRDefault="00000000">
            <w:pPr>
              <w:pStyle w:val="TableParagraph"/>
              <w:spacing w:before="9"/>
              <w:ind w:left="107"/>
              <w:rPr>
                <w:b/>
              </w:rPr>
            </w:pPr>
            <w:hyperlink r:id="rId123">
              <w:r>
                <w:rPr>
                  <w:b/>
                  <w:spacing w:val="-2"/>
                </w:rPr>
                <w:t>Pennsylvania</w:t>
              </w:r>
            </w:hyperlink>
          </w:p>
          <w:p w14:paraId="71E12CF6" w14:textId="77777777" w:rsidR="00BA67C9" w:rsidRDefault="00000000">
            <w:pPr>
              <w:pStyle w:val="TableParagraph"/>
              <w:spacing w:before="11" w:line="249" w:lineRule="auto"/>
              <w:ind w:left="107" w:right="239"/>
            </w:pPr>
            <w:r>
              <w:rPr>
                <w:i/>
                <w:w w:val="105"/>
              </w:rPr>
              <w:t>Pugh v. Holmes</w:t>
            </w:r>
            <w:r>
              <w:rPr>
                <w:w w:val="105"/>
              </w:rPr>
              <w:t>,</w:t>
            </w:r>
            <w:r>
              <w:rPr>
                <w:spacing w:val="-17"/>
                <w:w w:val="105"/>
              </w:rPr>
              <w:t xml:space="preserve"> </w:t>
            </w:r>
            <w:r>
              <w:rPr>
                <w:w w:val="105"/>
              </w:rPr>
              <w:t>405</w:t>
            </w:r>
          </w:p>
          <w:p w14:paraId="6686BBBF" w14:textId="77777777" w:rsidR="00BA67C9" w:rsidRDefault="00000000">
            <w:pPr>
              <w:pStyle w:val="TableParagraph"/>
              <w:spacing w:before="4"/>
              <w:ind w:left="107"/>
            </w:pPr>
            <w:r>
              <w:rPr>
                <w:w w:val="105"/>
              </w:rPr>
              <w:t>A.2d</w:t>
            </w:r>
            <w:r>
              <w:rPr>
                <w:spacing w:val="4"/>
                <w:w w:val="110"/>
              </w:rPr>
              <w:t xml:space="preserve"> </w:t>
            </w:r>
            <w:r>
              <w:rPr>
                <w:spacing w:val="-5"/>
                <w:w w:val="110"/>
              </w:rPr>
              <w:t>897</w:t>
            </w:r>
          </w:p>
          <w:p w14:paraId="59DD7B42" w14:textId="77777777" w:rsidR="00BA67C9" w:rsidRDefault="00000000">
            <w:pPr>
              <w:pStyle w:val="TableParagraph"/>
              <w:spacing w:before="11" w:line="234" w:lineRule="exact"/>
              <w:ind w:left="107"/>
            </w:pPr>
            <w:r>
              <w:rPr>
                <w:spacing w:val="-2"/>
                <w:w w:val="110"/>
              </w:rPr>
              <w:t>(1979)</w:t>
            </w:r>
          </w:p>
        </w:tc>
        <w:tc>
          <w:tcPr>
            <w:tcW w:w="1171" w:type="dxa"/>
          </w:tcPr>
          <w:p w14:paraId="20CE69E5" w14:textId="77777777" w:rsidR="00BA67C9" w:rsidRDefault="00000000">
            <w:pPr>
              <w:pStyle w:val="TableParagraph"/>
              <w:spacing w:before="141" w:line="252" w:lineRule="auto"/>
              <w:ind w:left="108" w:right="87"/>
            </w:pPr>
            <w:r>
              <w:rPr>
                <w:spacing w:val="-4"/>
                <w:w w:val="105"/>
              </w:rPr>
              <w:t xml:space="preserve">Yes; </w:t>
            </w:r>
            <w:r>
              <w:rPr>
                <w:spacing w:val="-2"/>
                <w:w w:val="105"/>
              </w:rPr>
              <w:t xml:space="preserve">common </w:t>
            </w:r>
            <w:r>
              <w:rPr>
                <w:spacing w:val="-4"/>
                <w:w w:val="105"/>
              </w:rPr>
              <w:t xml:space="preserve">law </w:t>
            </w:r>
            <w:r>
              <w:rPr>
                <w:spacing w:val="-2"/>
                <w:w w:val="105"/>
              </w:rPr>
              <w:t>remedy</w:t>
            </w:r>
          </w:p>
        </w:tc>
        <w:tc>
          <w:tcPr>
            <w:tcW w:w="8548" w:type="dxa"/>
            <w:gridSpan w:val="4"/>
            <w:shd w:val="clear" w:color="auto" w:fill="D9D9D9"/>
          </w:tcPr>
          <w:p w14:paraId="29C144A5" w14:textId="77777777" w:rsidR="00BA67C9" w:rsidRDefault="00BA67C9">
            <w:pPr>
              <w:pStyle w:val="TableParagraph"/>
              <w:rPr>
                <w:rFonts w:ascii="Times New Roman"/>
              </w:rPr>
            </w:pPr>
          </w:p>
        </w:tc>
      </w:tr>
      <w:tr w:rsidR="00BA67C9" w14:paraId="0425015C" w14:textId="77777777">
        <w:trPr>
          <w:trHeight w:val="4495"/>
        </w:trPr>
        <w:tc>
          <w:tcPr>
            <w:tcW w:w="1800" w:type="dxa"/>
            <w:vMerge w:val="restart"/>
            <w:shd w:val="clear" w:color="auto" w:fill="D9D9D9"/>
          </w:tcPr>
          <w:p w14:paraId="3ADB6BC6" w14:textId="77777777" w:rsidR="00BA67C9" w:rsidRDefault="00BA67C9">
            <w:pPr>
              <w:pStyle w:val="TableParagraph"/>
              <w:rPr>
                <w:b/>
                <w:sz w:val="26"/>
              </w:rPr>
            </w:pPr>
          </w:p>
          <w:p w14:paraId="0EC26D04" w14:textId="77777777" w:rsidR="00BA67C9" w:rsidRDefault="00BA67C9">
            <w:pPr>
              <w:pStyle w:val="TableParagraph"/>
              <w:rPr>
                <w:b/>
                <w:sz w:val="26"/>
              </w:rPr>
            </w:pPr>
          </w:p>
          <w:p w14:paraId="53DCDD03" w14:textId="77777777" w:rsidR="00BA67C9" w:rsidRDefault="00BA67C9">
            <w:pPr>
              <w:pStyle w:val="TableParagraph"/>
              <w:rPr>
                <w:b/>
                <w:sz w:val="26"/>
              </w:rPr>
            </w:pPr>
          </w:p>
          <w:p w14:paraId="5B179C85" w14:textId="77777777" w:rsidR="00BA67C9" w:rsidRDefault="00BA67C9">
            <w:pPr>
              <w:pStyle w:val="TableParagraph"/>
              <w:rPr>
                <w:b/>
                <w:sz w:val="26"/>
              </w:rPr>
            </w:pPr>
          </w:p>
          <w:p w14:paraId="33DC91C1" w14:textId="77777777" w:rsidR="00BA67C9" w:rsidRDefault="00BA67C9">
            <w:pPr>
              <w:pStyle w:val="TableParagraph"/>
              <w:rPr>
                <w:b/>
                <w:sz w:val="26"/>
              </w:rPr>
            </w:pPr>
          </w:p>
          <w:p w14:paraId="2FD0611F" w14:textId="77777777" w:rsidR="00BA67C9" w:rsidRDefault="00BA67C9">
            <w:pPr>
              <w:pStyle w:val="TableParagraph"/>
              <w:rPr>
                <w:b/>
                <w:sz w:val="26"/>
              </w:rPr>
            </w:pPr>
          </w:p>
          <w:p w14:paraId="682AAB17" w14:textId="77777777" w:rsidR="00BA67C9" w:rsidRDefault="00BA67C9">
            <w:pPr>
              <w:pStyle w:val="TableParagraph"/>
              <w:rPr>
                <w:b/>
                <w:sz w:val="26"/>
              </w:rPr>
            </w:pPr>
          </w:p>
          <w:p w14:paraId="47F28079" w14:textId="77777777" w:rsidR="00BA67C9" w:rsidRDefault="00BA67C9">
            <w:pPr>
              <w:pStyle w:val="TableParagraph"/>
              <w:rPr>
                <w:b/>
                <w:sz w:val="26"/>
              </w:rPr>
            </w:pPr>
          </w:p>
          <w:p w14:paraId="3D378A1C" w14:textId="77777777" w:rsidR="00BA67C9" w:rsidRDefault="00BA67C9">
            <w:pPr>
              <w:pStyle w:val="TableParagraph"/>
              <w:rPr>
                <w:b/>
                <w:sz w:val="26"/>
              </w:rPr>
            </w:pPr>
          </w:p>
          <w:p w14:paraId="16BA1A15" w14:textId="77777777" w:rsidR="00BA67C9" w:rsidRDefault="00BA67C9">
            <w:pPr>
              <w:pStyle w:val="TableParagraph"/>
              <w:rPr>
                <w:b/>
                <w:sz w:val="26"/>
              </w:rPr>
            </w:pPr>
          </w:p>
          <w:p w14:paraId="7C875D29" w14:textId="77777777" w:rsidR="00BA67C9" w:rsidRDefault="00000000">
            <w:pPr>
              <w:pStyle w:val="TableParagraph"/>
              <w:spacing w:before="197"/>
              <w:ind w:left="107"/>
              <w:rPr>
                <w:b/>
              </w:rPr>
            </w:pPr>
            <w:r>
              <w:rPr>
                <w:b/>
              </w:rPr>
              <w:t>Rhode</w:t>
            </w:r>
            <w:r>
              <w:rPr>
                <w:b/>
                <w:spacing w:val="-11"/>
              </w:rPr>
              <w:t xml:space="preserve"> </w:t>
            </w:r>
            <w:r>
              <w:rPr>
                <w:b/>
                <w:spacing w:val="-2"/>
              </w:rPr>
              <w:t>Island</w:t>
            </w:r>
          </w:p>
          <w:p w14:paraId="700DDD4F" w14:textId="77777777" w:rsidR="00BA67C9" w:rsidRDefault="00000000">
            <w:pPr>
              <w:pStyle w:val="TableParagraph"/>
              <w:spacing w:before="11"/>
              <w:ind w:left="107"/>
            </w:pPr>
            <w:r>
              <w:rPr>
                <w:w w:val="105"/>
              </w:rPr>
              <w:t>R.I.</w:t>
            </w:r>
            <w:r>
              <w:rPr>
                <w:spacing w:val="-12"/>
                <w:w w:val="105"/>
              </w:rPr>
              <w:t xml:space="preserve"> </w:t>
            </w:r>
            <w:r>
              <w:rPr>
                <w:w w:val="105"/>
              </w:rPr>
              <w:t>Gen.</w:t>
            </w:r>
            <w:r>
              <w:rPr>
                <w:spacing w:val="-12"/>
                <w:w w:val="105"/>
              </w:rPr>
              <w:t xml:space="preserve"> </w:t>
            </w:r>
            <w:r>
              <w:rPr>
                <w:spacing w:val="-4"/>
                <w:w w:val="105"/>
              </w:rPr>
              <w:t>Laws</w:t>
            </w:r>
          </w:p>
          <w:p w14:paraId="5EF023CC" w14:textId="77777777" w:rsidR="00BA67C9" w:rsidRDefault="00000000">
            <w:pPr>
              <w:pStyle w:val="TableParagraph"/>
              <w:spacing w:before="11"/>
              <w:ind w:left="107"/>
            </w:pPr>
            <w:r>
              <w:rPr>
                <w:w w:val="105"/>
              </w:rPr>
              <w:t>§</w:t>
            </w:r>
            <w:r>
              <w:rPr>
                <w:spacing w:val="3"/>
                <w:w w:val="105"/>
              </w:rPr>
              <w:t xml:space="preserve"> </w:t>
            </w:r>
            <w:r>
              <w:rPr>
                <w:w w:val="105"/>
              </w:rPr>
              <w:t>34-18-</w:t>
            </w:r>
            <w:r>
              <w:rPr>
                <w:spacing w:val="-5"/>
                <w:w w:val="105"/>
              </w:rPr>
              <w:t>30</w:t>
            </w:r>
          </w:p>
          <w:p w14:paraId="3D9A2BF1" w14:textId="77777777" w:rsidR="00BA67C9" w:rsidRDefault="00BA67C9">
            <w:pPr>
              <w:pStyle w:val="TableParagraph"/>
              <w:spacing w:before="2"/>
              <w:rPr>
                <w:b/>
                <w:sz w:val="24"/>
              </w:rPr>
            </w:pPr>
          </w:p>
          <w:p w14:paraId="5E94866E" w14:textId="77777777" w:rsidR="00BA67C9" w:rsidRDefault="00000000">
            <w:pPr>
              <w:pStyle w:val="TableParagraph"/>
              <w:ind w:left="107"/>
            </w:pPr>
            <w:r>
              <w:rPr>
                <w:w w:val="105"/>
              </w:rPr>
              <w:t>R.I.</w:t>
            </w:r>
            <w:r>
              <w:rPr>
                <w:spacing w:val="-12"/>
                <w:w w:val="105"/>
              </w:rPr>
              <w:t xml:space="preserve"> </w:t>
            </w:r>
            <w:r>
              <w:rPr>
                <w:w w:val="105"/>
              </w:rPr>
              <w:t>Gen.</w:t>
            </w:r>
            <w:r>
              <w:rPr>
                <w:spacing w:val="-12"/>
                <w:w w:val="105"/>
              </w:rPr>
              <w:t xml:space="preserve"> </w:t>
            </w:r>
            <w:r>
              <w:rPr>
                <w:spacing w:val="-4"/>
                <w:w w:val="105"/>
              </w:rPr>
              <w:t>Laws</w:t>
            </w:r>
          </w:p>
          <w:p w14:paraId="02F6078D" w14:textId="77777777" w:rsidR="00BA67C9" w:rsidRDefault="00000000">
            <w:pPr>
              <w:pStyle w:val="TableParagraph"/>
              <w:spacing w:before="12"/>
              <w:ind w:left="107"/>
            </w:pPr>
            <w:r>
              <w:rPr>
                <w:w w:val="105"/>
              </w:rPr>
              <w:t>§</w:t>
            </w:r>
            <w:r>
              <w:rPr>
                <w:spacing w:val="3"/>
                <w:w w:val="105"/>
              </w:rPr>
              <w:t xml:space="preserve"> </w:t>
            </w:r>
            <w:r>
              <w:rPr>
                <w:w w:val="105"/>
              </w:rPr>
              <w:t>34-18-</w:t>
            </w:r>
            <w:r>
              <w:rPr>
                <w:spacing w:val="-5"/>
                <w:w w:val="105"/>
              </w:rPr>
              <w:t>31</w:t>
            </w:r>
          </w:p>
          <w:p w14:paraId="338C5AAE" w14:textId="77777777" w:rsidR="00BA67C9" w:rsidRDefault="00000000">
            <w:pPr>
              <w:pStyle w:val="TableParagraph"/>
              <w:spacing w:before="11"/>
              <w:ind w:left="107"/>
            </w:pPr>
            <w:r>
              <w:rPr>
                <w:w w:val="105"/>
              </w:rPr>
              <w:t>(Remedy</w:t>
            </w:r>
            <w:r>
              <w:rPr>
                <w:spacing w:val="-15"/>
                <w:w w:val="105"/>
              </w:rPr>
              <w:t xml:space="preserve"> </w:t>
            </w:r>
            <w:r>
              <w:rPr>
                <w:spacing w:val="-5"/>
                <w:w w:val="105"/>
              </w:rPr>
              <w:t>#2)</w:t>
            </w:r>
          </w:p>
        </w:tc>
        <w:tc>
          <w:tcPr>
            <w:tcW w:w="1171" w:type="dxa"/>
          </w:tcPr>
          <w:p w14:paraId="2A7F905E" w14:textId="77777777" w:rsidR="00BA67C9" w:rsidRDefault="00BA67C9">
            <w:pPr>
              <w:pStyle w:val="TableParagraph"/>
              <w:rPr>
                <w:b/>
                <w:sz w:val="26"/>
              </w:rPr>
            </w:pPr>
          </w:p>
          <w:p w14:paraId="7AD237BE" w14:textId="77777777" w:rsidR="00BA67C9" w:rsidRDefault="00BA67C9">
            <w:pPr>
              <w:pStyle w:val="TableParagraph"/>
              <w:rPr>
                <w:b/>
                <w:sz w:val="26"/>
              </w:rPr>
            </w:pPr>
          </w:p>
          <w:p w14:paraId="6DB16CCE" w14:textId="77777777" w:rsidR="00BA67C9" w:rsidRDefault="00BA67C9">
            <w:pPr>
              <w:pStyle w:val="TableParagraph"/>
              <w:rPr>
                <w:b/>
                <w:sz w:val="26"/>
              </w:rPr>
            </w:pPr>
          </w:p>
          <w:p w14:paraId="4AA8138C" w14:textId="77777777" w:rsidR="00BA67C9" w:rsidRDefault="00BA67C9">
            <w:pPr>
              <w:pStyle w:val="TableParagraph"/>
              <w:rPr>
                <w:b/>
                <w:sz w:val="26"/>
              </w:rPr>
            </w:pPr>
          </w:p>
          <w:p w14:paraId="2D02AD50" w14:textId="77777777" w:rsidR="00BA67C9" w:rsidRDefault="00BA67C9">
            <w:pPr>
              <w:pStyle w:val="TableParagraph"/>
              <w:rPr>
                <w:b/>
                <w:sz w:val="26"/>
              </w:rPr>
            </w:pPr>
          </w:p>
          <w:p w14:paraId="5ABFAC87" w14:textId="77777777" w:rsidR="00BA67C9" w:rsidRDefault="00BA67C9">
            <w:pPr>
              <w:pStyle w:val="TableParagraph"/>
              <w:rPr>
                <w:b/>
                <w:sz w:val="26"/>
              </w:rPr>
            </w:pPr>
          </w:p>
          <w:p w14:paraId="064AA86A" w14:textId="77777777" w:rsidR="00BA67C9" w:rsidRDefault="00BA67C9">
            <w:pPr>
              <w:pStyle w:val="TableParagraph"/>
              <w:spacing w:before="8"/>
              <w:rPr>
                <w:b/>
                <w:sz w:val="28"/>
              </w:rPr>
            </w:pPr>
          </w:p>
          <w:p w14:paraId="792B9729" w14:textId="77777777" w:rsidR="00BA67C9" w:rsidRDefault="00000000">
            <w:pPr>
              <w:pStyle w:val="TableParagraph"/>
              <w:ind w:left="108"/>
            </w:pPr>
            <w:r>
              <w:rPr>
                <w:spacing w:val="-5"/>
              </w:rPr>
              <w:t>Yes</w:t>
            </w:r>
          </w:p>
        </w:tc>
        <w:tc>
          <w:tcPr>
            <w:tcW w:w="1889" w:type="dxa"/>
          </w:tcPr>
          <w:p w14:paraId="185309FD" w14:textId="77777777" w:rsidR="00BA67C9" w:rsidRDefault="00BA67C9">
            <w:pPr>
              <w:pStyle w:val="TableParagraph"/>
              <w:rPr>
                <w:b/>
                <w:sz w:val="26"/>
              </w:rPr>
            </w:pPr>
          </w:p>
          <w:p w14:paraId="44B2FFC2" w14:textId="77777777" w:rsidR="00BA67C9" w:rsidRDefault="00BA67C9">
            <w:pPr>
              <w:pStyle w:val="TableParagraph"/>
              <w:spacing w:before="8"/>
              <w:rPr>
                <w:b/>
                <w:sz w:val="20"/>
              </w:rPr>
            </w:pPr>
          </w:p>
          <w:p w14:paraId="220A8EF1" w14:textId="77777777" w:rsidR="00BA67C9" w:rsidRDefault="00000000">
            <w:pPr>
              <w:pStyle w:val="TableParagraph"/>
              <w:spacing w:line="252" w:lineRule="auto"/>
              <w:ind w:left="106" w:right="127"/>
            </w:pPr>
            <w:r>
              <w:rPr>
                <w:w w:val="110"/>
              </w:rPr>
              <w:t xml:space="preserve">Landlord must comply within </w:t>
            </w:r>
            <w:r>
              <w:rPr>
                <w:w w:val="110"/>
                <w:u w:val="single"/>
              </w:rPr>
              <w:t>20 days</w:t>
            </w:r>
            <w:r>
              <w:rPr>
                <w:w w:val="110"/>
              </w:rPr>
              <w:t xml:space="preserve">, or </w:t>
            </w:r>
            <w:r>
              <w:rPr>
                <w:spacing w:val="-2"/>
                <w:w w:val="110"/>
              </w:rPr>
              <w:t xml:space="preserve">demonstrate </w:t>
            </w:r>
            <w:r>
              <w:rPr>
                <w:w w:val="110"/>
              </w:rPr>
              <w:t xml:space="preserve">ongoing, good faith efforts to </w:t>
            </w:r>
            <w:r>
              <w:rPr>
                <w:spacing w:val="-2"/>
                <w:w w:val="110"/>
              </w:rPr>
              <w:t>comply.</w:t>
            </w:r>
            <w:r>
              <w:rPr>
                <w:spacing w:val="-15"/>
                <w:w w:val="110"/>
              </w:rPr>
              <w:t xml:space="preserve"> </w:t>
            </w:r>
            <w:r>
              <w:rPr>
                <w:spacing w:val="-2"/>
                <w:w w:val="110"/>
              </w:rPr>
              <w:t>In</w:t>
            </w:r>
            <w:r>
              <w:rPr>
                <w:spacing w:val="-15"/>
                <w:w w:val="110"/>
              </w:rPr>
              <w:t xml:space="preserve"> </w:t>
            </w:r>
            <w:r>
              <w:rPr>
                <w:spacing w:val="-2"/>
                <w:w w:val="110"/>
              </w:rPr>
              <w:t xml:space="preserve">case </w:t>
            </w:r>
            <w:r>
              <w:rPr>
                <w:w w:val="110"/>
              </w:rPr>
              <w:t xml:space="preserve">of emergency, landlord must comply as promptly as </w:t>
            </w:r>
            <w:r>
              <w:rPr>
                <w:spacing w:val="-2"/>
                <w:w w:val="110"/>
              </w:rPr>
              <w:t>conditions require</w:t>
            </w:r>
          </w:p>
        </w:tc>
        <w:tc>
          <w:tcPr>
            <w:tcW w:w="2431" w:type="dxa"/>
          </w:tcPr>
          <w:p w14:paraId="0A1A88BF" w14:textId="77777777" w:rsidR="00BA67C9" w:rsidRDefault="00000000">
            <w:pPr>
              <w:pStyle w:val="TableParagraph"/>
              <w:spacing w:before="9" w:line="249" w:lineRule="auto"/>
              <w:ind w:left="108" w:right="204"/>
            </w:pPr>
            <w:r>
              <w:rPr>
                <w:w w:val="110"/>
              </w:rPr>
              <w:t>Initially,</w:t>
            </w:r>
            <w:r>
              <w:rPr>
                <w:spacing w:val="-17"/>
                <w:w w:val="110"/>
              </w:rPr>
              <w:t xml:space="preserve"> </w:t>
            </w:r>
            <w:r>
              <w:rPr>
                <w:w w:val="110"/>
              </w:rPr>
              <w:t xml:space="preserve">tenant </w:t>
            </w:r>
            <w:r>
              <w:rPr>
                <w:spacing w:val="-4"/>
                <w:w w:val="115"/>
              </w:rPr>
              <w:t>must:</w:t>
            </w:r>
          </w:p>
          <w:p w14:paraId="36FCCF05" w14:textId="77777777" w:rsidR="00BA67C9" w:rsidRDefault="00000000">
            <w:pPr>
              <w:pStyle w:val="TableParagraph"/>
              <w:numPr>
                <w:ilvl w:val="0"/>
                <w:numId w:val="13"/>
              </w:numPr>
              <w:tabs>
                <w:tab w:val="left" w:pos="473"/>
              </w:tabs>
              <w:spacing w:before="2" w:line="252" w:lineRule="auto"/>
              <w:ind w:right="161" w:firstLine="0"/>
            </w:pPr>
            <w:r>
              <w:rPr>
                <w:w w:val="110"/>
              </w:rPr>
              <w:t>notify</w:t>
            </w:r>
            <w:r>
              <w:rPr>
                <w:spacing w:val="-14"/>
                <w:w w:val="110"/>
              </w:rPr>
              <w:t xml:space="preserve"> </w:t>
            </w:r>
            <w:r>
              <w:rPr>
                <w:w w:val="110"/>
              </w:rPr>
              <w:t>landlord</w:t>
            </w:r>
            <w:r>
              <w:rPr>
                <w:spacing w:val="-16"/>
                <w:w w:val="110"/>
              </w:rPr>
              <w:t xml:space="preserve"> </w:t>
            </w:r>
            <w:r>
              <w:rPr>
                <w:w w:val="110"/>
              </w:rPr>
              <w:t>of intent to repair at landlord’s expense</w:t>
            </w:r>
          </w:p>
          <w:p w14:paraId="1B9EBF2C" w14:textId="77777777" w:rsidR="00BA67C9" w:rsidRDefault="00BA67C9">
            <w:pPr>
              <w:pStyle w:val="TableParagraph"/>
              <w:spacing w:before="9"/>
              <w:rPr>
                <w:b/>
              </w:rPr>
            </w:pPr>
          </w:p>
          <w:p w14:paraId="3418B1FC" w14:textId="77777777" w:rsidR="00BA67C9" w:rsidRDefault="00000000">
            <w:pPr>
              <w:pStyle w:val="TableParagraph"/>
              <w:spacing w:line="249" w:lineRule="auto"/>
              <w:ind w:left="108" w:right="96"/>
            </w:pPr>
            <w:r>
              <w:rPr>
                <w:w w:val="110"/>
              </w:rPr>
              <w:t>Then, if landlord</w:t>
            </w:r>
            <w:r>
              <w:rPr>
                <w:spacing w:val="40"/>
                <w:w w:val="110"/>
              </w:rPr>
              <w:t xml:space="preserve"> </w:t>
            </w:r>
            <w:r>
              <w:rPr>
                <w:w w:val="110"/>
              </w:rPr>
              <w:t>fails</w:t>
            </w:r>
            <w:r>
              <w:rPr>
                <w:spacing w:val="-17"/>
                <w:w w:val="110"/>
              </w:rPr>
              <w:t xml:space="preserve"> </w:t>
            </w:r>
            <w:r>
              <w:rPr>
                <w:w w:val="110"/>
              </w:rPr>
              <w:t>to</w:t>
            </w:r>
            <w:r>
              <w:rPr>
                <w:spacing w:val="-17"/>
                <w:w w:val="110"/>
              </w:rPr>
              <w:t xml:space="preserve"> </w:t>
            </w:r>
            <w:r>
              <w:rPr>
                <w:w w:val="110"/>
              </w:rPr>
              <w:t>make</w:t>
            </w:r>
            <w:r>
              <w:rPr>
                <w:spacing w:val="-17"/>
                <w:w w:val="110"/>
              </w:rPr>
              <w:t xml:space="preserve"> </w:t>
            </w:r>
            <w:r>
              <w:rPr>
                <w:w w:val="110"/>
              </w:rPr>
              <w:t>repairs,</w:t>
            </w:r>
          </w:p>
          <w:p w14:paraId="3270D076" w14:textId="77777777" w:rsidR="00BA67C9" w:rsidRDefault="00000000">
            <w:pPr>
              <w:pStyle w:val="TableParagraph"/>
              <w:numPr>
                <w:ilvl w:val="0"/>
                <w:numId w:val="13"/>
              </w:numPr>
              <w:tabs>
                <w:tab w:val="left" w:pos="473"/>
              </w:tabs>
              <w:spacing w:before="2" w:line="252" w:lineRule="auto"/>
              <w:ind w:right="471" w:firstLine="0"/>
            </w:pPr>
            <w:r>
              <w:rPr>
                <w:w w:val="110"/>
              </w:rPr>
              <w:t>tenant may repair</w:t>
            </w:r>
            <w:r>
              <w:rPr>
                <w:spacing w:val="-17"/>
                <w:w w:val="110"/>
              </w:rPr>
              <w:t xml:space="preserve"> </w:t>
            </w:r>
            <w:r>
              <w:rPr>
                <w:w w:val="110"/>
              </w:rPr>
              <w:t xml:space="preserve">conditions, </w:t>
            </w:r>
            <w:r>
              <w:rPr>
                <w:spacing w:val="-4"/>
                <w:w w:val="110"/>
              </w:rPr>
              <w:t>then</w:t>
            </w:r>
          </w:p>
          <w:p w14:paraId="2CFA1663" w14:textId="77777777" w:rsidR="00BA67C9" w:rsidRDefault="00000000">
            <w:pPr>
              <w:pStyle w:val="TableParagraph"/>
              <w:numPr>
                <w:ilvl w:val="0"/>
                <w:numId w:val="13"/>
              </w:numPr>
              <w:tabs>
                <w:tab w:val="left" w:pos="473"/>
              </w:tabs>
              <w:spacing w:line="249" w:lineRule="auto"/>
              <w:ind w:right="99" w:firstLine="0"/>
            </w:pPr>
            <w:r>
              <w:rPr>
                <w:w w:val="110"/>
              </w:rPr>
              <w:t xml:space="preserve">tenant must submit an itemized statement to the landlord of the “fair </w:t>
            </w:r>
            <w:r>
              <w:t>and reasonable value</w:t>
            </w:r>
          </w:p>
          <w:p w14:paraId="11398D70" w14:textId="77777777" w:rsidR="00BA67C9" w:rsidRDefault="00000000">
            <w:pPr>
              <w:pStyle w:val="TableParagraph"/>
              <w:spacing w:before="5" w:line="234" w:lineRule="exact"/>
              <w:ind w:left="108"/>
            </w:pPr>
            <w:r>
              <w:rPr>
                <w:w w:val="110"/>
              </w:rPr>
              <w:t>of</w:t>
            </w:r>
            <w:r>
              <w:rPr>
                <w:spacing w:val="-9"/>
                <w:w w:val="110"/>
              </w:rPr>
              <w:t xml:space="preserve"> </w:t>
            </w:r>
            <w:r>
              <w:rPr>
                <w:w w:val="110"/>
              </w:rPr>
              <w:t>the</w:t>
            </w:r>
            <w:r>
              <w:rPr>
                <w:spacing w:val="-7"/>
                <w:w w:val="110"/>
              </w:rPr>
              <w:t xml:space="preserve"> </w:t>
            </w:r>
            <w:r>
              <w:rPr>
                <w:w w:val="110"/>
              </w:rPr>
              <w:t>repairs</w:t>
            </w:r>
            <w:r>
              <w:rPr>
                <w:spacing w:val="-10"/>
                <w:w w:val="110"/>
              </w:rPr>
              <w:t xml:space="preserve"> </w:t>
            </w:r>
            <w:r>
              <w:rPr>
                <w:spacing w:val="-4"/>
                <w:w w:val="110"/>
              </w:rPr>
              <w:t>made”</w:t>
            </w:r>
          </w:p>
        </w:tc>
        <w:tc>
          <w:tcPr>
            <w:tcW w:w="2700" w:type="dxa"/>
          </w:tcPr>
          <w:p w14:paraId="67F3C160" w14:textId="77777777" w:rsidR="00BA67C9" w:rsidRDefault="00BA67C9">
            <w:pPr>
              <w:pStyle w:val="TableParagraph"/>
              <w:rPr>
                <w:b/>
                <w:sz w:val="26"/>
              </w:rPr>
            </w:pPr>
          </w:p>
          <w:p w14:paraId="0D4E68DA" w14:textId="77777777" w:rsidR="00BA67C9" w:rsidRDefault="00BA67C9">
            <w:pPr>
              <w:pStyle w:val="TableParagraph"/>
              <w:rPr>
                <w:b/>
                <w:sz w:val="26"/>
              </w:rPr>
            </w:pPr>
          </w:p>
          <w:p w14:paraId="14193908" w14:textId="77777777" w:rsidR="00BA67C9" w:rsidRDefault="00000000">
            <w:pPr>
              <w:pStyle w:val="TableParagraph"/>
              <w:numPr>
                <w:ilvl w:val="0"/>
                <w:numId w:val="12"/>
              </w:numPr>
              <w:tabs>
                <w:tab w:val="left" w:pos="234"/>
              </w:tabs>
              <w:spacing w:before="206" w:line="249" w:lineRule="auto"/>
              <w:ind w:right="644"/>
            </w:pPr>
            <w:r>
              <w:rPr>
                <w:w w:val="110"/>
              </w:rPr>
              <w:t>Repairs must be “done</w:t>
            </w:r>
            <w:r>
              <w:rPr>
                <w:spacing w:val="-15"/>
                <w:w w:val="110"/>
              </w:rPr>
              <w:t xml:space="preserve"> </w:t>
            </w:r>
            <w:r>
              <w:rPr>
                <w:w w:val="110"/>
              </w:rPr>
              <w:t>in</w:t>
            </w:r>
            <w:r>
              <w:rPr>
                <w:spacing w:val="-16"/>
                <w:w w:val="110"/>
              </w:rPr>
              <w:t xml:space="preserve"> </w:t>
            </w:r>
            <w:r>
              <w:rPr>
                <w:w w:val="110"/>
              </w:rPr>
              <w:t>a</w:t>
            </w:r>
            <w:r>
              <w:rPr>
                <w:spacing w:val="-15"/>
                <w:w w:val="110"/>
              </w:rPr>
              <w:t xml:space="preserve"> </w:t>
            </w:r>
            <w:r>
              <w:rPr>
                <w:w w:val="110"/>
              </w:rPr>
              <w:t xml:space="preserve">skilled </w:t>
            </w:r>
            <w:r>
              <w:rPr>
                <w:spacing w:val="-2"/>
                <w:w w:val="110"/>
              </w:rPr>
              <w:t>manner”</w:t>
            </w:r>
          </w:p>
          <w:p w14:paraId="26ADA679" w14:textId="77777777" w:rsidR="00BA67C9" w:rsidRDefault="00000000">
            <w:pPr>
              <w:pStyle w:val="TableParagraph"/>
              <w:numPr>
                <w:ilvl w:val="0"/>
                <w:numId w:val="12"/>
              </w:numPr>
              <w:tabs>
                <w:tab w:val="left" w:pos="234"/>
              </w:tabs>
              <w:spacing w:before="3" w:line="249" w:lineRule="auto"/>
              <w:ind w:right="99"/>
            </w:pPr>
            <w:r>
              <w:rPr>
                <w:w w:val="110"/>
              </w:rPr>
              <w:t>Tenant</w:t>
            </w:r>
            <w:r>
              <w:rPr>
                <w:spacing w:val="-17"/>
                <w:w w:val="110"/>
              </w:rPr>
              <w:t xml:space="preserve"> </w:t>
            </w:r>
            <w:r>
              <w:rPr>
                <w:w w:val="110"/>
              </w:rPr>
              <w:t>may</w:t>
            </w:r>
            <w:r>
              <w:rPr>
                <w:spacing w:val="-17"/>
                <w:w w:val="110"/>
              </w:rPr>
              <w:t xml:space="preserve"> </w:t>
            </w:r>
            <w:r>
              <w:rPr>
                <w:w w:val="110"/>
              </w:rPr>
              <w:t>not</w:t>
            </w:r>
            <w:r>
              <w:rPr>
                <w:spacing w:val="-17"/>
                <w:w w:val="110"/>
              </w:rPr>
              <w:t xml:space="preserve"> </w:t>
            </w:r>
            <w:r>
              <w:rPr>
                <w:w w:val="110"/>
              </w:rPr>
              <w:t xml:space="preserve">repair at landlord’s expense if condition was “caused by the </w:t>
            </w:r>
            <w:r>
              <w:rPr>
                <w:spacing w:val="-2"/>
                <w:w w:val="110"/>
              </w:rPr>
              <w:t>deliberate</w:t>
            </w:r>
            <w:r>
              <w:rPr>
                <w:spacing w:val="-15"/>
                <w:w w:val="110"/>
              </w:rPr>
              <w:t xml:space="preserve"> </w:t>
            </w:r>
            <w:r>
              <w:rPr>
                <w:spacing w:val="-2"/>
                <w:w w:val="110"/>
              </w:rPr>
              <w:t>or</w:t>
            </w:r>
            <w:r>
              <w:rPr>
                <w:spacing w:val="-15"/>
                <w:w w:val="110"/>
              </w:rPr>
              <w:t xml:space="preserve"> </w:t>
            </w:r>
            <w:r>
              <w:rPr>
                <w:spacing w:val="-2"/>
                <w:w w:val="110"/>
              </w:rPr>
              <w:t xml:space="preserve">negligent </w:t>
            </w:r>
            <w:r>
              <w:rPr>
                <w:w w:val="110"/>
              </w:rPr>
              <w:t xml:space="preserve">act or omission” of tenant or tenant’s </w:t>
            </w:r>
            <w:r>
              <w:rPr>
                <w:spacing w:val="-2"/>
                <w:w w:val="110"/>
              </w:rPr>
              <w:t>guest</w:t>
            </w:r>
          </w:p>
        </w:tc>
        <w:tc>
          <w:tcPr>
            <w:tcW w:w="1528" w:type="dxa"/>
          </w:tcPr>
          <w:p w14:paraId="6ED83D21" w14:textId="77777777" w:rsidR="00BA67C9" w:rsidRDefault="00BA67C9">
            <w:pPr>
              <w:pStyle w:val="TableParagraph"/>
              <w:rPr>
                <w:b/>
                <w:sz w:val="26"/>
              </w:rPr>
            </w:pPr>
          </w:p>
          <w:p w14:paraId="78AE1EA2" w14:textId="77777777" w:rsidR="00BA67C9" w:rsidRDefault="00BA67C9">
            <w:pPr>
              <w:pStyle w:val="TableParagraph"/>
              <w:rPr>
                <w:b/>
                <w:sz w:val="26"/>
              </w:rPr>
            </w:pPr>
          </w:p>
          <w:p w14:paraId="4ADA3299" w14:textId="77777777" w:rsidR="00BA67C9" w:rsidRDefault="00BA67C9">
            <w:pPr>
              <w:pStyle w:val="TableParagraph"/>
              <w:rPr>
                <w:b/>
                <w:sz w:val="26"/>
              </w:rPr>
            </w:pPr>
          </w:p>
          <w:p w14:paraId="2FD3FA44" w14:textId="77777777" w:rsidR="00BA67C9" w:rsidRDefault="00BA67C9">
            <w:pPr>
              <w:pStyle w:val="TableParagraph"/>
              <w:rPr>
                <w:b/>
                <w:sz w:val="26"/>
              </w:rPr>
            </w:pPr>
          </w:p>
          <w:p w14:paraId="7234BEA5" w14:textId="77777777" w:rsidR="00BA67C9" w:rsidRDefault="00BA67C9">
            <w:pPr>
              <w:pStyle w:val="TableParagraph"/>
              <w:spacing w:before="9"/>
              <w:rPr>
                <w:b/>
                <w:sz w:val="34"/>
              </w:rPr>
            </w:pPr>
          </w:p>
          <w:p w14:paraId="6C82A5C4" w14:textId="77777777" w:rsidR="00BA67C9" w:rsidRDefault="00000000">
            <w:pPr>
              <w:pStyle w:val="TableParagraph"/>
              <w:spacing w:line="249" w:lineRule="auto"/>
              <w:ind w:left="107" w:right="123"/>
            </w:pPr>
            <w:r>
              <w:rPr>
                <w:spacing w:val="-2"/>
              </w:rPr>
              <w:t xml:space="preserve">Reasonable </w:t>
            </w:r>
            <w:r>
              <w:rPr>
                <w:w w:val="110"/>
              </w:rPr>
              <w:t>cost of repairs is less than</w:t>
            </w:r>
          </w:p>
          <w:p w14:paraId="6B1E4AB5" w14:textId="77777777" w:rsidR="00BA67C9" w:rsidRDefault="00000000">
            <w:pPr>
              <w:pStyle w:val="TableParagraph"/>
              <w:spacing w:before="6"/>
              <w:ind w:left="107"/>
            </w:pPr>
            <w:r>
              <w:rPr>
                <w:spacing w:val="-4"/>
                <w:w w:val="110"/>
              </w:rPr>
              <w:t>$125</w:t>
            </w:r>
          </w:p>
        </w:tc>
      </w:tr>
      <w:tr w:rsidR="00BA67C9" w14:paraId="432C97B8" w14:textId="77777777">
        <w:trPr>
          <w:trHeight w:val="3700"/>
        </w:trPr>
        <w:tc>
          <w:tcPr>
            <w:tcW w:w="1800" w:type="dxa"/>
            <w:vMerge/>
            <w:tcBorders>
              <w:top w:val="nil"/>
            </w:tcBorders>
            <w:shd w:val="clear" w:color="auto" w:fill="D9D9D9"/>
          </w:tcPr>
          <w:p w14:paraId="1AB1E6CA" w14:textId="77777777" w:rsidR="00BA67C9" w:rsidRDefault="00BA67C9">
            <w:pPr>
              <w:rPr>
                <w:sz w:val="2"/>
                <w:szCs w:val="2"/>
              </w:rPr>
            </w:pPr>
          </w:p>
        </w:tc>
        <w:tc>
          <w:tcPr>
            <w:tcW w:w="1171" w:type="dxa"/>
          </w:tcPr>
          <w:p w14:paraId="35EF87FC" w14:textId="77777777" w:rsidR="00BA67C9" w:rsidRDefault="00BA67C9">
            <w:pPr>
              <w:pStyle w:val="TableParagraph"/>
              <w:rPr>
                <w:b/>
                <w:sz w:val="26"/>
              </w:rPr>
            </w:pPr>
          </w:p>
          <w:p w14:paraId="414095A7" w14:textId="77777777" w:rsidR="00BA67C9" w:rsidRDefault="00BA67C9">
            <w:pPr>
              <w:pStyle w:val="TableParagraph"/>
              <w:rPr>
                <w:b/>
                <w:sz w:val="26"/>
              </w:rPr>
            </w:pPr>
          </w:p>
          <w:p w14:paraId="65BA0FF7" w14:textId="77777777" w:rsidR="00BA67C9" w:rsidRDefault="00BA67C9">
            <w:pPr>
              <w:pStyle w:val="TableParagraph"/>
              <w:rPr>
                <w:b/>
                <w:sz w:val="26"/>
              </w:rPr>
            </w:pPr>
          </w:p>
          <w:p w14:paraId="2E0370F1" w14:textId="77777777" w:rsidR="00BA67C9" w:rsidRDefault="00BA67C9">
            <w:pPr>
              <w:pStyle w:val="TableParagraph"/>
              <w:rPr>
                <w:b/>
                <w:sz w:val="26"/>
              </w:rPr>
            </w:pPr>
          </w:p>
          <w:p w14:paraId="55108AD7" w14:textId="77777777" w:rsidR="00BA67C9" w:rsidRDefault="00BA67C9">
            <w:pPr>
              <w:pStyle w:val="TableParagraph"/>
              <w:spacing w:before="3"/>
              <w:rPr>
                <w:b/>
                <w:sz w:val="23"/>
              </w:rPr>
            </w:pPr>
          </w:p>
          <w:p w14:paraId="76AB4A45" w14:textId="77777777" w:rsidR="00BA67C9" w:rsidRDefault="00000000">
            <w:pPr>
              <w:pStyle w:val="TableParagraph"/>
              <w:spacing w:line="249" w:lineRule="auto"/>
              <w:ind w:left="108" w:right="87"/>
            </w:pPr>
            <w:r>
              <w:rPr>
                <w:spacing w:val="-4"/>
                <w:w w:val="110"/>
              </w:rPr>
              <w:t xml:space="preserve">Yes </w:t>
            </w:r>
            <w:r>
              <w:rPr>
                <w:spacing w:val="-2"/>
              </w:rPr>
              <w:t xml:space="preserve">(remedy </w:t>
            </w:r>
            <w:r>
              <w:rPr>
                <w:spacing w:val="-4"/>
                <w:w w:val="110"/>
              </w:rPr>
              <w:t>#2)</w:t>
            </w:r>
          </w:p>
        </w:tc>
        <w:tc>
          <w:tcPr>
            <w:tcW w:w="1889" w:type="dxa"/>
            <w:shd w:val="clear" w:color="auto" w:fill="D9D9D9"/>
          </w:tcPr>
          <w:p w14:paraId="244D360C" w14:textId="77777777" w:rsidR="00BA67C9" w:rsidRDefault="00BA67C9">
            <w:pPr>
              <w:pStyle w:val="TableParagraph"/>
              <w:rPr>
                <w:rFonts w:ascii="Times New Roman"/>
              </w:rPr>
            </w:pPr>
          </w:p>
        </w:tc>
        <w:tc>
          <w:tcPr>
            <w:tcW w:w="2431" w:type="dxa"/>
          </w:tcPr>
          <w:p w14:paraId="411F434D" w14:textId="77777777" w:rsidR="00BA67C9" w:rsidRDefault="00BA67C9">
            <w:pPr>
              <w:pStyle w:val="TableParagraph"/>
              <w:rPr>
                <w:b/>
                <w:sz w:val="26"/>
              </w:rPr>
            </w:pPr>
          </w:p>
          <w:p w14:paraId="6765ABC0" w14:textId="77777777" w:rsidR="00BA67C9" w:rsidRDefault="00BA67C9">
            <w:pPr>
              <w:pStyle w:val="TableParagraph"/>
              <w:rPr>
                <w:b/>
                <w:sz w:val="26"/>
              </w:rPr>
            </w:pPr>
          </w:p>
          <w:p w14:paraId="427AC93B" w14:textId="77777777" w:rsidR="00BA67C9" w:rsidRDefault="00BA67C9">
            <w:pPr>
              <w:pStyle w:val="TableParagraph"/>
              <w:rPr>
                <w:b/>
                <w:sz w:val="26"/>
              </w:rPr>
            </w:pPr>
          </w:p>
          <w:p w14:paraId="7B86A629" w14:textId="77777777" w:rsidR="00BA67C9" w:rsidRDefault="00BA67C9">
            <w:pPr>
              <w:pStyle w:val="TableParagraph"/>
              <w:spacing w:before="3"/>
              <w:rPr>
                <w:b/>
                <w:sz w:val="26"/>
              </w:rPr>
            </w:pPr>
          </w:p>
          <w:p w14:paraId="77A168E7" w14:textId="77777777" w:rsidR="00BA67C9" w:rsidRDefault="00000000">
            <w:pPr>
              <w:pStyle w:val="TableParagraph"/>
              <w:spacing w:before="1" w:line="249" w:lineRule="auto"/>
              <w:ind w:left="108" w:right="192"/>
            </w:pPr>
            <w:r>
              <w:rPr>
                <w:w w:val="105"/>
              </w:rPr>
              <w:t xml:space="preserve">Tenant must give reasonable notice to the landlord specifying the </w:t>
            </w:r>
            <w:r>
              <w:rPr>
                <w:spacing w:val="-2"/>
                <w:w w:val="105"/>
              </w:rPr>
              <w:t>breach</w:t>
            </w:r>
          </w:p>
        </w:tc>
        <w:tc>
          <w:tcPr>
            <w:tcW w:w="2700" w:type="dxa"/>
          </w:tcPr>
          <w:p w14:paraId="0642696C" w14:textId="77777777" w:rsidR="00BA67C9" w:rsidRDefault="00000000">
            <w:pPr>
              <w:pStyle w:val="TableParagraph"/>
              <w:numPr>
                <w:ilvl w:val="0"/>
                <w:numId w:val="11"/>
              </w:numPr>
              <w:tabs>
                <w:tab w:val="left" w:pos="234"/>
              </w:tabs>
              <w:spacing w:before="9" w:line="252" w:lineRule="auto"/>
              <w:ind w:right="202"/>
            </w:pPr>
            <w:r>
              <w:rPr>
                <w:w w:val="110"/>
              </w:rPr>
              <w:t>Applies</w:t>
            </w:r>
            <w:r>
              <w:rPr>
                <w:spacing w:val="-7"/>
                <w:w w:val="110"/>
              </w:rPr>
              <w:t xml:space="preserve"> </w:t>
            </w:r>
            <w:r>
              <w:rPr>
                <w:w w:val="110"/>
              </w:rPr>
              <w:t>only</w:t>
            </w:r>
            <w:r>
              <w:rPr>
                <w:spacing w:val="-7"/>
                <w:w w:val="110"/>
              </w:rPr>
              <w:t xml:space="preserve"> </w:t>
            </w:r>
            <w:r>
              <w:rPr>
                <w:w w:val="110"/>
              </w:rPr>
              <w:t>to</w:t>
            </w:r>
            <w:r>
              <w:rPr>
                <w:spacing w:val="-7"/>
                <w:w w:val="110"/>
              </w:rPr>
              <w:t xml:space="preserve"> </w:t>
            </w:r>
            <w:r>
              <w:rPr>
                <w:w w:val="110"/>
              </w:rPr>
              <w:t>willful or</w:t>
            </w:r>
            <w:r>
              <w:rPr>
                <w:spacing w:val="-15"/>
                <w:w w:val="110"/>
              </w:rPr>
              <w:t xml:space="preserve"> </w:t>
            </w:r>
            <w:r>
              <w:rPr>
                <w:w w:val="110"/>
              </w:rPr>
              <w:t>negligent</w:t>
            </w:r>
            <w:r>
              <w:rPr>
                <w:spacing w:val="-16"/>
                <w:w w:val="110"/>
              </w:rPr>
              <w:t xml:space="preserve"> </w:t>
            </w:r>
            <w:r>
              <w:rPr>
                <w:w w:val="110"/>
              </w:rPr>
              <w:t>failure</w:t>
            </w:r>
            <w:r>
              <w:rPr>
                <w:spacing w:val="-16"/>
                <w:w w:val="110"/>
              </w:rPr>
              <w:t xml:space="preserve"> </w:t>
            </w:r>
            <w:r>
              <w:rPr>
                <w:w w:val="110"/>
              </w:rPr>
              <w:t>to supply</w:t>
            </w:r>
            <w:r>
              <w:rPr>
                <w:spacing w:val="-17"/>
                <w:w w:val="110"/>
              </w:rPr>
              <w:t xml:space="preserve"> </w:t>
            </w:r>
            <w:r>
              <w:rPr>
                <w:w w:val="110"/>
              </w:rPr>
              <w:t>“heat,</w:t>
            </w:r>
            <w:r>
              <w:rPr>
                <w:spacing w:val="-17"/>
                <w:w w:val="110"/>
              </w:rPr>
              <w:t xml:space="preserve"> </w:t>
            </w:r>
            <w:r>
              <w:rPr>
                <w:w w:val="110"/>
              </w:rPr>
              <w:t>running water, hot water, electric,</w:t>
            </w:r>
            <w:r>
              <w:rPr>
                <w:spacing w:val="-16"/>
                <w:w w:val="110"/>
              </w:rPr>
              <w:t xml:space="preserve"> </w:t>
            </w:r>
            <w:r>
              <w:rPr>
                <w:w w:val="110"/>
              </w:rPr>
              <w:t>gas,</w:t>
            </w:r>
            <w:r>
              <w:rPr>
                <w:spacing w:val="-16"/>
                <w:w w:val="110"/>
              </w:rPr>
              <w:t xml:space="preserve"> </w:t>
            </w:r>
            <w:r>
              <w:rPr>
                <w:w w:val="110"/>
              </w:rPr>
              <w:t>or</w:t>
            </w:r>
            <w:r>
              <w:rPr>
                <w:spacing w:val="-16"/>
                <w:w w:val="110"/>
              </w:rPr>
              <w:t xml:space="preserve"> </w:t>
            </w:r>
            <w:r>
              <w:rPr>
                <w:w w:val="110"/>
              </w:rPr>
              <w:t>other essential service[s]”</w:t>
            </w:r>
          </w:p>
          <w:p w14:paraId="3CD2FF52" w14:textId="77777777" w:rsidR="00BA67C9" w:rsidRDefault="00000000">
            <w:pPr>
              <w:pStyle w:val="TableParagraph"/>
              <w:numPr>
                <w:ilvl w:val="0"/>
                <w:numId w:val="11"/>
              </w:numPr>
              <w:tabs>
                <w:tab w:val="left" w:pos="234"/>
              </w:tabs>
              <w:spacing w:line="249" w:lineRule="auto"/>
              <w:ind w:right="304"/>
            </w:pPr>
            <w:r>
              <w:rPr>
                <w:w w:val="110"/>
              </w:rPr>
              <w:t xml:space="preserve">Tenant must take “reasonable and </w:t>
            </w:r>
            <w:r>
              <w:rPr>
                <w:spacing w:val="-2"/>
                <w:w w:val="110"/>
              </w:rPr>
              <w:t xml:space="preserve">appropriate </w:t>
            </w:r>
            <w:r>
              <w:t xml:space="preserve">measures” to secure </w:t>
            </w:r>
            <w:r>
              <w:rPr>
                <w:w w:val="110"/>
              </w:rPr>
              <w:t>essential services</w:t>
            </w:r>
          </w:p>
          <w:p w14:paraId="0599B147" w14:textId="77777777" w:rsidR="00BA67C9" w:rsidRDefault="00000000">
            <w:pPr>
              <w:pStyle w:val="TableParagraph"/>
              <w:numPr>
                <w:ilvl w:val="0"/>
                <w:numId w:val="11"/>
              </w:numPr>
              <w:tabs>
                <w:tab w:val="left" w:pos="234"/>
              </w:tabs>
              <w:spacing w:line="264" w:lineRule="exact"/>
              <w:ind w:right="126"/>
            </w:pPr>
            <w:r>
              <w:rPr>
                <w:w w:val="110"/>
              </w:rPr>
              <w:t>Tenant</w:t>
            </w:r>
            <w:r>
              <w:rPr>
                <w:spacing w:val="-17"/>
                <w:w w:val="110"/>
              </w:rPr>
              <w:t xml:space="preserve"> </w:t>
            </w:r>
            <w:r>
              <w:rPr>
                <w:w w:val="110"/>
              </w:rPr>
              <w:t>may</w:t>
            </w:r>
            <w:r>
              <w:rPr>
                <w:spacing w:val="-17"/>
                <w:w w:val="110"/>
              </w:rPr>
              <w:t xml:space="preserve"> </w:t>
            </w:r>
            <w:r>
              <w:rPr>
                <w:w w:val="110"/>
              </w:rPr>
              <w:t>not</w:t>
            </w:r>
            <w:r>
              <w:rPr>
                <w:spacing w:val="-17"/>
                <w:w w:val="110"/>
              </w:rPr>
              <w:t xml:space="preserve"> </w:t>
            </w:r>
            <w:r>
              <w:rPr>
                <w:w w:val="110"/>
              </w:rPr>
              <w:t>repair at landlord’s expense if “condition was</w:t>
            </w:r>
          </w:p>
        </w:tc>
        <w:tc>
          <w:tcPr>
            <w:tcW w:w="1528" w:type="dxa"/>
          </w:tcPr>
          <w:p w14:paraId="7432A504" w14:textId="77777777" w:rsidR="00BA67C9" w:rsidRDefault="00BA67C9">
            <w:pPr>
              <w:pStyle w:val="TableParagraph"/>
              <w:rPr>
                <w:b/>
                <w:sz w:val="26"/>
              </w:rPr>
            </w:pPr>
          </w:p>
          <w:p w14:paraId="55F17B72" w14:textId="77777777" w:rsidR="00BA67C9" w:rsidRDefault="00BA67C9">
            <w:pPr>
              <w:pStyle w:val="TableParagraph"/>
              <w:rPr>
                <w:b/>
                <w:sz w:val="26"/>
              </w:rPr>
            </w:pPr>
          </w:p>
          <w:p w14:paraId="2C199AF5" w14:textId="77777777" w:rsidR="00BA67C9" w:rsidRDefault="00BA67C9">
            <w:pPr>
              <w:pStyle w:val="TableParagraph"/>
              <w:rPr>
                <w:b/>
                <w:sz w:val="26"/>
              </w:rPr>
            </w:pPr>
          </w:p>
          <w:p w14:paraId="6D5A7AF9" w14:textId="77777777" w:rsidR="00BA67C9" w:rsidRDefault="00000000">
            <w:pPr>
              <w:pStyle w:val="TableParagraph"/>
              <w:spacing w:before="168" w:line="252" w:lineRule="auto"/>
              <w:ind w:left="107" w:right="123"/>
            </w:pPr>
            <w:r>
              <w:rPr>
                <w:w w:val="110"/>
              </w:rPr>
              <w:t>Tenant</w:t>
            </w:r>
            <w:r>
              <w:rPr>
                <w:spacing w:val="-17"/>
                <w:w w:val="110"/>
              </w:rPr>
              <w:t xml:space="preserve"> </w:t>
            </w:r>
            <w:r>
              <w:rPr>
                <w:w w:val="110"/>
              </w:rPr>
              <w:t xml:space="preserve">may only secure </w:t>
            </w:r>
            <w:r>
              <w:rPr>
                <w:spacing w:val="-2"/>
                <w:w w:val="110"/>
              </w:rPr>
              <w:t xml:space="preserve">“reasonable </w:t>
            </w:r>
            <w:r>
              <w:rPr>
                <w:w w:val="110"/>
              </w:rPr>
              <w:t>amounts”</w:t>
            </w:r>
            <w:r>
              <w:rPr>
                <w:spacing w:val="-17"/>
                <w:w w:val="110"/>
              </w:rPr>
              <w:t xml:space="preserve"> </w:t>
            </w:r>
            <w:r>
              <w:rPr>
                <w:w w:val="110"/>
              </w:rPr>
              <w:t xml:space="preserve">of </w:t>
            </w:r>
            <w:r>
              <w:rPr>
                <w:spacing w:val="-2"/>
                <w:w w:val="110"/>
              </w:rPr>
              <w:t>essential services</w:t>
            </w:r>
          </w:p>
        </w:tc>
      </w:tr>
    </w:tbl>
    <w:p w14:paraId="20C55206" w14:textId="77777777" w:rsidR="00BA67C9" w:rsidRDefault="00BA67C9">
      <w:pPr>
        <w:spacing w:line="252" w:lineRule="auto"/>
        <w:sectPr w:rsidR="00BA67C9">
          <w:type w:val="continuous"/>
          <w:pgSz w:w="12240" w:h="15840"/>
          <w:pgMar w:top="1420" w:right="0" w:bottom="14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3D836195" w14:textId="77777777">
        <w:trPr>
          <w:trHeight w:val="1070"/>
        </w:trPr>
        <w:tc>
          <w:tcPr>
            <w:tcW w:w="1800" w:type="dxa"/>
            <w:tcBorders>
              <w:top w:val="nil"/>
            </w:tcBorders>
            <w:shd w:val="clear" w:color="auto" w:fill="D9D9D9"/>
          </w:tcPr>
          <w:p w14:paraId="4CE88466" w14:textId="77777777" w:rsidR="00BA67C9" w:rsidRDefault="00BA67C9">
            <w:pPr>
              <w:pStyle w:val="TableParagraph"/>
              <w:rPr>
                <w:rFonts w:ascii="Times New Roman"/>
              </w:rPr>
            </w:pPr>
          </w:p>
        </w:tc>
        <w:tc>
          <w:tcPr>
            <w:tcW w:w="1171" w:type="dxa"/>
          </w:tcPr>
          <w:p w14:paraId="0F2C1D31" w14:textId="77777777" w:rsidR="00BA67C9" w:rsidRDefault="00BA67C9">
            <w:pPr>
              <w:pStyle w:val="TableParagraph"/>
              <w:rPr>
                <w:rFonts w:ascii="Times New Roman"/>
              </w:rPr>
            </w:pPr>
          </w:p>
        </w:tc>
        <w:tc>
          <w:tcPr>
            <w:tcW w:w="1889" w:type="dxa"/>
            <w:shd w:val="clear" w:color="auto" w:fill="D9D9D9"/>
          </w:tcPr>
          <w:p w14:paraId="2A689600" w14:textId="77777777" w:rsidR="00BA67C9" w:rsidRDefault="00BA67C9">
            <w:pPr>
              <w:pStyle w:val="TableParagraph"/>
              <w:rPr>
                <w:rFonts w:ascii="Times New Roman"/>
              </w:rPr>
            </w:pPr>
          </w:p>
        </w:tc>
        <w:tc>
          <w:tcPr>
            <w:tcW w:w="2431" w:type="dxa"/>
          </w:tcPr>
          <w:p w14:paraId="094F567E" w14:textId="77777777" w:rsidR="00BA67C9" w:rsidRDefault="00BA67C9">
            <w:pPr>
              <w:pStyle w:val="TableParagraph"/>
              <w:rPr>
                <w:rFonts w:ascii="Times New Roman"/>
              </w:rPr>
            </w:pPr>
          </w:p>
        </w:tc>
        <w:tc>
          <w:tcPr>
            <w:tcW w:w="2700" w:type="dxa"/>
          </w:tcPr>
          <w:p w14:paraId="43B5E71B" w14:textId="77777777" w:rsidR="00BA67C9" w:rsidRDefault="00000000">
            <w:pPr>
              <w:pStyle w:val="TableParagraph"/>
              <w:spacing w:before="9" w:line="249" w:lineRule="auto"/>
              <w:ind w:left="234" w:right="123"/>
            </w:pPr>
            <w:r>
              <w:rPr>
                <w:w w:val="110"/>
              </w:rPr>
              <w:t>caused</w:t>
            </w:r>
            <w:r>
              <w:rPr>
                <w:spacing w:val="-17"/>
                <w:w w:val="110"/>
              </w:rPr>
              <w:t xml:space="preserve"> </w:t>
            </w:r>
            <w:r>
              <w:rPr>
                <w:w w:val="110"/>
              </w:rPr>
              <w:t>by</w:t>
            </w:r>
            <w:r>
              <w:rPr>
                <w:spacing w:val="-17"/>
                <w:w w:val="110"/>
              </w:rPr>
              <w:t xml:space="preserve"> </w:t>
            </w:r>
            <w:r>
              <w:rPr>
                <w:w w:val="110"/>
              </w:rPr>
              <w:t>deliberate or negligent act or omission</w:t>
            </w:r>
            <w:r>
              <w:rPr>
                <w:spacing w:val="-17"/>
                <w:w w:val="110"/>
              </w:rPr>
              <w:t xml:space="preserve"> </w:t>
            </w:r>
            <w:r>
              <w:rPr>
                <w:w w:val="110"/>
              </w:rPr>
              <w:t>of</w:t>
            </w:r>
            <w:r>
              <w:rPr>
                <w:spacing w:val="-17"/>
                <w:w w:val="110"/>
              </w:rPr>
              <w:t xml:space="preserve"> </w:t>
            </w:r>
            <w:r>
              <w:rPr>
                <w:w w:val="110"/>
              </w:rPr>
              <w:t>a</w:t>
            </w:r>
            <w:r>
              <w:rPr>
                <w:spacing w:val="-17"/>
                <w:w w:val="110"/>
              </w:rPr>
              <w:t xml:space="preserve"> </w:t>
            </w:r>
            <w:r>
              <w:rPr>
                <w:w w:val="110"/>
              </w:rPr>
              <w:t>tenant”</w:t>
            </w:r>
          </w:p>
          <w:p w14:paraId="346FCDA7" w14:textId="77777777" w:rsidR="00BA67C9" w:rsidRDefault="00000000">
            <w:pPr>
              <w:pStyle w:val="TableParagraph"/>
              <w:spacing w:before="5" w:line="246" w:lineRule="exact"/>
              <w:ind w:left="234"/>
            </w:pPr>
            <w:r>
              <w:rPr>
                <w:w w:val="110"/>
              </w:rPr>
              <w:t>or</w:t>
            </w:r>
            <w:r>
              <w:rPr>
                <w:spacing w:val="-6"/>
                <w:w w:val="110"/>
              </w:rPr>
              <w:t xml:space="preserve"> </w:t>
            </w:r>
            <w:r>
              <w:rPr>
                <w:w w:val="110"/>
              </w:rPr>
              <w:t>a</w:t>
            </w:r>
            <w:r>
              <w:rPr>
                <w:spacing w:val="-6"/>
                <w:w w:val="110"/>
              </w:rPr>
              <w:t xml:space="preserve"> </w:t>
            </w:r>
            <w:r>
              <w:rPr>
                <w:w w:val="110"/>
              </w:rPr>
              <w:t>tenant’s</w:t>
            </w:r>
            <w:r>
              <w:rPr>
                <w:spacing w:val="-7"/>
                <w:w w:val="110"/>
              </w:rPr>
              <w:t xml:space="preserve"> </w:t>
            </w:r>
            <w:r>
              <w:rPr>
                <w:spacing w:val="-4"/>
                <w:w w:val="110"/>
              </w:rPr>
              <w:t>guest</w:t>
            </w:r>
          </w:p>
        </w:tc>
        <w:tc>
          <w:tcPr>
            <w:tcW w:w="1528" w:type="dxa"/>
          </w:tcPr>
          <w:p w14:paraId="40314726" w14:textId="77777777" w:rsidR="00BA67C9" w:rsidRDefault="00BA67C9">
            <w:pPr>
              <w:pStyle w:val="TableParagraph"/>
              <w:rPr>
                <w:rFonts w:ascii="Times New Roman"/>
              </w:rPr>
            </w:pPr>
          </w:p>
        </w:tc>
      </w:tr>
      <w:tr w:rsidR="00BA67C9" w14:paraId="77BEB1CC" w14:textId="77777777">
        <w:trPr>
          <w:trHeight w:val="4231"/>
        </w:trPr>
        <w:tc>
          <w:tcPr>
            <w:tcW w:w="1800" w:type="dxa"/>
            <w:shd w:val="clear" w:color="auto" w:fill="D9D9D9"/>
          </w:tcPr>
          <w:p w14:paraId="744376BB" w14:textId="77777777" w:rsidR="00BA67C9" w:rsidRDefault="00BA67C9">
            <w:pPr>
              <w:pStyle w:val="TableParagraph"/>
              <w:rPr>
                <w:b/>
                <w:sz w:val="26"/>
              </w:rPr>
            </w:pPr>
          </w:p>
          <w:p w14:paraId="5B2EC976" w14:textId="77777777" w:rsidR="00BA67C9" w:rsidRDefault="00BA67C9">
            <w:pPr>
              <w:pStyle w:val="TableParagraph"/>
              <w:rPr>
                <w:b/>
                <w:sz w:val="26"/>
              </w:rPr>
            </w:pPr>
          </w:p>
          <w:p w14:paraId="2CF39281" w14:textId="77777777" w:rsidR="00BA67C9" w:rsidRDefault="00BA67C9">
            <w:pPr>
              <w:pStyle w:val="TableParagraph"/>
              <w:rPr>
                <w:b/>
                <w:sz w:val="26"/>
              </w:rPr>
            </w:pPr>
          </w:p>
          <w:p w14:paraId="17482227" w14:textId="77777777" w:rsidR="00BA67C9" w:rsidRDefault="00BA67C9">
            <w:pPr>
              <w:pStyle w:val="TableParagraph"/>
              <w:rPr>
                <w:b/>
                <w:sz w:val="26"/>
              </w:rPr>
            </w:pPr>
          </w:p>
          <w:p w14:paraId="4552E9FD" w14:textId="77777777" w:rsidR="00BA67C9" w:rsidRDefault="00BA67C9">
            <w:pPr>
              <w:pStyle w:val="TableParagraph"/>
              <w:rPr>
                <w:b/>
                <w:sz w:val="26"/>
              </w:rPr>
            </w:pPr>
          </w:p>
          <w:p w14:paraId="18E7751D" w14:textId="77777777" w:rsidR="00BA67C9" w:rsidRDefault="00000000">
            <w:pPr>
              <w:pStyle w:val="TableParagraph"/>
              <w:spacing w:before="233"/>
              <w:ind w:left="107"/>
              <w:rPr>
                <w:b/>
              </w:rPr>
            </w:pPr>
            <w:hyperlink r:id="rId124">
              <w:r>
                <w:rPr>
                  <w:b/>
                </w:rPr>
                <w:t>South</w:t>
              </w:r>
              <w:r>
                <w:rPr>
                  <w:b/>
                  <w:spacing w:val="-7"/>
                </w:rPr>
                <w:t xml:space="preserve"> </w:t>
              </w:r>
              <w:r>
                <w:rPr>
                  <w:b/>
                  <w:spacing w:val="-2"/>
                </w:rPr>
                <w:t>Carolina</w:t>
              </w:r>
            </w:hyperlink>
          </w:p>
          <w:p w14:paraId="0284AA16" w14:textId="77777777" w:rsidR="00BA67C9" w:rsidRDefault="00000000">
            <w:pPr>
              <w:pStyle w:val="TableParagraph"/>
              <w:spacing w:before="11"/>
              <w:ind w:left="107"/>
            </w:pPr>
            <w:r>
              <w:t>S.C.</w:t>
            </w:r>
            <w:r>
              <w:rPr>
                <w:spacing w:val="7"/>
              </w:rPr>
              <w:t xml:space="preserve"> </w:t>
            </w:r>
            <w:r>
              <w:t>Code</w:t>
            </w:r>
            <w:r>
              <w:rPr>
                <w:spacing w:val="8"/>
              </w:rPr>
              <w:t xml:space="preserve"> </w:t>
            </w:r>
            <w:r>
              <w:rPr>
                <w:spacing w:val="-4"/>
              </w:rPr>
              <w:t>Ann.</w:t>
            </w:r>
          </w:p>
          <w:p w14:paraId="367DCB96" w14:textId="77777777" w:rsidR="00BA67C9" w:rsidRDefault="00000000">
            <w:pPr>
              <w:pStyle w:val="TableParagraph"/>
              <w:spacing w:before="11"/>
              <w:ind w:left="107"/>
            </w:pPr>
            <w:r>
              <w:rPr>
                <w:w w:val="105"/>
              </w:rPr>
              <w:t>§</w:t>
            </w:r>
            <w:r>
              <w:rPr>
                <w:spacing w:val="3"/>
                <w:w w:val="105"/>
              </w:rPr>
              <w:t xml:space="preserve"> </w:t>
            </w:r>
            <w:r>
              <w:rPr>
                <w:w w:val="105"/>
              </w:rPr>
              <w:t>27-40-</w:t>
            </w:r>
            <w:r>
              <w:rPr>
                <w:spacing w:val="-5"/>
                <w:w w:val="105"/>
              </w:rPr>
              <w:t>630</w:t>
            </w:r>
          </w:p>
        </w:tc>
        <w:tc>
          <w:tcPr>
            <w:tcW w:w="1171" w:type="dxa"/>
          </w:tcPr>
          <w:p w14:paraId="12F7F8D0" w14:textId="77777777" w:rsidR="00BA67C9" w:rsidRDefault="00BA67C9">
            <w:pPr>
              <w:pStyle w:val="TableParagraph"/>
              <w:rPr>
                <w:b/>
                <w:sz w:val="26"/>
              </w:rPr>
            </w:pPr>
          </w:p>
          <w:p w14:paraId="4E10FA56" w14:textId="77777777" w:rsidR="00BA67C9" w:rsidRDefault="00BA67C9">
            <w:pPr>
              <w:pStyle w:val="TableParagraph"/>
              <w:rPr>
                <w:b/>
                <w:sz w:val="26"/>
              </w:rPr>
            </w:pPr>
          </w:p>
          <w:p w14:paraId="7C60869C" w14:textId="77777777" w:rsidR="00BA67C9" w:rsidRDefault="00BA67C9">
            <w:pPr>
              <w:pStyle w:val="TableParagraph"/>
              <w:rPr>
                <w:b/>
                <w:sz w:val="26"/>
              </w:rPr>
            </w:pPr>
          </w:p>
          <w:p w14:paraId="1E1918EB" w14:textId="77777777" w:rsidR="00BA67C9" w:rsidRDefault="00BA67C9">
            <w:pPr>
              <w:pStyle w:val="TableParagraph"/>
              <w:rPr>
                <w:b/>
                <w:sz w:val="26"/>
              </w:rPr>
            </w:pPr>
          </w:p>
          <w:p w14:paraId="43DDA7CB" w14:textId="77777777" w:rsidR="00BA67C9" w:rsidRDefault="00BA67C9">
            <w:pPr>
              <w:pStyle w:val="TableParagraph"/>
              <w:rPr>
                <w:b/>
                <w:sz w:val="26"/>
              </w:rPr>
            </w:pPr>
          </w:p>
          <w:p w14:paraId="297AE7F8" w14:textId="77777777" w:rsidR="00BA67C9" w:rsidRDefault="00BA67C9">
            <w:pPr>
              <w:pStyle w:val="TableParagraph"/>
              <w:rPr>
                <w:b/>
                <w:sz w:val="26"/>
              </w:rPr>
            </w:pPr>
          </w:p>
          <w:p w14:paraId="6B21EB09" w14:textId="77777777" w:rsidR="00BA67C9" w:rsidRDefault="00000000">
            <w:pPr>
              <w:pStyle w:val="TableParagraph"/>
              <w:spacing w:before="198"/>
              <w:ind w:left="108"/>
            </w:pPr>
            <w:r>
              <w:rPr>
                <w:spacing w:val="-5"/>
              </w:rPr>
              <w:t>Yes</w:t>
            </w:r>
          </w:p>
        </w:tc>
        <w:tc>
          <w:tcPr>
            <w:tcW w:w="1889" w:type="dxa"/>
          </w:tcPr>
          <w:p w14:paraId="0F429F39" w14:textId="77777777" w:rsidR="00BA67C9" w:rsidRDefault="00BA67C9">
            <w:pPr>
              <w:pStyle w:val="TableParagraph"/>
              <w:rPr>
                <w:b/>
                <w:sz w:val="26"/>
              </w:rPr>
            </w:pPr>
          </w:p>
          <w:p w14:paraId="09E31737" w14:textId="77777777" w:rsidR="00BA67C9" w:rsidRDefault="00BA67C9">
            <w:pPr>
              <w:pStyle w:val="TableParagraph"/>
              <w:rPr>
                <w:b/>
                <w:sz w:val="26"/>
              </w:rPr>
            </w:pPr>
          </w:p>
          <w:p w14:paraId="67FE53B9" w14:textId="77777777" w:rsidR="00BA67C9" w:rsidRDefault="00BA67C9">
            <w:pPr>
              <w:pStyle w:val="TableParagraph"/>
              <w:rPr>
                <w:b/>
                <w:sz w:val="26"/>
              </w:rPr>
            </w:pPr>
          </w:p>
          <w:p w14:paraId="22DEC9A2" w14:textId="77777777" w:rsidR="00BA67C9" w:rsidRDefault="00BA67C9">
            <w:pPr>
              <w:pStyle w:val="TableParagraph"/>
              <w:rPr>
                <w:b/>
                <w:sz w:val="26"/>
              </w:rPr>
            </w:pPr>
          </w:p>
          <w:p w14:paraId="57EA1521" w14:textId="77777777" w:rsidR="00BA67C9" w:rsidRDefault="00BA67C9">
            <w:pPr>
              <w:pStyle w:val="TableParagraph"/>
              <w:rPr>
                <w:b/>
                <w:sz w:val="26"/>
              </w:rPr>
            </w:pPr>
          </w:p>
          <w:p w14:paraId="4A39858E" w14:textId="77777777" w:rsidR="00BA67C9" w:rsidRDefault="00000000">
            <w:pPr>
              <w:pStyle w:val="TableParagraph"/>
              <w:spacing w:before="154" w:line="249" w:lineRule="auto"/>
              <w:ind w:left="106" w:right="236"/>
            </w:pPr>
            <w:r>
              <w:rPr>
                <w:w w:val="110"/>
              </w:rPr>
              <w:t>Landlord</w:t>
            </w:r>
            <w:r>
              <w:rPr>
                <w:spacing w:val="-17"/>
                <w:w w:val="110"/>
              </w:rPr>
              <w:t xml:space="preserve"> </w:t>
            </w:r>
            <w:r>
              <w:rPr>
                <w:w w:val="110"/>
              </w:rPr>
              <w:t xml:space="preserve">must act within a </w:t>
            </w:r>
            <w:r>
              <w:rPr>
                <w:spacing w:val="-2"/>
                <w:w w:val="110"/>
              </w:rPr>
              <w:t xml:space="preserve">reasonable </w:t>
            </w:r>
            <w:r>
              <w:rPr>
                <w:spacing w:val="-4"/>
                <w:w w:val="110"/>
              </w:rPr>
              <w:t>time</w:t>
            </w:r>
          </w:p>
        </w:tc>
        <w:tc>
          <w:tcPr>
            <w:tcW w:w="2431" w:type="dxa"/>
          </w:tcPr>
          <w:p w14:paraId="1BC56803" w14:textId="77777777" w:rsidR="00BA67C9" w:rsidRDefault="00BA67C9">
            <w:pPr>
              <w:pStyle w:val="TableParagraph"/>
              <w:rPr>
                <w:b/>
                <w:sz w:val="26"/>
              </w:rPr>
            </w:pPr>
          </w:p>
          <w:p w14:paraId="7F34033E" w14:textId="77777777" w:rsidR="00BA67C9" w:rsidRDefault="00BA67C9">
            <w:pPr>
              <w:pStyle w:val="TableParagraph"/>
              <w:rPr>
                <w:b/>
                <w:sz w:val="26"/>
              </w:rPr>
            </w:pPr>
          </w:p>
          <w:p w14:paraId="096D5EA8" w14:textId="77777777" w:rsidR="00BA67C9" w:rsidRDefault="00BA67C9">
            <w:pPr>
              <w:pStyle w:val="TableParagraph"/>
              <w:rPr>
                <w:b/>
                <w:sz w:val="26"/>
              </w:rPr>
            </w:pPr>
          </w:p>
          <w:p w14:paraId="43D5138B" w14:textId="77777777" w:rsidR="00BA67C9" w:rsidRDefault="00BA67C9">
            <w:pPr>
              <w:pStyle w:val="TableParagraph"/>
              <w:rPr>
                <w:b/>
                <w:sz w:val="26"/>
              </w:rPr>
            </w:pPr>
          </w:p>
          <w:p w14:paraId="605BA465" w14:textId="77777777" w:rsidR="00BA67C9" w:rsidRDefault="00BA67C9">
            <w:pPr>
              <w:pStyle w:val="TableParagraph"/>
              <w:spacing w:before="9"/>
              <w:rPr>
                <w:b/>
                <w:sz w:val="34"/>
              </w:rPr>
            </w:pPr>
          </w:p>
          <w:p w14:paraId="36BE9BEC" w14:textId="77777777" w:rsidR="00BA67C9" w:rsidRDefault="00000000">
            <w:pPr>
              <w:pStyle w:val="TableParagraph"/>
              <w:spacing w:line="252" w:lineRule="auto"/>
              <w:ind w:left="108"/>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written notice to the landlord specifying the breach</w:t>
            </w:r>
          </w:p>
        </w:tc>
        <w:tc>
          <w:tcPr>
            <w:tcW w:w="2700" w:type="dxa"/>
          </w:tcPr>
          <w:p w14:paraId="49706F6C" w14:textId="77777777" w:rsidR="00BA67C9" w:rsidRDefault="00000000">
            <w:pPr>
              <w:pStyle w:val="TableParagraph"/>
              <w:numPr>
                <w:ilvl w:val="0"/>
                <w:numId w:val="10"/>
              </w:numPr>
              <w:tabs>
                <w:tab w:val="left" w:pos="234"/>
              </w:tabs>
              <w:spacing w:before="9" w:line="249" w:lineRule="auto"/>
              <w:ind w:right="151"/>
            </w:pPr>
            <w:r>
              <w:rPr>
                <w:w w:val="110"/>
              </w:rPr>
              <w:t xml:space="preserve">Applies only to </w:t>
            </w:r>
            <w:r>
              <w:t xml:space="preserve">essential services, not </w:t>
            </w:r>
            <w:r>
              <w:rPr>
                <w:w w:val="110"/>
              </w:rPr>
              <w:t>physical repairs</w:t>
            </w:r>
          </w:p>
          <w:p w14:paraId="796F4F08" w14:textId="77777777" w:rsidR="00BA67C9" w:rsidRDefault="00000000">
            <w:pPr>
              <w:pStyle w:val="TableParagraph"/>
              <w:numPr>
                <w:ilvl w:val="0"/>
                <w:numId w:val="10"/>
              </w:numPr>
              <w:tabs>
                <w:tab w:val="left" w:pos="234"/>
              </w:tabs>
              <w:spacing w:before="5" w:line="249" w:lineRule="auto"/>
              <w:ind w:right="224"/>
            </w:pPr>
            <w:r>
              <w:rPr>
                <w:w w:val="110"/>
              </w:rPr>
              <w:t xml:space="preserve">If a tenant proceeds with this remedy, </w:t>
            </w:r>
            <w:r>
              <w:rPr>
                <w:spacing w:val="-2"/>
                <w:w w:val="110"/>
              </w:rPr>
              <w:t>tenant</w:t>
            </w:r>
            <w:r>
              <w:rPr>
                <w:spacing w:val="-15"/>
                <w:w w:val="110"/>
              </w:rPr>
              <w:t xml:space="preserve"> </w:t>
            </w:r>
            <w:r>
              <w:rPr>
                <w:spacing w:val="-2"/>
                <w:w w:val="110"/>
              </w:rPr>
              <w:t>cannot</w:t>
            </w:r>
            <w:r>
              <w:rPr>
                <w:spacing w:val="-15"/>
                <w:w w:val="110"/>
              </w:rPr>
              <w:t xml:space="preserve"> </w:t>
            </w:r>
            <w:r>
              <w:rPr>
                <w:spacing w:val="-2"/>
                <w:w w:val="110"/>
              </w:rPr>
              <w:t xml:space="preserve">pursue </w:t>
            </w:r>
            <w:r>
              <w:rPr>
                <w:w w:val="110"/>
              </w:rPr>
              <w:t xml:space="preserve">other withholding </w:t>
            </w:r>
            <w:r>
              <w:rPr>
                <w:spacing w:val="-2"/>
                <w:w w:val="110"/>
              </w:rPr>
              <w:t>remedies</w:t>
            </w:r>
          </w:p>
          <w:p w14:paraId="3E37ED14" w14:textId="77777777" w:rsidR="00BA67C9" w:rsidRDefault="00000000">
            <w:pPr>
              <w:pStyle w:val="TableParagraph"/>
              <w:numPr>
                <w:ilvl w:val="0"/>
                <w:numId w:val="10"/>
              </w:numPr>
              <w:tabs>
                <w:tab w:val="left" w:pos="234"/>
              </w:tabs>
              <w:spacing w:before="5" w:line="252" w:lineRule="auto"/>
              <w:ind w:right="108"/>
            </w:pPr>
            <w:r>
              <w:rPr>
                <w:w w:val="110"/>
              </w:rPr>
              <w:t xml:space="preserve">Tenant may not pursue this remedy if </w:t>
            </w:r>
            <w:r>
              <w:rPr>
                <w:spacing w:val="-2"/>
                <w:w w:val="110"/>
              </w:rPr>
              <w:t>“condition</w:t>
            </w:r>
            <w:r>
              <w:rPr>
                <w:spacing w:val="-15"/>
                <w:w w:val="110"/>
              </w:rPr>
              <w:t xml:space="preserve"> </w:t>
            </w:r>
            <w:r>
              <w:rPr>
                <w:spacing w:val="-2"/>
                <w:w w:val="110"/>
              </w:rPr>
              <w:t>was</w:t>
            </w:r>
            <w:r>
              <w:rPr>
                <w:spacing w:val="-15"/>
                <w:w w:val="110"/>
              </w:rPr>
              <w:t xml:space="preserve"> </w:t>
            </w:r>
            <w:r>
              <w:rPr>
                <w:spacing w:val="-2"/>
                <w:w w:val="110"/>
              </w:rPr>
              <w:t xml:space="preserve">caused </w:t>
            </w:r>
            <w:r>
              <w:rPr>
                <w:w w:val="110"/>
              </w:rPr>
              <w:t>by the deliberate or negligent act or omission of the tenant” or a tenant’s</w:t>
            </w:r>
          </w:p>
          <w:p w14:paraId="028EE5D2" w14:textId="77777777" w:rsidR="00BA67C9" w:rsidRDefault="00000000">
            <w:pPr>
              <w:pStyle w:val="TableParagraph"/>
              <w:spacing w:line="228" w:lineRule="exact"/>
              <w:ind w:left="234"/>
            </w:pPr>
            <w:r>
              <w:rPr>
                <w:spacing w:val="-2"/>
                <w:w w:val="105"/>
              </w:rPr>
              <w:t>guest</w:t>
            </w:r>
          </w:p>
        </w:tc>
        <w:tc>
          <w:tcPr>
            <w:tcW w:w="1528" w:type="dxa"/>
          </w:tcPr>
          <w:p w14:paraId="3F135CB1" w14:textId="77777777" w:rsidR="00BA67C9" w:rsidRDefault="00BA67C9">
            <w:pPr>
              <w:pStyle w:val="TableParagraph"/>
              <w:rPr>
                <w:b/>
                <w:sz w:val="26"/>
              </w:rPr>
            </w:pPr>
          </w:p>
          <w:p w14:paraId="64D7BD01" w14:textId="77777777" w:rsidR="00BA67C9" w:rsidRDefault="00BA67C9">
            <w:pPr>
              <w:pStyle w:val="TableParagraph"/>
              <w:rPr>
                <w:b/>
                <w:sz w:val="26"/>
              </w:rPr>
            </w:pPr>
          </w:p>
          <w:p w14:paraId="437AC3E0" w14:textId="77777777" w:rsidR="00BA67C9" w:rsidRDefault="00BA67C9">
            <w:pPr>
              <w:pStyle w:val="TableParagraph"/>
              <w:rPr>
                <w:b/>
                <w:sz w:val="26"/>
              </w:rPr>
            </w:pPr>
          </w:p>
          <w:p w14:paraId="57B95385" w14:textId="77777777" w:rsidR="00BA67C9" w:rsidRDefault="00BA67C9">
            <w:pPr>
              <w:pStyle w:val="TableParagraph"/>
              <w:spacing w:before="3"/>
              <w:rPr>
                <w:b/>
                <w:sz w:val="26"/>
              </w:rPr>
            </w:pPr>
          </w:p>
          <w:p w14:paraId="7BC60BC6" w14:textId="77777777" w:rsidR="00BA67C9" w:rsidRDefault="00000000">
            <w:pPr>
              <w:pStyle w:val="TableParagraph"/>
              <w:spacing w:before="1" w:line="252" w:lineRule="auto"/>
              <w:ind w:left="107" w:right="151"/>
            </w:pPr>
            <w:r>
              <w:rPr>
                <w:w w:val="105"/>
              </w:rPr>
              <w:t xml:space="preserve">Tenant may </w:t>
            </w:r>
            <w:r>
              <w:rPr>
                <w:spacing w:val="-4"/>
                <w:w w:val="105"/>
              </w:rPr>
              <w:t>only</w:t>
            </w:r>
            <w:r>
              <w:rPr>
                <w:spacing w:val="40"/>
                <w:w w:val="105"/>
              </w:rPr>
              <w:t xml:space="preserve"> </w:t>
            </w:r>
            <w:r>
              <w:rPr>
                <w:spacing w:val="-2"/>
                <w:w w:val="105"/>
              </w:rPr>
              <w:t xml:space="preserve">“procure reasonable </w:t>
            </w:r>
            <w:r>
              <w:rPr>
                <w:w w:val="105"/>
              </w:rPr>
              <w:t xml:space="preserve">amounts” of </w:t>
            </w:r>
            <w:r>
              <w:rPr>
                <w:spacing w:val="-2"/>
                <w:w w:val="105"/>
              </w:rPr>
              <w:t>essential services</w:t>
            </w:r>
          </w:p>
        </w:tc>
      </w:tr>
      <w:tr w:rsidR="00BA67C9" w14:paraId="71395FA8" w14:textId="77777777">
        <w:trPr>
          <w:trHeight w:val="1322"/>
        </w:trPr>
        <w:tc>
          <w:tcPr>
            <w:tcW w:w="1800" w:type="dxa"/>
            <w:shd w:val="clear" w:color="auto" w:fill="D9D9D9"/>
          </w:tcPr>
          <w:p w14:paraId="69B7DD83" w14:textId="77777777" w:rsidR="00BA67C9" w:rsidRDefault="00000000">
            <w:pPr>
              <w:pStyle w:val="TableParagraph"/>
              <w:spacing w:before="141"/>
              <w:ind w:left="107"/>
              <w:rPr>
                <w:b/>
              </w:rPr>
            </w:pPr>
            <w:r>
              <w:rPr>
                <w:b/>
              </w:rPr>
              <w:t>South</w:t>
            </w:r>
            <w:r>
              <w:rPr>
                <w:b/>
                <w:spacing w:val="-7"/>
              </w:rPr>
              <w:t xml:space="preserve"> </w:t>
            </w:r>
            <w:r>
              <w:rPr>
                <w:b/>
                <w:spacing w:val="-2"/>
              </w:rPr>
              <w:t>Dakota</w:t>
            </w:r>
          </w:p>
          <w:p w14:paraId="4DB9D4EA" w14:textId="77777777" w:rsidR="00BA67C9" w:rsidRDefault="00000000">
            <w:pPr>
              <w:pStyle w:val="TableParagraph"/>
              <w:spacing w:before="12" w:line="249" w:lineRule="auto"/>
              <w:ind w:left="107" w:right="312"/>
            </w:pPr>
            <w:r>
              <w:t xml:space="preserve">S.D. Codified </w:t>
            </w:r>
            <w:r>
              <w:rPr>
                <w:w w:val="110"/>
              </w:rPr>
              <w:t>Laws</w:t>
            </w:r>
            <w:r>
              <w:rPr>
                <w:spacing w:val="-2"/>
                <w:w w:val="110"/>
              </w:rPr>
              <w:t xml:space="preserve"> </w:t>
            </w:r>
            <w:r>
              <w:rPr>
                <w:w w:val="110"/>
              </w:rPr>
              <w:t xml:space="preserve">Ann. § </w:t>
            </w:r>
            <w:r>
              <w:rPr>
                <w:spacing w:val="-2"/>
                <w:w w:val="110"/>
              </w:rPr>
              <w:t>43-32-9</w:t>
            </w:r>
          </w:p>
        </w:tc>
        <w:tc>
          <w:tcPr>
            <w:tcW w:w="1171" w:type="dxa"/>
          </w:tcPr>
          <w:p w14:paraId="6D29E52E" w14:textId="77777777" w:rsidR="00BA67C9" w:rsidRDefault="00BA67C9">
            <w:pPr>
              <w:pStyle w:val="TableParagraph"/>
              <w:rPr>
                <w:b/>
                <w:sz w:val="26"/>
              </w:rPr>
            </w:pPr>
          </w:p>
          <w:p w14:paraId="7B49FD2F" w14:textId="77777777" w:rsidR="00BA67C9" w:rsidRDefault="00BA67C9">
            <w:pPr>
              <w:pStyle w:val="TableParagraph"/>
              <w:spacing w:before="8"/>
              <w:rPr>
                <w:b/>
                <w:sz w:val="20"/>
              </w:rPr>
            </w:pPr>
          </w:p>
          <w:p w14:paraId="6082EE6E" w14:textId="77777777" w:rsidR="00BA67C9" w:rsidRDefault="00000000">
            <w:pPr>
              <w:pStyle w:val="TableParagraph"/>
              <w:spacing w:before="1"/>
              <w:ind w:left="108"/>
            </w:pPr>
            <w:r>
              <w:rPr>
                <w:spacing w:val="-5"/>
              </w:rPr>
              <w:t>Yes</w:t>
            </w:r>
          </w:p>
        </w:tc>
        <w:tc>
          <w:tcPr>
            <w:tcW w:w="1889" w:type="dxa"/>
          </w:tcPr>
          <w:p w14:paraId="1A01E3A1" w14:textId="77777777" w:rsidR="00BA67C9" w:rsidRDefault="00000000">
            <w:pPr>
              <w:pStyle w:val="TableParagraph"/>
              <w:spacing w:before="9" w:line="249" w:lineRule="auto"/>
              <w:ind w:left="106" w:right="222"/>
            </w:pPr>
            <w:r>
              <w:rPr>
                <w:w w:val="105"/>
              </w:rPr>
              <w:t xml:space="preserve">Lessor has </w:t>
            </w:r>
            <w:r>
              <w:rPr>
                <w:spacing w:val="-2"/>
                <w:w w:val="105"/>
              </w:rPr>
              <w:t xml:space="preserve">reasonable </w:t>
            </w:r>
            <w:r>
              <w:rPr>
                <w:w w:val="105"/>
              </w:rPr>
              <w:t>time after notice to make</w:t>
            </w:r>
          </w:p>
          <w:p w14:paraId="55866005" w14:textId="77777777" w:rsidR="00BA67C9" w:rsidRDefault="00000000">
            <w:pPr>
              <w:pStyle w:val="TableParagraph"/>
              <w:spacing w:before="4" w:line="237" w:lineRule="exact"/>
              <w:ind w:left="106"/>
            </w:pPr>
            <w:r>
              <w:rPr>
                <w:spacing w:val="-2"/>
                <w:w w:val="110"/>
              </w:rPr>
              <w:t>repairs</w:t>
            </w:r>
          </w:p>
        </w:tc>
        <w:tc>
          <w:tcPr>
            <w:tcW w:w="2431" w:type="dxa"/>
          </w:tcPr>
          <w:p w14:paraId="1F1E7310" w14:textId="77777777" w:rsidR="00BA67C9" w:rsidRDefault="00BA67C9">
            <w:pPr>
              <w:pStyle w:val="TableParagraph"/>
              <w:spacing w:before="3"/>
              <w:rPr>
                <w:b/>
                <w:sz w:val="35"/>
              </w:rPr>
            </w:pPr>
          </w:p>
          <w:p w14:paraId="6E30FF15" w14:textId="77777777" w:rsidR="00BA67C9" w:rsidRDefault="00000000">
            <w:pPr>
              <w:pStyle w:val="TableParagraph"/>
              <w:spacing w:line="249" w:lineRule="auto"/>
              <w:ind w:left="108" w:right="217"/>
            </w:pPr>
            <w:r>
              <w:t xml:space="preserve">Lessee must provide </w:t>
            </w:r>
            <w:r>
              <w:rPr>
                <w:spacing w:val="-2"/>
                <w:w w:val="110"/>
              </w:rPr>
              <w:t>notice</w:t>
            </w:r>
          </w:p>
        </w:tc>
        <w:tc>
          <w:tcPr>
            <w:tcW w:w="2700" w:type="dxa"/>
            <w:shd w:val="clear" w:color="auto" w:fill="D9D9D9"/>
          </w:tcPr>
          <w:p w14:paraId="68B6B366" w14:textId="77777777" w:rsidR="00BA67C9" w:rsidRDefault="00BA67C9">
            <w:pPr>
              <w:pStyle w:val="TableParagraph"/>
              <w:rPr>
                <w:rFonts w:ascii="Times New Roman"/>
              </w:rPr>
            </w:pPr>
          </w:p>
        </w:tc>
        <w:tc>
          <w:tcPr>
            <w:tcW w:w="1528" w:type="dxa"/>
          </w:tcPr>
          <w:p w14:paraId="440D4A1D" w14:textId="77777777" w:rsidR="00BA67C9" w:rsidRDefault="00BA67C9">
            <w:pPr>
              <w:pStyle w:val="TableParagraph"/>
              <w:spacing w:before="3"/>
              <w:rPr>
                <w:b/>
                <w:sz w:val="35"/>
              </w:rPr>
            </w:pPr>
          </w:p>
          <w:p w14:paraId="4CE11041" w14:textId="77777777" w:rsidR="00BA67C9" w:rsidRDefault="00000000">
            <w:pPr>
              <w:pStyle w:val="TableParagraph"/>
              <w:spacing w:line="249" w:lineRule="auto"/>
              <w:ind w:left="107" w:right="123"/>
            </w:pPr>
            <w:r>
              <w:t xml:space="preserve">One month's </w:t>
            </w:r>
            <w:r>
              <w:rPr>
                <w:spacing w:val="-4"/>
                <w:w w:val="110"/>
              </w:rPr>
              <w:t>rent</w:t>
            </w:r>
          </w:p>
        </w:tc>
      </w:tr>
      <w:tr w:rsidR="00BA67C9" w14:paraId="7BED95C4" w14:textId="77777777">
        <w:trPr>
          <w:trHeight w:val="2114"/>
        </w:trPr>
        <w:tc>
          <w:tcPr>
            <w:tcW w:w="1800" w:type="dxa"/>
            <w:shd w:val="clear" w:color="auto" w:fill="D9D9D9"/>
          </w:tcPr>
          <w:p w14:paraId="4117AC43" w14:textId="77777777" w:rsidR="00BA67C9" w:rsidRDefault="00BA67C9">
            <w:pPr>
              <w:pStyle w:val="TableParagraph"/>
              <w:rPr>
                <w:b/>
                <w:sz w:val="26"/>
              </w:rPr>
            </w:pPr>
          </w:p>
          <w:p w14:paraId="44386653" w14:textId="77777777" w:rsidR="00BA67C9" w:rsidRDefault="00BA67C9">
            <w:pPr>
              <w:pStyle w:val="TableParagraph"/>
              <w:spacing w:before="8"/>
              <w:rPr>
                <w:b/>
                <w:sz w:val="20"/>
              </w:rPr>
            </w:pPr>
          </w:p>
          <w:p w14:paraId="42BA4BC7" w14:textId="77777777" w:rsidR="00BA67C9" w:rsidRDefault="00000000">
            <w:pPr>
              <w:pStyle w:val="TableParagraph"/>
              <w:spacing w:line="249" w:lineRule="auto"/>
              <w:ind w:left="107" w:right="239"/>
            </w:pPr>
            <w:hyperlink r:id="rId125">
              <w:r>
                <w:rPr>
                  <w:b/>
                  <w:spacing w:val="-2"/>
                </w:rPr>
                <w:t>Tennessee</w:t>
              </w:r>
            </w:hyperlink>
            <w:r>
              <w:rPr>
                <w:b/>
                <w:spacing w:val="-2"/>
              </w:rPr>
              <w:t xml:space="preserve"> </w:t>
            </w:r>
            <w:r>
              <w:t>Tenn. Code Ann. § 66-28-</w:t>
            </w:r>
          </w:p>
          <w:p w14:paraId="7FF9F206" w14:textId="77777777" w:rsidR="00BA67C9" w:rsidRDefault="00000000">
            <w:pPr>
              <w:pStyle w:val="TableParagraph"/>
              <w:spacing w:before="3"/>
              <w:ind w:left="107"/>
            </w:pPr>
            <w:r>
              <w:rPr>
                <w:spacing w:val="-5"/>
                <w:w w:val="110"/>
              </w:rPr>
              <w:t>502</w:t>
            </w:r>
          </w:p>
        </w:tc>
        <w:tc>
          <w:tcPr>
            <w:tcW w:w="1171" w:type="dxa"/>
          </w:tcPr>
          <w:p w14:paraId="32C6BD20" w14:textId="77777777" w:rsidR="00BA67C9" w:rsidRDefault="00BA67C9">
            <w:pPr>
              <w:pStyle w:val="TableParagraph"/>
              <w:rPr>
                <w:b/>
                <w:sz w:val="26"/>
              </w:rPr>
            </w:pPr>
          </w:p>
          <w:p w14:paraId="0D525283" w14:textId="77777777" w:rsidR="00BA67C9" w:rsidRDefault="00BA67C9">
            <w:pPr>
              <w:pStyle w:val="TableParagraph"/>
              <w:rPr>
                <w:b/>
                <w:sz w:val="26"/>
              </w:rPr>
            </w:pPr>
          </w:p>
          <w:p w14:paraId="2A3435EC" w14:textId="77777777" w:rsidR="00BA67C9" w:rsidRDefault="00BA67C9">
            <w:pPr>
              <w:pStyle w:val="TableParagraph"/>
              <w:spacing w:before="2"/>
              <w:rPr>
                <w:b/>
                <w:sz w:val="29"/>
              </w:rPr>
            </w:pPr>
          </w:p>
          <w:p w14:paraId="30055968" w14:textId="77777777" w:rsidR="00BA67C9" w:rsidRDefault="00000000">
            <w:pPr>
              <w:pStyle w:val="TableParagraph"/>
              <w:ind w:left="108"/>
            </w:pPr>
            <w:r>
              <w:rPr>
                <w:spacing w:val="-5"/>
              </w:rPr>
              <w:t>Yes</w:t>
            </w:r>
          </w:p>
        </w:tc>
        <w:tc>
          <w:tcPr>
            <w:tcW w:w="1889" w:type="dxa"/>
            <w:shd w:val="clear" w:color="auto" w:fill="D9D9D9"/>
          </w:tcPr>
          <w:p w14:paraId="5843A6DF" w14:textId="77777777" w:rsidR="00BA67C9" w:rsidRDefault="00BA67C9">
            <w:pPr>
              <w:pStyle w:val="TableParagraph"/>
              <w:rPr>
                <w:rFonts w:ascii="Times New Roman"/>
              </w:rPr>
            </w:pPr>
          </w:p>
        </w:tc>
        <w:tc>
          <w:tcPr>
            <w:tcW w:w="2431" w:type="dxa"/>
          </w:tcPr>
          <w:p w14:paraId="3665ACC7" w14:textId="77777777" w:rsidR="00BA67C9" w:rsidRDefault="00BA67C9">
            <w:pPr>
              <w:pStyle w:val="TableParagraph"/>
              <w:rPr>
                <w:b/>
                <w:sz w:val="26"/>
              </w:rPr>
            </w:pPr>
          </w:p>
          <w:p w14:paraId="75A21A1E" w14:textId="77777777" w:rsidR="00BA67C9" w:rsidRDefault="00BA67C9">
            <w:pPr>
              <w:pStyle w:val="TableParagraph"/>
              <w:spacing w:before="8"/>
              <w:rPr>
                <w:b/>
                <w:sz w:val="20"/>
              </w:rPr>
            </w:pPr>
          </w:p>
          <w:p w14:paraId="66D0EA35" w14:textId="77777777" w:rsidR="00BA67C9" w:rsidRDefault="00000000">
            <w:pPr>
              <w:pStyle w:val="TableParagraph"/>
              <w:spacing w:line="249" w:lineRule="auto"/>
              <w:ind w:left="108" w:right="217"/>
            </w:pPr>
            <w:r>
              <w:rPr>
                <w:spacing w:val="-2"/>
                <w:w w:val="110"/>
              </w:rPr>
              <w:t>Landlord</w:t>
            </w:r>
            <w:r>
              <w:rPr>
                <w:spacing w:val="-15"/>
                <w:w w:val="110"/>
              </w:rPr>
              <w:t xml:space="preserve"> </w:t>
            </w:r>
            <w:r>
              <w:rPr>
                <w:spacing w:val="-2"/>
                <w:w w:val="110"/>
              </w:rPr>
              <w:t>must</w:t>
            </w:r>
            <w:r>
              <w:rPr>
                <w:spacing w:val="-15"/>
                <w:w w:val="110"/>
              </w:rPr>
              <w:t xml:space="preserve"> </w:t>
            </w:r>
            <w:r>
              <w:rPr>
                <w:spacing w:val="-2"/>
                <w:w w:val="110"/>
              </w:rPr>
              <w:t xml:space="preserve">give </w:t>
            </w:r>
            <w:r>
              <w:rPr>
                <w:w w:val="110"/>
              </w:rPr>
              <w:t>written notice to landlord</w:t>
            </w:r>
            <w:r>
              <w:rPr>
                <w:spacing w:val="-17"/>
                <w:w w:val="110"/>
              </w:rPr>
              <w:t xml:space="preserve"> </w:t>
            </w:r>
            <w:r>
              <w:rPr>
                <w:w w:val="110"/>
              </w:rPr>
              <w:t xml:space="preserve">specifying </w:t>
            </w:r>
            <w:r>
              <w:rPr>
                <w:spacing w:val="-2"/>
                <w:w w:val="110"/>
              </w:rPr>
              <w:t>breach</w:t>
            </w:r>
          </w:p>
        </w:tc>
        <w:tc>
          <w:tcPr>
            <w:tcW w:w="2700" w:type="dxa"/>
          </w:tcPr>
          <w:p w14:paraId="77B5D016" w14:textId="77777777" w:rsidR="00BA67C9" w:rsidRDefault="00000000">
            <w:pPr>
              <w:pStyle w:val="TableParagraph"/>
              <w:numPr>
                <w:ilvl w:val="0"/>
                <w:numId w:val="9"/>
              </w:numPr>
              <w:tabs>
                <w:tab w:val="left" w:pos="234"/>
              </w:tabs>
              <w:spacing w:before="9" w:line="249" w:lineRule="auto"/>
              <w:ind w:right="660"/>
            </w:pPr>
            <w:r>
              <w:rPr>
                <w:w w:val="110"/>
              </w:rPr>
              <w:t>Landlord must “deliberately or negligently</w:t>
            </w:r>
            <w:r>
              <w:rPr>
                <w:spacing w:val="-17"/>
                <w:w w:val="110"/>
              </w:rPr>
              <w:t xml:space="preserve"> </w:t>
            </w:r>
            <w:r>
              <w:rPr>
                <w:w w:val="110"/>
              </w:rPr>
              <w:t>fail</w:t>
            </w:r>
            <w:r>
              <w:rPr>
                <w:spacing w:val="-17"/>
                <w:w w:val="110"/>
              </w:rPr>
              <w:t xml:space="preserve"> </w:t>
            </w:r>
            <w:r>
              <w:rPr>
                <w:w w:val="110"/>
              </w:rPr>
              <w:t xml:space="preserve">to supply essential </w:t>
            </w:r>
            <w:r>
              <w:rPr>
                <w:spacing w:val="-2"/>
                <w:w w:val="110"/>
              </w:rPr>
              <w:t>services”</w:t>
            </w:r>
          </w:p>
          <w:p w14:paraId="14FCDE38" w14:textId="77777777" w:rsidR="00BA67C9" w:rsidRDefault="00000000">
            <w:pPr>
              <w:pStyle w:val="TableParagraph"/>
              <w:numPr>
                <w:ilvl w:val="0"/>
                <w:numId w:val="9"/>
              </w:numPr>
              <w:tabs>
                <w:tab w:val="left" w:pos="233"/>
              </w:tabs>
              <w:spacing w:before="5"/>
              <w:ind w:left="233" w:hanging="179"/>
            </w:pPr>
            <w:r>
              <w:rPr>
                <w:w w:val="105"/>
              </w:rPr>
              <w:t>Tenant</w:t>
            </w:r>
            <w:r>
              <w:rPr>
                <w:spacing w:val="-2"/>
                <w:w w:val="105"/>
              </w:rPr>
              <w:t xml:space="preserve"> </w:t>
            </w:r>
            <w:r>
              <w:rPr>
                <w:w w:val="105"/>
              </w:rPr>
              <w:t>who</w:t>
            </w:r>
            <w:r>
              <w:rPr>
                <w:spacing w:val="-4"/>
                <w:w w:val="105"/>
              </w:rPr>
              <w:t xml:space="preserve"> </w:t>
            </w:r>
            <w:r>
              <w:rPr>
                <w:spacing w:val="-2"/>
                <w:w w:val="105"/>
              </w:rPr>
              <w:t>pursues</w:t>
            </w:r>
          </w:p>
          <w:p w14:paraId="43E5D858" w14:textId="77777777" w:rsidR="00BA67C9" w:rsidRDefault="00000000">
            <w:pPr>
              <w:pStyle w:val="TableParagraph"/>
              <w:spacing w:line="260" w:lineRule="atLeast"/>
              <w:ind w:left="234"/>
            </w:pPr>
            <w:r>
              <w:rPr>
                <w:spacing w:val="-2"/>
                <w:w w:val="110"/>
              </w:rPr>
              <w:t>this</w:t>
            </w:r>
            <w:r>
              <w:rPr>
                <w:spacing w:val="-15"/>
                <w:w w:val="110"/>
              </w:rPr>
              <w:t xml:space="preserve"> </w:t>
            </w:r>
            <w:r>
              <w:rPr>
                <w:spacing w:val="-2"/>
                <w:w w:val="110"/>
              </w:rPr>
              <w:t>remedy</w:t>
            </w:r>
            <w:r>
              <w:rPr>
                <w:spacing w:val="-15"/>
                <w:w w:val="110"/>
              </w:rPr>
              <w:t xml:space="preserve"> </w:t>
            </w:r>
            <w:r>
              <w:rPr>
                <w:spacing w:val="-2"/>
                <w:w w:val="110"/>
              </w:rPr>
              <w:t xml:space="preserve">cannot </w:t>
            </w:r>
            <w:r>
              <w:rPr>
                <w:w w:val="110"/>
              </w:rPr>
              <w:t>other remedies</w:t>
            </w:r>
          </w:p>
        </w:tc>
        <w:tc>
          <w:tcPr>
            <w:tcW w:w="1528" w:type="dxa"/>
          </w:tcPr>
          <w:p w14:paraId="63A9852D" w14:textId="77777777" w:rsidR="00BA67C9" w:rsidRDefault="00BA67C9">
            <w:pPr>
              <w:pStyle w:val="TableParagraph"/>
              <w:rPr>
                <w:b/>
                <w:sz w:val="26"/>
              </w:rPr>
            </w:pPr>
          </w:p>
          <w:p w14:paraId="79670E0C" w14:textId="77777777" w:rsidR="00BA67C9" w:rsidRDefault="00BA67C9">
            <w:pPr>
              <w:pStyle w:val="TableParagraph"/>
              <w:spacing w:before="8"/>
              <w:rPr>
                <w:b/>
                <w:sz w:val="20"/>
              </w:rPr>
            </w:pPr>
          </w:p>
          <w:p w14:paraId="0192E87C" w14:textId="77777777" w:rsidR="00BA67C9" w:rsidRDefault="00000000">
            <w:pPr>
              <w:pStyle w:val="TableParagraph"/>
              <w:spacing w:line="249" w:lineRule="auto"/>
              <w:ind w:left="107" w:right="123"/>
            </w:pPr>
            <w:r>
              <w:rPr>
                <w:w w:val="105"/>
              </w:rPr>
              <w:t>Tenant</w:t>
            </w:r>
            <w:r>
              <w:rPr>
                <w:spacing w:val="-17"/>
                <w:w w:val="105"/>
              </w:rPr>
              <w:t xml:space="preserve"> </w:t>
            </w:r>
            <w:r>
              <w:rPr>
                <w:w w:val="105"/>
              </w:rPr>
              <w:t xml:space="preserve">may </w:t>
            </w:r>
            <w:r>
              <w:rPr>
                <w:spacing w:val="-2"/>
                <w:w w:val="105"/>
              </w:rPr>
              <w:t>procure "essential services”</w:t>
            </w:r>
          </w:p>
        </w:tc>
      </w:tr>
      <w:tr w:rsidR="00BA67C9" w14:paraId="159983C6" w14:textId="77777777">
        <w:trPr>
          <w:trHeight w:val="3967"/>
        </w:trPr>
        <w:tc>
          <w:tcPr>
            <w:tcW w:w="1800" w:type="dxa"/>
            <w:shd w:val="clear" w:color="auto" w:fill="D9D9D9"/>
          </w:tcPr>
          <w:p w14:paraId="64976D4C" w14:textId="77777777" w:rsidR="00BA67C9" w:rsidRDefault="00BA67C9">
            <w:pPr>
              <w:pStyle w:val="TableParagraph"/>
              <w:rPr>
                <w:b/>
                <w:sz w:val="26"/>
              </w:rPr>
            </w:pPr>
          </w:p>
          <w:p w14:paraId="2048F3F9" w14:textId="77777777" w:rsidR="00BA67C9" w:rsidRDefault="00BA67C9">
            <w:pPr>
              <w:pStyle w:val="TableParagraph"/>
              <w:rPr>
                <w:b/>
                <w:sz w:val="26"/>
              </w:rPr>
            </w:pPr>
          </w:p>
          <w:p w14:paraId="29C4587F" w14:textId="77777777" w:rsidR="00BA67C9" w:rsidRDefault="00BA67C9">
            <w:pPr>
              <w:pStyle w:val="TableParagraph"/>
              <w:rPr>
                <w:b/>
                <w:sz w:val="26"/>
              </w:rPr>
            </w:pPr>
          </w:p>
          <w:p w14:paraId="6C83CD16" w14:textId="77777777" w:rsidR="00BA67C9" w:rsidRDefault="00BA67C9">
            <w:pPr>
              <w:pStyle w:val="TableParagraph"/>
              <w:spacing w:before="9"/>
              <w:rPr>
                <w:b/>
                <w:sz w:val="37"/>
              </w:rPr>
            </w:pPr>
          </w:p>
          <w:p w14:paraId="175FB3BD" w14:textId="77777777" w:rsidR="00BA67C9" w:rsidRDefault="00000000">
            <w:pPr>
              <w:pStyle w:val="TableParagraph"/>
              <w:ind w:left="107"/>
              <w:rPr>
                <w:b/>
              </w:rPr>
            </w:pPr>
            <w:hyperlink r:id="rId126">
              <w:r>
                <w:rPr>
                  <w:b/>
                  <w:spacing w:val="-4"/>
                </w:rPr>
                <w:t>Texas</w:t>
              </w:r>
            </w:hyperlink>
          </w:p>
          <w:p w14:paraId="4D7F1EF8" w14:textId="77777777" w:rsidR="00BA67C9" w:rsidRDefault="00000000">
            <w:pPr>
              <w:pStyle w:val="TableParagraph"/>
              <w:spacing w:before="11" w:line="249" w:lineRule="auto"/>
              <w:ind w:left="107" w:right="239"/>
            </w:pPr>
            <w:r>
              <w:rPr>
                <w:w w:val="105"/>
              </w:rPr>
              <w:t xml:space="preserve">Tex. Prop. </w:t>
            </w:r>
            <w:r>
              <w:rPr>
                <w:spacing w:val="-4"/>
                <w:w w:val="105"/>
              </w:rPr>
              <w:t>Code</w:t>
            </w:r>
            <w:r>
              <w:rPr>
                <w:spacing w:val="-13"/>
                <w:w w:val="105"/>
              </w:rPr>
              <w:t xml:space="preserve"> </w:t>
            </w:r>
            <w:r>
              <w:rPr>
                <w:spacing w:val="-4"/>
                <w:w w:val="105"/>
              </w:rPr>
              <w:t>Ann.</w:t>
            </w:r>
            <w:r>
              <w:rPr>
                <w:spacing w:val="-12"/>
                <w:w w:val="105"/>
              </w:rPr>
              <w:t xml:space="preserve"> </w:t>
            </w:r>
            <w:r>
              <w:rPr>
                <w:spacing w:val="-4"/>
                <w:w w:val="105"/>
              </w:rPr>
              <w:t xml:space="preserve">§§ </w:t>
            </w:r>
            <w:r>
              <w:rPr>
                <w:spacing w:val="-2"/>
                <w:w w:val="105"/>
              </w:rPr>
              <w:t>92.056,</w:t>
            </w:r>
          </w:p>
          <w:p w14:paraId="20D3EA9C" w14:textId="77777777" w:rsidR="00BA67C9" w:rsidRDefault="00000000">
            <w:pPr>
              <w:pStyle w:val="TableParagraph"/>
              <w:spacing w:before="3"/>
              <w:ind w:left="107"/>
            </w:pPr>
            <w:r>
              <w:rPr>
                <w:spacing w:val="-2"/>
                <w:w w:val="110"/>
              </w:rPr>
              <w:t>92.0561</w:t>
            </w:r>
          </w:p>
        </w:tc>
        <w:tc>
          <w:tcPr>
            <w:tcW w:w="1171" w:type="dxa"/>
          </w:tcPr>
          <w:p w14:paraId="7CDC2654" w14:textId="77777777" w:rsidR="00BA67C9" w:rsidRDefault="00BA67C9">
            <w:pPr>
              <w:pStyle w:val="TableParagraph"/>
              <w:rPr>
                <w:b/>
                <w:sz w:val="26"/>
              </w:rPr>
            </w:pPr>
          </w:p>
          <w:p w14:paraId="24B7658B" w14:textId="77777777" w:rsidR="00BA67C9" w:rsidRDefault="00BA67C9">
            <w:pPr>
              <w:pStyle w:val="TableParagraph"/>
              <w:rPr>
                <w:b/>
                <w:sz w:val="26"/>
              </w:rPr>
            </w:pPr>
          </w:p>
          <w:p w14:paraId="2ABF5718" w14:textId="77777777" w:rsidR="00BA67C9" w:rsidRDefault="00BA67C9">
            <w:pPr>
              <w:pStyle w:val="TableParagraph"/>
              <w:rPr>
                <w:b/>
                <w:sz w:val="26"/>
              </w:rPr>
            </w:pPr>
          </w:p>
          <w:p w14:paraId="097D0625" w14:textId="77777777" w:rsidR="00BA67C9" w:rsidRDefault="00BA67C9">
            <w:pPr>
              <w:pStyle w:val="TableParagraph"/>
              <w:rPr>
                <w:b/>
                <w:sz w:val="26"/>
              </w:rPr>
            </w:pPr>
          </w:p>
          <w:p w14:paraId="1C61656D" w14:textId="77777777" w:rsidR="00BA67C9" w:rsidRDefault="00BA67C9">
            <w:pPr>
              <w:pStyle w:val="TableParagraph"/>
              <w:rPr>
                <w:b/>
                <w:sz w:val="26"/>
              </w:rPr>
            </w:pPr>
          </w:p>
          <w:p w14:paraId="5F7CD1F9" w14:textId="77777777" w:rsidR="00BA67C9" w:rsidRDefault="00BA67C9">
            <w:pPr>
              <w:pStyle w:val="TableParagraph"/>
              <w:spacing w:before="8"/>
              <w:rPr>
                <w:b/>
                <w:sz w:val="31"/>
              </w:rPr>
            </w:pPr>
          </w:p>
          <w:p w14:paraId="52903352" w14:textId="77777777" w:rsidR="00BA67C9" w:rsidRDefault="00000000">
            <w:pPr>
              <w:pStyle w:val="TableParagraph"/>
              <w:ind w:left="108"/>
            </w:pPr>
            <w:r>
              <w:rPr>
                <w:spacing w:val="-5"/>
              </w:rPr>
              <w:t>Yes</w:t>
            </w:r>
          </w:p>
        </w:tc>
        <w:tc>
          <w:tcPr>
            <w:tcW w:w="1889" w:type="dxa"/>
          </w:tcPr>
          <w:p w14:paraId="010D9FEB" w14:textId="77777777" w:rsidR="00BA67C9" w:rsidRDefault="00000000">
            <w:pPr>
              <w:pStyle w:val="TableParagraph"/>
              <w:spacing w:before="141" w:line="252" w:lineRule="auto"/>
              <w:ind w:left="106" w:right="145"/>
            </w:pPr>
            <w:r>
              <w:rPr>
                <w:w w:val="110"/>
              </w:rPr>
              <w:t xml:space="preserve">Landlord must make diligent effort to repair or remedy condition in a </w:t>
            </w:r>
            <w:r>
              <w:rPr>
                <w:spacing w:val="-2"/>
                <w:w w:val="110"/>
              </w:rPr>
              <w:t xml:space="preserve">reasonable </w:t>
            </w:r>
            <w:r>
              <w:rPr>
                <w:w w:val="110"/>
              </w:rPr>
              <w:t xml:space="preserve">time after </w:t>
            </w:r>
            <w:r>
              <w:rPr>
                <w:spacing w:val="-2"/>
                <w:w w:val="110"/>
              </w:rPr>
              <w:t xml:space="preserve">receiving </w:t>
            </w:r>
            <w:r>
              <w:rPr>
                <w:w w:val="110"/>
              </w:rPr>
              <w:t xml:space="preserve">notice, with a </w:t>
            </w:r>
            <w:r>
              <w:rPr>
                <w:spacing w:val="-2"/>
                <w:w w:val="110"/>
              </w:rPr>
              <w:t xml:space="preserve">rebuttable presumption </w:t>
            </w:r>
            <w:r>
              <w:t xml:space="preserve">that </w:t>
            </w:r>
            <w:r>
              <w:rPr>
                <w:u w:val="single"/>
              </w:rPr>
              <w:t>seven days</w:t>
            </w:r>
            <w:r>
              <w:t xml:space="preserve"> </w:t>
            </w:r>
            <w:r>
              <w:rPr>
                <w:w w:val="110"/>
              </w:rPr>
              <w:t>is</w:t>
            </w:r>
            <w:r>
              <w:rPr>
                <w:spacing w:val="-17"/>
                <w:w w:val="110"/>
              </w:rPr>
              <w:t xml:space="preserve"> </w:t>
            </w:r>
            <w:r>
              <w:rPr>
                <w:w w:val="110"/>
              </w:rPr>
              <w:t>a</w:t>
            </w:r>
            <w:r>
              <w:rPr>
                <w:spacing w:val="-17"/>
                <w:w w:val="110"/>
              </w:rPr>
              <w:t xml:space="preserve"> </w:t>
            </w:r>
            <w:r>
              <w:rPr>
                <w:w w:val="110"/>
              </w:rPr>
              <w:t xml:space="preserve">reasonable </w:t>
            </w:r>
            <w:r>
              <w:rPr>
                <w:spacing w:val="-4"/>
                <w:w w:val="110"/>
              </w:rPr>
              <w:t>time</w:t>
            </w:r>
          </w:p>
        </w:tc>
        <w:tc>
          <w:tcPr>
            <w:tcW w:w="2431" w:type="dxa"/>
          </w:tcPr>
          <w:p w14:paraId="02BCA6A8"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p>
          <w:p w14:paraId="1A523BEC" w14:textId="77777777" w:rsidR="00BA67C9" w:rsidRDefault="00000000">
            <w:pPr>
              <w:pStyle w:val="TableParagraph"/>
              <w:numPr>
                <w:ilvl w:val="0"/>
                <w:numId w:val="8"/>
              </w:numPr>
              <w:tabs>
                <w:tab w:val="left" w:pos="473"/>
              </w:tabs>
              <w:spacing w:before="11" w:line="252" w:lineRule="auto"/>
              <w:ind w:right="140" w:firstLine="0"/>
            </w:pPr>
            <w:r>
              <w:rPr>
                <w:w w:val="110"/>
              </w:rPr>
              <w:t>provide</w:t>
            </w:r>
            <w:r>
              <w:rPr>
                <w:spacing w:val="-4"/>
                <w:w w:val="110"/>
              </w:rPr>
              <w:t xml:space="preserve"> </w:t>
            </w:r>
            <w:r>
              <w:rPr>
                <w:w w:val="110"/>
              </w:rPr>
              <w:t>notice</w:t>
            </w:r>
            <w:r>
              <w:rPr>
                <w:spacing w:val="-4"/>
                <w:w w:val="110"/>
              </w:rPr>
              <w:t xml:space="preserve"> </w:t>
            </w:r>
            <w:r>
              <w:rPr>
                <w:w w:val="110"/>
              </w:rPr>
              <w:t>of condition to the person</w:t>
            </w:r>
            <w:r>
              <w:rPr>
                <w:spacing w:val="-17"/>
                <w:w w:val="110"/>
              </w:rPr>
              <w:t xml:space="preserve"> </w:t>
            </w:r>
            <w:r>
              <w:rPr>
                <w:w w:val="110"/>
              </w:rPr>
              <w:t>to</w:t>
            </w:r>
            <w:r>
              <w:rPr>
                <w:spacing w:val="-17"/>
                <w:w w:val="110"/>
              </w:rPr>
              <w:t xml:space="preserve"> </w:t>
            </w:r>
            <w:r>
              <w:rPr>
                <w:w w:val="110"/>
              </w:rPr>
              <w:t>whom</w:t>
            </w:r>
            <w:r>
              <w:rPr>
                <w:spacing w:val="-17"/>
                <w:w w:val="110"/>
              </w:rPr>
              <w:t xml:space="preserve"> </w:t>
            </w:r>
            <w:r>
              <w:rPr>
                <w:w w:val="110"/>
              </w:rPr>
              <w:t>rent is normally paid.</w:t>
            </w:r>
          </w:p>
          <w:p w14:paraId="5FD1973F" w14:textId="77777777" w:rsidR="00BA67C9" w:rsidRDefault="00BA67C9">
            <w:pPr>
              <w:pStyle w:val="TableParagraph"/>
              <w:spacing w:before="7"/>
              <w:rPr>
                <w:b/>
              </w:rPr>
            </w:pPr>
          </w:p>
          <w:p w14:paraId="06A43A86" w14:textId="77777777" w:rsidR="00BA67C9" w:rsidRDefault="00000000">
            <w:pPr>
              <w:pStyle w:val="TableParagraph"/>
              <w:spacing w:line="249" w:lineRule="auto"/>
              <w:ind w:left="108" w:right="165"/>
            </w:pPr>
            <w:r>
              <w:rPr>
                <w:w w:val="110"/>
                <w:u w:val="single"/>
              </w:rPr>
              <w:t>Then, if landlord</w:t>
            </w:r>
            <w:r>
              <w:rPr>
                <w:w w:val="110"/>
              </w:rPr>
              <w:t xml:space="preserve"> </w:t>
            </w:r>
            <w:r>
              <w:rPr>
                <w:w w:val="110"/>
                <w:u w:val="single"/>
              </w:rPr>
              <w:t>fails</w:t>
            </w:r>
            <w:r>
              <w:rPr>
                <w:spacing w:val="-17"/>
                <w:w w:val="110"/>
                <w:u w:val="single"/>
              </w:rPr>
              <w:t xml:space="preserve"> </w:t>
            </w:r>
            <w:r>
              <w:rPr>
                <w:w w:val="110"/>
                <w:u w:val="single"/>
              </w:rPr>
              <w:t>to</w:t>
            </w:r>
            <w:r>
              <w:rPr>
                <w:spacing w:val="-17"/>
                <w:w w:val="110"/>
                <w:u w:val="single"/>
              </w:rPr>
              <w:t xml:space="preserve"> </w:t>
            </w:r>
            <w:r>
              <w:rPr>
                <w:w w:val="110"/>
                <w:u w:val="single"/>
              </w:rPr>
              <w:t>make</w:t>
            </w:r>
            <w:r>
              <w:rPr>
                <w:spacing w:val="-17"/>
                <w:w w:val="110"/>
                <w:u w:val="single"/>
              </w:rPr>
              <w:t xml:space="preserve"> </w:t>
            </w:r>
            <w:r>
              <w:rPr>
                <w:w w:val="110"/>
                <w:u w:val="single"/>
              </w:rPr>
              <w:t>repairs</w:t>
            </w:r>
            <w:r>
              <w:rPr>
                <w:w w:val="110"/>
              </w:rPr>
              <w:t xml:space="preserve"> </w:t>
            </w:r>
            <w:r>
              <w:rPr>
                <w:w w:val="110"/>
                <w:u w:val="single"/>
              </w:rPr>
              <w:t>after a reasonable</w:t>
            </w:r>
            <w:r>
              <w:rPr>
                <w:w w:val="110"/>
              </w:rPr>
              <w:t xml:space="preserve"> </w:t>
            </w:r>
            <w:r>
              <w:rPr>
                <w:spacing w:val="-2"/>
                <w:w w:val="110"/>
                <w:u w:val="single"/>
              </w:rPr>
              <w:t>time,</w:t>
            </w:r>
          </w:p>
          <w:p w14:paraId="6565CE64" w14:textId="77777777" w:rsidR="00BA67C9" w:rsidRDefault="00000000">
            <w:pPr>
              <w:pStyle w:val="TableParagraph"/>
              <w:numPr>
                <w:ilvl w:val="0"/>
                <w:numId w:val="8"/>
              </w:numPr>
              <w:tabs>
                <w:tab w:val="left" w:pos="473"/>
              </w:tabs>
              <w:spacing w:line="264" w:lineRule="exact"/>
              <w:ind w:right="262" w:firstLine="0"/>
            </w:pPr>
            <w:r>
              <w:rPr>
                <w:w w:val="110"/>
              </w:rPr>
              <w:t xml:space="preserve">tenant must </w:t>
            </w:r>
            <w:r>
              <w:t xml:space="preserve">provide subsequent </w:t>
            </w:r>
            <w:r>
              <w:rPr>
                <w:w w:val="110"/>
              </w:rPr>
              <w:t xml:space="preserve">written notice to repair or remedy </w:t>
            </w:r>
            <w:r>
              <w:rPr>
                <w:spacing w:val="-2"/>
                <w:w w:val="110"/>
              </w:rPr>
              <w:t>condition.</w:t>
            </w:r>
          </w:p>
        </w:tc>
        <w:tc>
          <w:tcPr>
            <w:tcW w:w="2700" w:type="dxa"/>
          </w:tcPr>
          <w:p w14:paraId="0DABB683" w14:textId="77777777" w:rsidR="00BA67C9" w:rsidRDefault="00BA67C9">
            <w:pPr>
              <w:pStyle w:val="TableParagraph"/>
              <w:spacing w:before="2"/>
              <w:rPr>
                <w:b/>
                <w:sz w:val="35"/>
              </w:rPr>
            </w:pPr>
          </w:p>
          <w:p w14:paraId="0F856D73" w14:textId="77777777" w:rsidR="00BA67C9" w:rsidRDefault="00000000">
            <w:pPr>
              <w:pStyle w:val="TableParagraph"/>
              <w:numPr>
                <w:ilvl w:val="0"/>
                <w:numId w:val="7"/>
              </w:numPr>
              <w:tabs>
                <w:tab w:val="left" w:pos="234"/>
              </w:tabs>
              <w:spacing w:before="1" w:line="252" w:lineRule="auto"/>
              <w:ind w:right="281"/>
            </w:pPr>
            <w:r>
              <w:rPr>
                <w:w w:val="110"/>
              </w:rPr>
              <w:t>Tenant cannot use this</w:t>
            </w:r>
            <w:r>
              <w:rPr>
                <w:spacing w:val="-14"/>
                <w:w w:val="110"/>
              </w:rPr>
              <w:t xml:space="preserve"> </w:t>
            </w:r>
            <w:r>
              <w:rPr>
                <w:w w:val="110"/>
              </w:rPr>
              <w:t>remedy</w:t>
            </w:r>
            <w:r>
              <w:rPr>
                <w:spacing w:val="-16"/>
                <w:w w:val="110"/>
              </w:rPr>
              <w:t xml:space="preserve"> </w:t>
            </w:r>
            <w:r>
              <w:rPr>
                <w:w w:val="110"/>
              </w:rPr>
              <w:t>if</w:t>
            </w:r>
            <w:r>
              <w:rPr>
                <w:spacing w:val="-16"/>
                <w:w w:val="110"/>
              </w:rPr>
              <w:t xml:space="preserve"> </w:t>
            </w:r>
            <w:r>
              <w:rPr>
                <w:w w:val="110"/>
              </w:rPr>
              <w:t xml:space="preserve">tenant is behind on rent </w:t>
            </w:r>
            <w:r>
              <w:rPr>
                <w:spacing w:val="-2"/>
                <w:w w:val="110"/>
              </w:rPr>
              <w:t>payments</w:t>
            </w:r>
          </w:p>
          <w:p w14:paraId="0CC48E8D" w14:textId="77777777" w:rsidR="00BA67C9" w:rsidRDefault="00000000">
            <w:pPr>
              <w:pStyle w:val="TableParagraph"/>
              <w:numPr>
                <w:ilvl w:val="0"/>
                <w:numId w:val="7"/>
              </w:numPr>
              <w:tabs>
                <w:tab w:val="left" w:pos="234"/>
              </w:tabs>
              <w:spacing w:line="252" w:lineRule="auto"/>
              <w:ind w:right="120"/>
            </w:pPr>
            <w:r>
              <w:rPr>
                <w:w w:val="110"/>
              </w:rPr>
              <w:t>Lease must contain language in underlined or bold print that informs the tenant of the remedies available under</w:t>
            </w:r>
            <w:r>
              <w:rPr>
                <w:spacing w:val="-17"/>
                <w:w w:val="110"/>
              </w:rPr>
              <w:t xml:space="preserve"> </w:t>
            </w:r>
            <w:r>
              <w:rPr>
                <w:w w:val="110"/>
              </w:rPr>
              <w:t>this</w:t>
            </w:r>
            <w:r>
              <w:rPr>
                <w:spacing w:val="-17"/>
                <w:w w:val="110"/>
              </w:rPr>
              <w:t xml:space="preserve"> </w:t>
            </w:r>
            <w:r>
              <w:rPr>
                <w:w w:val="110"/>
              </w:rPr>
              <w:t>section</w:t>
            </w:r>
            <w:r>
              <w:rPr>
                <w:spacing w:val="-17"/>
                <w:w w:val="110"/>
              </w:rPr>
              <w:t xml:space="preserve"> </w:t>
            </w:r>
            <w:r>
              <w:rPr>
                <w:w w:val="110"/>
              </w:rPr>
              <w:t xml:space="preserve">and </w:t>
            </w:r>
            <w:r>
              <w:rPr>
                <w:spacing w:val="-2"/>
                <w:w w:val="110"/>
              </w:rPr>
              <w:t>others</w:t>
            </w:r>
          </w:p>
        </w:tc>
        <w:tc>
          <w:tcPr>
            <w:tcW w:w="1528" w:type="dxa"/>
          </w:tcPr>
          <w:p w14:paraId="6B9D6C6B" w14:textId="77777777" w:rsidR="00BA67C9" w:rsidRDefault="00BA67C9">
            <w:pPr>
              <w:pStyle w:val="TableParagraph"/>
              <w:spacing w:before="8"/>
              <w:rPr>
                <w:b/>
                <w:sz w:val="23"/>
              </w:rPr>
            </w:pPr>
          </w:p>
          <w:p w14:paraId="115543BA" w14:textId="77777777" w:rsidR="00BA67C9" w:rsidRDefault="00000000">
            <w:pPr>
              <w:pStyle w:val="TableParagraph"/>
              <w:spacing w:before="1" w:line="249" w:lineRule="auto"/>
              <w:ind w:left="107" w:right="123"/>
            </w:pPr>
            <w:r>
              <w:t xml:space="preserve">One month's </w:t>
            </w:r>
            <w:r>
              <w:rPr>
                <w:w w:val="110"/>
              </w:rPr>
              <w:t>rent or</w:t>
            </w:r>
          </w:p>
          <w:p w14:paraId="0F13FDFB" w14:textId="77777777" w:rsidR="00BA67C9" w:rsidRDefault="00000000">
            <w:pPr>
              <w:pStyle w:val="TableParagraph"/>
              <w:spacing w:before="4"/>
              <w:ind w:left="107"/>
            </w:pPr>
            <w:r>
              <w:rPr>
                <w:spacing w:val="-2"/>
                <w:w w:val="110"/>
              </w:rPr>
              <w:t>$500,</w:t>
            </w:r>
          </w:p>
          <w:p w14:paraId="0D033DA2" w14:textId="77777777" w:rsidR="00BA67C9" w:rsidRDefault="00000000">
            <w:pPr>
              <w:pStyle w:val="TableParagraph"/>
              <w:spacing w:before="11" w:line="249" w:lineRule="auto"/>
              <w:ind w:left="107" w:right="123"/>
            </w:pPr>
            <w:r>
              <w:t xml:space="preserve">whichever is </w:t>
            </w:r>
            <w:r>
              <w:rPr>
                <w:spacing w:val="-2"/>
                <w:w w:val="110"/>
              </w:rPr>
              <w:t>greater.</w:t>
            </w:r>
          </w:p>
          <w:p w14:paraId="50603336" w14:textId="77777777" w:rsidR="00BA67C9" w:rsidRDefault="00000000">
            <w:pPr>
              <w:pStyle w:val="TableParagraph"/>
              <w:spacing w:before="2" w:line="252" w:lineRule="auto"/>
              <w:ind w:left="107" w:right="86"/>
            </w:pPr>
            <w:r>
              <w:rPr>
                <w:w w:val="110"/>
              </w:rPr>
              <w:t xml:space="preserve">However, if a tenant's rent is </w:t>
            </w:r>
            <w:r>
              <w:rPr>
                <w:spacing w:val="-2"/>
                <w:w w:val="110"/>
              </w:rPr>
              <w:t xml:space="preserve">subsidized, </w:t>
            </w:r>
            <w:r>
              <w:rPr>
                <w:w w:val="110"/>
              </w:rPr>
              <w:t>fair market rent,</w:t>
            </w:r>
            <w:r>
              <w:rPr>
                <w:spacing w:val="-14"/>
                <w:w w:val="110"/>
              </w:rPr>
              <w:t xml:space="preserve"> </w:t>
            </w:r>
            <w:r>
              <w:rPr>
                <w:w w:val="110"/>
              </w:rPr>
              <w:t>not</w:t>
            </w:r>
            <w:r>
              <w:rPr>
                <w:spacing w:val="-14"/>
                <w:w w:val="110"/>
              </w:rPr>
              <w:t xml:space="preserve"> </w:t>
            </w:r>
            <w:r>
              <w:rPr>
                <w:w w:val="110"/>
              </w:rPr>
              <w:t xml:space="preserve">the rent tenant </w:t>
            </w:r>
            <w:r>
              <w:t>pays applies</w:t>
            </w:r>
          </w:p>
        </w:tc>
      </w:tr>
    </w:tbl>
    <w:p w14:paraId="3D60FEA6" w14:textId="77777777" w:rsidR="00BA67C9" w:rsidRDefault="00BA67C9">
      <w:pPr>
        <w:spacing w:line="252" w:lineRule="auto"/>
        <w:sectPr w:rsidR="00BA67C9">
          <w:type w:val="continuous"/>
          <w:pgSz w:w="12240" w:h="15840"/>
          <w:pgMar w:top="1420" w:right="0" w:bottom="144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2DAE41D4" w14:textId="77777777">
        <w:trPr>
          <w:trHeight w:val="1850"/>
        </w:trPr>
        <w:tc>
          <w:tcPr>
            <w:tcW w:w="1800" w:type="dxa"/>
            <w:shd w:val="clear" w:color="auto" w:fill="D9D9D9"/>
          </w:tcPr>
          <w:p w14:paraId="4D15F73A" w14:textId="77777777" w:rsidR="00BA67C9" w:rsidRDefault="00BA67C9">
            <w:pPr>
              <w:pStyle w:val="TableParagraph"/>
              <w:rPr>
                <w:rFonts w:ascii="Times New Roman"/>
              </w:rPr>
            </w:pPr>
          </w:p>
        </w:tc>
        <w:tc>
          <w:tcPr>
            <w:tcW w:w="1171" w:type="dxa"/>
          </w:tcPr>
          <w:p w14:paraId="5EBA4C80" w14:textId="77777777" w:rsidR="00BA67C9" w:rsidRDefault="00BA67C9">
            <w:pPr>
              <w:pStyle w:val="TableParagraph"/>
              <w:rPr>
                <w:rFonts w:ascii="Times New Roman"/>
              </w:rPr>
            </w:pPr>
          </w:p>
        </w:tc>
        <w:tc>
          <w:tcPr>
            <w:tcW w:w="1889" w:type="dxa"/>
          </w:tcPr>
          <w:p w14:paraId="2C15C1F0" w14:textId="77777777" w:rsidR="00BA67C9" w:rsidRDefault="00BA67C9">
            <w:pPr>
              <w:pStyle w:val="TableParagraph"/>
              <w:rPr>
                <w:rFonts w:ascii="Times New Roman"/>
              </w:rPr>
            </w:pPr>
          </w:p>
        </w:tc>
        <w:tc>
          <w:tcPr>
            <w:tcW w:w="2431" w:type="dxa"/>
          </w:tcPr>
          <w:p w14:paraId="59BDDC31" w14:textId="77777777" w:rsidR="00BA67C9" w:rsidRDefault="00BA67C9">
            <w:pPr>
              <w:pStyle w:val="TableParagraph"/>
              <w:spacing w:before="8"/>
              <w:rPr>
                <w:b/>
                <w:sz w:val="23"/>
              </w:rPr>
            </w:pPr>
          </w:p>
          <w:p w14:paraId="63B532FE" w14:textId="77777777" w:rsidR="00BA67C9" w:rsidRDefault="00000000">
            <w:pPr>
              <w:pStyle w:val="TableParagraph"/>
              <w:spacing w:before="1" w:line="252" w:lineRule="auto"/>
              <w:ind w:left="108"/>
            </w:pPr>
            <w:r>
              <w:rPr>
                <w:w w:val="110"/>
                <w:u w:val="single"/>
              </w:rPr>
              <w:t>Or, alternatively,</w:t>
            </w:r>
            <w:r>
              <w:rPr>
                <w:w w:val="110"/>
              </w:rPr>
              <w:t xml:space="preserve"> </w:t>
            </w:r>
            <w:r>
              <w:rPr>
                <w:w w:val="110"/>
                <w:u w:val="single"/>
              </w:rPr>
              <w:t>tenant may initially</w:t>
            </w:r>
            <w:r>
              <w:rPr>
                <w:w w:val="110"/>
              </w:rPr>
              <w:t xml:space="preserve"> Provide notice via USPS mail or a </w:t>
            </w:r>
            <w:r>
              <w:rPr>
                <w:spacing w:val="-2"/>
                <w:w w:val="110"/>
              </w:rPr>
              <w:t>private</w:t>
            </w:r>
            <w:r>
              <w:rPr>
                <w:spacing w:val="-13"/>
                <w:w w:val="110"/>
              </w:rPr>
              <w:t xml:space="preserve"> </w:t>
            </w:r>
            <w:r>
              <w:rPr>
                <w:spacing w:val="-2"/>
                <w:w w:val="110"/>
              </w:rPr>
              <w:t>mail</w:t>
            </w:r>
            <w:r>
              <w:rPr>
                <w:spacing w:val="-15"/>
                <w:w w:val="110"/>
              </w:rPr>
              <w:t xml:space="preserve"> </w:t>
            </w:r>
            <w:r>
              <w:rPr>
                <w:spacing w:val="-2"/>
                <w:w w:val="110"/>
              </w:rPr>
              <w:t>delivery</w:t>
            </w:r>
          </w:p>
          <w:p w14:paraId="39722965" w14:textId="77777777" w:rsidR="00BA67C9" w:rsidRDefault="00000000">
            <w:pPr>
              <w:pStyle w:val="TableParagraph"/>
              <w:spacing w:line="228" w:lineRule="exact"/>
              <w:ind w:left="108"/>
            </w:pPr>
            <w:r>
              <w:rPr>
                <w:spacing w:val="-2"/>
                <w:w w:val="105"/>
              </w:rPr>
              <w:t>service</w:t>
            </w:r>
          </w:p>
        </w:tc>
        <w:tc>
          <w:tcPr>
            <w:tcW w:w="2700" w:type="dxa"/>
          </w:tcPr>
          <w:p w14:paraId="6BAAC97A" w14:textId="77777777" w:rsidR="00BA67C9" w:rsidRDefault="00BA67C9">
            <w:pPr>
              <w:pStyle w:val="TableParagraph"/>
              <w:rPr>
                <w:rFonts w:ascii="Times New Roman"/>
              </w:rPr>
            </w:pPr>
          </w:p>
        </w:tc>
        <w:tc>
          <w:tcPr>
            <w:tcW w:w="1528" w:type="dxa"/>
          </w:tcPr>
          <w:p w14:paraId="12003998" w14:textId="77777777" w:rsidR="00BA67C9" w:rsidRDefault="00BA67C9">
            <w:pPr>
              <w:pStyle w:val="TableParagraph"/>
              <w:rPr>
                <w:rFonts w:ascii="Times New Roman"/>
              </w:rPr>
            </w:pPr>
          </w:p>
        </w:tc>
      </w:tr>
      <w:tr w:rsidR="00BA67C9" w14:paraId="2EC2A05E" w14:textId="77777777">
        <w:trPr>
          <w:trHeight w:val="10047"/>
        </w:trPr>
        <w:tc>
          <w:tcPr>
            <w:tcW w:w="1800" w:type="dxa"/>
            <w:shd w:val="clear" w:color="auto" w:fill="D9D9D9"/>
          </w:tcPr>
          <w:p w14:paraId="1120320B" w14:textId="77777777" w:rsidR="00BA67C9" w:rsidRDefault="00BA67C9">
            <w:pPr>
              <w:pStyle w:val="TableParagraph"/>
              <w:rPr>
                <w:b/>
                <w:sz w:val="26"/>
              </w:rPr>
            </w:pPr>
          </w:p>
          <w:p w14:paraId="1B2C832D" w14:textId="77777777" w:rsidR="00BA67C9" w:rsidRDefault="00BA67C9">
            <w:pPr>
              <w:pStyle w:val="TableParagraph"/>
              <w:rPr>
                <w:b/>
                <w:sz w:val="26"/>
              </w:rPr>
            </w:pPr>
          </w:p>
          <w:p w14:paraId="15B10B26" w14:textId="77777777" w:rsidR="00BA67C9" w:rsidRDefault="00BA67C9">
            <w:pPr>
              <w:pStyle w:val="TableParagraph"/>
              <w:rPr>
                <w:b/>
                <w:sz w:val="26"/>
              </w:rPr>
            </w:pPr>
          </w:p>
          <w:p w14:paraId="44057451" w14:textId="77777777" w:rsidR="00BA67C9" w:rsidRDefault="00BA67C9">
            <w:pPr>
              <w:pStyle w:val="TableParagraph"/>
              <w:rPr>
                <w:b/>
                <w:sz w:val="26"/>
              </w:rPr>
            </w:pPr>
          </w:p>
          <w:p w14:paraId="204C1428" w14:textId="77777777" w:rsidR="00BA67C9" w:rsidRDefault="00BA67C9">
            <w:pPr>
              <w:pStyle w:val="TableParagraph"/>
              <w:rPr>
                <w:b/>
                <w:sz w:val="26"/>
              </w:rPr>
            </w:pPr>
          </w:p>
          <w:p w14:paraId="21ADF602" w14:textId="77777777" w:rsidR="00BA67C9" w:rsidRDefault="00BA67C9">
            <w:pPr>
              <w:pStyle w:val="TableParagraph"/>
              <w:rPr>
                <w:b/>
                <w:sz w:val="26"/>
              </w:rPr>
            </w:pPr>
          </w:p>
          <w:p w14:paraId="29C37C66" w14:textId="77777777" w:rsidR="00BA67C9" w:rsidRDefault="00BA67C9">
            <w:pPr>
              <w:pStyle w:val="TableParagraph"/>
              <w:rPr>
                <w:b/>
                <w:sz w:val="26"/>
              </w:rPr>
            </w:pPr>
          </w:p>
          <w:p w14:paraId="4B882E72" w14:textId="77777777" w:rsidR="00BA67C9" w:rsidRDefault="00BA67C9">
            <w:pPr>
              <w:pStyle w:val="TableParagraph"/>
              <w:rPr>
                <w:b/>
                <w:sz w:val="26"/>
              </w:rPr>
            </w:pPr>
          </w:p>
          <w:p w14:paraId="426A99A4" w14:textId="77777777" w:rsidR="00BA67C9" w:rsidRDefault="00BA67C9">
            <w:pPr>
              <w:pStyle w:val="TableParagraph"/>
              <w:rPr>
                <w:b/>
                <w:sz w:val="26"/>
              </w:rPr>
            </w:pPr>
          </w:p>
          <w:p w14:paraId="0E94F455" w14:textId="77777777" w:rsidR="00BA67C9" w:rsidRDefault="00BA67C9">
            <w:pPr>
              <w:pStyle w:val="TableParagraph"/>
              <w:rPr>
                <w:b/>
                <w:sz w:val="26"/>
              </w:rPr>
            </w:pPr>
          </w:p>
          <w:p w14:paraId="036E2CDC" w14:textId="77777777" w:rsidR="00BA67C9" w:rsidRDefault="00BA67C9">
            <w:pPr>
              <w:pStyle w:val="TableParagraph"/>
              <w:rPr>
                <w:b/>
                <w:sz w:val="26"/>
              </w:rPr>
            </w:pPr>
          </w:p>
          <w:p w14:paraId="34BBAE71" w14:textId="77777777" w:rsidR="00BA67C9" w:rsidRDefault="00BA67C9">
            <w:pPr>
              <w:pStyle w:val="TableParagraph"/>
              <w:rPr>
                <w:b/>
                <w:sz w:val="26"/>
              </w:rPr>
            </w:pPr>
          </w:p>
          <w:p w14:paraId="1F1FF992" w14:textId="77777777" w:rsidR="00BA67C9" w:rsidRDefault="00BA67C9">
            <w:pPr>
              <w:pStyle w:val="TableParagraph"/>
              <w:rPr>
                <w:b/>
                <w:sz w:val="26"/>
              </w:rPr>
            </w:pPr>
          </w:p>
          <w:p w14:paraId="28B62BAF" w14:textId="77777777" w:rsidR="00BA67C9" w:rsidRDefault="00BA67C9">
            <w:pPr>
              <w:pStyle w:val="TableParagraph"/>
              <w:rPr>
                <w:b/>
                <w:sz w:val="26"/>
              </w:rPr>
            </w:pPr>
          </w:p>
          <w:p w14:paraId="6FB6A3A6" w14:textId="77777777" w:rsidR="00BA67C9" w:rsidRDefault="00BA67C9">
            <w:pPr>
              <w:pStyle w:val="TableParagraph"/>
              <w:rPr>
                <w:b/>
                <w:sz w:val="26"/>
              </w:rPr>
            </w:pPr>
          </w:p>
          <w:p w14:paraId="4CB117A8" w14:textId="77777777" w:rsidR="00BA67C9" w:rsidRDefault="00000000">
            <w:pPr>
              <w:pStyle w:val="TableParagraph"/>
              <w:spacing w:before="153"/>
              <w:ind w:left="107"/>
              <w:rPr>
                <w:b/>
              </w:rPr>
            </w:pPr>
            <w:r>
              <w:rPr>
                <w:b/>
                <w:spacing w:val="-4"/>
                <w:w w:val="105"/>
              </w:rPr>
              <w:t>Utah</w:t>
            </w:r>
          </w:p>
          <w:p w14:paraId="40E567B7" w14:textId="77777777" w:rsidR="00BA67C9" w:rsidRDefault="00000000">
            <w:pPr>
              <w:pStyle w:val="TableParagraph"/>
              <w:spacing w:before="11" w:line="249" w:lineRule="auto"/>
              <w:ind w:left="107" w:right="129"/>
            </w:pPr>
            <w:r>
              <w:rPr>
                <w:w w:val="105"/>
              </w:rPr>
              <w:t>Utah Code Ann.</w:t>
            </w:r>
            <w:r>
              <w:rPr>
                <w:spacing w:val="-8"/>
                <w:w w:val="105"/>
              </w:rPr>
              <w:t xml:space="preserve"> </w:t>
            </w:r>
            <w:r>
              <w:rPr>
                <w:w w:val="105"/>
              </w:rPr>
              <w:t>§</w:t>
            </w:r>
            <w:r>
              <w:rPr>
                <w:spacing w:val="-8"/>
                <w:w w:val="105"/>
              </w:rPr>
              <w:t xml:space="preserve"> </w:t>
            </w:r>
            <w:r>
              <w:rPr>
                <w:w w:val="105"/>
              </w:rPr>
              <w:t>57-22-6</w:t>
            </w:r>
          </w:p>
        </w:tc>
        <w:tc>
          <w:tcPr>
            <w:tcW w:w="1171" w:type="dxa"/>
          </w:tcPr>
          <w:p w14:paraId="3BC8AF99" w14:textId="77777777" w:rsidR="00BA67C9" w:rsidRDefault="00BA67C9">
            <w:pPr>
              <w:pStyle w:val="TableParagraph"/>
              <w:rPr>
                <w:b/>
                <w:sz w:val="26"/>
              </w:rPr>
            </w:pPr>
          </w:p>
          <w:p w14:paraId="1D054B70" w14:textId="77777777" w:rsidR="00BA67C9" w:rsidRDefault="00BA67C9">
            <w:pPr>
              <w:pStyle w:val="TableParagraph"/>
              <w:rPr>
                <w:b/>
                <w:sz w:val="26"/>
              </w:rPr>
            </w:pPr>
          </w:p>
          <w:p w14:paraId="6F2BCCC5" w14:textId="77777777" w:rsidR="00BA67C9" w:rsidRDefault="00BA67C9">
            <w:pPr>
              <w:pStyle w:val="TableParagraph"/>
              <w:rPr>
                <w:b/>
                <w:sz w:val="26"/>
              </w:rPr>
            </w:pPr>
          </w:p>
          <w:p w14:paraId="7E5B8D89" w14:textId="77777777" w:rsidR="00BA67C9" w:rsidRDefault="00BA67C9">
            <w:pPr>
              <w:pStyle w:val="TableParagraph"/>
              <w:rPr>
                <w:b/>
                <w:sz w:val="26"/>
              </w:rPr>
            </w:pPr>
          </w:p>
          <w:p w14:paraId="1951B73C" w14:textId="77777777" w:rsidR="00BA67C9" w:rsidRDefault="00BA67C9">
            <w:pPr>
              <w:pStyle w:val="TableParagraph"/>
              <w:rPr>
                <w:b/>
                <w:sz w:val="26"/>
              </w:rPr>
            </w:pPr>
          </w:p>
          <w:p w14:paraId="6EEF3303" w14:textId="77777777" w:rsidR="00BA67C9" w:rsidRDefault="00BA67C9">
            <w:pPr>
              <w:pStyle w:val="TableParagraph"/>
              <w:rPr>
                <w:b/>
                <w:sz w:val="26"/>
              </w:rPr>
            </w:pPr>
          </w:p>
          <w:p w14:paraId="6984FF76" w14:textId="77777777" w:rsidR="00BA67C9" w:rsidRDefault="00BA67C9">
            <w:pPr>
              <w:pStyle w:val="TableParagraph"/>
              <w:rPr>
                <w:b/>
                <w:sz w:val="26"/>
              </w:rPr>
            </w:pPr>
          </w:p>
          <w:p w14:paraId="2E4937FF" w14:textId="77777777" w:rsidR="00BA67C9" w:rsidRDefault="00BA67C9">
            <w:pPr>
              <w:pStyle w:val="TableParagraph"/>
              <w:rPr>
                <w:b/>
                <w:sz w:val="26"/>
              </w:rPr>
            </w:pPr>
          </w:p>
          <w:p w14:paraId="49F5FB37" w14:textId="77777777" w:rsidR="00BA67C9" w:rsidRDefault="00BA67C9">
            <w:pPr>
              <w:pStyle w:val="TableParagraph"/>
              <w:rPr>
                <w:b/>
                <w:sz w:val="26"/>
              </w:rPr>
            </w:pPr>
          </w:p>
          <w:p w14:paraId="7CB3550D" w14:textId="77777777" w:rsidR="00BA67C9" w:rsidRDefault="00BA67C9">
            <w:pPr>
              <w:pStyle w:val="TableParagraph"/>
              <w:rPr>
                <w:b/>
                <w:sz w:val="26"/>
              </w:rPr>
            </w:pPr>
          </w:p>
          <w:p w14:paraId="06D2DF65" w14:textId="77777777" w:rsidR="00BA67C9" w:rsidRDefault="00BA67C9">
            <w:pPr>
              <w:pStyle w:val="TableParagraph"/>
              <w:rPr>
                <w:b/>
                <w:sz w:val="26"/>
              </w:rPr>
            </w:pPr>
          </w:p>
          <w:p w14:paraId="62D0C8FB" w14:textId="77777777" w:rsidR="00BA67C9" w:rsidRDefault="00BA67C9">
            <w:pPr>
              <w:pStyle w:val="TableParagraph"/>
              <w:rPr>
                <w:b/>
                <w:sz w:val="26"/>
              </w:rPr>
            </w:pPr>
          </w:p>
          <w:p w14:paraId="7EBB3439" w14:textId="77777777" w:rsidR="00BA67C9" w:rsidRDefault="00BA67C9">
            <w:pPr>
              <w:pStyle w:val="TableParagraph"/>
              <w:rPr>
                <w:b/>
                <w:sz w:val="26"/>
              </w:rPr>
            </w:pPr>
          </w:p>
          <w:p w14:paraId="6ECF7640" w14:textId="77777777" w:rsidR="00BA67C9" w:rsidRDefault="00BA67C9">
            <w:pPr>
              <w:pStyle w:val="TableParagraph"/>
              <w:rPr>
                <w:b/>
                <w:sz w:val="26"/>
              </w:rPr>
            </w:pPr>
          </w:p>
          <w:p w14:paraId="27F865B8" w14:textId="77777777" w:rsidR="00BA67C9" w:rsidRDefault="00BA67C9">
            <w:pPr>
              <w:pStyle w:val="TableParagraph"/>
              <w:rPr>
                <w:b/>
                <w:sz w:val="26"/>
              </w:rPr>
            </w:pPr>
          </w:p>
          <w:p w14:paraId="7F63100B" w14:textId="77777777" w:rsidR="00BA67C9" w:rsidRDefault="00BA67C9">
            <w:pPr>
              <w:pStyle w:val="TableParagraph"/>
              <w:spacing w:before="3"/>
              <w:rPr>
                <w:b/>
                <w:sz w:val="36"/>
              </w:rPr>
            </w:pPr>
          </w:p>
          <w:p w14:paraId="166B6BC9" w14:textId="77777777" w:rsidR="00BA67C9" w:rsidRDefault="00000000">
            <w:pPr>
              <w:pStyle w:val="TableParagraph"/>
              <w:ind w:left="108"/>
            </w:pPr>
            <w:r>
              <w:rPr>
                <w:spacing w:val="-5"/>
              </w:rPr>
              <w:t>Yes</w:t>
            </w:r>
          </w:p>
        </w:tc>
        <w:tc>
          <w:tcPr>
            <w:tcW w:w="1889" w:type="dxa"/>
          </w:tcPr>
          <w:p w14:paraId="3212C62D" w14:textId="77777777" w:rsidR="00BA67C9" w:rsidRDefault="00BA67C9">
            <w:pPr>
              <w:pStyle w:val="TableParagraph"/>
              <w:rPr>
                <w:b/>
                <w:sz w:val="26"/>
              </w:rPr>
            </w:pPr>
          </w:p>
          <w:p w14:paraId="1549831E" w14:textId="77777777" w:rsidR="00BA67C9" w:rsidRDefault="00BA67C9">
            <w:pPr>
              <w:pStyle w:val="TableParagraph"/>
              <w:rPr>
                <w:b/>
                <w:sz w:val="26"/>
              </w:rPr>
            </w:pPr>
          </w:p>
          <w:p w14:paraId="4037D669" w14:textId="77777777" w:rsidR="00BA67C9" w:rsidRDefault="00BA67C9">
            <w:pPr>
              <w:pStyle w:val="TableParagraph"/>
              <w:rPr>
                <w:b/>
                <w:sz w:val="26"/>
              </w:rPr>
            </w:pPr>
          </w:p>
          <w:p w14:paraId="3929630B" w14:textId="77777777" w:rsidR="00BA67C9" w:rsidRDefault="00BA67C9">
            <w:pPr>
              <w:pStyle w:val="TableParagraph"/>
              <w:rPr>
                <w:b/>
                <w:sz w:val="26"/>
              </w:rPr>
            </w:pPr>
          </w:p>
          <w:p w14:paraId="03C9823A" w14:textId="77777777" w:rsidR="00BA67C9" w:rsidRDefault="00BA67C9">
            <w:pPr>
              <w:pStyle w:val="TableParagraph"/>
              <w:rPr>
                <w:b/>
                <w:sz w:val="26"/>
              </w:rPr>
            </w:pPr>
          </w:p>
          <w:p w14:paraId="6495ADC1" w14:textId="77777777" w:rsidR="00BA67C9" w:rsidRDefault="00BA67C9">
            <w:pPr>
              <w:pStyle w:val="TableParagraph"/>
              <w:rPr>
                <w:b/>
                <w:sz w:val="26"/>
              </w:rPr>
            </w:pPr>
          </w:p>
          <w:p w14:paraId="5D37B847" w14:textId="77777777" w:rsidR="00BA67C9" w:rsidRDefault="00BA67C9">
            <w:pPr>
              <w:pStyle w:val="TableParagraph"/>
              <w:rPr>
                <w:b/>
                <w:sz w:val="26"/>
              </w:rPr>
            </w:pPr>
          </w:p>
          <w:p w14:paraId="3DA55C9A" w14:textId="77777777" w:rsidR="00BA67C9" w:rsidRDefault="00BA67C9">
            <w:pPr>
              <w:pStyle w:val="TableParagraph"/>
              <w:rPr>
                <w:b/>
                <w:sz w:val="26"/>
              </w:rPr>
            </w:pPr>
          </w:p>
          <w:p w14:paraId="0BDE4D80" w14:textId="77777777" w:rsidR="00BA67C9" w:rsidRDefault="00BA67C9">
            <w:pPr>
              <w:pStyle w:val="TableParagraph"/>
              <w:rPr>
                <w:b/>
                <w:sz w:val="26"/>
              </w:rPr>
            </w:pPr>
          </w:p>
          <w:p w14:paraId="6A4FDAE6" w14:textId="77777777" w:rsidR="00BA67C9" w:rsidRDefault="00BA67C9">
            <w:pPr>
              <w:pStyle w:val="TableParagraph"/>
              <w:rPr>
                <w:b/>
                <w:sz w:val="26"/>
              </w:rPr>
            </w:pPr>
          </w:p>
          <w:p w14:paraId="148D9AA0" w14:textId="77777777" w:rsidR="00BA67C9" w:rsidRDefault="00BA67C9">
            <w:pPr>
              <w:pStyle w:val="TableParagraph"/>
              <w:rPr>
                <w:b/>
                <w:sz w:val="26"/>
              </w:rPr>
            </w:pPr>
          </w:p>
          <w:p w14:paraId="1771A346" w14:textId="77777777" w:rsidR="00BA67C9" w:rsidRDefault="00BA67C9">
            <w:pPr>
              <w:pStyle w:val="TableParagraph"/>
              <w:rPr>
                <w:b/>
                <w:sz w:val="26"/>
              </w:rPr>
            </w:pPr>
          </w:p>
          <w:p w14:paraId="7D918247" w14:textId="77777777" w:rsidR="00BA67C9" w:rsidRDefault="00BA67C9">
            <w:pPr>
              <w:pStyle w:val="TableParagraph"/>
              <w:rPr>
                <w:b/>
                <w:sz w:val="26"/>
              </w:rPr>
            </w:pPr>
          </w:p>
          <w:p w14:paraId="523FD36E" w14:textId="77777777" w:rsidR="00BA67C9" w:rsidRDefault="00000000">
            <w:pPr>
              <w:pStyle w:val="TableParagraph"/>
              <w:spacing w:before="223" w:line="252" w:lineRule="auto"/>
              <w:ind w:left="106" w:right="118"/>
            </w:pPr>
            <w:r>
              <w:rPr>
                <w:spacing w:val="-2"/>
                <w:w w:val="110"/>
              </w:rPr>
              <w:t>Landlord</w:t>
            </w:r>
            <w:r>
              <w:rPr>
                <w:spacing w:val="-15"/>
                <w:w w:val="110"/>
              </w:rPr>
              <w:t xml:space="preserve"> </w:t>
            </w:r>
            <w:r>
              <w:rPr>
                <w:spacing w:val="-2"/>
                <w:w w:val="110"/>
              </w:rPr>
              <w:t xml:space="preserve">either </w:t>
            </w:r>
            <w:r>
              <w:rPr>
                <w:w w:val="110"/>
              </w:rPr>
              <w:t xml:space="preserve">has number of days specified in rental agreement, or </w:t>
            </w:r>
            <w:r>
              <w:rPr>
                <w:w w:val="110"/>
                <w:u w:val="single"/>
              </w:rPr>
              <w:t>10 days</w:t>
            </w:r>
            <w:r>
              <w:rPr>
                <w:w w:val="110"/>
              </w:rPr>
              <w:t xml:space="preserve"> to make repairs</w:t>
            </w:r>
          </w:p>
        </w:tc>
        <w:tc>
          <w:tcPr>
            <w:tcW w:w="2431" w:type="dxa"/>
          </w:tcPr>
          <w:p w14:paraId="759F038A" w14:textId="77777777" w:rsidR="00BA67C9" w:rsidRDefault="00000000">
            <w:pPr>
              <w:pStyle w:val="TableParagraph"/>
              <w:spacing w:before="9"/>
              <w:ind w:left="108"/>
            </w:pPr>
            <w:r>
              <w:rPr>
                <w:spacing w:val="-2"/>
                <w:w w:val="110"/>
                <w:u w:val="single"/>
              </w:rPr>
              <w:t>Tenant</w:t>
            </w:r>
            <w:r>
              <w:rPr>
                <w:spacing w:val="-9"/>
                <w:w w:val="110"/>
                <w:u w:val="single"/>
              </w:rPr>
              <w:t xml:space="preserve"> </w:t>
            </w:r>
            <w:r>
              <w:rPr>
                <w:spacing w:val="-2"/>
                <w:w w:val="110"/>
                <w:u w:val="single"/>
              </w:rPr>
              <w:t>must</w:t>
            </w:r>
            <w:r>
              <w:rPr>
                <w:spacing w:val="-8"/>
                <w:w w:val="110"/>
                <w:u w:val="single"/>
              </w:rPr>
              <w:t xml:space="preserve"> </w:t>
            </w:r>
            <w:r>
              <w:rPr>
                <w:spacing w:val="-2"/>
                <w:w w:val="110"/>
                <w:u w:val="single"/>
              </w:rPr>
              <w:t>initially</w:t>
            </w:r>
            <w:r>
              <w:rPr>
                <w:spacing w:val="-2"/>
                <w:w w:val="110"/>
              </w:rPr>
              <w:t>:</w:t>
            </w:r>
          </w:p>
          <w:p w14:paraId="7057CA81" w14:textId="77777777" w:rsidR="00BA67C9" w:rsidRDefault="00000000">
            <w:pPr>
              <w:pStyle w:val="TableParagraph"/>
              <w:spacing w:before="14" w:line="249" w:lineRule="auto"/>
              <w:ind w:left="108" w:right="184"/>
            </w:pPr>
            <w:r>
              <w:rPr>
                <w:w w:val="110"/>
              </w:rPr>
              <w:t>(1)</w:t>
            </w:r>
            <w:r>
              <w:rPr>
                <w:spacing w:val="-17"/>
                <w:w w:val="110"/>
              </w:rPr>
              <w:t xml:space="preserve"> </w:t>
            </w:r>
            <w:r>
              <w:rPr>
                <w:w w:val="110"/>
              </w:rPr>
              <w:t>provide</w:t>
            </w:r>
            <w:r>
              <w:rPr>
                <w:spacing w:val="-17"/>
                <w:w w:val="110"/>
              </w:rPr>
              <w:t xml:space="preserve"> </w:t>
            </w:r>
            <w:r>
              <w:rPr>
                <w:w w:val="110"/>
              </w:rPr>
              <w:t>notice</w:t>
            </w:r>
            <w:r>
              <w:rPr>
                <w:spacing w:val="-17"/>
                <w:w w:val="110"/>
              </w:rPr>
              <w:t xml:space="preserve"> </w:t>
            </w:r>
            <w:r>
              <w:rPr>
                <w:w w:val="110"/>
              </w:rPr>
              <w:t>to landlord that fulfills the following: (a) specifies the deficient</w:t>
            </w:r>
            <w:r>
              <w:rPr>
                <w:spacing w:val="-17"/>
                <w:w w:val="110"/>
              </w:rPr>
              <w:t xml:space="preserve"> </w:t>
            </w:r>
            <w:r>
              <w:rPr>
                <w:w w:val="110"/>
              </w:rPr>
              <w:t>conditions,</w:t>
            </w:r>
          </w:p>
          <w:p w14:paraId="73009CFD" w14:textId="77777777" w:rsidR="00BA67C9" w:rsidRDefault="00000000">
            <w:pPr>
              <w:pStyle w:val="TableParagraph"/>
              <w:spacing w:before="5" w:line="252" w:lineRule="auto"/>
              <w:ind w:left="108" w:right="97"/>
            </w:pPr>
            <w:r>
              <w:rPr>
                <w:w w:val="110"/>
              </w:rPr>
              <w:t>(b) states the corrective period landlord has to fix conditions in</w:t>
            </w:r>
            <w:r>
              <w:rPr>
                <w:spacing w:val="40"/>
                <w:w w:val="110"/>
              </w:rPr>
              <w:t xml:space="preserve"> </w:t>
            </w:r>
            <w:r>
              <w:rPr>
                <w:w w:val="110"/>
              </w:rPr>
              <w:t>number of days, (c) states the remedy that renter has chosen to use if not fixed</w:t>
            </w:r>
            <w:r>
              <w:rPr>
                <w:spacing w:val="-3"/>
                <w:w w:val="110"/>
              </w:rPr>
              <w:t xml:space="preserve"> </w:t>
            </w:r>
            <w:r>
              <w:rPr>
                <w:w w:val="110"/>
              </w:rPr>
              <w:t>in</w:t>
            </w:r>
            <w:r>
              <w:rPr>
                <w:spacing w:val="-5"/>
                <w:w w:val="110"/>
              </w:rPr>
              <w:t xml:space="preserve"> </w:t>
            </w:r>
            <w:r>
              <w:rPr>
                <w:w w:val="110"/>
              </w:rPr>
              <w:t>that</w:t>
            </w:r>
            <w:r>
              <w:rPr>
                <w:spacing w:val="-4"/>
                <w:w w:val="110"/>
              </w:rPr>
              <w:t xml:space="preserve"> </w:t>
            </w:r>
            <w:r>
              <w:rPr>
                <w:w w:val="110"/>
              </w:rPr>
              <w:t>time,</w:t>
            </w:r>
            <w:r>
              <w:rPr>
                <w:spacing w:val="-5"/>
                <w:w w:val="110"/>
              </w:rPr>
              <w:t xml:space="preserve"> </w:t>
            </w:r>
            <w:r>
              <w:rPr>
                <w:w w:val="110"/>
              </w:rPr>
              <w:t xml:space="preserve">(d) provides owner permission to enter, and (e) is served pursuant to conditions in rental agreement or state </w:t>
            </w:r>
            <w:r>
              <w:rPr>
                <w:spacing w:val="-2"/>
                <w:w w:val="110"/>
              </w:rPr>
              <w:t>statute</w:t>
            </w:r>
          </w:p>
          <w:p w14:paraId="799385ED" w14:textId="77777777" w:rsidR="00BA67C9" w:rsidRDefault="00BA67C9">
            <w:pPr>
              <w:pStyle w:val="TableParagraph"/>
              <w:spacing w:before="4"/>
              <w:rPr>
                <w:b/>
                <w:sz w:val="21"/>
              </w:rPr>
            </w:pPr>
          </w:p>
          <w:p w14:paraId="2B85C438" w14:textId="77777777" w:rsidR="00BA67C9" w:rsidRDefault="00000000">
            <w:pPr>
              <w:pStyle w:val="TableParagraph"/>
              <w:spacing w:line="249" w:lineRule="auto"/>
              <w:ind w:left="108" w:right="512"/>
              <w:jc w:val="both"/>
            </w:pPr>
            <w:r>
              <w:rPr>
                <w:w w:val="115"/>
                <w:u w:val="single"/>
              </w:rPr>
              <w:t>Then,</w:t>
            </w:r>
            <w:r>
              <w:rPr>
                <w:spacing w:val="-18"/>
                <w:w w:val="115"/>
                <w:u w:val="single"/>
              </w:rPr>
              <w:t xml:space="preserve"> </w:t>
            </w:r>
            <w:r>
              <w:rPr>
                <w:w w:val="115"/>
                <w:u w:val="single"/>
              </w:rPr>
              <w:t>if</w:t>
            </w:r>
            <w:r>
              <w:rPr>
                <w:spacing w:val="-18"/>
                <w:w w:val="115"/>
                <w:u w:val="single"/>
              </w:rPr>
              <w:t xml:space="preserve"> </w:t>
            </w:r>
            <w:r>
              <w:rPr>
                <w:w w:val="115"/>
                <w:u w:val="single"/>
              </w:rPr>
              <w:t>landlord</w:t>
            </w:r>
            <w:r>
              <w:rPr>
                <w:w w:val="115"/>
              </w:rPr>
              <w:t xml:space="preserve"> </w:t>
            </w:r>
            <w:r>
              <w:rPr>
                <w:spacing w:val="-2"/>
                <w:w w:val="110"/>
                <w:u w:val="single"/>
              </w:rPr>
              <w:t>does</w:t>
            </w:r>
            <w:r>
              <w:rPr>
                <w:spacing w:val="-10"/>
                <w:w w:val="110"/>
                <w:u w:val="single"/>
              </w:rPr>
              <w:t xml:space="preserve"> </w:t>
            </w:r>
            <w:r>
              <w:rPr>
                <w:spacing w:val="-2"/>
                <w:w w:val="110"/>
                <w:u w:val="single"/>
              </w:rPr>
              <w:t>not</w:t>
            </w:r>
            <w:r>
              <w:rPr>
                <w:spacing w:val="-10"/>
                <w:w w:val="110"/>
                <w:u w:val="single"/>
              </w:rPr>
              <w:t xml:space="preserve"> </w:t>
            </w:r>
            <w:r>
              <w:rPr>
                <w:spacing w:val="-2"/>
                <w:w w:val="110"/>
                <w:u w:val="single"/>
              </w:rPr>
              <w:t>comply</w:t>
            </w:r>
            <w:r>
              <w:rPr>
                <w:spacing w:val="-2"/>
                <w:w w:val="110"/>
              </w:rPr>
              <w:t>,</w:t>
            </w:r>
          </w:p>
          <w:p w14:paraId="45C55A35" w14:textId="77777777" w:rsidR="00BA67C9" w:rsidRDefault="00000000">
            <w:pPr>
              <w:pStyle w:val="TableParagraph"/>
              <w:numPr>
                <w:ilvl w:val="0"/>
                <w:numId w:val="6"/>
              </w:numPr>
              <w:tabs>
                <w:tab w:val="left" w:pos="473"/>
              </w:tabs>
              <w:spacing w:before="2" w:line="252" w:lineRule="auto"/>
              <w:ind w:right="216" w:firstLine="0"/>
              <w:jc w:val="both"/>
            </w:pPr>
            <w:r>
              <w:t xml:space="preserve">tenant may have </w:t>
            </w:r>
            <w:r>
              <w:rPr>
                <w:spacing w:val="-2"/>
                <w:w w:val="110"/>
              </w:rPr>
              <w:t>condition</w:t>
            </w:r>
            <w:r>
              <w:rPr>
                <w:spacing w:val="-15"/>
                <w:w w:val="110"/>
              </w:rPr>
              <w:t xml:space="preserve"> </w:t>
            </w:r>
            <w:r>
              <w:rPr>
                <w:spacing w:val="-2"/>
                <w:w w:val="110"/>
              </w:rPr>
              <w:t xml:space="preserve">remedied, </w:t>
            </w:r>
            <w:r>
              <w:rPr>
                <w:spacing w:val="-4"/>
                <w:w w:val="110"/>
              </w:rPr>
              <w:t>and</w:t>
            </w:r>
          </w:p>
          <w:p w14:paraId="3F227021" w14:textId="77777777" w:rsidR="00BA67C9" w:rsidRDefault="00000000">
            <w:pPr>
              <w:pStyle w:val="TableParagraph"/>
              <w:numPr>
                <w:ilvl w:val="0"/>
                <w:numId w:val="6"/>
              </w:numPr>
              <w:tabs>
                <w:tab w:val="left" w:pos="475"/>
              </w:tabs>
              <w:spacing w:line="249" w:lineRule="auto"/>
              <w:ind w:right="108" w:firstLine="0"/>
            </w:pPr>
            <w:r>
              <w:rPr>
                <w:w w:val="110"/>
              </w:rPr>
              <w:t>must</w:t>
            </w:r>
            <w:r>
              <w:rPr>
                <w:spacing w:val="-10"/>
                <w:w w:val="110"/>
              </w:rPr>
              <w:t xml:space="preserve"> </w:t>
            </w:r>
            <w:r>
              <w:rPr>
                <w:w w:val="110"/>
              </w:rPr>
              <w:t>maintain</w:t>
            </w:r>
            <w:r>
              <w:rPr>
                <w:spacing w:val="-9"/>
                <w:w w:val="110"/>
              </w:rPr>
              <w:t xml:space="preserve"> </w:t>
            </w:r>
            <w:r>
              <w:rPr>
                <w:w w:val="110"/>
              </w:rPr>
              <w:t xml:space="preserve">all </w:t>
            </w:r>
            <w:r>
              <w:rPr>
                <w:spacing w:val="-2"/>
                <w:w w:val="110"/>
              </w:rPr>
              <w:t xml:space="preserve">receipts </w:t>
            </w:r>
            <w:r>
              <w:rPr>
                <w:w w:val="110"/>
              </w:rPr>
              <w:t>documenting the amount renter paid to correct deficient condition, and</w:t>
            </w:r>
          </w:p>
          <w:p w14:paraId="273489C4" w14:textId="77777777" w:rsidR="00BA67C9" w:rsidRDefault="00000000">
            <w:pPr>
              <w:pStyle w:val="TableParagraph"/>
              <w:numPr>
                <w:ilvl w:val="0"/>
                <w:numId w:val="6"/>
              </w:numPr>
              <w:tabs>
                <w:tab w:val="left" w:pos="473"/>
              </w:tabs>
              <w:spacing w:before="5" w:line="249" w:lineRule="auto"/>
              <w:ind w:right="152" w:firstLine="0"/>
            </w:pPr>
            <w:r>
              <w:rPr>
                <w:spacing w:val="-2"/>
                <w:w w:val="110"/>
              </w:rPr>
              <w:t>provide</w:t>
            </w:r>
            <w:r>
              <w:rPr>
                <w:spacing w:val="-15"/>
                <w:w w:val="110"/>
              </w:rPr>
              <w:t xml:space="preserve"> </w:t>
            </w:r>
            <w:r>
              <w:rPr>
                <w:spacing w:val="-2"/>
                <w:w w:val="110"/>
              </w:rPr>
              <w:t>a</w:t>
            </w:r>
            <w:r>
              <w:rPr>
                <w:spacing w:val="-15"/>
                <w:w w:val="110"/>
              </w:rPr>
              <w:t xml:space="preserve"> </w:t>
            </w:r>
            <w:r>
              <w:rPr>
                <w:spacing w:val="-2"/>
                <w:w w:val="110"/>
              </w:rPr>
              <w:t>copy</w:t>
            </w:r>
            <w:r>
              <w:rPr>
                <w:spacing w:val="-15"/>
                <w:w w:val="110"/>
              </w:rPr>
              <w:t xml:space="preserve"> </w:t>
            </w:r>
            <w:r>
              <w:rPr>
                <w:spacing w:val="-2"/>
                <w:w w:val="110"/>
              </w:rPr>
              <w:t xml:space="preserve">of </w:t>
            </w:r>
            <w:r>
              <w:rPr>
                <w:w w:val="110"/>
              </w:rPr>
              <w:t>receipts within five days of next rental</w:t>
            </w:r>
          </w:p>
          <w:p w14:paraId="2595EDA3" w14:textId="77777777" w:rsidR="00BA67C9" w:rsidRDefault="00000000">
            <w:pPr>
              <w:pStyle w:val="TableParagraph"/>
              <w:spacing w:before="4" w:line="234" w:lineRule="exact"/>
              <w:ind w:left="108"/>
            </w:pPr>
            <w:r>
              <w:rPr>
                <w:spacing w:val="-2"/>
                <w:w w:val="110"/>
              </w:rPr>
              <w:t>period</w:t>
            </w:r>
          </w:p>
        </w:tc>
        <w:tc>
          <w:tcPr>
            <w:tcW w:w="2700" w:type="dxa"/>
          </w:tcPr>
          <w:p w14:paraId="03CA39FF" w14:textId="77777777" w:rsidR="00BA67C9" w:rsidRDefault="00BA67C9">
            <w:pPr>
              <w:pStyle w:val="TableParagraph"/>
              <w:rPr>
                <w:b/>
                <w:sz w:val="26"/>
              </w:rPr>
            </w:pPr>
          </w:p>
          <w:p w14:paraId="001F8C76" w14:textId="77777777" w:rsidR="00BA67C9" w:rsidRDefault="00BA67C9">
            <w:pPr>
              <w:pStyle w:val="TableParagraph"/>
              <w:rPr>
                <w:b/>
                <w:sz w:val="26"/>
              </w:rPr>
            </w:pPr>
          </w:p>
          <w:p w14:paraId="555C2D68" w14:textId="77777777" w:rsidR="00BA67C9" w:rsidRDefault="00BA67C9">
            <w:pPr>
              <w:pStyle w:val="TableParagraph"/>
              <w:rPr>
                <w:b/>
                <w:sz w:val="26"/>
              </w:rPr>
            </w:pPr>
          </w:p>
          <w:p w14:paraId="4C46E4DF" w14:textId="77777777" w:rsidR="00BA67C9" w:rsidRDefault="00BA67C9">
            <w:pPr>
              <w:pStyle w:val="TableParagraph"/>
              <w:rPr>
                <w:b/>
                <w:sz w:val="26"/>
              </w:rPr>
            </w:pPr>
          </w:p>
          <w:p w14:paraId="56C70B10" w14:textId="77777777" w:rsidR="00BA67C9" w:rsidRDefault="00BA67C9">
            <w:pPr>
              <w:pStyle w:val="TableParagraph"/>
              <w:rPr>
                <w:b/>
                <w:sz w:val="26"/>
              </w:rPr>
            </w:pPr>
          </w:p>
          <w:p w14:paraId="2D004CAA" w14:textId="77777777" w:rsidR="00BA67C9" w:rsidRDefault="00BA67C9">
            <w:pPr>
              <w:pStyle w:val="TableParagraph"/>
              <w:rPr>
                <w:b/>
                <w:sz w:val="26"/>
              </w:rPr>
            </w:pPr>
          </w:p>
          <w:p w14:paraId="7F89E627" w14:textId="77777777" w:rsidR="00BA67C9" w:rsidRDefault="00BA67C9">
            <w:pPr>
              <w:pStyle w:val="TableParagraph"/>
              <w:rPr>
                <w:b/>
                <w:sz w:val="26"/>
              </w:rPr>
            </w:pPr>
          </w:p>
          <w:p w14:paraId="684F628C" w14:textId="77777777" w:rsidR="00BA67C9" w:rsidRDefault="00BA67C9">
            <w:pPr>
              <w:pStyle w:val="TableParagraph"/>
              <w:rPr>
                <w:b/>
                <w:sz w:val="26"/>
              </w:rPr>
            </w:pPr>
          </w:p>
          <w:p w14:paraId="488482C7" w14:textId="77777777" w:rsidR="00BA67C9" w:rsidRDefault="00BA67C9">
            <w:pPr>
              <w:pStyle w:val="TableParagraph"/>
              <w:rPr>
                <w:b/>
                <w:sz w:val="26"/>
              </w:rPr>
            </w:pPr>
          </w:p>
          <w:p w14:paraId="1E99F80B" w14:textId="77777777" w:rsidR="00BA67C9" w:rsidRDefault="00BA67C9">
            <w:pPr>
              <w:pStyle w:val="TableParagraph"/>
              <w:rPr>
                <w:b/>
                <w:sz w:val="26"/>
              </w:rPr>
            </w:pPr>
          </w:p>
          <w:p w14:paraId="13CD791E" w14:textId="77777777" w:rsidR="00BA67C9" w:rsidRDefault="00BA67C9">
            <w:pPr>
              <w:pStyle w:val="TableParagraph"/>
              <w:rPr>
                <w:b/>
                <w:sz w:val="26"/>
              </w:rPr>
            </w:pPr>
          </w:p>
          <w:p w14:paraId="4CAC3370" w14:textId="77777777" w:rsidR="00BA67C9" w:rsidRDefault="00BA67C9">
            <w:pPr>
              <w:pStyle w:val="TableParagraph"/>
              <w:rPr>
                <w:b/>
                <w:sz w:val="26"/>
              </w:rPr>
            </w:pPr>
          </w:p>
          <w:p w14:paraId="053E2ABB" w14:textId="77777777" w:rsidR="00BA67C9" w:rsidRDefault="00BA67C9">
            <w:pPr>
              <w:pStyle w:val="TableParagraph"/>
              <w:rPr>
                <w:b/>
                <w:sz w:val="26"/>
              </w:rPr>
            </w:pPr>
          </w:p>
          <w:p w14:paraId="3CF9EFA5" w14:textId="77777777" w:rsidR="00BA67C9" w:rsidRDefault="00BA67C9">
            <w:pPr>
              <w:pStyle w:val="TableParagraph"/>
              <w:rPr>
                <w:b/>
                <w:sz w:val="26"/>
              </w:rPr>
            </w:pPr>
          </w:p>
          <w:p w14:paraId="5B6B711F" w14:textId="77777777" w:rsidR="00BA67C9" w:rsidRDefault="00BA67C9">
            <w:pPr>
              <w:pStyle w:val="TableParagraph"/>
              <w:spacing w:before="9"/>
              <w:rPr>
                <w:b/>
                <w:sz w:val="27"/>
              </w:rPr>
            </w:pPr>
          </w:p>
          <w:p w14:paraId="43DF867B" w14:textId="77777777" w:rsidR="00BA67C9" w:rsidRDefault="00000000">
            <w:pPr>
              <w:pStyle w:val="TableParagraph"/>
              <w:spacing w:line="249" w:lineRule="auto"/>
              <w:ind w:left="107"/>
            </w:pPr>
            <w:r>
              <w:rPr>
                <w:w w:val="115"/>
              </w:rPr>
              <w:t xml:space="preserve">Renter must comply </w:t>
            </w:r>
            <w:r>
              <w:rPr>
                <w:w w:val="110"/>
              </w:rPr>
              <w:t>with</w:t>
            </w:r>
            <w:r>
              <w:rPr>
                <w:spacing w:val="-9"/>
                <w:w w:val="110"/>
              </w:rPr>
              <w:t xml:space="preserve"> </w:t>
            </w:r>
            <w:r>
              <w:rPr>
                <w:w w:val="110"/>
              </w:rPr>
              <w:t>all</w:t>
            </w:r>
            <w:r>
              <w:rPr>
                <w:spacing w:val="-7"/>
                <w:w w:val="110"/>
              </w:rPr>
              <w:t xml:space="preserve"> </w:t>
            </w:r>
            <w:r>
              <w:rPr>
                <w:w w:val="110"/>
              </w:rPr>
              <w:t>statutory</w:t>
            </w:r>
            <w:r>
              <w:rPr>
                <w:spacing w:val="-10"/>
                <w:w w:val="110"/>
              </w:rPr>
              <w:t xml:space="preserve"> </w:t>
            </w:r>
            <w:r>
              <w:rPr>
                <w:w w:val="110"/>
              </w:rPr>
              <w:t xml:space="preserve">duties </w:t>
            </w:r>
            <w:r>
              <w:rPr>
                <w:w w:val="115"/>
              </w:rPr>
              <w:t xml:space="preserve">of renters to utilize </w:t>
            </w:r>
            <w:r>
              <w:rPr>
                <w:spacing w:val="-2"/>
                <w:w w:val="115"/>
              </w:rPr>
              <w:t>remedy</w:t>
            </w:r>
          </w:p>
        </w:tc>
        <w:tc>
          <w:tcPr>
            <w:tcW w:w="1528" w:type="dxa"/>
          </w:tcPr>
          <w:p w14:paraId="7136FCD0" w14:textId="77777777" w:rsidR="00BA67C9" w:rsidRDefault="00BA67C9">
            <w:pPr>
              <w:pStyle w:val="TableParagraph"/>
              <w:rPr>
                <w:b/>
                <w:sz w:val="26"/>
              </w:rPr>
            </w:pPr>
          </w:p>
          <w:p w14:paraId="658DB97C" w14:textId="77777777" w:rsidR="00BA67C9" w:rsidRDefault="00BA67C9">
            <w:pPr>
              <w:pStyle w:val="TableParagraph"/>
              <w:rPr>
                <w:b/>
                <w:sz w:val="26"/>
              </w:rPr>
            </w:pPr>
          </w:p>
          <w:p w14:paraId="0911C8E7" w14:textId="77777777" w:rsidR="00BA67C9" w:rsidRDefault="00BA67C9">
            <w:pPr>
              <w:pStyle w:val="TableParagraph"/>
              <w:rPr>
                <w:b/>
                <w:sz w:val="26"/>
              </w:rPr>
            </w:pPr>
          </w:p>
          <w:p w14:paraId="0A550D41" w14:textId="77777777" w:rsidR="00BA67C9" w:rsidRDefault="00BA67C9">
            <w:pPr>
              <w:pStyle w:val="TableParagraph"/>
              <w:rPr>
                <w:b/>
                <w:sz w:val="26"/>
              </w:rPr>
            </w:pPr>
          </w:p>
          <w:p w14:paraId="7BEA2717" w14:textId="77777777" w:rsidR="00BA67C9" w:rsidRDefault="00BA67C9">
            <w:pPr>
              <w:pStyle w:val="TableParagraph"/>
              <w:rPr>
                <w:b/>
                <w:sz w:val="26"/>
              </w:rPr>
            </w:pPr>
          </w:p>
          <w:p w14:paraId="60EA8B33" w14:textId="77777777" w:rsidR="00BA67C9" w:rsidRDefault="00BA67C9">
            <w:pPr>
              <w:pStyle w:val="TableParagraph"/>
              <w:rPr>
                <w:b/>
                <w:sz w:val="26"/>
              </w:rPr>
            </w:pPr>
          </w:p>
          <w:p w14:paraId="20EB084F" w14:textId="77777777" w:rsidR="00BA67C9" w:rsidRDefault="00BA67C9">
            <w:pPr>
              <w:pStyle w:val="TableParagraph"/>
              <w:rPr>
                <w:b/>
                <w:sz w:val="26"/>
              </w:rPr>
            </w:pPr>
          </w:p>
          <w:p w14:paraId="73AA7DF0" w14:textId="77777777" w:rsidR="00BA67C9" w:rsidRDefault="00BA67C9">
            <w:pPr>
              <w:pStyle w:val="TableParagraph"/>
              <w:rPr>
                <w:b/>
                <w:sz w:val="26"/>
              </w:rPr>
            </w:pPr>
          </w:p>
          <w:p w14:paraId="6EAE45B6" w14:textId="77777777" w:rsidR="00BA67C9" w:rsidRDefault="00BA67C9">
            <w:pPr>
              <w:pStyle w:val="TableParagraph"/>
              <w:rPr>
                <w:b/>
                <w:sz w:val="26"/>
              </w:rPr>
            </w:pPr>
          </w:p>
          <w:p w14:paraId="2EB55C1E" w14:textId="77777777" w:rsidR="00BA67C9" w:rsidRDefault="00BA67C9">
            <w:pPr>
              <w:pStyle w:val="TableParagraph"/>
              <w:rPr>
                <w:b/>
                <w:sz w:val="26"/>
              </w:rPr>
            </w:pPr>
          </w:p>
          <w:p w14:paraId="7E9BAE41" w14:textId="77777777" w:rsidR="00BA67C9" w:rsidRDefault="00BA67C9">
            <w:pPr>
              <w:pStyle w:val="TableParagraph"/>
              <w:rPr>
                <w:b/>
                <w:sz w:val="26"/>
              </w:rPr>
            </w:pPr>
          </w:p>
          <w:p w14:paraId="3578FF21" w14:textId="77777777" w:rsidR="00BA67C9" w:rsidRDefault="00BA67C9">
            <w:pPr>
              <w:pStyle w:val="TableParagraph"/>
              <w:rPr>
                <w:b/>
                <w:sz w:val="26"/>
              </w:rPr>
            </w:pPr>
          </w:p>
          <w:p w14:paraId="7DE07711" w14:textId="77777777" w:rsidR="00BA67C9" w:rsidRDefault="00BA67C9">
            <w:pPr>
              <w:pStyle w:val="TableParagraph"/>
              <w:rPr>
                <w:b/>
                <w:sz w:val="26"/>
              </w:rPr>
            </w:pPr>
          </w:p>
          <w:p w14:paraId="2744BE77" w14:textId="77777777" w:rsidR="00BA67C9" w:rsidRDefault="00BA67C9">
            <w:pPr>
              <w:pStyle w:val="TableParagraph"/>
              <w:rPr>
                <w:b/>
                <w:sz w:val="26"/>
              </w:rPr>
            </w:pPr>
          </w:p>
          <w:p w14:paraId="134B954E" w14:textId="77777777" w:rsidR="00BA67C9" w:rsidRDefault="00BA67C9">
            <w:pPr>
              <w:pStyle w:val="TableParagraph"/>
              <w:rPr>
                <w:b/>
                <w:sz w:val="26"/>
              </w:rPr>
            </w:pPr>
          </w:p>
          <w:p w14:paraId="55AB7C0B" w14:textId="77777777" w:rsidR="00BA67C9" w:rsidRDefault="00000000">
            <w:pPr>
              <w:pStyle w:val="TableParagraph"/>
              <w:spacing w:before="153" w:line="249" w:lineRule="auto"/>
              <w:ind w:left="107" w:right="565"/>
            </w:pPr>
            <w:r>
              <w:rPr>
                <w:spacing w:val="-4"/>
                <w:w w:val="110"/>
              </w:rPr>
              <w:t xml:space="preserve">Two </w:t>
            </w:r>
            <w:r>
              <w:rPr>
                <w:spacing w:val="-2"/>
                <w:w w:val="110"/>
              </w:rPr>
              <w:t xml:space="preserve">month's </w:t>
            </w:r>
            <w:r>
              <w:rPr>
                <w:spacing w:val="-4"/>
                <w:w w:val="110"/>
              </w:rPr>
              <w:t>rent</w:t>
            </w:r>
          </w:p>
        </w:tc>
      </w:tr>
    </w:tbl>
    <w:p w14:paraId="7B8EFEFA" w14:textId="77777777" w:rsidR="00BA67C9" w:rsidRDefault="00BA67C9">
      <w:pPr>
        <w:spacing w:line="249" w:lineRule="auto"/>
        <w:sectPr w:rsidR="00BA67C9">
          <w:type w:val="continuous"/>
          <w:pgSz w:w="12240" w:h="15840"/>
          <w:pgMar w:top="1420" w:right="0" w:bottom="18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1889"/>
        <w:gridCol w:w="2431"/>
        <w:gridCol w:w="2700"/>
        <w:gridCol w:w="1528"/>
      </w:tblGrid>
      <w:tr w:rsidR="00BA67C9" w14:paraId="1C54D3E9" w14:textId="77777777">
        <w:trPr>
          <w:trHeight w:val="3172"/>
        </w:trPr>
        <w:tc>
          <w:tcPr>
            <w:tcW w:w="1800" w:type="dxa"/>
            <w:shd w:val="clear" w:color="auto" w:fill="D9D9D9"/>
          </w:tcPr>
          <w:p w14:paraId="37D8ABF1" w14:textId="77777777" w:rsidR="00BA67C9" w:rsidRDefault="00BA67C9">
            <w:pPr>
              <w:pStyle w:val="TableParagraph"/>
              <w:rPr>
                <w:b/>
                <w:sz w:val="26"/>
              </w:rPr>
            </w:pPr>
          </w:p>
          <w:p w14:paraId="0E48FE6B" w14:textId="77777777" w:rsidR="00BA67C9" w:rsidRDefault="00BA67C9">
            <w:pPr>
              <w:pStyle w:val="TableParagraph"/>
              <w:rPr>
                <w:b/>
                <w:sz w:val="26"/>
              </w:rPr>
            </w:pPr>
          </w:p>
          <w:p w14:paraId="2154F563" w14:textId="77777777" w:rsidR="00BA67C9" w:rsidRDefault="00BA67C9">
            <w:pPr>
              <w:pStyle w:val="TableParagraph"/>
              <w:rPr>
                <w:b/>
                <w:sz w:val="26"/>
              </w:rPr>
            </w:pPr>
          </w:p>
          <w:p w14:paraId="53569860" w14:textId="77777777" w:rsidR="00BA67C9" w:rsidRDefault="00BA67C9">
            <w:pPr>
              <w:pStyle w:val="TableParagraph"/>
              <w:spacing w:before="3"/>
              <w:rPr>
                <w:b/>
                <w:sz w:val="26"/>
              </w:rPr>
            </w:pPr>
          </w:p>
          <w:p w14:paraId="3C208AAB" w14:textId="77777777" w:rsidR="00BA67C9" w:rsidRDefault="00000000">
            <w:pPr>
              <w:pStyle w:val="TableParagraph"/>
              <w:spacing w:before="1"/>
              <w:ind w:left="107"/>
              <w:rPr>
                <w:b/>
              </w:rPr>
            </w:pPr>
            <w:r>
              <w:rPr>
                <w:b/>
                <w:spacing w:val="-2"/>
              </w:rPr>
              <w:t>Vermont</w:t>
            </w:r>
          </w:p>
          <w:p w14:paraId="47749C42" w14:textId="77777777" w:rsidR="00BA67C9" w:rsidRDefault="00000000">
            <w:pPr>
              <w:pStyle w:val="TableParagraph"/>
              <w:spacing w:before="11" w:line="249" w:lineRule="auto"/>
              <w:ind w:left="107" w:right="239"/>
            </w:pPr>
            <w:r>
              <w:rPr>
                <w:spacing w:val="-2"/>
                <w:w w:val="110"/>
              </w:rPr>
              <w:t>Vt.</w:t>
            </w:r>
            <w:r>
              <w:rPr>
                <w:spacing w:val="-15"/>
                <w:w w:val="110"/>
              </w:rPr>
              <w:t xml:space="preserve"> </w:t>
            </w:r>
            <w:r>
              <w:rPr>
                <w:spacing w:val="-2"/>
                <w:w w:val="110"/>
              </w:rPr>
              <w:t>Stat.</w:t>
            </w:r>
            <w:r>
              <w:rPr>
                <w:spacing w:val="-15"/>
                <w:w w:val="110"/>
              </w:rPr>
              <w:t xml:space="preserve"> </w:t>
            </w:r>
            <w:r>
              <w:rPr>
                <w:spacing w:val="-2"/>
                <w:w w:val="110"/>
              </w:rPr>
              <w:t xml:space="preserve">Ann. </w:t>
            </w:r>
            <w:r>
              <w:rPr>
                <w:w w:val="110"/>
              </w:rPr>
              <w:t>tit.</w:t>
            </w:r>
            <w:r>
              <w:rPr>
                <w:spacing w:val="5"/>
                <w:w w:val="110"/>
              </w:rPr>
              <w:t xml:space="preserve"> </w:t>
            </w:r>
            <w:r>
              <w:rPr>
                <w:w w:val="110"/>
              </w:rPr>
              <w:t>9,</w:t>
            </w:r>
            <w:r>
              <w:rPr>
                <w:spacing w:val="6"/>
                <w:w w:val="110"/>
              </w:rPr>
              <w:t xml:space="preserve"> </w:t>
            </w:r>
            <w:r>
              <w:rPr>
                <w:w w:val="110"/>
              </w:rPr>
              <w:t>§</w:t>
            </w:r>
            <w:r>
              <w:rPr>
                <w:spacing w:val="5"/>
                <w:w w:val="110"/>
              </w:rPr>
              <w:t xml:space="preserve"> </w:t>
            </w:r>
            <w:r>
              <w:rPr>
                <w:spacing w:val="-4"/>
                <w:w w:val="110"/>
              </w:rPr>
              <w:t>4459</w:t>
            </w:r>
          </w:p>
        </w:tc>
        <w:tc>
          <w:tcPr>
            <w:tcW w:w="1171" w:type="dxa"/>
          </w:tcPr>
          <w:p w14:paraId="5F9B7D85" w14:textId="77777777" w:rsidR="00BA67C9" w:rsidRDefault="00BA67C9">
            <w:pPr>
              <w:pStyle w:val="TableParagraph"/>
              <w:rPr>
                <w:b/>
                <w:sz w:val="26"/>
              </w:rPr>
            </w:pPr>
          </w:p>
          <w:p w14:paraId="6B2B4695" w14:textId="77777777" w:rsidR="00BA67C9" w:rsidRDefault="00BA67C9">
            <w:pPr>
              <w:pStyle w:val="TableParagraph"/>
              <w:rPr>
                <w:b/>
                <w:sz w:val="26"/>
              </w:rPr>
            </w:pPr>
          </w:p>
          <w:p w14:paraId="763FB837" w14:textId="77777777" w:rsidR="00BA67C9" w:rsidRDefault="00BA67C9">
            <w:pPr>
              <w:pStyle w:val="TableParagraph"/>
              <w:rPr>
                <w:b/>
                <w:sz w:val="26"/>
              </w:rPr>
            </w:pPr>
          </w:p>
          <w:p w14:paraId="058AFA03" w14:textId="77777777" w:rsidR="00BA67C9" w:rsidRDefault="00BA67C9">
            <w:pPr>
              <w:pStyle w:val="TableParagraph"/>
              <w:rPr>
                <w:b/>
                <w:sz w:val="26"/>
              </w:rPr>
            </w:pPr>
          </w:p>
          <w:p w14:paraId="3FA60B73" w14:textId="77777777" w:rsidR="00BA67C9" w:rsidRDefault="00BA67C9">
            <w:pPr>
              <w:pStyle w:val="TableParagraph"/>
              <w:spacing w:before="3"/>
              <w:rPr>
                <w:b/>
                <w:sz w:val="23"/>
              </w:rPr>
            </w:pPr>
          </w:p>
          <w:p w14:paraId="601203C2" w14:textId="77777777" w:rsidR="00BA67C9" w:rsidRDefault="00000000">
            <w:pPr>
              <w:pStyle w:val="TableParagraph"/>
              <w:ind w:left="108"/>
            </w:pPr>
            <w:r>
              <w:rPr>
                <w:spacing w:val="-5"/>
              </w:rPr>
              <w:t>Yes</w:t>
            </w:r>
          </w:p>
        </w:tc>
        <w:tc>
          <w:tcPr>
            <w:tcW w:w="1889" w:type="dxa"/>
          </w:tcPr>
          <w:p w14:paraId="2E27002C" w14:textId="77777777" w:rsidR="00BA67C9" w:rsidRDefault="00BA67C9">
            <w:pPr>
              <w:pStyle w:val="TableParagraph"/>
              <w:rPr>
                <w:b/>
                <w:sz w:val="26"/>
              </w:rPr>
            </w:pPr>
          </w:p>
          <w:p w14:paraId="293E5188" w14:textId="77777777" w:rsidR="00BA67C9" w:rsidRDefault="00BA67C9">
            <w:pPr>
              <w:pStyle w:val="TableParagraph"/>
              <w:rPr>
                <w:b/>
                <w:sz w:val="26"/>
              </w:rPr>
            </w:pPr>
          </w:p>
          <w:p w14:paraId="56CA9510" w14:textId="77777777" w:rsidR="00BA67C9" w:rsidRDefault="00BA67C9">
            <w:pPr>
              <w:pStyle w:val="TableParagraph"/>
              <w:rPr>
                <w:b/>
                <w:sz w:val="26"/>
              </w:rPr>
            </w:pPr>
          </w:p>
          <w:p w14:paraId="34C56BAB" w14:textId="77777777" w:rsidR="00BA67C9" w:rsidRDefault="00BA67C9">
            <w:pPr>
              <w:pStyle w:val="TableParagraph"/>
              <w:spacing w:before="3"/>
              <w:rPr>
                <w:b/>
                <w:sz w:val="26"/>
              </w:rPr>
            </w:pPr>
          </w:p>
          <w:p w14:paraId="14C04555" w14:textId="77777777" w:rsidR="00BA67C9" w:rsidRDefault="00000000">
            <w:pPr>
              <w:pStyle w:val="TableParagraph"/>
              <w:spacing w:before="1" w:line="249" w:lineRule="auto"/>
              <w:ind w:left="106"/>
            </w:pPr>
            <w:r>
              <w:rPr>
                <w:w w:val="110"/>
              </w:rPr>
              <w:t>Landlord must repair</w:t>
            </w:r>
            <w:r>
              <w:rPr>
                <w:spacing w:val="-12"/>
                <w:w w:val="110"/>
              </w:rPr>
              <w:t xml:space="preserve"> </w:t>
            </w:r>
            <w:r>
              <w:rPr>
                <w:w w:val="110"/>
              </w:rPr>
              <w:t>within</w:t>
            </w:r>
            <w:r>
              <w:rPr>
                <w:spacing w:val="-11"/>
                <w:w w:val="110"/>
              </w:rPr>
              <w:t xml:space="preserve"> </w:t>
            </w:r>
            <w:r>
              <w:rPr>
                <w:w w:val="110"/>
              </w:rPr>
              <w:t>30 days of notice</w:t>
            </w:r>
          </w:p>
        </w:tc>
        <w:tc>
          <w:tcPr>
            <w:tcW w:w="2431" w:type="dxa"/>
          </w:tcPr>
          <w:p w14:paraId="2F3088EC" w14:textId="77777777" w:rsidR="00BA67C9" w:rsidRDefault="00BA67C9">
            <w:pPr>
              <w:pStyle w:val="TableParagraph"/>
              <w:rPr>
                <w:b/>
                <w:sz w:val="26"/>
              </w:rPr>
            </w:pPr>
          </w:p>
          <w:p w14:paraId="7401A4AA" w14:textId="77777777" w:rsidR="00BA67C9" w:rsidRDefault="00BA67C9">
            <w:pPr>
              <w:pStyle w:val="TableParagraph"/>
              <w:rPr>
                <w:b/>
                <w:sz w:val="26"/>
              </w:rPr>
            </w:pPr>
          </w:p>
          <w:p w14:paraId="7E171347" w14:textId="77777777" w:rsidR="00BA67C9" w:rsidRDefault="00BA67C9">
            <w:pPr>
              <w:pStyle w:val="TableParagraph"/>
              <w:rPr>
                <w:b/>
                <w:sz w:val="26"/>
              </w:rPr>
            </w:pPr>
          </w:p>
          <w:p w14:paraId="564B7EDB" w14:textId="77777777" w:rsidR="00BA67C9" w:rsidRDefault="00BA67C9">
            <w:pPr>
              <w:pStyle w:val="TableParagraph"/>
              <w:spacing w:before="9"/>
              <w:rPr>
                <w:b/>
                <w:sz w:val="37"/>
              </w:rPr>
            </w:pPr>
          </w:p>
          <w:p w14:paraId="294E7F56" w14:textId="77777777" w:rsidR="00BA67C9" w:rsidRDefault="00000000">
            <w:pPr>
              <w:pStyle w:val="TableParagraph"/>
              <w:spacing w:line="249" w:lineRule="auto"/>
              <w:ind w:left="108"/>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notice of conditions</w:t>
            </w:r>
          </w:p>
        </w:tc>
        <w:tc>
          <w:tcPr>
            <w:tcW w:w="2700" w:type="dxa"/>
          </w:tcPr>
          <w:p w14:paraId="4377CFAC" w14:textId="77777777" w:rsidR="00BA67C9" w:rsidRDefault="00000000">
            <w:pPr>
              <w:pStyle w:val="TableParagraph"/>
              <w:numPr>
                <w:ilvl w:val="0"/>
                <w:numId w:val="5"/>
              </w:numPr>
              <w:tabs>
                <w:tab w:val="left" w:pos="234"/>
              </w:tabs>
              <w:spacing w:before="9" w:line="249" w:lineRule="auto"/>
              <w:ind w:right="229"/>
            </w:pPr>
            <w:r>
              <w:rPr>
                <w:w w:val="110"/>
              </w:rPr>
              <w:t>Applies</w:t>
            </w:r>
            <w:r>
              <w:rPr>
                <w:spacing w:val="-17"/>
                <w:w w:val="110"/>
              </w:rPr>
              <w:t xml:space="preserve"> </w:t>
            </w:r>
            <w:r>
              <w:rPr>
                <w:w w:val="110"/>
              </w:rPr>
              <w:t>only</w:t>
            </w:r>
            <w:r>
              <w:rPr>
                <w:spacing w:val="-17"/>
                <w:w w:val="110"/>
              </w:rPr>
              <w:t xml:space="preserve"> </w:t>
            </w:r>
            <w:r>
              <w:rPr>
                <w:w w:val="110"/>
              </w:rPr>
              <w:t>to</w:t>
            </w:r>
            <w:r>
              <w:rPr>
                <w:spacing w:val="-17"/>
                <w:w w:val="110"/>
              </w:rPr>
              <w:t xml:space="preserve"> </w:t>
            </w:r>
            <w:r>
              <w:rPr>
                <w:w w:val="110"/>
              </w:rPr>
              <w:t xml:space="preserve">minor </w:t>
            </w:r>
            <w:r>
              <w:rPr>
                <w:spacing w:val="-2"/>
                <w:w w:val="110"/>
              </w:rPr>
              <w:t>repairs</w:t>
            </w:r>
          </w:p>
          <w:p w14:paraId="6666D39F" w14:textId="77777777" w:rsidR="00BA67C9" w:rsidRDefault="00000000">
            <w:pPr>
              <w:pStyle w:val="TableParagraph"/>
              <w:numPr>
                <w:ilvl w:val="0"/>
                <w:numId w:val="5"/>
              </w:numPr>
              <w:tabs>
                <w:tab w:val="left" w:pos="234"/>
              </w:tabs>
              <w:spacing w:before="2" w:line="252" w:lineRule="auto"/>
              <w:ind w:right="118"/>
            </w:pPr>
            <w:r>
              <w:rPr>
                <w:w w:val="110"/>
              </w:rPr>
              <w:t>Tenant may not proceed with this remedy if conditions were caused by “negligent or deliberate act or omission</w:t>
            </w:r>
            <w:r>
              <w:rPr>
                <w:spacing w:val="-17"/>
                <w:w w:val="110"/>
              </w:rPr>
              <w:t xml:space="preserve"> </w:t>
            </w:r>
            <w:r>
              <w:rPr>
                <w:w w:val="110"/>
              </w:rPr>
              <w:t>of</w:t>
            </w:r>
            <w:r>
              <w:rPr>
                <w:spacing w:val="-17"/>
                <w:w w:val="110"/>
              </w:rPr>
              <w:t xml:space="preserve"> </w:t>
            </w:r>
            <w:r>
              <w:rPr>
                <w:w w:val="110"/>
              </w:rPr>
              <w:t>the</w:t>
            </w:r>
            <w:r>
              <w:rPr>
                <w:spacing w:val="-17"/>
                <w:w w:val="110"/>
              </w:rPr>
              <w:t xml:space="preserve"> </w:t>
            </w:r>
            <w:r>
              <w:rPr>
                <w:w w:val="110"/>
              </w:rPr>
              <w:t>tenant or a person on the premises with the</w:t>
            </w:r>
          </w:p>
          <w:p w14:paraId="11D1684F" w14:textId="77777777" w:rsidR="00BA67C9" w:rsidRDefault="00000000">
            <w:pPr>
              <w:pStyle w:val="TableParagraph"/>
              <w:spacing w:line="225" w:lineRule="exact"/>
              <w:ind w:left="234"/>
            </w:pPr>
            <w:r>
              <w:rPr>
                <w:w w:val="110"/>
              </w:rPr>
              <w:t>tenant’s</w:t>
            </w:r>
            <w:r>
              <w:rPr>
                <w:spacing w:val="-9"/>
                <w:w w:val="110"/>
              </w:rPr>
              <w:t xml:space="preserve"> </w:t>
            </w:r>
            <w:r>
              <w:rPr>
                <w:spacing w:val="-2"/>
                <w:w w:val="110"/>
              </w:rPr>
              <w:t>consent”</w:t>
            </w:r>
          </w:p>
        </w:tc>
        <w:tc>
          <w:tcPr>
            <w:tcW w:w="1528" w:type="dxa"/>
          </w:tcPr>
          <w:p w14:paraId="299B679B" w14:textId="77777777" w:rsidR="00BA67C9" w:rsidRDefault="00BA67C9">
            <w:pPr>
              <w:pStyle w:val="TableParagraph"/>
              <w:rPr>
                <w:b/>
                <w:sz w:val="26"/>
              </w:rPr>
            </w:pPr>
          </w:p>
          <w:p w14:paraId="49E27508" w14:textId="77777777" w:rsidR="00BA67C9" w:rsidRDefault="00BA67C9">
            <w:pPr>
              <w:pStyle w:val="TableParagraph"/>
              <w:rPr>
                <w:b/>
                <w:sz w:val="26"/>
              </w:rPr>
            </w:pPr>
          </w:p>
          <w:p w14:paraId="0FB097F0" w14:textId="77777777" w:rsidR="00BA67C9" w:rsidRDefault="00BA67C9">
            <w:pPr>
              <w:pStyle w:val="TableParagraph"/>
              <w:rPr>
                <w:b/>
                <w:sz w:val="26"/>
              </w:rPr>
            </w:pPr>
          </w:p>
          <w:p w14:paraId="04C19879" w14:textId="77777777" w:rsidR="00BA67C9" w:rsidRDefault="00BA67C9">
            <w:pPr>
              <w:pStyle w:val="TableParagraph"/>
              <w:spacing w:before="3"/>
              <w:rPr>
                <w:b/>
                <w:sz w:val="26"/>
              </w:rPr>
            </w:pPr>
          </w:p>
          <w:p w14:paraId="12031BF9" w14:textId="77777777" w:rsidR="00BA67C9" w:rsidRDefault="00000000">
            <w:pPr>
              <w:pStyle w:val="TableParagraph"/>
              <w:spacing w:before="1" w:line="249" w:lineRule="auto"/>
              <w:ind w:left="107" w:right="538"/>
              <w:jc w:val="both"/>
            </w:pPr>
            <w:r>
              <w:rPr>
                <w:spacing w:val="-2"/>
              </w:rPr>
              <w:t xml:space="preserve">One-half </w:t>
            </w:r>
            <w:r>
              <w:rPr>
                <w:spacing w:val="-2"/>
                <w:w w:val="110"/>
              </w:rPr>
              <w:t xml:space="preserve">month's </w:t>
            </w:r>
            <w:r>
              <w:rPr>
                <w:spacing w:val="-4"/>
                <w:w w:val="110"/>
              </w:rPr>
              <w:t>rent</w:t>
            </w:r>
          </w:p>
        </w:tc>
      </w:tr>
      <w:tr w:rsidR="00BA67C9" w14:paraId="34479A65" w14:textId="77777777">
        <w:trPr>
          <w:trHeight w:val="2644"/>
        </w:trPr>
        <w:tc>
          <w:tcPr>
            <w:tcW w:w="1800" w:type="dxa"/>
            <w:shd w:val="clear" w:color="auto" w:fill="D9D9D9"/>
          </w:tcPr>
          <w:p w14:paraId="7D524AD0" w14:textId="77777777" w:rsidR="00BA67C9" w:rsidRDefault="00BA67C9">
            <w:pPr>
              <w:pStyle w:val="TableParagraph"/>
              <w:rPr>
                <w:b/>
                <w:sz w:val="26"/>
              </w:rPr>
            </w:pPr>
          </w:p>
          <w:p w14:paraId="590CFE1B" w14:textId="77777777" w:rsidR="00BA67C9" w:rsidRDefault="00BA67C9">
            <w:pPr>
              <w:pStyle w:val="TableParagraph"/>
              <w:rPr>
                <w:b/>
                <w:sz w:val="26"/>
              </w:rPr>
            </w:pPr>
          </w:p>
          <w:p w14:paraId="627D24E7" w14:textId="77777777" w:rsidR="00BA67C9" w:rsidRDefault="00BA67C9">
            <w:pPr>
              <w:pStyle w:val="TableParagraph"/>
              <w:spacing w:before="4"/>
              <w:rPr>
                <w:b/>
                <w:sz w:val="29"/>
              </w:rPr>
            </w:pPr>
          </w:p>
          <w:p w14:paraId="75FD9C9D" w14:textId="77777777" w:rsidR="00BA67C9" w:rsidRDefault="00000000">
            <w:pPr>
              <w:pStyle w:val="TableParagraph"/>
              <w:ind w:left="107"/>
              <w:rPr>
                <w:b/>
              </w:rPr>
            </w:pPr>
            <w:hyperlink r:id="rId127">
              <w:r>
                <w:rPr>
                  <w:b/>
                  <w:spacing w:val="-2"/>
                  <w:w w:val="105"/>
                </w:rPr>
                <w:t>Virginia</w:t>
              </w:r>
            </w:hyperlink>
          </w:p>
          <w:p w14:paraId="1D6E260D" w14:textId="77777777" w:rsidR="00BA67C9" w:rsidRDefault="00000000">
            <w:pPr>
              <w:pStyle w:val="TableParagraph"/>
              <w:spacing w:before="11"/>
              <w:ind w:left="107"/>
            </w:pPr>
            <w:r>
              <w:rPr>
                <w:spacing w:val="-2"/>
                <w:w w:val="105"/>
              </w:rPr>
              <w:t>Va.</w:t>
            </w:r>
            <w:r>
              <w:rPr>
                <w:spacing w:val="-12"/>
                <w:w w:val="105"/>
              </w:rPr>
              <w:t xml:space="preserve"> </w:t>
            </w:r>
            <w:r>
              <w:rPr>
                <w:spacing w:val="-2"/>
                <w:w w:val="105"/>
              </w:rPr>
              <w:t>Code</w:t>
            </w:r>
            <w:r>
              <w:rPr>
                <w:spacing w:val="-10"/>
                <w:w w:val="105"/>
              </w:rPr>
              <w:t xml:space="preserve"> </w:t>
            </w:r>
            <w:r>
              <w:rPr>
                <w:spacing w:val="-4"/>
                <w:w w:val="105"/>
              </w:rPr>
              <w:t>Ann.</w:t>
            </w:r>
          </w:p>
          <w:p w14:paraId="25B693AC" w14:textId="77777777" w:rsidR="00BA67C9" w:rsidRDefault="00000000">
            <w:pPr>
              <w:pStyle w:val="TableParagraph"/>
              <w:spacing w:before="11"/>
              <w:ind w:left="107"/>
            </w:pPr>
            <w:r>
              <w:t>§</w:t>
            </w:r>
            <w:r>
              <w:rPr>
                <w:spacing w:val="41"/>
              </w:rPr>
              <w:t xml:space="preserve"> </w:t>
            </w:r>
            <w:r>
              <w:t>55.1-</w:t>
            </w:r>
            <w:r>
              <w:rPr>
                <w:spacing w:val="-2"/>
              </w:rPr>
              <w:t>1244.1</w:t>
            </w:r>
          </w:p>
        </w:tc>
        <w:tc>
          <w:tcPr>
            <w:tcW w:w="1171" w:type="dxa"/>
          </w:tcPr>
          <w:p w14:paraId="684BE3E1" w14:textId="77777777" w:rsidR="00BA67C9" w:rsidRDefault="00BA67C9">
            <w:pPr>
              <w:pStyle w:val="TableParagraph"/>
              <w:rPr>
                <w:b/>
                <w:sz w:val="26"/>
              </w:rPr>
            </w:pPr>
          </w:p>
          <w:p w14:paraId="427229FF" w14:textId="77777777" w:rsidR="00BA67C9" w:rsidRDefault="00BA67C9">
            <w:pPr>
              <w:pStyle w:val="TableParagraph"/>
              <w:rPr>
                <w:b/>
                <w:sz w:val="26"/>
              </w:rPr>
            </w:pPr>
          </w:p>
          <w:p w14:paraId="30C1EDC2" w14:textId="77777777" w:rsidR="00BA67C9" w:rsidRDefault="00BA67C9">
            <w:pPr>
              <w:pStyle w:val="TableParagraph"/>
              <w:rPr>
                <w:b/>
                <w:sz w:val="26"/>
              </w:rPr>
            </w:pPr>
          </w:p>
          <w:p w14:paraId="1ACB0851" w14:textId="77777777" w:rsidR="00BA67C9" w:rsidRDefault="00BA67C9">
            <w:pPr>
              <w:pStyle w:val="TableParagraph"/>
              <w:spacing w:before="3"/>
              <w:rPr>
                <w:b/>
                <w:sz w:val="26"/>
              </w:rPr>
            </w:pPr>
          </w:p>
          <w:p w14:paraId="7A0AC0EC" w14:textId="77777777" w:rsidR="00BA67C9" w:rsidRDefault="00000000">
            <w:pPr>
              <w:pStyle w:val="TableParagraph"/>
              <w:spacing w:before="1"/>
              <w:ind w:left="108"/>
            </w:pPr>
            <w:r>
              <w:rPr>
                <w:spacing w:val="-5"/>
              </w:rPr>
              <w:t>Yes</w:t>
            </w:r>
          </w:p>
        </w:tc>
        <w:tc>
          <w:tcPr>
            <w:tcW w:w="1889" w:type="dxa"/>
          </w:tcPr>
          <w:p w14:paraId="0998121A" w14:textId="77777777" w:rsidR="00BA67C9" w:rsidRDefault="00BA67C9">
            <w:pPr>
              <w:pStyle w:val="TableParagraph"/>
              <w:rPr>
                <w:b/>
                <w:sz w:val="26"/>
              </w:rPr>
            </w:pPr>
          </w:p>
          <w:p w14:paraId="29FB265F" w14:textId="77777777" w:rsidR="00BA67C9" w:rsidRDefault="00BA67C9">
            <w:pPr>
              <w:pStyle w:val="TableParagraph"/>
              <w:rPr>
                <w:b/>
                <w:sz w:val="26"/>
              </w:rPr>
            </w:pPr>
          </w:p>
          <w:p w14:paraId="22FBC376" w14:textId="77777777" w:rsidR="00BA67C9" w:rsidRDefault="00BA67C9">
            <w:pPr>
              <w:pStyle w:val="TableParagraph"/>
              <w:spacing w:before="4"/>
              <w:rPr>
                <w:b/>
                <w:sz w:val="29"/>
              </w:rPr>
            </w:pPr>
          </w:p>
          <w:p w14:paraId="2F863B24" w14:textId="77777777" w:rsidR="00BA67C9" w:rsidRDefault="00000000">
            <w:pPr>
              <w:pStyle w:val="TableParagraph"/>
              <w:spacing w:line="249" w:lineRule="auto"/>
              <w:ind w:left="106"/>
            </w:pPr>
            <w:r>
              <w:rPr>
                <w:w w:val="110"/>
              </w:rPr>
              <w:t>Landlord must repair</w:t>
            </w:r>
            <w:r>
              <w:rPr>
                <w:spacing w:val="-11"/>
                <w:w w:val="110"/>
              </w:rPr>
              <w:t xml:space="preserve"> </w:t>
            </w:r>
            <w:r>
              <w:rPr>
                <w:w w:val="110"/>
                <w:u w:val="single"/>
              </w:rPr>
              <w:t>within</w:t>
            </w:r>
            <w:r>
              <w:rPr>
                <w:spacing w:val="-11"/>
                <w:w w:val="110"/>
                <w:u w:val="single"/>
              </w:rPr>
              <w:t xml:space="preserve"> </w:t>
            </w:r>
            <w:r>
              <w:rPr>
                <w:w w:val="110"/>
                <w:u w:val="single"/>
              </w:rPr>
              <w:t>14</w:t>
            </w:r>
            <w:r>
              <w:rPr>
                <w:w w:val="110"/>
              </w:rPr>
              <w:t xml:space="preserve"> </w:t>
            </w:r>
            <w:r>
              <w:rPr>
                <w:w w:val="110"/>
                <w:u w:val="single"/>
              </w:rPr>
              <w:t>days’ notice</w:t>
            </w:r>
          </w:p>
        </w:tc>
        <w:tc>
          <w:tcPr>
            <w:tcW w:w="2431" w:type="dxa"/>
          </w:tcPr>
          <w:p w14:paraId="4B97B389" w14:textId="77777777" w:rsidR="00BA67C9" w:rsidRDefault="00BA67C9">
            <w:pPr>
              <w:pStyle w:val="TableParagraph"/>
              <w:rPr>
                <w:b/>
                <w:sz w:val="26"/>
              </w:rPr>
            </w:pPr>
          </w:p>
          <w:p w14:paraId="15CF7859" w14:textId="77777777" w:rsidR="00BA67C9" w:rsidRDefault="00BA67C9">
            <w:pPr>
              <w:pStyle w:val="TableParagraph"/>
              <w:rPr>
                <w:b/>
                <w:sz w:val="26"/>
              </w:rPr>
            </w:pPr>
          </w:p>
          <w:p w14:paraId="53489F2F" w14:textId="77777777" w:rsidR="00BA67C9" w:rsidRDefault="00BA67C9">
            <w:pPr>
              <w:pStyle w:val="TableParagraph"/>
              <w:spacing w:before="4"/>
              <w:rPr>
                <w:b/>
                <w:sz w:val="29"/>
              </w:rPr>
            </w:pPr>
          </w:p>
          <w:p w14:paraId="240FB866" w14:textId="77777777" w:rsidR="00BA67C9" w:rsidRDefault="00000000">
            <w:pPr>
              <w:pStyle w:val="TableParagraph"/>
              <w:spacing w:line="249" w:lineRule="auto"/>
              <w:ind w:left="108"/>
            </w:pPr>
            <w:r>
              <w:rPr>
                <w:spacing w:val="-2"/>
                <w:w w:val="110"/>
              </w:rPr>
              <w:t>Tenant</w:t>
            </w:r>
            <w:r>
              <w:rPr>
                <w:spacing w:val="-15"/>
                <w:w w:val="110"/>
              </w:rPr>
              <w:t xml:space="preserve"> </w:t>
            </w:r>
            <w:r>
              <w:rPr>
                <w:spacing w:val="-2"/>
                <w:w w:val="110"/>
              </w:rPr>
              <w:t>must</w:t>
            </w:r>
            <w:r>
              <w:rPr>
                <w:spacing w:val="-15"/>
                <w:w w:val="110"/>
              </w:rPr>
              <w:t xml:space="preserve"> </w:t>
            </w:r>
            <w:r>
              <w:rPr>
                <w:spacing w:val="-2"/>
                <w:w w:val="110"/>
              </w:rPr>
              <w:t xml:space="preserve">provide </w:t>
            </w:r>
            <w:r>
              <w:rPr>
                <w:w w:val="110"/>
              </w:rPr>
              <w:t>notice of conditions within writing</w:t>
            </w:r>
          </w:p>
        </w:tc>
        <w:tc>
          <w:tcPr>
            <w:tcW w:w="2700" w:type="dxa"/>
          </w:tcPr>
          <w:p w14:paraId="0A21F13B" w14:textId="77777777" w:rsidR="00BA67C9" w:rsidRDefault="00000000">
            <w:pPr>
              <w:pStyle w:val="TableParagraph"/>
              <w:numPr>
                <w:ilvl w:val="0"/>
                <w:numId w:val="4"/>
              </w:numPr>
              <w:tabs>
                <w:tab w:val="left" w:pos="234"/>
              </w:tabs>
              <w:spacing w:before="9" w:line="252" w:lineRule="auto"/>
              <w:ind w:right="96"/>
            </w:pPr>
            <w:r>
              <w:rPr>
                <w:spacing w:val="-2"/>
                <w:w w:val="110"/>
              </w:rPr>
              <w:t>Tenant</w:t>
            </w:r>
            <w:r>
              <w:rPr>
                <w:spacing w:val="-15"/>
                <w:w w:val="110"/>
              </w:rPr>
              <w:t xml:space="preserve"> </w:t>
            </w:r>
            <w:r>
              <w:rPr>
                <w:spacing w:val="-2"/>
                <w:w w:val="110"/>
              </w:rPr>
              <w:t>may</w:t>
            </w:r>
            <w:r>
              <w:rPr>
                <w:spacing w:val="-15"/>
                <w:w w:val="110"/>
              </w:rPr>
              <w:t xml:space="preserve"> </w:t>
            </w:r>
            <w:r>
              <w:rPr>
                <w:spacing w:val="-2"/>
                <w:w w:val="110"/>
              </w:rPr>
              <w:t>contract</w:t>
            </w:r>
            <w:r>
              <w:rPr>
                <w:spacing w:val="-15"/>
                <w:w w:val="110"/>
              </w:rPr>
              <w:t xml:space="preserve"> </w:t>
            </w:r>
            <w:r>
              <w:rPr>
                <w:spacing w:val="-2"/>
                <w:w w:val="110"/>
              </w:rPr>
              <w:t xml:space="preserve">a </w:t>
            </w:r>
            <w:r>
              <w:rPr>
                <w:w w:val="110"/>
              </w:rPr>
              <w:t xml:space="preserve">third-party contractor licensed by Board for </w:t>
            </w:r>
            <w:r>
              <w:rPr>
                <w:spacing w:val="-2"/>
                <w:w w:val="110"/>
              </w:rPr>
              <w:t>Contractors</w:t>
            </w:r>
          </w:p>
          <w:p w14:paraId="5330258C" w14:textId="77777777" w:rsidR="00BA67C9" w:rsidRDefault="00000000">
            <w:pPr>
              <w:pStyle w:val="TableParagraph"/>
              <w:numPr>
                <w:ilvl w:val="0"/>
                <w:numId w:val="4"/>
              </w:numPr>
              <w:tabs>
                <w:tab w:val="left" w:pos="234"/>
              </w:tabs>
              <w:spacing w:line="249" w:lineRule="auto"/>
              <w:ind w:right="163"/>
            </w:pPr>
            <w:r>
              <w:rPr>
                <w:w w:val="110"/>
              </w:rPr>
              <w:t xml:space="preserve">Tenant may not use remedy if tenant or </w:t>
            </w:r>
            <w:r>
              <w:t xml:space="preserve">tenant’s guest caused </w:t>
            </w:r>
            <w:r>
              <w:rPr>
                <w:spacing w:val="-2"/>
                <w:w w:val="110"/>
              </w:rPr>
              <w:t>conditions</w:t>
            </w:r>
          </w:p>
          <w:p w14:paraId="791D3FC7" w14:textId="77777777" w:rsidR="00BA67C9" w:rsidRDefault="00000000">
            <w:pPr>
              <w:pStyle w:val="TableParagraph"/>
              <w:numPr>
                <w:ilvl w:val="0"/>
                <w:numId w:val="4"/>
              </w:numPr>
              <w:tabs>
                <w:tab w:val="left" w:pos="233"/>
              </w:tabs>
              <w:ind w:left="233" w:hanging="179"/>
            </w:pPr>
            <w:r>
              <w:rPr>
                <w:w w:val="105"/>
              </w:rPr>
              <w:t>Tenant</w:t>
            </w:r>
            <w:r>
              <w:rPr>
                <w:spacing w:val="8"/>
                <w:w w:val="105"/>
              </w:rPr>
              <w:t xml:space="preserve"> </w:t>
            </w:r>
            <w:r>
              <w:rPr>
                <w:w w:val="105"/>
              </w:rPr>
              <w:t>may</w:t>
            </w:r>
            <w:r>
              <w:rPr>
                <w:spacing w:val="7"/>
                <w:w w:val="105"/>
              </w:rPr>
              <w:t xml:space="preserve"> </w:t>
            </w:r>
            <w:r>
              <w:rPr>
                <w:w w:val="105"/>
              </w:rPr>
              <w:t>not</w:t>
            </w:r>
            <w:r>
              <w:rPr>
                <w:spacing w:val="6"/>
                <w:w w:val="105"/>
              </w:rPr>
              <w:t xml:space="preserve"> </w:t>
            </w:r>
            <w:r>
              <w:rPr>
                <w:spacing w:val="-4"/>
                <w:w w:val="105"/>
              </w:rPr>
              <w:t>deny</w:t>
            </w:r>
          </w:p>
          <w:p w14:paraId="72249FEA" w14:textId="77777777" w:rsidR="00BA67C9" w:rsidRDefault="00000000">
            <w:pPr>
              <w:pStyle w:val="TableParagraph"/>
              <w:spacing w:before="13" w:line="234" w:lineRule="exact"/>
              <w:ind w:left="234"/>
            </w:pPr>
            <w:r>
              <w:rPr>
                <w:w w:val="110"/>
              </w:rPr>
              <w:t>entry</w:t>
            </w:r>
            <w:r>
              <w:rPr>
                <w:spacing w:val="-4"/>
                <w:w w:val="110"/>
              </w:rPr>
              <w:t xml:space="preserve"> </w:t>
            </w:r>
            <w:r>
              <w:rPr>
                <w:w w:val="110"/>
              </w:rPr>
              <w:t>to</w:t>
            </w:r>
            <w:r>
              <w:rPr>
                <w:spacing w:val="-1"/>
                <w:w w:val="110"/>
              </w:rPr>
              <w:t xml:space="preserve"> </w:t>
            </w:r>
            <w:r>
              <w:rPr>
                <w:spacing w:val="-2"/>
                <w:w w:val="110"/>
              </w:rPr>
              <w:t>landlord</w:t>
            </w:r>
          </w:p>
        </w:tc>
        <w:tc>
          <w:tcPr>
            <w:tcW w:w="1528" w:type="dxa"/>
          </w:tcPr>
          <w:p w14:paraId="0217C022" w14:textId="77777777" w:rsidR="00BA67C9" w:rsidRDefault="00BA67C9">
            <w:pPr>
              <w:pStyle w:val="TableParagraph"/>
              <w:spacing w:before="2"/>
              <w:rPr>
                <w:b/>
                <w:sz w:val="35"/>
              </w:rPr>
            </w:pPr>
          </w:p>
          <w:p w14:paraId="64329005" w14:textId="77777777" w:rsidR="00BA67C9" w:rsidRDefault="00000000">
            <w:pPr>
              <w:pStyle w:val="TableParagraph"/>
              <w:spacing w:before="1" w:line="252" w:lineRule="auto"/>
              <w:ind w:left="107" w:right="412"/>
            </w:pPr>
            <w:r>
              <w:rPr>
                <w:w w:val="110"/>
              </w:rPr>
              <w:t>Not</w:t>
            </w:r>
            <w:r>
              <w:rPr>
                <w:spacing w:val="-17"/>
                <w:w w:val="110"/>
              </w:rPr>
              <w:t xml:space="preserve"> </w:t>
            </w:r>
            <w:r>
              <w:rPr>
                <w:w w:val="110"/>
              </w:rPr>
              <w:t xml:space="preserve">more than one </w:t>
            </w:r>
            <w:r>
              <w:rPr>
                <w:spacing w:val="-2"/>
                <w:w w:val="110"/>
              </w:rPr>
              <w:t xml:space="preserve">month's </w:t>
            </w:r>
            <w:r>
              <w:rPr>
                <w:w w:val="110"/>
              </w:rPr>
              <w:t>rent, or</w:t>
            </w:r>
          </w:p>
          <w:p w14:paraId="02CC0E74" w14:textId="77777777" w:rsidR="00BA67C9" w:rsidRDefault="00000000">
            <w:pPr>
              <w:pStyle w:val="TableParagraph"/>
              <w:spacing w:line="249" w:lineRule="exact"/>
              <w:ind w:left="107"/>
            </w:pPr>
            <w:r>
              <w:rPr>
                <w:spacing w:val="-2"/>
                <w:w w:val="110"/>
              </w:rPr>
              <w:t>$1,500,</w:t>
            </w:r>
          </w:p>
          <w:p w14:paraId="69531B34" w14:textId="77777777" w:rsidR="00BA67C9" w:rsidRDefault="00000000">
            <w:pPr>
              <w:pStyle w:val="TableParagraph"/>
              <w:spacing w:before="11" w:line="249" w:lineRule="auto"/>
              <w:ind w:left="107" w:right="123"/>
            </w:pPr>
            <w:r>
              <w:t xml:space="preserve">whichever is </w:t>
            </w:r>
            <w:r>
              <w:rPr>
                <w:spacing w:val="-2"/>
                <w:w w:val="110"/>
              </w:rPr>
              <w:t>greater</w:t>
            </w:r>
          </w:p>
        </w:tc>
      </w:tr>
      <w:tr w:rsidR="00BA67C9" w14:paraId="3EE889E4" w14:textId="77777777">
        <w:trPr>
          <w:trHeight w:val="5287"/>
        </w:trPr>
        <w:tc>
          <w:tcPr>
            <w:tcW w:w="1800" w:type="dxa"/>
            <w:shd w:val="clear" w:color="auto" w:fill="D9D9D9"/>
          </w:tcPr>
          <w:p w14:paraId="39FAF2E1" w14:textId="77777777" w:rsidR="00BA67C9" w:rsidRDefault="00BA67C9">
            <w:pPr>
              <w:pStyle w:val="TableParagraph"/>
              <w:rPr>
                <w:b/>
                <w:sz w:val="26"/>
              </w:rPr>
            </w:pPr>
          </w:p>
          <w:p w14:paraId="6B446193" w14:textId="77777777" w:rsidR="00BA67C9" w:rsidRDefault="00BA67C9">
            <w:pPr>
              <w:pStyle w:val="TableParagraph"/>
              <w:rPr>
                <w:b/>
                <w:sz w:val="26"/>
              </w:rPr>
            </w:pPr>
          </w:p>
          <w:p w14:paraId="39603B50" w14:textId="77777777" w:rsidR="00BA67C9" w:rsidRDefault="00BA67C9">
            <w:pPr>
              <w:pStyle w:val="TableParagraph"/>
              <w:rPr>
                <w:b/>
                <w:sz w:val="26"/>
              </w:rPr>
            </w:pPr>
          </w:p>
          <w:p w14:paraId="3BD05018" w14:textId="77777777" w:rsidR="00BA67C9" w:rsidRDefault="00BA67C9">
            <w:pPr>
              <w:pStyle w:val="TableParagraph"/>
              <w:rPr>
                <w:b/>
                <w:sz w:val="26"/>
              </w:rPr>
            </w:pPr>
          </w:p>
          <w:p w14:paraId="419D6F00" w14:textId="77777777" w:rsidR="00BA67C9" w:rsidRDefault="00BA67C9">
            <w:pPr>
              <w:pStyle w:val="TableParagraph"/>
              <w:rPr>
                <w:b/>
                <w:sz w:val="26"/>
              </w:rPr>
            </w:pPr>
          </w:p>
          <w:p w14:paraId="4FB83B60" w14:textId="77777777" w:rsidR="00BA67C9" w:rsidRDefault="00BA67C9">
            <w:pPr>
              <w:pStyle w:val="TableParagraph"/>
              <w:rPr>
                <w:b/>
                <w:sz w:val="26"/>
              </w:rPr>
            </w:pPr>
          </w:p>
          <w:p w14:paraId="69CAACB0" w14:textId="77777777" w:rsidR="00BA67C9" w:rsidRDefault="00000000">
            <w:pPr>
              <w:pStyle w:val="TableParagraph"/>
              <w:spacing w:before="198" w:line="249" w:lineRule="auto"/>
              <w:ind w:left="107" w:right="239"/>
            </w:pPr>
            <w:r>
              <w:rPr>
                <w:b/>
                <w:spacing w:val="-2"/>
              </w:rPr>
              <w:t xml:space="preserve">Washington </w:t>
            </w:r>
            <w:r>
              <w:t>Wash. Rev. Code</w:t>
            </w:r>
            <w:r>
              <w:rPr>
                <w:spacing w:val="-9"/>
              </w:rPr>
              <w:t xml:space="preserve"> </w:t>
            </w:r>
            <w:r>
              <w:t>Ann.</w:t>
            </w:r>
            <w:r>
              <w:rPr>
                <w:spacing w:val="-8"/>
              </w:rPr>
              <w:t xml:space="preserve"> </w:t>
            </w:r>
            <w:r>
              <w:t xml:space="preserve">§§ </w:t>
            </w:r>
            <w:r>
              <w:rPr>
                <w:spacing w:val="-2"/>
              </w:rPr>
              <w:t>59.18.070,</w:t>
            </w:r>
          </w:p>
          <w:p w14:paraId="1F4FBB79" w14:textId="77777777" w:rsidR="00BA67C9" w:rsidRDefault="00000000">
            <w:pPr>
              <w:pStyle w:val="TableParagraph"/>
              <w:spacing w:before="6"/>
              <w:ind w:left="107"/>
            </w:pPr>
            <w:r>
              <w:rPr>
                <w:spacing w:val="-2"/>
                <w:w w:val="110"/>
              </w:rPr>
              <w:t>59.18.100</w:t>
            </w:r>
          </w:p>
        </w:tc>
        <w:tc>
          <w:tcPr>
            <w:tcW w:w="1171" w:type="dxa"/>
          </w:tcPr>
          <w:p w14:paraId="50D7DB23" w14:textId="77777777" w:rsidR="00BA67C9" w:rsidRDefault="00BA67C9">
            <w:pPr>
              <w:pStyle w:val="TableParagraph"/>
              <w:rPr>
                <w:b/>
                <w:sz w:val="26"/>
              </w:rPr>
            </w:pPr>
          </w:p>
          <w:p w14:paraId="03FEA0D0" w14:textId="77777777" w:rsidR="00BA67C9" w:rsidRDefault="00BA67C9">
            <w:pPr>
              <w:pStyle w:val="TableParagraph"/>
              <w:rPr>
                <w:b/>
                <w:sz w:val="26"/>
              </w:rPr>
            </w:pPr>
          </w:p>
          <w:p w14:paraId="5A6C0FE5" w14:textId="77777777" w:rsidR="00BA67C9" w:rsidRDefault="00BA67C9">
            <w:pPr>
              <w:pStyle w:val="TableParagraph"/>
              <w:rPr>
                <w:b/>
                <w:sz w:val="26"/>
              </w:rPr>
            </w:pPr>
          </w:p>
          <w:p w14:paraId="7EAAB734" w14:textId="77777777" w:rsidR="00BA67C9" w:rsidRDefault="00BA67C9">
            <w:pPr>
              <w:pStyle w:val="TableParagraph"/>
              <w:rPr>
                <w:b/>
                <w:sz w:val="26"/>
              </w:rPr>
            </w:pPr>
          </w:p>
          <w:p w14:paraId="76433F1F" w14:textId="77777777" w:rsidR="00BA67C9" w:rsidRDefault="00BA67C9">
            <w:pPr>
              <w:pStyle w:val="TableParagraph"/>
              <w:rPr>
                <w:b/>
                <w:sz w:val="26"/>
              </w:rPr>
            </w:pPr>
          </w:p>
          <w:p w14:paraId="0CD9846C" w14:textId="77777777" w:rsidR="00BA67C9" w:rsidRDefault="00BA67C9">
            <w:pPr>
              <w:pStyle w:val="TableParagraph"/>
              <w:rPr>
                <w:b/>
                <w:sz w:val="26"/>
              </w:rPr>
            </w:pPr>
          </w:p>
          <w:p w14:paraId="0FB9D5F7" w14:textId="77777777" w:rsidR="00BA67C9" w:rsidRDefault="00BA67C9">
            <w:pPr>
              <w:pStyle w:val="TableParagraph"/>
              <w:rPr>
                <w:b/>
                <w:sz w:val="26"/>
              </w:rPr>
            </w:pPr>
          </w:p>
          <w:p w14:paraId="67521715" w14:textId="77777777" w:rsidR="00BA67C9" w:rsidRDefault="00BA67C9">
            <w:pPr>
              <w:pStyle w:val="TableParagraph"/>
              <w:spacing w:before="2"/>
              <w:rPr>
                <w:b/>
                <w:sz w:val="37"/>
              </w:rPr>
            </w:pPr>
          </w:p>
          <w:p w14:paraId="534C5CDD" w14:textId="77777777" w:rsidR="00BA67C9" w:rsidRDefault="00000000">
            <w:pPr>
              <w:pStyle w:val="TableParagraph"/>
              <w:ind w:left="108"/>
            </w:pPr>
            <w:r>
              <w:rPr>
                <w:spacing w:val="-5"/>
              </w:rPr>
              <w:t>Yes</w:t>
            </w:r>
          </w:p>
        </w:tc>
        <w:tc>
          <w:tcPr>
            <w:tcW w:w="1889" w:type="dxa"/>
          </w:tcPr>
          <w:p w14:paraId="33937B21" w14:textId="77777777" w:rsidR="00BA67C9" w:rsidRDefault="00000000">
            <w:pPr>
              <w:pStyle w:val="TableParagraph"/>
              <w:spacing w:before="9" w:line="249" w:lineRule="auto"/>
              <w:ind w:left="106" w:right="236"/>
            </w:pPr>
            <w:r>
              <w:rPr>
                <w:w w:val="110"/>
              </w:rPr>
              <w:t>Landlord</w:t>
            </w:r>
            <w:r>
              <w:rPr>
                <w:spacing w:val="-17"/>
                <w:w w:val="110"/>
              </w:rPr>
              <w:t xml:space="preserve"> </w:t>
            </w:r>
            <w:r>
              <w:rPr>
                <w:w w:val="110"/>
              </w:rPr>
              <w:t>must repair within:</w:t>
            </w:r>
          </w:p>
          <w:p w14:paraId="3BE76998" w14:textId="77777777" w:rsidR="00BA67C9" w:rsidRDefault="00000000">
            <w:pPr>
              <w:pStyle w:val="TableParagraph"/>
              <w:numPr>
                <w:ilvl w:val="0"/>
                <w:numId w:val="3"/>
              </w:numPr>
              <w:tabs>
                <w:tab w:val="left" w:pos="471"/>
              </w:tabs>
              <w:spacing w:before="2" w:line="249" w:lineRule="auto"/>
              <w:ind w:right="155" w:firstLine="0"/>
            </w:pPr>
            <w:r>
              <w:rPr>
                <w:w w:val="110"/>
                <w:u w:val="single"/>
              </w:rPr>
              <w:t>24 hours</w:t>
            </w:r>
            <w:r>
              <w:rPr>
                <w:w w:val="110"/>
              </w:rPr>
              <w:t xml:space="preserve"> when tenant is deprived</w:t>
            </w:r>
            <w:r>
              <w:rPr>
                <w:spacing w:val="-10"/>
                <w:w w:val="110"/>
              </w:rPr>
              <w:t xml:space="preserve"> </w:t>
            </w:r>
            <w:r>
              <w:rPr>
                <w:w w:val="110"/>
              </w:rPr>
              <w:t>of</w:t>
            </w:r>
            <w:r>
              <w:rPr>
                <w:spacing w:val="-14"/>
                <w:w w:val="110"/>
              </w:rPr>
              <w:t xml:space="preserve"> </w:t>
            </w:r>
            <w:r>
              <w:rPr>
                <w:w w:val="110"/>
              </w:rPr>
              <w:t>hot or cold water, heat, or electricity,</w:t>
            </w:r>
            <w:r>
              <w:rPr>
                <w:spacing w:val="-10"/>
                <w:w w:val="110"/>
              </w:rPr>
              <w:t xml:space="preserve"> </w:t>
            </w:r>
            <w:r>
              <w:rPr>
                <w:w w:val="110"/>
              </w:rPr>
              <w:t>or</w:t>
            </w:r>
            <w:r>
              <w:rPr>
                <w:spacing w:val="-13"/>
                <w:w w:val="110"/>
              </w:rPr>
              <w:t xml:space="preserve"> </w:t>
            </w:r>
            <w:r>
              <w:rPr>
                <w:w w:val="110"/>
              </w:rPr>
              <w:t xml:space="preserve">is </w:t>
            </w:r>
            <w:r>
              <w:rPr>
                <w:spacing w:val="-2"/>
                <w:w w:val="110"/>
              </w:rPr>
              <w:t>imminently hazardous;</w:t>
            </w:r>
          </w:p>
          <w:p w14:paraId="37CAC66F" w14:textId="77777777" w:rsidR="00BA67C9" w:rsidRDefault="00000000">
            <w:pPr>
              <w:pStyle w:val="TableParagraph"/>
              <w:numPr>
                <w:ilvl w:val="0"/>
                <w:numId w:val="3"/>
              </w:numPr>
              <w:tabs>
                <w:tab w:val="left" w:pos="471"/>
              </w:tabs>
              <w:spacing w:before="10" w:line="249" w:lineRule="auto"/>
              <w:ind w:right="102" w:firstLine="0"/>
            </w:pPr>
            <w:r>
              <w:rPr>
                <w:w w:val="110"/>
                <w:u w:val="single"/>
              </w:rPr>
              <w:t>72 hours</w:t>
            </w:r>
            <w:r>
              <w:rPr>
                <w:w w:val="110"/>
              </w:rPr>
              <w:t xml:space="preserve">, when tenant is deprived of </w:t>
            </w:r>
            <w:r>
              <w:rPr>
                <w:spacing w:val="-2"/>
                <w:w w:val="110"/>
              </w:rPr>
              <w:t xml:space="preserve">refrigerator, </w:t>
            </w:r>
            <w:r>
              <w:t xml:space="preserve">range and oven, </w:t>
            </w:r>
            <w:r>
              <w:rPr>
                <w:w w:val="110"/>
              </w:rPr>
              <w:t xml:space="preserve">or a major </w:t>
            </w:r>
            <w:r>
              <w:rPr>
                <w:spacing w:val="-2"/>
                <w:w w:val="110"/>
              </w:rPr>
              <w:t xml:space="preserve">plumbing </w:t>
            </w:r>
            <w:r>
              <w:rPr>
                <w:w w:val="110"/>
              </w:rPr>
              <w:t>fixture, and</w:t>
            </w:r>
          </w:p>
          <w:p w14:paraId="792B5E79" w14:textId="77777777" w:rsidR="00BA67C9" w:rsidRDefault="00000000">
            <w:pPr>
              <w:pStyle w:val="TableParagraph"/>
              <w:numPr>
                <w:ilvl w:val="0"/>
                <w:numId w:val="3"/>
              </w:numPr>
              <w:tabs>
                <w:tab w:val="left" w:pos="471"/>
              </w:tabs>
              <w:spacing w:line="260" w:lineRule="atLeast"/>
              <w:ind w:right="255" w:firstLine="0"/>
            </w:pPr>
            <w:r>
              <w:rPr>
                <w:w w:val="110"/>
                <w:u w:val="single"/>
              </w:rPr>
              <w:t>10 days</w:t>
            </w:r>
            <w:r>
              <w:rPr>
                <w:w w:val="110"/>
              </w:rPr>
              <w:t xml:space="preserve"> in all</w:t>
            </w:r>
            <w:r>
              <w:rPr>
                <w:spacing w:val="-3"/>
                <w:w w:val="110"/>
              </w:rPr>
              <w:t xml:space="preserve"> </w:t>
            </w:r>
            <w:r>
              <w:rPr>
                <w:w w:val="110"/>
              </w:rPr>
              <w:t>other</w:t>
            </w:r>
            <w:r>
              <w:rPr>
                <w:spacing w:val="-4"/>
                <w:w w:val="110"/>
              </w:rPr>
              <w:t xml:space="preserve"> </w:t>
            </w:r>
            <w:r>
              <w:rPr>
                <w:spacing w:val="-5"/>
                <w:w w:val="105"/>
              </w:rPr>
              <w:t>cases</w:t>
            </w:r>
          </w:p>
        </w:tc>
        <w:tc>
          <w:tcPr>
            <w:tcW w:w="2431" w:type="dxa"/>
          </w:tcPr>
          <w:p w14:paraId="0FD4331C" w14:textId="77777777" w:rsidR="00BA67C9" w:rsidRDefault="00BA67C9">
            <w:pPr>
              <w:pStyle w:val="TableParagraph"/>
              <w:rPr>
                <w:b/>
                <w:sz w:val="26"/>
              </w:rPr>
            </w:pPr>
          </w:p>
          <w:p w14:paraId="5AB962E8" w14:textId="77777777" w:rsidR="00BA67C9" w:rsidRDefault="00BA67C9">
            <w:pPr>
              <w:pStyle w:val="TableParagraph"/>
              <w:rPr>
                <w:b/>
                <w:sz w:val="26"/>
              </w:rPr>
            </w:pPr>
          </w:p>
          <w:p w14:paraId="15143ECB" w14:textId="77777777" w:rsidR="00BA67C9" w:rsidRDefault="00BA67C9">
            <w:pPr>
              <w:pStyle w:val="TableParagraph"/>
              <w:rPr>
                <w:b/>
                <w:sz w:val="26"/>
              </w:rPr>
            </w:pPr>
          </w:p>
          <w:p w14:paraId="44B9A36C" w14:textId="77777777" w:rsidR="00BA67C9" w:rsidRDefault="00BA67C9">
            <w:pPr>
              <w:pStyle w:val="TableParagraph"/>
              <w:spacing w:before="9"/>
              <w:rPr>
                <w:b/>
                <w:sz w:val="37"/>
              </w:rPr>
            </w:pPr>
          </w:p>
          <w:p w14:paraId="20BF507C" w14:textId="77777777" w:rsidR="00BA67C9" w:rsidRDefault="00000000">
            <w:pPr>
              <w:pStyle w:val="TableParagraph"/>
              <w:spacing w:line="249" w:lineRule="auto"/>
              <w:ind w:left="108" w:right="147"/>
            </w:pPr>
            <w:r>
              <w:rPr>
                <w:w w:val="105"/>
              </w:rPr>
              <w:t>Tenant must provide notice pursuant to Wash. Rev. Code Ann. § 59.18.070,</w:t>
            </w:r>
          </w:p>
          <w:p w14:paraId="667F6E40" w14:textId="77777777" w:rsidR="00BA67C9" w:rsidRDefault="00000000">
            <w:pPr>
              <w:pStyle w:val="TableParagraph"/>
              <w:spacing w:before="4" w:line="252" w:lineRule="auto"/>
              <w:ind w:left="108" w:right="305"/>
            </w:pPr>
            <w:r>
              <w:rPr>
                <w:w w:val="110"/>
              </w:rPr>
              <w:t>specifying: (1) the premises</w:t>
            </w:r>
            <w:r>
              <w:rPr>
                <w:spacing w:val="-17"/>
                <w:w w:val="110"/>
              </w:rPr>
              <w:t xml:space="preserve"> </w:t>
            </w:r>
            <w:r>
              <w:rPr>
                <w:w w:val="110"/>
              </w:rPr>
              <w:t>involved, the</w:t>
            </w:r>
            <w:r>
              <w:rPr>
                <w:spacing w:val="-7"/>
                <w:w w:val="110"/>
              </w:rPr>
              <w:t xml:space="preserve"> </w:t>
            </w:r>
            <w:r>
              <w:rPr>
                <w:w w:val="110"/>
              </w:rPr>
              <w:t>owner’s</w:t>
            </w:r>
            <w:r>
              <w:rPr>
                <w:spacing w:val="-5"/>
                <w:w w:val="110"/>
              </w:rPr>
              <w:t xml:space="preserve"> </w:t>
            </w:r>
            <w:r>
              <w:rPr>
                <w:w w:val="110"/>
              </w:rPr>
              <w:t>name, and</w:t>
            </w:r>
            <w:r>
              <w:rPr>
                <w:spacing w:val="-13"/>
                <w:w w:val="110"/>
              </w:rPr>
              <w:t xml:space="preserve"> </w:t>
            </w:r>
            <w:r>
              <w:rPr>
                <w:w w:val="110"/>
              </w:rPr>
              <w:t>(3)</w:t>
            </w:r>
            <w:r>
              <w:rPr>
                <w:spacing w:val="-12"/>
                <w:w w:val="110"/>
              </w:rPr>
              <w:t xml:space="preserve"> </w:t>
            </w:r>
            <w:r>
              <w:rPr>
                <w:w w:val="110"/>
              </w:rPr>
              <w:t>the</w:t>
            </w:r>
            <w:r>
              <w:rPr>
                <w:spacing w:val="-14"/>
                <w:w w:val="110"/>
              </w:rPr>
              <w:t xml:space="preserve"> </w:t>
            </w:r>
            <w:r>
              <w:rPr>
                <w:w w:val="110"/>
              </w:rPr>
              <w:t xml:space="preserve">“nature of the defective </w:t>
            </w:r>
            <w:r>
              <w:rPr>
                <w:spacing w:val="-2"/>
                <w:w w:val="110"/>
              </w:rPr>
              <w:t>condition”</w:t>
            </w:r>
          </w:p>
        </w:tc>
        <w:tc>
          <w:tcPr>
            <w:tcW w:w="2700" w:type="dxa"/>
          </w:tcPr>
          <w:p w14:paraId="41B578D9" w14:textId="77777777" w:rsidR="00BA67C9" w:rsidRDefault="00BA67C9">
            <w:pPr>
              <w:pStyle w:val="TableParagraph"/>
              <w:rPr>
                <w:b/>
                <w:sz w:val="26"/>
              </w:rPr>
            </w:pPr>
          </w:p>
          <w:p w14:paraId="69E9F060" w14:textId="77777777" w:rsidR="00BA67C9" w:rsidRDefault="00BA67C9">
            <w:pPr>
              <w:pStyle w:val="TableParagraph"/>
              <w:rPr>
                <w:b/>
                <w:sz w:val="26"/>
              </w:rPr>
            </w:pPr>
          </w:p>
          <w:p w14:paraId="4EB78105" w14:textId="77777777" w:rsidR="00BA67C9" w:rsidRDefault="00000000">
            <w:pPr>
              <w:pStyle w:val="TableParagraph"/>
              <w:numPr>
                <w:ilvl w:val="0"/>
                <w:numId w:val="2"/>
              </w:numPr>
              <w:tabs>
                <w:tab w:val="left" w:pos="234"/>
              </w:tabs>
              <w:spacing w:before="203" w:line="252" w:lineRule="auto"/>
              <w:ind w:right="284"/>
            </w:pPr>
            <w:r>
              <w:rPr>
                <w:w w:val="110"/>
              </w:rPr>
              <w:t>Tenant</w:t>
            </w:r>
            <w:r>
              <w:rPr>
                <w:spacing w:val="-17"/>
                <w:w w:val="110"/>
              </w:rPr>
              <w:t xml:space="preserve"> </w:t>
            </w:r>
            <w:r>
              <w:rPr>
                <w:w w:val="110"/>
              </w:rPr>
              <w:t>must</w:t>
            </w:r>
            <w:r>
              <w:rPr>
                <w:spacing w:val="-17"/>
                <w:w w:val="110"/>
              </w:rPr>
              <w:t xml:space="preserve"> </w:t>
            </w:r>
            <w:r>
              <w:rPr>
                <w:w w:val="110"/>
              </w:rPr>
              <w:t>wait</w:t>
            </w:r>
            <w:r>
              <w:rPr>
                <w:spacing w:val="-17"/>
                <w:w w:val="110"/>
              </w:rPr>
              <w:t xml:space="preserve"> </w:t>
            </w:r>
            <w:r>
              <w:rPr>
                <w:w w:val="110"/>
              </w:rPr>
              <w:t xml:space="preserve">for </w:t>
            </w:r>
            <w:r>
              <w:rPr>
                <w:w w:val="115"/>
              </w:rPr>
              <w:t xml:space="preserve">opportunity for inspection from </w:t>
            </w:r>
            <w:r>
              <w:rPr>
                <w:spacing w:val="-2"/>
                <w:w w:val="115"/>
              </w:rPr>
              <w:t>landlord</w:t>
            </w:r>
          </w:p>
          <w:p w14:paraId="70DD771A" w14:textId="77777777" w:rsidR="00BA67C9" w:rsidRDefault="00000000">
            <w:pPr>
              <w:pStyle w:val="TableParagraph"/>
              <w:numPr>
                <w:ilvl w:val="0"/>
                <w:numId w:val="2"/>
              </w:numPr>
              <w:tabs>
                <w:tab w:val="left" w:pos="234"/>
              </w:tabs>
              <w:spacing w:line="249" w:lineRule="auto"/>
              <w:ind w:right="162"/>
            </w:pPr>
            <w:r>
              <w:rPr>
                <w:w w:val="110"/>
              </w:rPr>
              <w:t xml:space="preserve">Tenant must have repairs done “in a </w:t>
            </w:r>
            <w:r>
              <w:rPr>
                <w:spacing w:val="-2"/>
                <w:w w:val="110"/>
              </w:rPr>
              <w:t>workmanlike</w:t>
            </w:r>
            <w:r>
              <w:rPr>
                <w:spacing w:val="-15"/>
                <w:w w:val="110"/>
              </w:rPr>
              <w:t xml:space="preserve"> </w:t>
            </w:r>
            <w:r>
              <w:rPr>
                <w:spacing w:val="-2"/>
                <w:w w:val="110"/>
              </w:rPr>
              <w:t>manner”</w:t>
            </w:r>
          </w:p>
          <w:p w14:paraId="7B2F1BED" w14:textId="77777777" w:rsidR="00BA67C9" w:rsidRDefault="00000000">
            <w:pPr>
              <w:pStyle w:val="TableParagraph"/>
              <w:numPr>
                <w:ilvl w:val="0"/>
                <w:numId w:val="2"/>
              </w:numPr>
              <w:tabs>
                <w:tab w:val="left" w:pos="234"/>
              </w:tabs>
              <w:spacing w:line="252" w:lineRule="auto"/>
              <w:ind w:right="189"/>
            </w:pPr>
            <w:r>
              <w:rPr>
                <w:w w:val="110"/>
              </w:rPr>
              <w:t>Repairs</w:t>
            </w:r>
            <w:r>
              <w:rPr>
                <w:spacing w:val="-17"/>
                <w:w w:val="110"/>
              </w:rPr>
              <w:t xml:space="preserve"> </w:t>
            </w:r>
            <w:r>
              <w:rPr>
                <w:w w:val="110"/>
              </w:rPr>
              <w:t>are</w:t>
            </w:r>
            <w:r>
              <w:rPr>
                <w:spacing w:val="-17"/>
                <w:w w:val="110"/>
              </w:rPr>
              <w:t xml:space="preserve"> </w:t>
            </w:r>
            <w:r>
              <w:rPr>
                <w:w w:val="110"/>
              </w:rPr>
              <w:t>limited</w:t>
            </w:r>
            <w:r>
              <w:rPr>
                <w:spacing w:val="-17"/>
                <w:w w:val="110"/>
              </w:rPr>
              <w:t xml:space="preserve"> </w:t>
            </w:r>
            <w:r>
              <w:rPr>
                <w:w w:val="110"/>
              </w:rPr>
              <w:t>to defects</w:t>
            </w:r>
            <w:r>
              <w:rPr>
                <w:spacing w:val="-10"/>
                <w:w w:val="110"/>
              </w:rPr>
              <w:t xml:space="preserve"> </w:t>
            </w:r>
            <w:r>
              <w:rPr>
                <w:w w:val="110"/>
              </w:rPr>
              <w:t>within</w:t>
            </w:r>
            <w:r>
              <w:rPr>
                <w:spacing w:val="-11"/>
                <w:w w:val="110"/>
              </w:rPr>
              <w:t xml:space="preserve"> </w:t>
            </w:r>
            <w:r>
              <w:rPr>
                <w:w w:val="110"/>
              </w:rPr>
              <w:t xml:space="preserve">leased </w:t>
            </w:r>
            <w:r>
              <w:rPr>
                <w:spacing w:val="-2"/>
                <w:w w:val="110"/>
              </w:rPr>
              <w:t>premises</w:t>
            </w:r>
          </w:p>
          <w:p w14:paraId="594F3A1F" w14:textId="77777777" w:rsidR="00BA67C9" w:rsidRDefault="00000000">
            <w:pPr>
              <w:pStyle w:val="TableParagraph"/>
              <w:numPr>
                <w:ilvl w:val="0"/>
                <w:numId w:val="2"/>
              </w:numPr>
              <w:tabs>
                <w:tab w:val="left" w:pos="234"/>
              </w:tabs>
              <w:spacing w:line="249" w:lineRule="auto"/>
              <w:ind w:right="156"/>
            </w:pPr>
            <w:r>
              <w:rPr>
                <w:w w:val="110"/>
              </w:rPr>
              <w:t>Tenant may not deduct</w:t>
            </w:r>
            <w:r>
              <w:rPr>
                <w:spacing w:val="-17"/>
                <w:w w:val="110"/>
              </w:rPr>
              <w:t xml:space="preserve"> </w:t>
            </w:r>
            <w:r>
              <w:rPr>
                <w:w w:val="110"/>
              </w:rPr>
              <w:t>more</w:t>
            </w:r>
            <w:r>
              <w:rPr>
                <w:spacing w:val="-17"/>
                <w:w w:val="110"/>
              </w:rPr>
              <w:t xml:space="preserve"> </w:t>
            </w:r>
            <w:r>
              <w:rPr>
                <w:w w:val="110"/>
              </w:rPr>
              <w:t>than</w:t>
            </w:r>
            <w:r>
              <w:rPr>
                <w:spacing w:val="-17"/>
                <w:w w:val="110"/>
              </w:rPr>
              <w:t xml:space="preserve"> </w:t>
            </w:r>
            <w:r>
              <w:rPr>
                <w:w w:val="110"/>
              </w:rPr>
              <w:t xml:space="preserve">two month’s rent over 12 </w:t>
            </w:r>
            <w:r>
              <w:rPr>
                <w:spacing w:val="-2"/>
                <w:w w:val="110"/>
              </w:rPr>
              <w:t>months</w:t>
            </w:r>
          </w:p>
        </w:tc>
        <w:tc>
          <w:tcPr>
            <w:tcW w:w="1528" w:type="dxa"/>
          </w:tcPr>
          <w:p w14:paraId="4F75AE2C" w14:textId="77777777" w:rsidR="00BA67C9" w:rsidRDefault="00BA67C9">
            <w:pPr>
              <w:pStyle w:val="TableParagraph"/>
              <w:rPr>
                <w:b/>
                <w:sz w:val="26"/>
              </w:rPr>
            </w:pPr>
          </w:p>
          <w:p w14:paraId="70A7B1F0" w14:textId="77777777" w:rsidR="00BA67C9" w:rsidRDefault="00BA67C9">
            <w:pPr>
              <w:pStyle w:val="TableParagraph"/>
              <w:rPr>
                <w:b/>
                <w:sz w:val="26"/>
              </w:rPr>
            </w:pPr>
          </w:p>
          <w:p w14:paraId="6C6229DD" w14:textId="77777777" w:rsidR="00BA67C9" w:rsidRDefault="00BA67C9">
            <w:pPr>
              <w:pStyle w:val="TableParagraph"/>
              <w:rPr>
                <w:b/>
                <w:sz w:val="26"/>
              </w:rPr>
            </w:pPr>
          </w:p>
          <w:p w14:paraId="0CECEFDC" w14:textId="77777777" w:rsidR="00BA67C9" w:rsidRDefault="00BA67C9">
            <w:pPr>
              <w:pStyle w:val="TableParagraph"/>
              <w:rPr>
                <w:b/>
                <w:sz w:val="26"/>
              </w:rPr>
            </w:pPr>
          </w:p>
          <w:p w14:paraId="78BA860A" w14:textId="77777777" w:rsidR="00BA67C9" w:rsidRDefault="00BA67C9">
            <w:pPr>
              <w:pStyle w:val="TableParagraph"/>
              <w:rPr>
                <w:b/>
                <w:sz w:val="26"/>
              </w:rPr>
            </w:pPr>
          </w:p>
          <w:p w14:paraId="26B5138A" w14:textId="77777777" w:rsidR="00BA67C9" w:rsidRDefault="00BA67C9">
            <w:pPr>
              <w:pStyle w:val="TableParagraph"/>
              <w:rPr>
                <w:b/>
                <w:sz w:val="26"/>
              </w:rPr>
            </w:pPr>
          </w:p>
          <w:p w14:paraId="0BBB49D0" w14:textId="77777777" w:rsidR="00BA67C9" w:rsidRDefault="00BA67C9">
            <w:pPr>
              <w:pStyle w:val="TableParagraph"/>
              <w:rPr>
                <w:b/>
                <w:sz w:val="26"/>
              </w:rPr>
            </w:pPr>
          </w:p>
          <w:p w14:paraId="2B0B5847" w14:textId="77777777" w:rsidR="00BA67C9" w:rsidRDefault="00BA67C9">
            <w:pPr>
              <w:pStyle w:val="TableParagraph"/>
              <w:spacing w:before="7"/>
              <w:rPr>
                <w:b/>
                <w:sz w:val="25"/>
              </w:rPr>
            </w:pPr>
          </w:p>
          <w:p w14:paraId="6D46599B" w14:textId="77777777" w:rsidR="00BA67C9" w:rsidRDefault="00000000">
            <w:pPr>
              <w:pStyle w:val="TableParagraph"/>
              <w:spacing w:line="252" w:lineRule="auto"/>
              <w:ind w:left="107" w:right="123"/>
            </w:pPr>
            <w:r>
              <w:t xml:space="preserve">One month's </w:t>
            </w:r>
            <w:r>
              <w:rPr>
                <w:spacing w:val="-4"/>
                <w:w w:val="110"/>
              </w:rPr>
              <w:t>rent</w:t>
            </w:r>
          </w:p>
        </w:tc>
      </w:tr>
      <w:tr w:rsidR="00BA67C9" w14:paraId="715E47FB" w14:textId="77777777">
        <w:trPr>
          <w:trHeight w:val="1586"/>
        </w:trPr>
        <w:tc>
          <w:tcPr>
            <w:tcW w:w="1800" w:type="dxa"/>
            <w:shd w:val="clear" w:color="auto" w:fill="D9D9D9"/>
          </w:tcPr>
          <w:p w14:paraId="79FECFF5" w14:textId="77777777" w:rsidR="00BA67C9" w:rsidRDefault="00000000">
            <w:pPr>
              <w:pStyle w:val="TableParagraph"/>
              <w:spacing w:before="9" w:line="249" w:lineRule="auto"/>
              <w:ind w:left="107" w:right="239"/>
            </w:pPr>
            <w:r>
              <w:rPr>
                <w:b/>
              </w:rPr>
              <w:t>West</w:t>
            </w:r>
            <w:r>
              <w:rPr>
                <w:b/>
                <w:spacing w:val="-16"/>
              </w:rPr>
              <w:t xml:space="preserve"> </w:t>
            </w:r>
            <w:r>
              <w:rPr>
                <w:b/>
              </w:rPr>
              <w:t xml:space="preserve">Virginia </w:t>
            </w:r>
            <w:r>
              <w:rPr>
                <w:w w:val="105"/>
              </w:rPr>
              <w:t>No statute; Teller v.</w:t>
            </w:r>
          </w:p>
          <w:p w14:paraId="3F7CEBEE" w14:textId="77777777" w:rsidR="00BA67C9" w:rsidRDefault="00000000">
            <w:pPr>
              <w:pStyle w:val="TableParagraph"/>
              <w:spacing w:before="6"/>
              <w:ind w:left="107"/>
            </w:pPr>
            <w:r>
              <w:rPr>
                <w:w w:val="105"/>
              </w:rPr>
              <w:t>McCoy,</w:t>
            </w:r>
            <w:r>
              <w:rPr>
                <w:spacing w:val="-15"/>
                <w:w w:val="105"/>
              </w:rPr>
              <w:t xml:space="preserve"> </w:t>
            </w:r>
            <w:r>
              <w:rPr>
                <w:spacing w:val="-5"/>
                <w:w w:val="105"/>
              </w:rPr>
              <w:t>253</w:t>
            </w:r>
          </w:p>
          <w:p w14:paraId="3673E1F4" w14:textId="77777777" w:rsidR="00BA67C9" w:rsidRDefault="00000000">
            <w:pPr>
              <w:pStyle w:val="TableParagraph"/>
              <w:spacing w:before="11"/>
              <w:ind w:left="107"/>
            </w:pPr>
            <w:r>
              <w:rPr>
                <w:w w:val="105"/>
              </w:rPr>
              <w:t>S.E.2d</w:t>
            </w:r>
            <w:r>
              <w:rPr>
                <w:spacing w:val="-4"/>
                <w:w w:val="105"/>
              </w:rPr>
              <w:t xml:space="preserve"> </w:t>
            </w:r>
            <w:r>
              <w:rPr>
                <w:spacing w:val="-5"/>
                <w:w w:val="110"/>
              </w:rPr>
              <w:t>114</w:t>
            </w:r>
          </w:p>
          <w:p w14:paraId="16B014FA" w14:textId="77777777" w:rsidR="00BA67C9" w:rsidRDefault="00000000">
            <w:pPr>
              <w:pStyle w:val="TableParagraph"/>
              <w:spacing w:before="11" w:line="234" w:lineRule="exact"/>
              <w:ind w:left="107"/>
            </w:pPr>
            <w:r>
              <w:t>(W.Va.</w:t>
            </w:r>
            <w:r>
              <w:rPr>
                <w:spacing w:val="-1"/>
                <w:w w:val="110"/>
              </w:rPr>
              <w:t xml:space="preserve"> </w:t>
            </w:r>
            <w:r>
              <w:rPr>
                <w:spacing w:val="-4"/>
                <w:w w:val="110"/>
              </w:rPr>
              <w:t>1978)</w:t>
            </w:r>
          </w:p>
        </w:tc>
        <w:tc>
          <w:tcPr>
            <w:tcW w:w="1171" w:type="dxa"/>
          </w:tcPr>
          <w:p w14:paraId="7C216B4C" w14:textId="77777777" w:rsidR="00BA67C9" w:rsidRDefault="00BA67C9">
            <w:pPr>
              <w:pStyle w:val="TableParagraph"/>
              <w:rPr>
                <w:b/>
                <w:sz w:val="26"/>
              </w:rPr>
            </w:pPr>
          </w:p>
          <w:p w14:paraId="291E3075" w14:textId="77777777" w:rsidR="00BA67C9" w:rsidRDefault="00BA67C9">
            <w:pPr>
              <w:pStyle w:val="TableParagraph"/>
              <w:spacing w:before="2"/>
              <w:rPr>
                <w:b/>
                <w:sz w:val="32"/>
              </w:rPr>
            </w:pPr>
          </w:p>
          <w:p w14:paraId="0635B6EC" w14:textId="77777777" w:rsidR="00BA67C9" w:rsidRDefault="00000000">
            <w:pPr>
              <w:pStyle w:val="TableParagraph"/>
              <w:spacing w:before="1"/>
              <w:ind w:left="108"/>
            </w:pPr>
            <w:r>
              <w:rPr>
                <w:spacing w:val="-5"/>
                <w:w w:val="105"/>
              </w:rPr>
              <w:t>No</w:t>
            </w:r>
          </w:p>
        </w:tc>
        <w:tc>
          <w:tcPr>
            <w:tcW w:w="8548" w:type="dxa"/>
            <w:gridSpan w:val="4"/>
            <w:shd w:val="clear" w:color="auto" w:fill="D9D9D9"/>
          </w:tcPr>
          <w:p w14:paraId="55B73AF9" w14:textId="77777777" w:rsidR="00BA67C9" w:rsidRDefault="00BA67C9">
            <w:pPr>
              <w:pStyle w:val="TableParagraph"/>
              <w:rPr>
                <w:rFonts w:ascii="Times New Roman"/>
              </w:rPr>
            </w:pPr>
          </w:p>
        </w:tc>
      </w:tr>
    </w:tbl>
    <w:p w14:paraId="48FC6D1B" w14:textId="77777777" w:rsidR="00BA67C9" w:rsidRDefault="00BA67C9">
      <w:pPr>
        <w:rPr>
          <w:rFonts w:ascii="Times New Roman"/>
        </w:rPr>
        <w:sectPr w:rsidR="00BA67C9">
          <w:type w:val="continuous"/>
          <w:pgSz w:w="12240" w:h="15840"/>
          <w:pgMar w:top="1420" w:right="0" w:bottom="14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71"/>
        <w:gridCol w:w="8550"/>
      </w:tblGrid>
      <w:tr w:rsidR="00BA67C9" w14:paraId="3328A3B6" w14:textId="77777777">
        <w:trPr>
          <w:trHeight w:val="527"/>
        </w:trPr>
        <w:tc>
          <w:tcPr>
            <w:tcW w:w="1800" w:type="dxa"/>
            <w:shd w:val="clear" w:color="auto" w:fill="D9D9D9"/>
          </w:tcPr>
          <w:p w14:paraId="16F2877E" w14:textId="77777777" w:rsidR="00BA67C9" w:rsidRDefault="00000000">
            <w:pPr>
              <w:pStyle w:val="TableParagraph"/>
              <w:spacing w:before="9"/>
              <w:ind w:left="107"/>
              <w:rPr>
                <w:b/>
              </w:rPr>
            </w:pPr>
            <w:r>
              <w:rPr>
                <w:b/>
                <w:spacing w:val="-2"/>
              </w:rPr>
              <w:lastRenderedPageBreak/>
              <w:t>Wisconsin</w:t>
            </w:r>
          </w:p>
          <w:p w14:paraId="7144A8B7"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72095A4E" w14:textId="77777777" w:rsidR="00BA67C9" w:rsidRDefault="00000000">
            <w:pPr>
              <w:pStyle w:val="TableParagraph"/>
              <w:spacing w:before="141"/>
              <w:ind w:left="108"/>
            </w:pPr>
            <w:r>
              <w:rPr>
                <w:spacing w:val="-5"/>
                <w:w w:val="105"/>
              </w:rPr>
              <w:t>No</w:t>
            </w:r>
          </w:p>
        </w:tc>
        <w:tc>
          <w:tcPr>
            <w:tcW w:w="8550" w:type="dxa"/>
            <w:shd w:val="clear" w:color="auto" w:fill="D9D9D9"/>
          </w:tcPr>
          <w:p w14:paraId="6BDA5CD7" w14:textId="77777777" w:rsidR="00BA67C9" w:rsidRDefault="00BA67C9">
            <w:pPr>
              <w:pStyle w:val="TableParagraph"/>
              <w:rPr>
                <w:rFonts w:ascii="Times New Roman"/>
              </w:rPr>
            </w:pPr>
          </w:p>
        </w:tc>
      </w:tr>
      <w:tr w:rsidR="00BA67C9" w14:paraId="12C6D643" w14:textId="77777777">
        <w:trPr>
          <w:trHeight w:val="530"/>
        </w:trPr>
        <w:tc>
          <w:tcPr>
            <w:tcW w:w="1800" w:type="dxa"/>
            <w:shd w:val="clear" w:color="auto" w:fill="D9D9D9"/>
          </w:tcPr>
          <w:p w14:paraId="391D3D7B" w14:textId="77777777" w:rsidR="00BA67C9" w:rsidRDefault="00000000">
            <w:pPr>
              <w:pStyle w:val="TableParagraph"/>
              <w:spacing w:before="12"/>
              <w:ind w:left="107"/>
              <w:rPr>
                <w:b/>
              </w:rPr>
            </w:pPr>
            <w:r>
              <w:rPr>
                <w:b/>
                <w:spacing w:val="-2"/>
              </w:rPr>
              <w:t>Wyoming</w:t>
            </w:r>
          </w:p>
          <w:p w14:paraId="31CC72A6"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171" w:type="dxa"/>
          </w:tcPr>
          <w:p w14:paraId="0B57116A" w14:textId="77777777" w:rsidR="00BA67C9" w:rsidRDefault="00000000">
            <w:pPr>
              <w:pStyle w:val="TableParagraph"/>
              <w:spacing w:before="144"/>
              <w:ind w:left="108"/>
            </w:pPr>
            <w:r>
              <w:rPr>
                <w:spacing w:val="-5"/>
                <w:w w:val="105"/>
              </w:rPr>
              <w:t>No</w:t>
            </w:r>
          </w:p>
        </w:tc>
        <w:tc>
          <w:tcPr>
            <w:tcW w:w="8550" w:type="dxa"/>
            <w:shd w:val="clear" w:color="auto" w:fill="D9D9D9"/>
          </w:tcPr>
          <w:p w14:paraId="2643D172" w14:textId="77777777" w:rsidR="00BA67C9" w:rsidRDefault="00BA67C9">
            <w:pPr>
              <w:pStyle w:val="TableParagraph"/>
              <w:rPr>
                <w:rFonts w:ascii="Times New Roman"/>
              </w:rPr>
            </w:pPr>
          </w:p>
        </w:tc>
      </w:tr>
    </w:tbl>
    <w:p w14:paraId="711685A1" w14:textId="77777777" w:rsidR="00BA67C9" w:rsidRDefault="00BA67C9">
      <w:pPr>
        <w:pStyle w:val="BodyText"/>
        <w:rPr>
          <w:b/>
          <w:sz w:val="20"/>
        </w:rPr>
      </w:pPr>
    </w:p>
    <w:p w14:paraId="081161A9" w14:textId="77777777" w:rsidR="00BA67C9" w:rsidRDefault="00000000">
      <w:pPr>
        <w:pStyle w:val="Heading3"/>
        <w:spacing w:before="225"/>
        <w:ind w:left="1440"/>
        <w:rPr>
          <w:u w:val="none"/>
        </w:rPr>
      </w:pPr>
      <w:bookmarkStart w:id="50" w:name="_bookmark50"/>
      <w:bookmarkEnd w:id="50"/>
      <w:r>
        <w:t>Rent</w:t>
      </w:r>
      <w:r>
        <w:rPr>
          <w:spacing w:val="3"/>
        </w:rPr>
        <w:t xml:space="preserve"> </w:t>
      </w:r>
      <w:r>
        <w:t>Withholding</w:t>
      </w:r>
      <w:r>
        <w:rPr>
          <w:spacing w:val="2"/>
        </w:rPr>
        <w:t xml:space="preserve"> </w:t>
      </w:r>
      <w:r>
        <w:t>Remedies</w:t>
      </w:r>
      <w:r>
        <w:rPr>
          <w:spacing w:val="2"/>
        </w:rPr>
        <w:t xml:space="preserve"> </w:t>
      </w:r>
      <w:r>
        <w:t>by</w:t>
      </w:r>
      <w:r>
        <w:rPr>
          <w:spacing w:val="2"/>
        </w:rPr>
        <w:t xml:space="preserve"> </w:t>
      </w:r>
      <w:r>
        <w:rPr>
          <w:spacing w:val="-4"/>
        </w:rPr>
        <w:t>State</w:t>
      </w:r>
    </w:p>
    <w:p w14:paraId="1DDC40BA" w14:textId="77777777" w:rsidR="00BA67C9" w:rsidRDefault="00BA67C9">
      <w:pPr>
        <w:pStyle w:val="BodyText"/>
        <w:spacing w:before="7"/>
        <w:rPr>
          <w:b/>
          <w:sz w:val="1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7763340A" w14:textId="77777777">
        <w:trPr>
          <w:trHeight w:val="794"/>
        </w:trPr>
        <w:tc>
          <w:tcPr>
            <w:tcW w:w="1968" w:type="dxa"/>
            <w:shd w:val="clear" w:color="auto" w:fill="4471C4"/>
          </w:tcPr>
          <w:p w14:paraId="25ABD91E" w14:textId="77777777" w:rsidR="00BA67C9" w:rsidRDefault="00000000">
            <w:pPr>
              <w:pStyle w:val="TableParagraph"/>
              <w:spacing w:before="141" w:line="249" w:lineRule="auto"/>
              <w:ind w:left="170" w:firstLine="304"/>
              <w:rPr>
                <w:b/>
              </w:rPr>
            </w:pPr>
            <w:r>
              <w:rPr>
                <w:b/>
                <w:color w:val="FFFFFF"/>
              </w:rPr>
              <w:t>State and Applicable</w:t>
            </w:r>
            <w:r>
              <w:rPr>
                <w:b/>
                <w:color w:val="FFFFFF"/>
                <w:spacing w:val="-13"/>
              </w:rPr>
              <w:t xml:space="preserve"> </w:t>
            </w:r>
            <w:r>
              <w:rPr>
                <w:b/>
                <w:color w:val="FFFFFF"/>
              </w:rPr>
              <w:t>Law</w:t>
            </w:r>
          </w:p>
        </w:tc>
        <w:tc>
          <w:tcPr>
            <w:tcW w:w="1696" w:type="dxa"/>
            <w:shd w:val="clear" w:color="auto" w:fill="4471C4"/>
          </w:tcPr>
          <w:p w14:paraId="4CB51A8E" w14:textId="77777777" w:rsidR="00BA67C9" w:rsidRDefault="00000000">
            <w:pPr>
              <w:pStyle w:val="TableParagraph"/>
              <w:spacing w:before="9" w:line="249" w:lineRule="auto"/>
              <w:ind w:left="278" w:firstLine="324"/>
              <w:rPr>
                <w:b/>
              </w:rPr>
            </w:pPr>
            <w:r>
              <w:rPr>
                <w:b/>
                <w:color w:val="FFFFFF"/>
                <w:spacing w:val="-4"/>
                <w:w w:val="105"/>
              </w:rPr>
              <w:t xml:space="preserve">Rent </w:t>
            </w:r>
            <w:r>
              <w:rPr>
                <w:b/>
                <w:color w:val="FFFFFF"/>
                <w:spacing w:val="-2"/>
              </w:rPr>
              <w:t>Witholding</w:t>
            </w:r>
          </w:p>
          <w:p w14:paraId="5AC89E70" w14:textId="77777777" w:rsidR="00BA67C9" w:rsidRDefault="00000000">
            <w:pPr>
              <w:pStyle w:val="TableParagraph"/>
              <w:spacing w:before="4" w:line="234" w:lineRule="exact"/>
              <w:ind w:left="372"/>
              <w:rPr>
                <w:b/>
              </w:rPr>
            </w:pPr>
            <w:r>
              <w:rPr>
                <w:b/>
                <w:color w:val="FFFFFF"/>
                <w:spacing w:val="-2"/>
              </w:rPr>
              <w:t>Allowed?</w:t>
            </w:r>
          </w:p>
        </w:tc>
        <w:tc>
          <w:tcPr>
            <w:tcW w:w="1790" w:type="dxa"/>
            <w:shd w:val="clear" w:color="auto" w:fill="4471C4"/>
          </w:tcPr>
          <w:p w14:paraId="5D731B42" w14:textId="77777777" w:rsidR="00BA67C9" w:rsidRDefault="00000000">
            <w:pPr>
              <w:pStyle w:val="TableParagraph"/>
              <w:spacing w:before="9" w:line="249" w:lineRule="auto"/>
              <w:ind w:left="260" w:right="246"/>
              <w:jc w:val="center"/>
              <w:rPr>
                <w:b/>
              </w:rPr>
            </w:pPr>
            <w:r>
              <w:rPr>
                <w:b/>
                <w:color w:val="FFFFFF"/>
                <w:spacing w:val="-4"/>
                <w:w w:val="105"/>
              </w:rPr>
              <w:t xml:space="preserve">Rent </w:t>
            </w:r>
            <w:r>
              <w:rPr>
                <w:b/>
                <w:color w:val="FFFFFF"/>
                <w:spacing w:val="-2"/>
              </w:rPr>
              <w:t>Withholding</w:t>
            </w:r>
          </w:p>
          <w:p w14:paraId="23E99463" w14:textId="77777777" w:rsidR="00BA67C9" w:rsidRDefault="00000000">
            <w:pPr>
              <w:pStyle w:val="TableParagraph"/>
              <w:spacing w:before="4" w:line="234" w:lineRule="exact"/>
              <w:ind w:left="258" w:right="246"/>
              <w:jc w:val="center"/>
              <w:rPr>
                <w:b/>
              </w:rPr>
            </w:pPr>
            <w:r>
              <w:rPr>
                <w:b/>
                <w:color w:val="FFFFFF"/>
                <w:spacing w:val="-4"/>
              </w:rPr>
              <w:t>Type</w:t>
            </w:r>
          </w:p>
        </w:tc>
        <w:tc>
          <w:tcPr>
            <w:tcW w:w="1835" w:type="dxa"/>
            <w:shd w:val="clear" w:color="auto" w:fill="4471C4"/>
          </w:tcPr>
          <w:p w14:paraId="52EE5289" w14:textId="77777777" w:rsidR="00BA67C9" w:rsidRDefault="00000000">
            <w:pPr>
              <w:pStyle w:val="TableParagraph"/>
              <w:spacing w:before="9" w:line="249" w:lineRule="auto"/>
              <w:ind w:left="215" w:right="201" w:firstLine="1"/>
              <w:jc w:val="center"/>
              <w:rPr>
                <w:b/>
              </w:rPr>
            </w:pPr>
            <w:r>
              <w:rPr>
                <w:b/>
                <w:color w:val="FFFFFF"/>
                <w:spacing w:val="-2"/>
                <w:w w:val="105"/>
              </w:rPr>
              <w:t xml:space="preserve">Affirmative, </w:t>
            </w:r>
            <w:r>
              <w:rPr>
                <w:b/>
                <w:color w:val="FFFFFF"/>
              </w:rPr>
              <w:t>Defensive,</w:t>
            </w:r>
            <w:r>
              <w:rPr>
                <w:b/>
                <w:color w:val="FFFFFF"/>
                <w:spacing w:val="-13"/>
              </w:rPr>
              <w:t xml:space="preserve"> </w:t>
            </w:r>
            <w:r>
              <w:rPr>
                <w:b/>
                <w:color w:val="FFFFFF"/>
              </w:rPr>
              <w:t>or</w:t>
            </w:r>
          </w:p>
          <w:p w14:paraId="1BE130EE" w14:textId="77777777" w:rsidR="00BA67C9" w:rsidRDefault="00000000">
            <w:pPr>
              <w:pStyle w:val="TableParagraph"/>
              <w:spacing w:before="4" w:line="234" w:lineRule="exact"/>
              <w:ind w:left="586" w:right="573"/>
              <w:jc w:val="center"/>
              <w:rPr>
                <w:b/>
              </w:rPr>
            </w:pPr>
            <w:r>
              <w:rPr>
                <w:b/>
                <w:color w:val="FFFFFF"/>
                <w:spacing w:val="-2"/>
              </w:rPr>
              <w:t>Both?</w:t>
            </w:r>
          </w:p>
        </w:tc>
        <w:tc>
          <w:tcPr>
            <w:tcW w:w="4228" w:type="dxa"/>
            <w:shd w:val="clear" w:color="auto" w:fill="4471C4"/>
          </w:tcPr>
          <w:p w14:paraId="291EE82A" w14:textId="77777777" w:rsidR="00BA67C9" w:rsidRDefault="00BA67C9">
            <w:pPr>
              <w:pStyle w:val="TableParagraph"/>
              <w:spacing w:before="8"/>
              <w:rPr>
                <w:b/>
                <w:sz w:val="23"/>
              </w:rPr>
            </w:pPr>
          </w:p>
          <w:p w14:paraId="21BD5499" w14:textId="77777777" w:rsidR="00BA67C9" w:rsidRDefault="00000000">
            <w:pPr>
              <w:pStyle w:val="TableParagraph"/>
              <w:spacing w:before="1"/>
              <w:ind w:left="1059"/>
              <w:rPr>
                <w:b/>
              </w:rPr>
            </w:pPr>
            <w:r>
              <w:rPr>
                <w:b/>
                <w:color w:val="FFFFFF"/>
              </w:rPr>
              <w:t>Relevant</w:t>
            </w:r>
            <w:r>
              <w:rPr>
                <w:b/>
                <w:color w:val="FFFFFF"/>
                <w:spacing w:val="8"/>
              </w:rPr>
              <w:t xml:space="preserve"> </w:t>
            </w:r>
            <w:r>
              <w:rPr>
                <w:b/>
                <w:color w:val="FFFFFF"/>
                <w:spacing w:val="-2"/>
              </w:rPr>
              <w:t>Provisions</w:t>
            </w:r>
          </w:p>
        </w:tc>
      </w:tr>
      <w:tr w:rsidR="00BA67C9" w14:paraId="3FA1D579" w14:textId="77777777">
        <w:trPr>
          <w:trHeight w:val="792"/>
        </w:trPr>
        <w:tc>
          <w:tcPr>
            <w:tcW w:w="1968" w:type="dxa"/>
            <w:shd w:val="clear" w:color="auto" w:fill="D9D9D9"/>
          </w:tcPr>
          <w:p w14:paraId="33D06842" w14:textId="77777777" w:rsidR="00BA67C9" w:rsidRDefault="00000000">
            <w:pPr>
              <w:pStyle w:val="TableParagraph"/>
              <w:spacing w:before="10"/>
              <w:ind w:left="107"/>
              <w:rPr>
                <w:b/>
              </w:rPr>
            </w:pPr>
            <w:hyperlink r:id="rId128">
              <w:r>
                <w:rPr>
                  <w:b/>
                  <w:spacing w:val="-2"/>
                </w:rPr>
                <w:t>Alabama</w:t>
              </w:r>
            </w:hyperlink>
          </w:p>
          <w:p w14:paraId="5D3C72C8" w14:textId="77777777" w:rsidR="00BA67C9" w:rsidRDefault="00000000">
            <w:pPr>
              <w:pStyle w:val="TableParagraph"/>
              <w:spacing w:line="260" w:lineRule="atLeast"/>
              <w:ind w:left="107" w:right="257"/>
            </w:pPr>
            <w:r>
              <w:rPr>
                <w:color w:val="272727"/>
                <w:w w:val="105"/>
              </w:rPr>
              <w:t>Ala.</w:t>
            </w:r>
            <w:r>
              <w:rPr>
                <w:color w:val="272727"/>
                <w:spacing w:val="-17"/>
                <w:w w:val="105"/>
              </w:rPr>
              <w:t xml:space="preserve"> </w:t>
            </w:r>
            <w:r>
              <w:rPr>
                <w:color w:val="272727"/>
                <w:w w:val="105"/>
              </w:rPr>
              <w:t>Code</w:t>
            </w:r>
            <w:r>
              <w:rPr>
                <w:color w:val="272727"/>
                <w:spacing w:val="-16"/>
                <w:w w:val="105"/>
              </w:rPr>
              <w:t xml:space="preserve"> </w:t>
            </w:r>
            <w:r>
              <w:rPr>
                <w:color w:val="272727"/>
                <w:w w:val="105"/>
              </w:rPr>
              <w:t>§</w:t>
            </w:r>
            <w:r>
              <w:rPr>
                <w:color w:val="272727"/>
                <w:spacing w:val="-16"/>
                <w:w w:val="105"/>
              </w:rPr>
              <w:t xml:space="preserve"> </w:t>
            </w:r>
            <w:r>
              <w:rPr>
                <w:color w:val="272727"/>
                <w:w w:val="105"/>
              </w:rPr>
              <w:t xml:space="preserve">35- </w:t>
            </w:r>
            <w:r>
              <w:rPr>
                <w:color w:val="272727"/>
                <w:spacing w:val="-2"/>
                <w:w w:val="105"/>
              </w:rPr>
              <w:t>9A-164</w:t>
            </w:r>
          </w:p>
        </w:tc>
        <w:tc>
          <w:tcPr>
            <w:tcW w:w="1696" w:type="dxa"/>
          </w:tcPr>
          <w:p w14:paraId="730C5572" w14:textId="77777777" w:rsidR="00BA67C9" w:rsidRDefault="00BA67C9">
            <w:pPr>
              <w:pStyle w:val="TableParagraph"/>
              <w:spacing w:before="9"/>
              <w:rPr>
                <w:b/>
                <w:sz w:val="23"/>
              </w:rPr>
            </w:pPr>
          </w:p>
          <w:p w14:paraId="3B36DABE" w14:textId="77777777" w:rsidR="00BA67C9" w:rsidRDefault="00000000">
            <w:pPr>
              <w:pStyle w:val="TableParagraph"/>
              <w:ind w:left="108"/>
            </w:pPr>
            <w:r>
              <w:rPr>
                <w:color w:val="272727"/>
                <w:spacing w:val="-5"/>
                <w:w w:val="105"/>
              </w:rPr>
              <w:t>No</w:t>
            </w:r>
          </w:p>
        </w:tc>
        <w:tc>
          <w:tcPr>
            <w:tcW w:w="7853" w:type="dxa"/>
            <w:gridSpan w:val="3"/>
            <w:shd w:val="clear" w:color="auto" w:fill="D9D9D9"/>
          </w:tcPr>
          <w:p w14:paraId="42728D41" w14:textId="77777777" w:rsidR="00BA67C9" w:rsidRDefault="00BA67C9">
            <w:pPr>
              <w:pStyle w:val="TableParagraph"/>
              <w:rPr>
                <w:rFonts w:ascii="Times New Roman"/>
              </w:rPr>
            </w:pPr>
          </w:p>
        </w:tc>
      </w:tr>
      <w:tr w:rsidR="00BA67C9" w14:paraId="1E5DBD33" w14:textId="77777777">
        <w:trPr>
          <w:trHeight w:val="1609"/>
        </w:trPr>
        <w:tc>
          <w:tcPr>
            <w:tcW w:w="1968" w:type="dxa"/>
            <w:shd w:val="clear" w:color="auto" w:fill="D9D9D9"/>
          </w:tcPr>
          <w:p w14:paraId="3E875B26" w14:textId="77777777" w:rsidR="00BA67C9" w:rsidRDefault="00000000">
            <w:pPr>
              <w:pStyle w:val="TableParagraph"/>
              <w:spacing w:before="156"/>
              <w:ind w:left="107"/>
              <w:rPr>
                <w:b/>
              </w:rPr>
            </w:pPr>
            <w:r>
              <w:rPr>
                <w:b/>
                <w:spacing w:val="-2"/>
              </w:rPr>
              <w:t>Alaska</w:t>
            </w:r>
          </w:p>
          <w:p w14:paraId="69C092A0" w14:textId="77777777" w:rsidR="00BA67C9" w:rsidRDefault="00000000">
            <w:pPr>
              <w:pStyle w:val="TableParagraph"/>
              <w:spacing w:before="11" w:line="249" w:lineRule="auto"/>
              <w:ind w:left="107"/>
            </w:pPr>
            <w:r>
              <w:rPr>
                <w:color w:val="272727"/>
              </w:rPr>
              <w:t xml:space="preserve">Alaska Stat. §§ </w:t>
            </w:r>
            <w:r>
              <w:rPr>
                <w:color w:val="272727"/>
                <w:spacing w:val="-2"/>
                <w:w w:val="110"/>
              </w:rPr>
              <w:t>34.03.100,</w:t>
            </w:r>
          </w:p>
          <w:p w14:paraId="1BC5EB74" w14:textId="77777777" w:rsidR="00BA67C9" w:rsidRDefault="00000000">
            <w:pPr>
              <w:pStyle w:val="TableParagraph"/>
              <w:spacing w:before="1"/>
              <w:ind w:left="107"/>
            </w:pPr>
            <w:r>
              <w:rPr>
                <w:color w:val="272727"/>
                <w:spacing w:val="-2"/>
                <w:w w:val="110"/>
              </w:rPr>
              <w:t>34.03.180(a)(3),</w:t>
            </w:r>
          </w:p>
          <w:p w14:paraId="12E68720" w14:textId="77777777" w:rsidR="00BA67C9" w:rsidRDefault="00000000">
            <w:pPr>
              <w:pStyle w:val="TableParagraph"/>
              <w:spacing w:before="11"/>
              <w:ind w:left="107"/>
            </w:pPr>
            <w:r>
              <w:rPr>
                <w:color w:val="272727"/>
                <w:spacing w:val="-2"/>
                <w:w w:val="110"/>
              </w:rPr>
              <w:t>34.03.190</w:t>
            </w:r>
          </w:p>
        </w:tc>
        <w:tc>
          <w:tcPr>
            <w:tcW w:w="1696" w:type="dxa"/>
          </w:tcPr>
          <w:p w14:paraId="30DAA321" w14:textId="77777777" w:rsidR="00BA67C9" w:rsidRDefault="00BA67C9">
            <w:pPr>
              <w:pStyle w:val="TableParagraph"/>
              <w:rPr>
                <w:b/>
                <w:sz w:val="26"/>
              </w:rPr>
            </w:pPr>
          </w:p>
          <w:p w14:paraId="4EB0EDEC" w14:textId="77777777" w:rsidR="00BA67C9" w:rsidRDefault="00BA67C9">
            <w:pPr>
              <w:pStyle w:val="TableParagraph"/>
              <w:spacing w:before="5"/>
              <w:rPr>
                <w:b/>
                <w:sz w:val="33"/>
              </w:rPr>
            </w:pPr>
          </w:p>
          <w:p w14:paraId="74A454C4" w14:textId="77777777" w:rsidR="00BA67C9" w:rsidRDefault="00000000">
            <w:pPr>
              <w:pStyle w:val="TableParagraph"/>
              <w:ind w:left="108"/>
            </w:pPr>
            <w:r>
              <w:rPr>
                <w:color w:val="272727"/>
                <w:spacing w:val="-5"/>
              </w:rPr>
              <w:t>Yes</w:t>
            </w:r>
          </w:p>
        </w:tc>
        <w:tc>
          <w:tcPr>
            <w:tcW w:w="1790" w:type="dxa"/>
          </w:tcPr>
          <w:p w14:paraId="5F54E1D5" w14:textId="77777777" w:rsidR="00BA67C9" w:rsidRDefault="00BA67C9">
            <w:pPr>
              <w:pStyle w:val="TableParagraph"/>
              <w:spacing w:before="5"/>
              <w:rPr>
                <w:b/>
                <w:sz w:val="36"/>
              </w:rPr>
            </w:pPr>
          </w:p>
          <w:p w14:paraId="5668812B" w14:textId="77777777" w:rsidR="00BA67C9" w:rsidRDefault="00000000">
            <w:pPr>
              <w:pStyle w:val="TableParagraph"/>
              <w:spacing w:before="1"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023031D5" w14:textId="77777777" w:rsidR="00BA67C9" w:rsidRDefault="00000000">
            <w:pPr>
              <w:pStyle w:val="TableParagraph"/>
              <w:spacing w:before="1"/>
              <w:ind w:left="109"/>
            </w:pPr>
            <w:r>
              <w:rPr>
                <w:color w:val="272727"/>
                <w:spacing w:val="-2"/>
                <w:w w:val="105"/>
              </w:rPr>
              <w:t>language</w:t>
            </w:r>
          </w:p>
        </w:tc>
        <w:tc>
          <w:tcPr>
            <w:tcW w:w="1835" w:type="dxa"/>
          </w:tcPr>
          <w:p w14:paraId="0DF45860" w14:textId="77777777" w:rsidR="00BA67C9" w:rsidRDefault="00BA67C9">
            <w:pPr>
              <w:pStyle w:val="TableParagraph"/>
              <w:rPr>
                <w:b/>
                <w:sz w:val="26"/>
              </w:rPr>
            </w:pPr>
          </w:p>
          <w:p w14:paraId="71EF23DB" w14:textId="77777777" w:rsidR="00BA67C9" w:rsidRDefault="00BA67C9">
            <w:pPr>
              <w:pStyle w:val="TableParagraph"/>
              <w:spacing w:before="5"/>
              <w:rPr>
                <w:b/>
                <w:sz w:val="33"/>
              </w:rPr>
            </w:pPr>
          </w:p>
          <w:p w14:paraId="7E3F7640" w14:textId="77777777" w:rsidR="00BA67C9" w:rsidRDefault="00000000">
            <w:pPr>
              <w:pStyle w:val="TableParagraph"/>
              <w:ind w:left="110"/>
            </w:pPr>
            <w:r>
              <w:rPr>
                <w:color w:val="272727"/>
                <w:spacing w:val="-2"/>
              </w:rPr>
              <w:t>Defensive</w:t>
            </w:r>
          </w:p>
        </w:tc>
        <w:tc>
          <w:tcPr>
            <w:tcW w:w="4228" w:type="dxa"/>
          </w:tcPr>
          <w:p w14:paraId="63A87274" w14:textId="77777777" w:rsidR="00BA67C9" w:rsidRDefault="00BA67C9">
            <w:pPr>
              <w:pStyle w:val="TableParagraph"/>
              <w:spacing w:before="5"/>
              <w:rPr>
                <w:b/>
                <w:sz w:val="36"/>
              </w:rPr>
            </w:pPr>
          </w:p>
          <w:p w14:paraId="503BBA0F" w14:textId="77777777" w:rsidR="00BA67C9" w:rsidRDefault="00000000">
            <w:pPr>
              <w:pStyle w:val="TableParagraph"/>
              <w:spacing w:before="1" w:line="249" w:lineRule="auto"/>
              <w:ind w:left="109" w:right="169"/>
            </w:pPr>
            <w:r>
              <w:rPr>
                <w:color w:val="272727"/>
                <w:w w:val="110"/>
              </w:rPr>
              <w:t xml:space="preserve">Tenant must counterclaim in an </w:t>
            </w:r>
            <w:r>
              <w:rPr>
                <w:color w:val="272727"/>
              </w:rPr>
              <w:t xml:space="preserve">action for possession based upon </w:t>
            </w:r>
            <w:r>
              <w:rPr>
                <w:color w:val="272727"/>
                <w:w w:val="110"/>
              </w:rPr>
              <w:t>nonpayment of rent.</w:t>
            </w:r>
          </w:p>
        </w:tc>
      </w:tr>
      <w:tr w:rsidR="00BA67C9" w14:paraId="44551DE0" w14:textId="77777777">
        <w:trPr>
          <w:trHeight w:val="1058"/>
        </w:trPr>
        <w:tc>
          <w:tcPr>
            <w:tcW w:w="1968" w:type="dxa"/>
            <w:shd w:val="clear" w:color="auto" w:fill="D9D9D9"/>
          </w:tcPr>
          <w:p w14:paraId="0D3008A6" w14:textId="77777777" w:rsidR="00BA67C9" w:rsidRDefault="00000000">
            <w:pPr>
              <w:pStyle w:val="TableParagraph"/>
              <w:spacing w:before="12"/>
              <w:ind w:left="107"/>
              <w:rPr>
                <w:b/>
              </w:rPr>
            </w:pPr>
            <w:hyperlink r:id="rId129">
              <w:r>
                <w:rPr>
                  <w:b/>
                  <w:spacing w:val="-2"/>
                </w:rPr>
                <w:t>Arizona</w:t>
              </w:r>
            </w:hyperlink>
          </w:p>
          <w:p w14:paraId="06C887D9" w14:textId="77777777" w:rsidR="00BA67C9" w:rsidRDefault="00000000">
            <w:pPr>
              <w:pStyle w:val="TableParagraph"/>
              <w:spacing w:before="11" w:line="252" w:lineRule="auto"/>
              <w:ind w:left="107"/>
            </w:pPr>
            <w:r>
              <w:rPr>
                <w:color w:val="272727"/>
                <w:w w:val="105"/>
              </w:rPr>
              <w:t>Ariz. Rev. Stat. Ann.</w:t>
            </w:r>
            <w:r>
              <w:rPr>
                <w:color w:val="272727"/>
                <w:spacing w:val="-7"/>
                <w:w w:val="105"/>
              </w:rPr>
              <w:t xml:space="preserve"> </w:t>
            </w:r>
            <w:r>
              <w:rPr>
                <w:color w:val="272727"/>
                <w:w w:val="105"/>
              </w:rPr>
              <w:t>§§</w:t>
            </w:r>
            <w:r>
              <w:rPr>
                <w:color w:val="272727"/>
                <w:spacing w:val="-7"/>
                <w:w w:val="105"/>
              </w:rPr>
              <w:t xml:space="preserve"> </w:t>
            </w:r>
            <w:r>
              <w:rPr>
                <w:color w:val="272727"/>
                <w:w w:val="105"/>
              </w:rPr>
              <w:t>33-1364</w:t>
            </w:r>
          </w:p>
          <w:p w14:paraId="56104481" w14:textId="77777777" w:rsidR="00BA67C9" w:rsidRDefault="00000000">
            <w:pPr>
              <w:pStyle w:val="TableParagraph"/>
              <w:spacing w:line="231" w:lineRule="exact"/>
              <w:ind w:left="107"/>
            </w:pPr>
            <w:r>
              <w:rPr>
                <w:color w:val="272727"/>
              </w:rPr>
              <w:t>and</w:t>
            </w:r>
            <w:r>
              <w:rPr>
                <w:color w:val="272727"/>
                <w:spacing w:val="50"/>
              </w:rPr>
              <w:t xml:space="preserve"> </w:t>
            </w:r>
            <w:r>
              <w:rPr>
                <w:color w:val="272727"/>
              </w:rPr>
              <w:t>33-</w:t>
            </w:r>
            <w:r>
              <w:rPr>
                <w:color w:val="272727"/>
                <w:spacing w:val="-4"/>
              </w:rPr>
              <w:t>1365</w:t>
            </w:r>
          </w:p>
        </w:tc>
        <w:tc>
          <w:tcPr>
            <w:tcW w:w="1696" w:type="dxa"/>
          </w:tcPr>
          <w:p w14:paraId="4920FD4D" w14:textId="77777777" w:rsidR="00BA67C9" w:rsidRDefault="00BA67C9">
            <w:pPr>
              <w:pStyle w:val="TableParagraph"/>
              <w:spacing w:before="5"/>
              <w:rPr>
                <w:b/>
                <w:sz w:val="35"/>
              </w:rPr>
            </w:pPr>
          </w:p>
          <w:p w14:paraId="11A25728" w14:textId="77777777" w:rsidR="00BA67C9" w:rsidRDefault="00000000">
            <w:pPr>
              <w:pStyle w:val="TableParagraph"/>
              <w:ind w:left="108"/>
            </w:pPr>
            <w:r>
              <w:rPr>
                <w:color w:val="272727"/>
                <w:spacing w:val="-5"/>
              </w:rPr>
              <w:t>Yes</w:t>
            </w:r>
          </w:p>
        </w:tc>
        <w:tc>
          <w:tcPr>
            <w:tcW w:w="1790" w:type="dxa"/>
          </w:tcPr>
          <w:p w14:paraId="1BF64764" w14:textId="77777777" w:rsidR="00BA67C9" w:rsidRDefault="00000000">
            <w:pPr>
              <w:pStyle w:val="TableParagraph"/>
              <w:spacing w:before="144" w:line="252"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521D8119" w14:textId="77777777" w:rsidR="00BA67C9" w:rsidRDefault="00000000">
            <w:pPr>
              <w:pStyle w:val="TableParagraph"/>
              <w:spacing w:line="250" w:lineRule="exact"/>
              <w:ind w:left="109"/>
            </w:pPr>
            <w:r>
              <w:rPr>
                <w:color w:val="272727"/>
                <w:spacing w:val="-2"/>
                <w:w w:val="105"/>
              </w:rPr>
              <w:t>language</w:t>
            </w:r>
          </w:p>
        </w:tc>
        <w:tc>
          <w:tcPr>
            <w:tcW w:w="1835" w:type="dxa"/>
          </w:tcPr>
          <w:p w14:paraId="50EE77A5" w14:textId="77777777" w:rsidR="00BA67C9" w:rsidRDefault="00BA67C9">
            <w:pPr>
              <w:pStyle w:val="TableParagraph"/>
              <w:spacing w:before="5"/>
              <w:rPr>
                <w:b/>
                <w:sz w:val="35"/>
              </w:rPr>
            </w:pPr>
          </w:p>
          <w:p w14:paraId="6770CD6E" w14:textId="77777777" w:rsidR="00BA67C9" w:rsidRDefault="00000000">
            <w:pPr>
              <w:pStyle w:val="TableParagraph"/>
              <w:ind w:left="179"/>
            </w:pPr>
            <w:r>
              <w:rPr>
                <w:color w:val="272727"/>
                <w:spacing w:val="-2"/>
              </w:rPr>
              <w:t>Defensive</w:t>
            </w:r>
          </w:p>
        </w:tc>
        <w:tc>
          <w:tcPr>
            <w:tcW w:w="4228" w:type="dxa"/>
          </w:tcPr>
          <w:p w14:paraId="6D85E2A7" w14:textId="77777777" w:rsidR="00BA67C9" w:rsidRDefault="00000000">
            <w:pPr>
              <w:pStyle w:val="TableParagraph"/>
              <w:spacing w:before="144" w:line="249" w:lineRule="auto"/>
              <w:ind w:left="109" w:right="169"/>
            </w:pPr>
            <w:r>
              <w:rPr>
                <w:color w:val="272727"/>
                <w:w w:val="110"/>
              </w:rPr>
              <w:t xml:space="preserve">Tenant must counterclaim in an </w:t>
            </w:r>
            <w:r>
              <w:rPr>
                <w:color w:val="272727"/>
              </w:rPr>
              <w:t xml:space="preserve">action for possession based upon </w:t>
            </w:r>
            <w:r>
              <w:rPr>
                <w:color w:val="272727"/>
                <w:w w:val="110"/>
              </w:rPr>
              <w:t>nonpayment of rent.</w:t>
            </w:r>
          </w:p>
        </w:tc>
      </w:tr>
      <w:tr w:rsidR="00BA67C9" w14:paraId="462214A4" w14:textId="77777777">
        <w:trPr>
          <w:trHeight w:val="793"/>
        </w:trPr>
        <w:tc>
          <w:tcPr>
            <w:tcW w:w="1968" w:type="dxa"/>
            <w:shd w:val="clear" w:color="auto" w:fill="D9D9D9"/>
          </w:tcPr>
          <w:p w14:paraId="1067E1EF" w14:textId="77777777" w:rsidR="00BA67C9" w:rsidRDefault="00000000">
            <w:pPr>
              <w:pStyle w:val="TableParagraph"/>
              <w:spacing w:before="9"/>
              <w:ind w:left="107"/>
              <w:rPr>
                <w:b/>
              </w:rPr>
            </w:pPr>
            <w:r>
              <w:rPr>
                <w:b/>
                <w:spacing w:val="-2"/>
              </w:rPr>
              <w:t>Arkansas</w:t>
            </w:r>
          </w:p>
          <w:p w14:paraId="7C535334" w14:textId="77777777" w:rsidR="00BA67C9" w:rsidRDefault="00000000">
            <w:pPr>
              <w:pStyle w:val="TableParagraph"/>
              <w:spacing w:line="266" w:lineRule="exact"/>
              <w:ind w:left="107" w:right="235"/>
            </w:pPr>
            <w:r>
              <w:rPr>
                <w:color w:val="272727"/>
                <w:w w:val="105"/>
              </w:rPr>
              <w:t>Ark.</w:t>
            </w:r>
            <w:r>
              <w:rPr>
                <w:color w:val="272727"/>
                <w:spacing w:val="-14"/>
                <w:w w:val="105"/>
              </w:rPr>
              <w:t xml:space="preserve"> </w:t>
            </w:r>
            <w:r>
              <w:rPr>
                <w:color w:val="272727"/>
                <w:w w:val="105"/>
              </w:rPr>
              <w:t>Code</w:t>
            </w:r>
            <w:r>
              <w:rPr>
                <w:color w:val="272727"/>
                <w:spacing w:val="-13"/>
                <w:w w:val="105"/>
              </w:rPr>
              <w:t xml:space="preserve"> </w:t>
            </w:r>
            <w:r>
              <w:rPr>
                <w:color w:val="272727"/>
                <w:w w:val="105"/>
              </w:rPr>
              <w:t>§</w:t>
            </w:r>
            <w:r>
              <w:rPr>
                <w:color w:val="272727"/>
                <w:spacing w:val="-17"/>
                <w:w w:val="105"/>
              </w:rPr>
              <w:t xml:space="preserve"> </w:t>
            </w:r>
            <w:r>
              <w:rPr>
                <w:color w:val="272727"/>
                <w:w w:val="105"/>
              </w:rPr>
              <w:t xml:space="preserve">18- </w:t>
            </w:r>
            <w:r>
              <w:rPr>
                <w:color w:val="272727"/>
                <w:spacing w:val="-2"/>
                <w:w w:val="105"/>
              </w:rPr>
              <w:t>17-502</w:t>
            </w:r>
          </w:p>
        </w:tc>
        <w:tc>
          <w:tcPr>
            <w:tcW w:w="1696" w:type="dxa"/>
          </w:tcPr>
          <w:p w14:paraId="23ABF9BD" w14:textId="77777777" w:rsidR="00BA67C9" w:rsidRDefault="00BA67C9">
            <w:pPr>
              <w:pStyle w:val="TableParagraph"/>
              <w:spacing w:before="8"/>
              <w:rPr>
                <w:b/>
                <w:sz w:val="23"/>
              </w:rPr>
            </w:pPr>
          </w:p>
          <w:p w14:paraId="17988747" w14:textId="77777777" w:rsidR="00BA67C9" w:rsidRDefault="00000000">
            <w:pPr>
              <w:pStyle w:val="TableParagraph"/>
              <w:spacing w:before="1"/>
              <w:ind w:left="108"/>
            </w:pPr>
            <w:r>
              <w:rPr>
                <w:color w:val="272727"/>
                <w:spacing w:val="-5"/>
                <w:w w:val="105"/>
              </w:rPr>
              <w:t>No</w:t>
            </w:r>
          </w:p>
        </w:tc>
        <w:tc>
          <w:tcPr>
            <w:tcW w:w="7853" w:type="dxa"/>
            <w:gridSpan w:val="3"/>
            <w:shd w:val="clear" w:color="auto" w:fill="D9D9D9"/>
          </w:tcPr>
          <w:p w14:paraId="518A6A6F" w14:textId="77777777" w:rsidR="00BA67C9" w:rsidRDefault="00BA67C9">
            <w:pPr>
              <w:pStyle w:val="TableParagraph"/>
              <w:rPr>
                <w:rFonts w:ascii="Times New Roman"/>
              </w:rPr>
            </w:pPr>
          </w:p>
        </w:tc>
      </w:tr>
      <w:tr w:rsidR="00BA67C9" w14:paraId="20273EE8" w14:textId="77777777">
        <w:trPr>
          <w:trHeight w:val="1850"/>
        </w:trPr>
        <w:tc>
          <w:tcPr>
            <w:tcW w:w="1968" w:type="dxa"/>
            <w:shd w:val="clear" w:color="auto" w:fill="D9D9D9"/>
          </w:tcPr>
          <w:p w14:paraId="247EBC22" w14:textId="77777777" w:rsidR="00BA67C9" w:rsidRDefault="00000000">
            <w:pPr>
              <w:pStyle w:val="TableParagraph"/>
              <w:spacing w:before="9" w:line="249" w:lineRule="auto"/>
              <w:ind w:left="107" w:right="414"/>
            </w:pPr>
            <w:hyperlink r:id="rId130">
              <w:r>
                <w:rPr>
                  <w:b/>
                  <w:spacing w:val="-2"/>
                  <w:w w:val="105"/>
                </w:rPr>
                <w:t>California</w:t>
              </w:r>
            </w:hyperlink>
            <w:r>
              <w:rPr>
                <w:b/>
                <w:spacing w:val="-2"/>
                <w:w w:val="105"/>
              </w:rPr>
              <w:t xml:space="preserve"> </w:t>
            </w:r>
            <w:r>
              <w:rPr>
                <w:color w:val="272727"/>
                <w:w w:val="105"/>
              </w:rPr>
              <w:t>Cal.</w:t>
            </w:r>
            <w:r>
              <w:rPr>
                <w:color w:val="272727"/>
                <w:spacing w:val="-17"/>
                <w:w w:val="105"/>
              </w:rPr>
              <w:t xml:space="preserve"> </w:t>
            </w:r>
            <w:r>
              <w:rPr>
                <w:color w:val="272727"/>
                <w:w w:val="105"/>
              </w:rPr>
              <w:t>Civ.</w:t>
            </w:r>
            <w:r>
              <w:rPr>
                <w:color w:val="272727"/>
                <w:spacing w:val="-16"/>
                <w:w w:val="105"/>
              </w:rPr>
              <w:t xml:space="preserve"> </w:t>
            </w:r>
            <w:r>
              <w:rPr>
                <w:color w:val="272727"/>
                <w:w w:val="105"/>
              </w:rPr>
              <w:t>Pro. Code §</w:t>
            </w:r>
          </w:p>
          <w:p w14:paraId="2D04350D" w14:textId="77777777" w:rsidR="00BA67C9" w:rsidRDefault="00000000">
            <w:pPr>
              <w:pStyle w:val="TableParagraph"/>
              <w:spacing w:before="3" w:line="252" w:lineRule="auto"/>
              <w:ind w:left="107" w:right="97"/>
            </w:pPr>
            <w:r>
              <w:rPr>
                <w:color w:val="272727"/>
                <w:w w:val="105"/>
              </w:rPr>
              <w:t>1174.2;</w:t>
            </w:r>
            <w:r>
              <w:rPr>
                <w:color w:val="272727"/>
                <w:spacing w:val="-17"/>
                <w:w w:val="105"/>
              </w:rPr>
              <w:t xml:space="preserve"> </w:t>
            </w:r>
            <w:r>
              <w:rPr>
                <w:i/>
                <w:color w:val="272727"/>
                <w:w w:val="105"/>
              </w:rPr>
              <w:t>Green</w:t>
            </w:r>
            <w:r>
              <w:rPr>
                <w:i/>
                <w:color w:val="272727"/>
                <w:spacing w:val="-16"/>
                <w:w w:val="105"/>
              </w:rPr>
              <w:t xml:space="preserve"> </w:t>
            </w:r>
            <w:r>
              <w:rPr>
                <w:i/>
                <w:color w:val="272727"/>
                <w:w w:val="105"/>
              </w:rPr>
              <w:t>v. Superior Court</w:t>
            </w:r>
            <w:r>
              <w:rPr>
                <w:color w:val="272727"/>
                <w:w w:val="105"/>
              </w:rPr>
              <w:t>, 10 Cal. 3d 616</w:t>
            </w:r>
          </w:p>
          <w:p w14:paraId="1573FF41" w14:textId="77777777" w:rsidR="00BA67C9" w:rsidRDefault="00000000">
            <w:pPr>
              <w:pStyle w:val="TableParagraph"/>
              <w:spacing w:line="232" w:lineRule="exact"/>
              <w:ind w:left="107"/>
            </w:pPr>
            <w:r>
              <w:rPr>
                <w:color w:val="272727"/>
                <w:spacing w:val="-2"/>
                <w:w w:val="110"/>
              </w:rPr>
              <w:t>(1974)</w:t>
            </w:r>
          </w:p>
        </w:tc>
        <w:tc>
          <w:tcPr>
            <w:tcW w:w="1696" w:type="dxa"/>
          </w:tcPr>
          <w:p w14:paraId="1E1417B0" w14:textId="77777777" w:rsidR="00BA67C9" w:rsidRDefault="00BA67C9">
            <w:pPr>
              <w:pStyle w:val="TableParagraph"/>
              <w:rPr>
                <w:b/>
                <w:sz w:val="26"/>
              </w:rPr>
            </w:pPr>
          </w:p>
          <w:p w14:paraId="03DD81D3" w14:textId="77777777" w:rsidR="00BA67C9" w:rsidRDefault="00BA67C9">
            <w:pPr>
              <w:pStyle w:val="TableParagraph"/>
              <w:rPr>
                <w:b/>
                <w:sz w:val="26"/>
              </w:rPr>
            </w:pPr>
          </w:p>
          <w:p w14:paraId="63CA28AF" w14:textId="77777777" w:rsidR="00BA67C9" w:rsidRDefault="00000000">
            <w:pPr>
              <w:pStyle w:val="TableParagraph"/>
              <w:spacing w:before="203"/>
              <w:ind w:left="108"/>
            </w:pPr>
            <w:r>
              <w:rPr>
                <w:color w:val="272727"/>
                <w:spacing w:val="-5"/>
              </w:rPr>
              <w:t>Yes</w:t>
            </w:r>
          </w:p>
        </w:tc>
        <w:tc>
          <w:tcPr>
            <w:tcW w:w="1790" w:type="dxa"/>
          </w:tcPr>
          <w:p w14:paraId="5D87A1C8" w14:textId="77777777" w:rsidR="00BA67C9" w:rsidRDefault="00BA67C9">
            <w:pPr>
              <w:pStyle w:val="TableParagraph"/>
              <w:rPr>
                <w:b/>
                <w:sz w:val="26"/>
              </w:rPr>
            </w:pPr>
          </w:p>
          <w:p w14:paraId="37565830" w14:textId="77777777" w:rsidR="00BA67C9" w:rsidRDefault="00BA67C9">
            <w:pPr>
              <w:pStyle w:val="TableParagraph"/>
              <w:spacing w:before="2"/>
              <w:rPr>
                <w:b/>
                <w:sz w:val="32"/>
              </w:rPr>
            </w:pPr>
          </w:p>
          <w:p w14:paraId="0681FDD0" w14:textId="77777777" w:rsidR="00BA67C9" w:rsidRDefault="00000000">
            <w:pPr>
              <w:pStyle w:val="TableParagraph"/>
              <w:spacing w:line="249" w:lineRule="auto"/>
              <w:ind w:left="109" w:right="320"/>
            </w:pPr>
            <w:r>
              <w:rPr>
                <w:color w:val="272727"/>
                <w:spacing w:val="-4"/>
                <w:w w:val="110"/>
              </w:rPr>
              <w:t xml:space="preserve">Rent </w:t>
            </w:r>
            <w:r>
              <w:rPr>
                <w:color w:val="272727"/>
                <w:spacing w:val="-2"/>
                <w:w w:val="110"/>
              </w:rPr>
              <w:t>withholding</w:t>
            </w:r>
          </w:p>
        </w:tc>
        <w:tc>
          <w:tcPr>
            <w:tcW w:w="1835" w:type="dxa"/>
          </w:tcPr>
          <w:p w14:paraId="43F2B5E8" w14:textId="77777777" w:rsidR="00BA67C9" w:rsidRDefault="00BA67C9">
            <w:pPr>
              <w:pStyle w:val="TableParagraph"/>
              <w:rPr>
                <w:b/>
                <w:sz w:val="26"/>
              </w:rPr>
            </w:pPr>
          </w:p>
          <w:p w14:paraId="5139589A" w14:textId="77777777" w:rsidR="00BA67C9" w:rsidRDefault="00BA67C9">
            <w:pPr>
              <w:pStyle w:val="TableParagraph"/>
              <w:rPr>
                <w:b/>
                <w:sz w:val="26"/>
              </w:rPr>
            </w:pPr>
          </w:p>
          <w:p w14:paraId="2008E530" w14:textId="77777777" w:rsidR="00BA67C9" w:rsidRDefault="00000000">
            <w:pPr>
              <w:pStyle w:val="TableParagraph"/>
              <w:spacing w:before="203"/>
              <w:ind w:left="110"/>
            </w:pPr>
            <w:r>
              <w:rPr>
                <w:color w:val="272727"/>
                <w:spacing w:val="-2"/>
              </w:rPr>
              <w:t>Defensive</w:t>
            </w:r>
          </w:p>
        </w:tc>
        <w:tc>
          <w:tcPr>
            <w:tcW w:w="4228" w:type="dxa"/>
          </w:tcPr>
          <w:p w14:paraId="104D22BB" w14:textId="77777777" w:rsidR="00BA67C9" w:rsidRDefault="00000000">
            <w:pPr>
              <w:pStyle w:val="TableParagraph"/>
              <w:spacing w:before="9" w:line="252" w:lineRule="auto"/>
              <w:ind w:left="109" w:right="169"/>
            </w:pPr>
            <w:r>
              <w:rPr>
                <w:color w:val="272727"/>
                <w:w w:val="110"/>
              </w:rPr>
              <w:t>Tenant must raise an affirmative defense a breach of landlord's obligation.</w:t>
            </w:r>
            <w:r>
              <w:rPr>
                <w:color w:val="272727"/>
                <w:spacing w:val="-17"/>
                <w:w w:val="110"/>
              </w:rPr>
              <w:t xml:space="preserve"> </w:t>
            </w:r>
            <w:r>
              <w:rPr>
                <w:color w:val="272727"/>
                <w:w w:val="110"/>
              </w:rPr>
              <w:t>Court</w:t>
            </w:r>
            <w:r>
              <w:rPr>
                <w:color w:val="272727"/>
                <w:spacing w:val="-17"/>
                <w:w w:val="110"/>
              </w:rPr>
              <w:t xml:space="preserve"> </w:t>
            </w:r>
            <w:r>
              <w:rPr>
                <w:color w:val="272727"/>
                <w:w w:val="110"/>
              </w:rPr>
              <w:t>determines</w:t>
            </w:r>
            <w:r>
              <w:rPr>
                <w:color w:val="272727"/>
                <w:spacing w:val="-17"/>
                <w:w w:val="110"/>
              </w:rPr>
              <w:t xml:space="preserve"> </w:t>
            </w:r>
            <w:r>
              <w:rPr>
                <w:color w:val="272727"/>
                <w:w w:val="110"/>
              </w:rPr>
              <w:t>whether breach</w:t>
            </w:r>
            <w:r>
              <w:rPr>
                <w:color w:val="272727"/>
                <w:spacing w:val="-17"/>
                <w:w w:val="110"/>
              </w:rPr>
              <w:t xml:space="preserve"> </w:t>
            </w:r>
            <w:r>
              <w:rPr>
                <w:color w:val="272727"/>
                <w:w w:val="110"/>
              </w:rPr>
              <w:t>of</w:t>
            </w:r>
            <w:r>
              <w:rPr>
                <w:color w:val="272727"/>
                <w:spacing w:val="-17"/>
                <w:w w:val="110"/>
              </w:rPr>
              <w:t xml:space="preserve"> </w:t>
            </w:r>
            <w:r>
              <w:rPr>
                <w:color w:val="272727"/>
                <w:w w:val="110"/>
              </w:rPr>
              <w:t>habitability</w:t>
            </w:r>
            <w:r>
              <w:rPr>
                <w:color w:val="272727"/>
                <w:spacing w:val="-17"/>
                <w:w w:val="110"/>
              </w:rPr>
              <w:t xml:space="preserve"> </w:t>
            </w:r>
            <w:r>
              <w:rPr>
                <w:color w:val="272727"/>
                <w:w w:val="110"/>
              </w:rPr>
              <w:t>occurred.</w:t>
            </w:r>
            <w:r>
              <w:rPr>
                <w:color w:val="272727"/>
                <w:spacing w:val="-17"/>
                <w:w w:val="110"/>
              </w:rPr>
              <w:t xml:space="preserve"> </w:t>
            </w:r>
            <w:r>
              <w:rPr>
                <w:color w:val="272727"/>
                <w:w w:val="110"/>
              </w:rPr>
              <w:t>Court may order landlord to repair conditions, shall order monthly rent</w:t>
            </w:r>
          </w:p>
          <w:p w14:paraId="7A3A0D90" w14:textId="77777777" w:rsidR="00BA67C9" w:rsidRDefault="00000000">
            <w:pPr>
              <w:pStyle w:val="TableParagraph"/>
              <w:spacing w:line="227" w:lineRule="exact"/>
              <w:ind w:left="109"/>
            </w:pPr>
            <w:r>
              <w:rPr>
                <w:color w:val="272727"/>
                <w:w w:val="110"/>
              </w:rPr>
              <w:t>be</w:t>
            </w:r>
            <w:r>
              <w:rPr>
                <w:color w:val="272727"/>
                <w:spacing w:val="-8"/>
                <w:w w:val="110"/>
              </w:rPr>
              <w:t xml:space="preserve"> </w:t>
            </w:r>
            <w:r>
              <w:rPr>
                <w:color w:val="272727"/>
                <w:w w:val="110"/>
              </w:rPr>
              <w:t>limited</w:t>
            </w:r>
            <w:r>
              <w:rPr>
                <w:color w:val="272727"/>
                <w:spacing w:val="-7"/>
                <w:w w:val="110"/>
              </w:rPr>
              <w:t xml:space="preserve"> </w:t>
            </w:r>
            <w:r>
              <w:rPr>
                <w:color w:val="272727"/>
                <w:w w:val="110"/>
              </w:rPr>
              <w:t>to</w:t>
            </w:r>
            <w:r>
              <w:rPr>
                <w:color w:val="272727"/>
                <w:spacing w:val="-6"/>
                <w:w w:val="110"/>
              </w:rPr>
              <w:t xml:space="preserve"> </w:t>
            </w:r>
            <w:r>
              <w:rPr>
                <w:color w:val="272727"/>
                <w:w w:val="110"/>
              </w:rPr>
              <w:t>value</w:t>
            </w:r>
            <w:r>
              <w:rPr>
                <w:color w:val="272727"/>
                <w:spacing w:val="-7"/>
                <w:w w:val="110"/>
              </w:rPr>
              <w:t xml:space="preserve"> </w:t>
            </w:r>
            <w:r>
              <w:rPr>
                <w:color w:val="272727"/>
                <w:w w:val="110"/>
              </w:rPr>
              <w:t>of</w:t>
            </w:r>
            <w:r>
              <w:rPr>
                <w:color w:val="272727"/>
                <w:spacing w:val="-7"/>
                <w:w w:val="110"/>
              </w:rPr>
              <w:t xml:space="preserve"> </w:t>
            </w:r>
            <w:r>
              <w:rPr>
                <w:color w:val="272727"/>
                <w:w w:val="110"/>
              </w:rPr>
              <w:t>the</w:t>
            </w:r>
            <w:r>
              <w:rPr>
                <w:color w:val="272727"/>
                <w:spacing w:val="-8"/>
                <w:w w:val="110"/>
              </w:rPr>
              <w:t xml:space="preserve"> </w:t>
            </w:r>
            <w:r>
              <w:rPr>
                <w:color w:val="272727"/>
                <w:spacing w:val="-2"/>
                <w:w w:val="110"/>
              </w:rPr>
              <w:t>premises.</w:t>
            </w:r>
          </w:p>
        </w:tc>
      </w:tr>
      <w:tr w:rsidR="00BA67C9" w14:paraId="6B86F885" w14:textId="77777777">
        <w:trPr>
          <w:trHeight w:val="2114"/>
        </w:trPr>
        <w:tc>
          <w:tcPr>
            <w:tcW w:w="1968" w:type="dxa"/>
            <w:shd w:val="clear" w:color="auto" w:fill="D9D9D9"/>
          </w:tcPr>
          <w:p w14:paraId="1CA50BD9" w14:textId="77777777" w:rsidR="00BA67C9" w:rsidRDefault="00BA67C9">
            <w:pPr>
              <w:pStyle w:val="TableParagraph"/>
              <w:rPr>
                <w:b/>
                <w:sz w:val="26"/>
              </w:rPr>
            </w:pPr>
          </w:p>
          <w:p w14:paraId="02C434D7" w14:textId="77777777" w:rsidR="00BA67C9" w:rsidRDefault="00BA67C9">
            <w:pPr>
              <w:pStyle w:val="TableParagraph"/>
              <w:spacing w:before="4"/>
              <w:rPr>
                <w:b/>
                <w:sz w:val="32"/>
              </w:rPr>
            </w:pPr>
          </w:p>
          <w:p w14:paraId="3C2BC7A4" w14:textId="77777777" w:rsidR="00BA67C9" w:rsidRDefault="00000000">
            <w:pPr>
              <w:pStyle w:val="TableParagraph"/>
              <w:spacing w:before="1"/>
              <w:ind w:left="107"/>
              <w:rPr>
                <w:b/>
              </w:rPr>
            </w:pPr>
            <w:hyperlink r:id="rId131">
              <w:r>
                <w:rPr>
                  <w:b/>
                  <w:spacing w:val="-2"/>
                </w:rPr>
                <w:t>Colorado</w:t>
              </w:r>
            </w:hyperlink>
          </w:p>
          <w:p w14:paraId="7696A682" w14:textId="77777777" w:rsidR="00BA67C9" w:rsidRDefault="00000000">
            <w:pPr>
              <w:pStyle w:val="TableParagraph"/>
              <w:spacing w:before="11"/>
              <w:ind w:left="107"/>
            </w:pPr>
            <w:r>
              <w:rPr>
                <w:color w:val="272727"/>
              </w:rPr>
              <w:t>Colo.</w:t>
            </w:r>
            <w:r>
              <w:rPr>
                <w:color w:val="272727"/>
                <w:spacing w:val="8"/>
              </w:rPr>
              <w:t xml:space="preserve"> </w:t>
            </w:r>
            <w:r>
              <w:rPr>
                <w:color w:val="272727"/>
              </w:rPr>
              <w:t>Rev.</w:t>
            </w:r>
            <w:r>
              <w:rPr>
                <w:color w:val="272727"/>
                <w:spacing w:val="9"/>
              </w:rPr>
              <w:t xml:space="preserve"> </w:t>
            </w:r>
            <w:r>
              <w:rPr>
                <w:color w:val="272727"/>
                <w:spacing w:val="-4"/>
              </w:rPr>
              <w:t>Stat.</w:t>
            </w:r>
          </w:p>
          <w:p w14:paraId="0C7EC875" w14:textId="77777777" w:rsidR="00BA67C9" w:rsidRDefault="00000000">
            <w:pPr>
              <w:pStyle w:val="TableParagraph"/>
              <w:spacing w:before="11"/>
              <w:ind w:left="107"/>
            </w:pPr>
            <w:r>
              <w:rPr>
                <w:color w:val="272727"/>
                <w:w w:val="105"/>
              </w:rPr>
              <w:t>§</w:t>
            </w:r>
            <w:r>
              <w:rPr>
                <w:color w:val="272727"/>
                <w:spacing w:val="3"/>
                <w:w w:val="105"/>
              </w:rPr>
              <w:t xml:space="preserve"> </w:t>
            </w:r>
            <w:r>
              <w:rPr>
                <w:color w:val="272727"/>
                <w:w w:val="105"/>
              </w:rPr>
              <w:t>38-12-</w:t>
            </w:r>
            <w:r>
              <w:rPr>
                <w:color w:val="272727"/>
                <w:spacing w:val="-5"/>
                <w:w w:val="105"/>
              </w:rPr>
              <w:t>507</w:t>
            </w:r>
          </w:p>
        </w:tc>
        <w:tc>
          <w:tcPr>
            <w:tcW w:w="1696" w:type="dxa"/>
          </w:tcPr>
          <w:p w14:paraId="76DCF450" w14:textId="77777777" w:rsidR="00BA67C9" w:rsidRDefault="00BA67C9">
            <w:pPr>
              <w:pStyle w:val="TableParagraph"/>
              <w:rPr>
                <w:b/>
                <w:sz w:val="26"/>
              </w:rPr>
            </w:pPr>
          </w:p>
          <w:p w14:paraId="159589AA" w14:textId="77777777" w:rsidR="00BA67C9" w:rsidRDefault="00BA67C9">
            <w:pPr>
              <w:pStyle w:val="TableParagraph"/>
              <w:rPr>
                <w:b/>
                <w:sz w:val="26"/>
              </w:rPr>
            </w:pPr>
          </w:p>
          <w:p w14:paraId="24CF081D" w14:textId="77777777" w:rsidR="00BA67C9" w:rsidRDefault="00BA67C9">
            <w:pPr>
              <w:pStyle w:val="TableParagraph"/>
              <w:spacing w:before="4"/>
              <w:rPr>
                <w:b/>
                <w:sz w:val="29"/>
              </w:rPr>
            </w:pPr>
          </w:p>
          <w:p w14:paraId="357713B5" w14:textId="77777777" w:rsidR="00BA67C9" w:rsidRDefault="00000000">
            <w:pPr>
              <w:pStyle w:val="TableParagraph"/>
              <w:ind w:left="108"/>
            </w:pPr>
            <w:r>
              <w:rPr>
                <w:color w:val="272727"/>
                <w:spacing w:val="-5"/>
              </w:rPr>
              <w:t>Yes</w:t>
            </w:r>
          </w:p>
        </w:tc>
        <w:tc>
          <w:tcPr>
            <w:tcW w:w="1790" w:type="dxa"/>
          </w:tcPr>
          <w:p w14:paraId="343BD20F" w14:textId="77777777" w:rsidR="00BA67C9" w:rsidRDefault="00BA67C9">
            <w:pPr>
              <w:pStyle w:val="TableParagraph"/>
              <w:rPr>
                <w:b/>
                <w:sz w:val="26"/>
              </w:rPr>
            </w:pPr>
          </w:p>
          <w:p w14:paraId="75F651FA" w14:textId="77777777" w:rsidR="00BA67C9" w:rsidRDefault="00BA67C9">
            <w:pPr>
              <w:pStyle w:val="TableParagraph"/>
              <w:spacing w:before="4"/>
              <w:rPr>
                <w:b/>
                <w:sz w:val="32"/>
              </w:rPr>
            </w:pPr>
          </w:p>
          <w:p w14:paraId="05B3DD6F" w14:textId="77777777" w:rsidR="00BA67C9" w:rsidRDefault="00000000">
            <w:pPr>
              <w:pStyle w:val="TableParagraph"/>
              <w:spacing w:before="1"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6042974E" w14:textId="77777777" w:rsidR="00BA67C9" w:rsidRDefault="00000000">
            <w:pPr>
              <w:pStyle w:val="TableParagraph"/>
              <w:spacing w:before="1"/>
              <w:ind w:left="109"/>
            </w:pPr>
            <w:r>
              <w:rPr>
                <w:color w:val="272727"/>
                <w:spacing w:val="-2"/>
                <w:w w:val="105"/>
              </w:rPr>
              <w:t>language</w:t>
            </w:r>
          </w:p>
        </w:tc>
        <w:tc>
          <w:tcPr>
            <w:tcW w:w="1835" w:type="dxa"/>
          </w:tcPr>
          <w:p w14:paraId="75B37D13" w14:textId="77777777" w:rsidR="00BA67C9" w:rsidRDefault="00BA67C9">
            <w:pPr>
              <w:pStyle w:val="TableParagraph"/>
              <w:rPr>
                <w:b/>
                <w:sz w:val="26"/>
              </w:rPr>
            </w:pPr>
          </w:p>
          <w:p w14:paraId="01D237C5" w14:textId="77777777" w:rsidR="00BA67C9" w:rsidRDefault="00BA67C9">
            <w:pPr>
              <w:pStyle w:val="TableParagraph"/>
              <w:rPr>
                <w:b/>
                <w:sz w:val="26"/>
              </w:rPr>
            </w:pPr>
          </w:p>
          <w:p w14:paraId="78B22966" w14:textId="77777777" w:rsidR="00BA67C9" w:rsidRDefault="00BA67C9">
            <w:pPr>
              <w:pStyle w:val="TableParagraph"/>
              <w:spacing w:before="4"/>
              <w:rPr>
                <w:b/>
                <w:sz w:val="29"/>
              </w:rPr>
            </w:pPr>
          </w:p>
          <w:p w14:paraId="65EB2E08" w14:textId="77777777" w:rsidR="00BA67C9" w:rsidRDefault="00000000">
            <w:pPr>
              <w:pStyle w:val="TableParagraph"/>
              <w:ind w:left="110"/>
            </w:pPr>
            <w:r>
              <w:rPr>
                <w:color w:val="272727"/>
                <w:spacing w:val="-2"/>
              </w:rPr>
              <w:t>Defensive</w:t>
            </w:r>
          </w:p>
        </w:tc>
        <w:tc>
          <w:tcPr>
            <w:tcW w:w="4228" w:type="dxa"/>
          </w:tcPr>
          <w:p w14:paraId="0A51E2F8" w14:textId="77777777" w:rsidR="00BA67C9" w:rsidRDefault="00000000">
            <w:pPr>
              <w:pStyle w:val="TableParagraph"/>
              <w:spacing w:before="9" w:line="252" w:lineRule="auto"/>
              <w:ind w:left="109"/>
            </w:pPr>
            <w:r>
              <w:rPr>
                <w:color w:val="272727"/>
                <w:w w:val="110"/>
              </w:rPr>
              <w:t>Tenant must file</w:t>
            </w:r>
            <w:r>
              <w:rPr>
                <w:color w:val="272727"/>
                <w:spacing w:val="-1"/>
                <w:w w:val="110"/>
              </w:rPr>
              <w:t xml:space="preserve"> </w:t>
            </w:r>
            <w:r>
              <w:rPr>
                <w:color w:val="272727"/>
                <w:w w:val="110"/>
              </w:rPr>
              <w:t>an</w:t>
            </w:r>
            <w:r>
              <w:rPr>
                <w:color w:val="272727"/>
                <w:spacing w:val="-1"/>
                <w:w w:val="110"/>
              </w:rPr>
              <w:t xml:space="preserve"> </w:t>
            </w:r>
            <w:r>
              <w:rPr>
                <w:color w:val="272727"/>
                <w:w w:val="110"/>
              </w:rPr>
              <w:t>answer asserting habitability breaches in an action for possession based upon nonpayment of</w:t>
            </w:r>
            <w:r>
              <w:rPr>
                <w:color w:val="272727"/>
                <w:spacing w:val="-16"/>
                <w:w w:val="110"/>
              </w:rPr>
              <w:t xml:space="preserve"> </w:t>
            </w:r>
            <w:r>
              <w:rPr>
                <w:color w:val="272727"/>
                <w:w w:val="110"/>
              </w:rPr>
              <w:t>rent.</w:t>
            </w:r>
            <w:r>
              <w:rPr>
                <w:color w:val="272727"/>
                <w:spacing w:val="-14"/>
                <w:w w:val="110"/>
              </w:rPr>
              <w:t xml:space="preserve"> </w:t>
            </w:r>
            <w:r>
              <w:rPr>
                <w:color w:val="272727"/>
                <w:w w:val="110"/>
              </w:rPr>
              <w:t>Upon</w:t>
            </w:r>
            <w:r>
              <w:rPr>
                <w:color w:val="272727"/>
                <w:spacing w:val="-16"/>
                <w:w w:val="110"/>
              </w:rPr>
              <w:t xml:space="preserve"> </w:t>
            </w:r>
            <w:r>
              <w:rPr>
                <w:color w:val="272727"/>
                <w:w w:val="110"/>
              </w:rPr>
              <w:t>tenant’s</w:t>
            </w:r>
            <w:r>
              <w:rPr>
                <w:color w:val="272727"/>
                <w:spacing w:val="-17"/>
                <w:w w:val="110"/>
              </w:rPr>
              <w:t xml:space="preserve"> </w:t>
            </w:r>
            <w:r>
              <w:rPr>
                <w:color w:val="272727"/>
                <w:w w:val="110"/>
              </w:rPr>
              <w:t>assertion,</w:t>
            </w:r>
            <w:r>
              <w:rPr>
                <w:color w:val="272727"/>
                <w:spacing w:val="-15"/>
                <w:w w:val="110"/>
              </w:rPr>
              <w:t xml:space="preserve"> </w:t>
            </w:r>
            <w:r>
              <w:rPr>
                <w:color w:val="272727"/>
                <w:w w:val="110"/>
              </w:rPr>
              <w:t>court shall order them to pay into court’s registry</w:t>
            </w:r>
            <w:r>
              <w:rPr>
                <w:color w:val="272727"/>
                <w:spacing w:val="-1"/>
                <w:w w:val="110"/>
              </w:rPr>
              <w:t xml:space="preserve"> </w:t>
            </w:r>
            <w:r>
              <w:rPr>
                <w:color w:val="272727"/>
                <w:w w:val="110"/>
              </w:rPr>
              <w:t>all</w:t>
            </w:r>
            <w:r>
              <w:rPr>
                <w:color w:val="272727"/>
                <w:spacing w:val="-3"/>
                <w:w w:val="110"/>
              </w:rPr>
              <w:t xml:space="preserve"> </w:t>
            </w:r>
            <w:r>
              <w:rPr>
                <w:color w:val="272727"/>
                <w:w w:val="110"/>
              </w:rPr>
              <w:t>of</w:t>
            </w:r>
            <w:r>
              <w:rPr>
                <w:color w:val="272727"/>
                <w:spacing w:val="-3"/>
                <w:w w:val="110"/>
              </w:rPr>
              <w:t xml:space="preserve"> </w:t>
            </w:r>
            <w:r>
              <w:rPr>
                <w:color w:val="272727"/>
                <w:w w:val="110"/>
              </w:rPr>
              <w:t>their</w:t>
            </w:r>
            <w:r>
              <w:rPr>
                <w:color w:val="272727"/>
                <w:spacing w:val="-2"/>
                <w:w w:val="110"/>
              </w:rPr>
              <w:t xml:space="preserve"> </w:t>
            </w:r>
            <w:r>
              <w:rPr>
                <w:color w:val="272727"/>
                <w:w w:val="110"/>
              </w:rPr>
              <w:t>rent,</w:t>
            </w:r>
            <w:r>
              <w:rPr>
                <w:color w:val="272727"/>
                <w:spacing w:val="-1"/>
                <w:w w:val="110"/>
              </w:rPr>
              <w:t xml:space="preserve"> </w:t>
            </w:r>
            <w:r>
              <w:rPr>
                <w:color w:val="272727"/>
                <w:w w:val="110"/>
              </w:rPr>
              <w:t>unless</w:t>
            </w:r>
            <w:r>
              <w:rPr>
                <w:color w:val="272727"/>
                <w:spacing w:val="-3"/>
                <w:w w:val="110"/>
              </w:rPr>
              <w:t xml:space="preserve"> </w:t>
            </w:r>
            <w:r>
              <w:rPr>
                <w:color w:val="272727"/>
                <w:w w:val="110"/>
              </w:rPr>
              <w:t>tenant</w:t>
            </w:r>
          </w:p>
          <w:p w14:paraId="027CF374" w14:textId="77777777" w:rsidR="00BA67C9" w:rsidRDefault="00000000">
            <w:pPr>
              <w:pStyle w:val="TableParagraph"/>
              <w:spacing w:line="246" w:lineRule="exact"/>
              <w:ind w:left="109"/>
            </w:pPr>
            <w:r>
              <w:rPr>
                <w:color w:val="272727"/>
                <w:w w:val="110"/>
              </w:rPr>
              <w:t>(1)</w:t>
            </w:r>
            <w:r>
              <w:rPr>
                <w:color w:val="272727"/>
                <w:spacing w:val="-15"/>
                <w:w w:val="110"/>
              </w:rPr>
              <w:t xml:space="preserve"> </w:t>
            </w:r>
            <w:r>
              <w:rPr>
                <w:color w:val="272727"/>
                <w:w w:val="110"/>
              </w:rPr>
              <w:t>has</w:t>
            </w:r>
            <w:r>
              <w:rPr>
                <w:color w:val="272727"/>
                <w:spacing w:val="-16"/>
                <w:w w:val="110"/>
              </w:rPr>
              <w:t xml:space="preserve"> </w:t>
            </w:r>
            <w:r>
              <w:rPr>
                <w:color w:val="272727"/>
                <w:w w:val="110"/>
              </w:rPr>
              <w:t>spent</w:t>
            </w:r>
            <w:r>
              <w:rPr>
                <w:color w:val="272727"/>
                <w:spacing w:val="-13"/>
                <w:w w:val="110"/>
              </w:rPr>
              <w:t xml:space="preserve"> </w:t>
            </w:r>
            <w:r>
              <w:rPr>
                <w:color w:val="272727"/>
                <w:w w:val="110"/>
              </w:rPr>
              <w:t>money</w:t>
            </w:r>
            <w:r>
              <w:rPr>
                <w:color w:val="272727"/>
                <w:spacing w:val="-16"/>
                <w:w w:val="110"/>
              </w:rPr>
              <w:t xml:space="preserve"> </w:t>
            </w:r>
            <w:r>
              <w:rPr>
                <w:color w:val="272727"/>
                <w:w w:val="110"/>
              </w:rPr>
              <w:t>on</w:t>
            </w:r>
            <w:r>
              <w:rPr>
                <w:color w:val="272727"/>
                <w:spacing w:val="-14"/>
                <w:w w:val="110"/>
              </w:rPr>
              <w:t xml:space="preserve"> </w:t>
            </w:r>
            <w:r>
              <w:rPr>
                <w:color w:val="272727"/>
                <w:w w:val="110"/>
              </w:rPr>
              <w:t>repairs</w:t>
            </w:r>
            <w:r>
              <w:rPr>
                <w:color w:val="272727"/>
                <w:spacing w:val="-16"/>
                <w:w w:val="110"/>
              </w:rPr>
              <w:t xml:space="preserve"> </w:t>
            </w:r>
            <w:r>
              <w:rPr>
                <w:color w:val="272727"/>
                <w:w w:val="110"/>
              </w:rPr>
              <w:t>or</w:t>
            </w:r>
            <w:r>
              <w:rPr>
                <w:color w:val="272727"/>
                <w:spacing w:val="-16"/>
                <w:w w:val="110"/>
              </w:rPr>
              <w:t xml:space="preserve"> </w:t>
            </w:r>
            <w:r>
              <w:rPr>
                <w:color w:val="272727"/>
                <w:spacing w:val="-5"/>
                <w:w w:val="110"/>
              </w:rPr>
              <w:t>(2)</w:t>
            </w:r>
          </w:p>
          <w:p w14:paraId="0E9454D4" w14:textId="77777777" w:rsidR="00BA67C9" w:rsidRDefault="00000000">
            <w:pPr>
              <w:pStyle w:val="TableParagraph"/>
              <w:spacing w:before="11" w:line="234" w:lineRule="exact"/>
              <w:ind w:left="109"/>
            </w:pPr>
            <w:r>
              <w:rPr>
                <w:color w:val="272727"/>
                <w:w w:val="110"/>
              </w:rPr>
              <w:t xml:space="preserve">is </w:t>
            </w:r>
            <w:r>
              <w:rPr>
                <w:color w:val="272727"/>
                <w:spacing w:val="-2"/>
                <w:w w:val="110"/>
              </w:rPr>
              <w:t>indigent.</w:t>
            </w:r>
          </w:p>
        </w:tc>
      </w:tr>
      <w:tr w:rsidR="00BA67C9" w14:paraId="1BD6C65D" w14:textId="77777777">
        <w:trPr>
          <w:trHeight w:val="1852"/>
        </w:trPr>
        <w:tc>
          <w:tcPr>
            <w:tcW w:w="1968" w:type="dxa"/>
            <w:shd w:val="clear" w:color="auto" w:fill="D9D9D9"/>
          </w:tcPr>
          <w:p w14:paraId="33F8FD4E" w14:textId="77777777" w:rsidR="00BA67C9" w:rsidRDefault="00BA67C9">
            <w:pPr>
              <w:pStyle w:val="TableParagraph"/>
              <w:spacing w:before="5"/>
              <w:rPr>
                <w:b/>
                <w:sz w:val="35"/>
              </w:rPr>
            </w:pPr>
          </w:p>
          <w:p w14:paraId="721A5DE5" w14:textId="77777777" w:rsidR="00BA67C9" w:rsidRDefault="00000000">
            <w:pPr>
              <w:pStyle w:val="TableParagraph"/>
              <w:spacing w:line="249" w:lineRule="auto"/>
              <w:ind w:left="107"/>
            </w:pPr>
            <w:r>
              <w:rPr>
                <w:b/>
                <w:spacing w:val="-2"/>
                <w:w w:val="105"/>
              </w:rPr>
              <w:t xml:space="preserve">Connecticut </w:t>
            </w:r>
            <w:r>
              <w:rPr>
                <w:color w:val="272727"/>
                <w:w w:val="105"/>
              </w:rPr>
              <w:t>Conn.</w:t>
            </w:r>
            <w:r>
              <w:rPr>
                <w:color w:val="272727"/>
                <w:spacing w:val="-17"/>
                <w:w w:val="105"/>
              </w:rPr>
              <w:t xml:space="preserve"> </w:t>
            </w:r>
            <w:r>
              <w:rPr>
                <w:color w:val="272727"/>
                <w:w w:val="105"/>
              </w:rPr>
              <w:t>Gen.</w:t>
            </w:r>
            <w:r>
              <w:rPr>
                <w:color w:val="272727"/>
                <w:spacing w:val="-16"/>
                <w:w w:val="105"/>
              </w:rPr>
              <w:t xml:space="preserve"> </w:t>
            </w:r>
            <w:r>
              <w:rPr>
                <w:color w:val="272727"/>
                <w:w w:val="105"/>
              </w:rPr>
              <w:t>Stat. Ann.</w:t>
            </w:r>
            <w:r>
              <w:rPr>
                <w:color w:val="272727"/>
                <w:spacing w:val="-14"/>
                <w:w w:val="105"/>
              </w:rPr>
              <w:t xml:space="preserve"> </w:t>
            </w:r>
            <w:r>
              <w:rPr>
                <w:color w:val="272727"/>
                <w:w w:val="105"/>
              </w:rPr>
              <w:t>§§</w:t>
            </w:r>
            <w:r>
              <w:rPr>
                <w:color w:val="272727"/>
                <w:spacing w:val="-14"/>
                <w:w w:val="105"/>
              </w:rPr>
              <w:t xml:space="preserve"> </w:t>
            </w:r>
            <w:r>
              <w:rPr>
                <w:color w:val="272727"/>
                <w:w w:val="105"/>
              </w:rPr>
              <w:t>47a-14a to -14h</w:t>
            </w:r>
          </w:p>
        </w:tc>
        <w:tc>
          <w:tcPr>
            <w:tcW w:w="1696" w:type="dxa"/>
          </w:tcPr>
          <w:p w14:paraId="7890FBBF" w14:textId="77777777" w:rsidR="00BA67C9" w:rsidRDefault="00BA67C9">
            <w:pPr>
              <w:pStyle w:val="TableParagraph"/>
              <w:rPr>
                <w:b/>
                <w:sz w:val="26"/>
              </w:rPr>
            </w:pPr>
          </w:p>
          <w:p w14:paraId="6D16BB41" w14:textId="77777777" w:rsidR="00BA67C9" w:rsidRDefault="00BA67C9">
            <w:pPr>
              <w:pStyle w:val="TableParagraph"/>
              <w:rPr>
                <w:b/>
                <w:sz w:val="26"/>
              </w:rPr>
            </w:pPr>
          </w:p>
          <w:p w14:paraId="1C1AA9F9" w14:textId="77777777" w:rsidR="00BA67C9" w:rsidRDefault="00000000">
            <w:pPr>
              <w:pStyle w:val="TableParagraph"/>
              <w:spacing w:before="206"/>
              <w:ind w:left="108"/>
            </w:pPr>
            <w:r>
              <w:rPr>
                <w:color w:val="272727"/>
                <w:spacing w:val="-5"/>
              </w:rPr>
              <w:t>Yes</w:t>
            </w:r>
          </w:p>
        </w:tc>
        <w:tc>
          <w:tcPr>
            <w:tcW w:w="1790" w:type="dxa"/>
          </w:tcPr>
          <w:p w14:paraId="45F76496" w14:textId="77777777" w:rsidR="00BA67C9" w:rsidRDefault="00BA67C9">
            <w:pPr>
              <w:pStyle w:val="TableParagraph"/>
              <w:rPr>
                <w:b/>
                <w:sz w:val="26"/>
              </w:rPr>
            </w:pPr>
          </w:p>
          <w:p w14:paraId="3EDAB1FF" w14:textId="77777777" w:rsidR="00BA67C9" w:rsidRDefault="00BA67C9">
            <w:pPr>
              <w:pStyle w:val="TableParagraph"/>
              <w:rPr>
                <w:b/>
                <w:sz w:val="26"/>
              </w:rPr>
            </w:pPr>
          </w:p>
          <w:p w14:paraId="66EB65DE" w14:textId="77777777" w:rsidR="00BA67C9" w:rsidRDefault="00000000">
            <w:pPr>
              <w:pStyle w:val="TableParagraph"/>
              <w:spacing w:before="206"/>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6FAFD481" w14:textId="77777777" w:rsidR="00BA67C9" w:rsidRDefault="00BA67C9">
            <w:pPr>
              <w:pStyle w:val="TableParagraph"/>
              <w:rPr>
                <w:b/>
                <w:sz w:val="24"/>
              </w:rPr>
            </w:pPr>
          </w:p>
          <w:p w14:paraId="4778576B" w14:textId="77777777" w:rsidR="00BA67C9" w:rsidRDefault="00000000">
            <w:pPr>
              <w:pStyle w:val="TableParagraph"/>
              <w:spacing w:line="249" w:lineRule="auto"/>
              <w:ind w:left="110" w:right="111"/>
            </w:pPr>
            <w:r>
              <w:rPr>
                <w:color w:val="272727"/>
                <w:w w:val="110"/>
              </w:rPr>
              <w:t>Affirmative</w:t>
            </w:r>
            <w:r>
              <w:rPr>
                <w:color w:val="272727"/>
                <w:spacing w:val="-17"/>
                <w:w w:val="110"/>
              </w:rPr>
              <w:t xml:space="preserve"> </w:t>
            </w:r>
            <w:r>
              <w:rPr>
                <w:color w:val="272727"/>
                <w:w w:val="110"/>
              </w:rPr>
              <w:t xml:space="preserve">- linked with </w:t>
            </w:r>
            <w:r>
              <w:rPr>
                <w:color w:val="272727"/>
                <w:spacing w:val="-4"/>
                <w:w w:val="110"/>
              </w:rPr>
              <w:t xml:space="preserve">code </w:t>
            </w:r>
            <w:r>
              <w:rPr>
                <w:color w:val="272727"/>
                <w:spacing w:val="-2"/>
              </w:rPr>
              <w:t xml:space="preserve">enforcement </w:t>
            </w:r>
            <w:r>
              <w:rPr>
                <w:color w:val="272727"/>
                <w:spacing w:val="-2"/>
                <w:w w:val="110"/>
              </w:rPr>
              <w:t>systems</w:t>
            </w:r>
          </w:p>
        </w:tc>
        <w:tc>
          <w:tcPr>
            <w:tcW w:w="4228" w:type="dxa"/>
          </w:tcPr>
          <w:p w14:paraId="6EBE75C4" w14:textId="77777777" w:rsidR="00BA67C9" w:rsidRDefault="00000000">
            <w:pPr>
              <w:pStyle w:val="TableParagraph"/>
              <w:spacing w:before="12" w:line="249" w:lineRule="auto"/>
              <w:ind w:left="109" w:right="94"/>
            </w:pPr>
            <w:r>
              <w:rPr>
                <w:color w:val="272727"/>
                <w:w w:val="110"/>
              </w:rPr>
              <w:t>Tenant</w:t>
            </w:r>
            <w:r>
              <w:rPr>
                <w:color w:val="272727"/>
                <w:spacing w:val="-13"/>
                <w:w w:val="110"/>
              </w:rPr>
              <w:t xml:space="preserve"> </w:t>
            </w:r>
            <w:r>
              <w:rPr>
                <w:color w:val="272727"/>
                <w:w w:val="110"/>
              </w:rPr>
              <w:t>must</w:t>
            </w:r>
            <w:r>
              <w:rPr>
                <w:color w:val="272727"/>
                <w:spacing w:val="-13"/>
                <w:w w:val="110"/>
              </w:rPr>
              <w:t xml:space="preserve"> </w:t>
            </w:r>
            <w:r>
              <w:rPr>
                <w:color w:val="272727"/>
                <w:w w:val="110"/>
              </w:rPr>
              <w:t>file</w:t>
            </w:r>
            <w:r>
              <w:rPr>
                <w:color w:val="272727"/>
                <w:spacing w:val="-14"/>
                <w:w w:val="110"/>
              </w:rPr>
              <w:t xml:space="preserve"> </w:t>
            </w:r>
            <w:r>
              <w:rPr>
                <w:color w:val="272727"/>
                <w:w w:val="110"/>
              </w:rPr>
              <w:t>under</w:t>
            </w:r>
            <w:r>
              <w:rPr>
                <w:color w:val="272727"/>
                <w:spacing w:val="-17"/>
                <w:w w:val="110"/>
              </w:rPr>
              <w:t xml:space="preserve"> </w:t>
            </w:r>
            <w:r>
              <w:rPr>
                <w:color w:val="272727"/>
                <w:w w:val="110"/>
              </w:rPr>
              <w:t>oath</w:t>
            </w:r>
            <w:r>
              <w:rPr>
                <w:color w:val="272727"/>
                <w:spacing w:val="-12"/>
                <w:w w:val="110"/>
              </w:rPr>
              <w:t xml:space="preserve"> </w:t>
            </w:r>
            <w:r>
              <w:rPr>
                <w:color w:val="272727"/>
                <w:w w:val="110"/>
              </w:rPr>
              <w:t>with</w:t>
            </w:r>
            <w:r>
              <w:rPr>
                <w:color w:val="272727"/>
                <w:spacing w:val="-13"/>
                <w:w w:val="110"/>
              </w:rPr>
              <w:t xml:space="preserve"> </w:t>
            </w:r>
            <w:r>
              <w:rPr>
                <w:color w:val="272727"/>
                <w:w w:val="110"/>
              </w:rPr>
              <w:t>clerk of court, (1) their name, (2) their landlord’s name, (3) the address of the premises, (4) the nature of the alleged habitability violation, (5) the</w:t>
            </w:r>
          </w:p>
          <w:p w14:paraId="1BB8CE80" w14:textId="77777777" w:rsidR="00BA67C9" w:rsidRDefault="00000000">
            <w:pPr>
              <w:pStyle w:val="TableParagraph"/>
              <w:spacing w:line="264" w:lineRule="exact"/>
              <w:ind w:left="109"/>
            </w:pPr>
            <w:r>
              <w:rPr>
                <w:color w:val="272727"/>
                <w:w w:val="110"/>
              </w:rPr>
              <w:t>dates when rent is due under the rental</w:t>
            </w:r>
            <w:r>
              <w:rPr>
                <w:color w:val="272727"/>
                <w:spacing w:val="-15"/>
                <w:w w:val="110"/>
              </w:rPr>
              <w:t xml:space="preserve"> </w:t>
            </w:r>
            <w:r>
              <w:rPr>
                <w:color w:val="272727"/>
                <w:w w:val="110"/>
              </w:rPr>
              <w:t>agreement,</w:t>
            </w:r>
            <w:r>
              <w:rPr>
                <w:color w:val="272727"/>
                <w:spacing w:val="-15"/>
                <w:w w:val="110"/>
              </w:rPr>
              <w:t xml:space="preserve"> </w:t>
            </w:r>
            <w:r>
              <w:rPr>
                <w:color w:val="272727"/>
                <w:w w:val="110"/>
              </w:rPr>
              <w:t>and</w:t>
            </w:r>
            <w:r>
              <w:rPr>
                <w:color w:val="272727"/>
                <w:spacing w:val="-15"/>
                <w:w w:val="110"/>
              </w:rPr>
              <w:t xml:space="preserve"> </w:t>
            </w:r>
            <w:r>
              <w:rPr>
                <w:color w:val="272727"/>
                <w:w w:val="110"/>
              </w:rPr>
              <w:t>(6)</w:t>
            </w:r>
            <w:r>
              <w:rPr>
                <w:color w:val="272727"/>
                <w:spacing w:val="-13"/>
                <w:w w:val="110"/>
              </w:rPr>
              <w:t xml:space="preserve"> </w:t>
            </w:r>
            <w:r>
              <w:rPr>
                <w:color w:val="272727"/>
                <w:w w:val="110"/>
              </w:rPr>
              <w:t>must</w:t>
            </w:r>
            <w:r>
              <w:rPr>
                <w:color w:val="272727"/>
                <w:spacing w:val="-15"/>
                <w:w w:val="110"/>
              </w:rPr>
              <w:t xml:space="preserve"> </w:t>
            </w:r>
            <w:r>
              <w:rPr>
                <w:color w:val="272727"/>
                <w:w w:val="110"/>
              </w:rPr>
              <w:t>certify</w:t>
            </w:r>
          </w:p>
        </w:tc>
      </w:tr>
    </w:tbl>
    <w:p w14:paraId="1984AAAA" w14:textId="77777777" w:rsidR="00BA67C9" w:rsidRDefault="00BA67C9">
      <w:pPr>
        <w:spacing w:line="264" w:lineRule="exact"/>
        <w:sectPr w:rsidR="00BA67C9">
          <w:type w:val="continuous"/>
          <w:pgSz w:w="12240" w:h="15840"/>
          <w:pgMar w:top="1420" w:right="0" w:bottom="134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265B860B" w14:textId="77777777">
        <w:trPr>
          <w:trHeight w:val="971"/>
        </w:trPr>
        <w:tc>
          <w:tcPr>
            <w:tcW w:w="1968" w:type="dxa"/>
            <w:shd w:val="clear" w:color="auto" w:fill="D9D9D9"/>
          </w:tcPr>
          <w:p w14:paraId="1193FD2C" w14:textId="77777777" w:rsidR="00BA67C9" w:rsidRDefault="00BA67C9">
            <w:pPr>
              <w:pStyle w:val="TableParagraph"/>
              <w:rPr>
                <w:rFonts w:ascii="Times New Roman"/>
              </w:rPr>
            </w:pPr>
          </w:p>
        </w:tc>
        <w:tc>
          <w:tcPr>
            <w:tcW w:w="1696" w:type="dxa"/>
          </w:tcPr>
          <w:p w14:paraId="75644A69" w14:textId="77777777" w:rsidR="00BA67C9" w:rsidRDefault="00BA67C9">
            <w:pPr>
              <w:pStyle w:val="TableParagraph"/>
              <w:rPr>
                <w:rFonts w:ascii="Times New Roman"/>
              </w:rPr>
            </w:pPr>
          </w:p>
        </w:tc>
        <w:tc>
          <w:tcPr>
            <w:tcW w:w="1790" w:type="dxa"/>
          </w:tcPr>
          <w:p w14:paraId="23879EA6" w14:textId="77777777" w:rsidR="00BA67C9" w:rsidRDefault="00BA67C9">
            <w:pPr>
              <w:pStyle w:val="TableParagraph"/>
              <w:rPr>
                <w:rFonts w:ascii="Times New Roman"/>
              </w:rPr>
            </w:pPr>
          </w:p>
        </w:tc>
        <w:tc>
          <w:tcPr>
            <w:tcW w:w="1835" w:type="dxa"/>
          </w:tcPr>
          <w:p w14:paraId="24DE0D90" w14:textId="77777777" w:rsidR="00BA67C9" w:rsidRDefault="00BA67C9">
            <w:pPr>
              <w:pStyle w:val="TableParagraph"/>
              <w:rPr>
                <w:rFonts w:ascii="Times New Roman"/>
              </w:rPr>
            </w:pPr>
          </w:p>
        </w:tc>
        <w:tc>
          <w:tcPr>
            <w:tcW w:w="4228" w:type="dxa"/>
          </w:tcPr>
          <w:p w14:paraId="75BB1D2F" w14:textId="77777777" w:rsidR="00BA67C9" w:rsidRDefault="00000000">
            <w:pPr>
              <w:pStyle w:val="TableParagraph"/>
              <w:spacing w:before="9" w:line="249" w:lineRule="auto"/>
              <w:ind w:left="109" w:right="169"/>
            </w:pPr>
            <w:r>
              <w:rPr>
                <w:color w:val="272727"/>
                <w:w w:val="110"/>
              </w:rPr>
              <w:t xml:space="preserve">they complained to a municipal </w:t>
            </w:r>
            <w:r>
              <w:rPr>
                <w:color w:val="272727"/>
              </w:rPr>
              <w:t>agency enforcing the housing code</w:t>
            </w:r>
          </w:p>
        </w:tc>
      </w:tr>
      <w:tr w:rsidR="00BA67C9" w14:paraId="131128E4" w14:textId="77777777">
        <w:trPr>
          <w:trHeight w:val="2114"/>
        </w:trPr>
        <w:tc>
          <w:tcPr>
            <w:tcW w:w="1968" w:type="dxa"/>
            <w:shd w:val="clear" w:color="auto" w:fill="D9D9D9"/>
          </w:tcPr>
          <w:p w14:paraId="2032121D" w14:textId="77777777" w:rsidR="00BA67C9" w:rsidRDefault="00BA67C9">
            <w:pPr>
              <w:pStyle w:val="TableParagraph"/>
              <w:rPr>
                <w:b/>
                <w:sz w:val="26"/>
              </w:rPr>
            </w:pPr>
          </w:p>
          <w:p w14:paraId="3BEDAC44" w14:textId="77777777" w:rsidR="00BA67C9" w:rsidRDefault="00BA67C9">
            <w:pPr>
              <w:pStyle w:val="TableParagraph"/>
              <w:spacing w:before="8"/>
              <w:rPr>
                <w:b/>
                <w:sz w:val="20"/>
              </w:rPr>
            </w:pPr>
          </w:p>
          <w:p w14:paraId="27F67C5B" w14:textId="77777777" w:rsidR="00BA67C9" w:rsidRDefault="00000000">
            <w:pPr>
              <w:pStyle w:val="TableParagraph"/>
              <w:ind w:left="107"/>
              <w:rPr>
                <w:b/>
              </w:rPr>
            </w:pPr>
            <w:r>
              <w:rPr>
                <w:b/>
                <w:spacing w:val="-2"/>
                <w:w w:val="105"/>
              </w:rPr>
              <w:t>Delaware</w:t>
            </w:r>
          </w:p>
          <w:p w14:paraId="360D65C2" w14:textId="77777777" w:rsidR="00BA67C9" w:rsidRDefault="00000000">
            <w:pPr>
              <w:pStyle w:val="TableParagraph"/>
              <w:spacing w:before="11" w:line="252" w:lineRule="auto"/>
              <w:ind w:left="107" w:right="257"/>
            </w:pPr>
            <w:r>
              <w:rPr>
                <w:color w:val="272727"/>
              </w:rPr>
              <w:t xml:space="preserve">Del. Code Ann. </w:t>
            </w:r>
            <w:r>
              <w:rPr>
                <w:color w:val="272727"/>
                <w:w w:val="110"/>
              </w:rPr>
              <w:t xml:space="preserve">tit. 25, § </w:t>
            </w:r>
            <w:r>
              <w:rPr>
                <w:color w:val="272727"/>
                <w:spacing w:val="-2"/>
                <w:w w:val="110"/>
              </w:rPr>
              <w:t>5308(b)(3)</w:t>
            </w:r>
          </w:p>
        </w:tc>
        <w:tc>
          <w:tcPr>
            <w:tcW w:w="1696" w:type="dxa"/>
          </w:tcPr>
          <w:p w14:paraId="3B058DE2" w14:textId="77777777" w:rsidR="00BA67C9" w:rsidRDefault="00BA67C9">
            <w:pPr>
              <w:pStyle w:val="TableParagraph"/>
              <w:rPr>
                <w:b/>
                <w:sz w:val="26"/>
              </w:rPr>
            </w:pPr>
          </w:p>
          <w:p w14:paraId="5F20D8BD" w14:textId="77777777" w:rsidR="00BA67C9" w:rsidRDefault="00BA67C9">
            <w:pPr>
              <w:pStyle w:val="TableParagraph"/>
              <w:rPr>
                <w:b/>
                <w:sz w:val="26"/>
              </w:rPr>
            </w:pPr>
          </w:p>
          <w:p w14:paraId="0A27A900" w14:textId="77777777" w:rsidR="00BA67C9" w:rsidRDefault="00BA67C9">
            <w:pPr>
              <w:pStyle w:val="TableParagraph"/>
              <w:spacing w:before="2"/>
              <w:rPr>
                <w:b/>
                <w:sz w:val="29"/>
              </w:rPr>
            </w:pPr>
          </w:p>
          <w:p w14:paraId="2E8B0C6A" w14:textId="77777777" w:rsidR="00BA67C9" w:rsidRDefault="00000000">
            <w:pPr>
              <w:pStyle w:val="TableParagraph"/>
              <w:ind w:left="108"/>
            </w:pPr>
            <w:r>
              <w:rPr>
                <w:color w:val="272727"/>
                <w:spacing w:val="-5"/>
              </w:rPr>
              <w:t>Yes</w:t>
            </w:r>
          </w:p>
        </w:tc>
        <w:tc>
          <w:tcPr>
            <w:tcW w:w="1790" w:type="dxa"/>
          </w:tcPr>
          <w:p w14:paraId="276806D1" w14:textId="77777777" w:rsidR="00BA67C9" w:rsidRDefault="00BA67C9">
            <w:pPr>
              <w:pStyle w:val="TableParagraph"/>
              <w:rPr>
                <w:b/>
                <w:sz w:val="26"/>
              </w:rPr>
            </w:pPr>
          </w:p>
          <w:p w14:paraId="5CDA3E44" w14:textId="77777777" w:rsidR="00BA67C9" w:rsidRDefault="00BA67C9">
            <w:pPr>
              <w:pStyle w:val="TableParagraph"/>
              <w:rPr>
                <w:b/>
                <w:sz w:val="26"/>
              </w:rPr>
            </w:pPr>
          </w:p>
          <w:p w14:paraId="3B939557" w14:textId="77777777" w:rsidR="00BA67C9" w:rsidRDefault="00000000">
            <w:pPr>
              <w:pStyle w:val="TableParagraph"/>
              <w:spacing w:before="203" w:line="252" w:lineRule="auto"/>
              <w:ind w:left="109" w:right="320"/>
            </w:pPr>
            <w:r>
              <w:rPr>
                <w:color w:val="272727"/>
                <w:spacing w:val="-4"/>
                <w:w w:val="110"/>
              </w:rPr>
              <w:t xml:space="preserve">Rent </w:t>
            </w:r>
            <w:r>
              <w:rPr>
                <w:color w:val="272727"/>
                <w:spacing w:val="-2"/>
              </w:rPr>
              <w:t>abatement</w:t>
            </w:r>
          </w:p>
        </w:tc>
        <w:tc>
          <w:tcPr>
            <w:tcW w:w="1835" w:type="dxa"/>
          </w:tcPr>
          <w:p w14:paraId="27D4EDE5" w14:textId="77777777" w:rsidR="00BA67C9" w:rsidRDefault="00BA67C9">
            <w:pPr>
              <w:pStyle w:val="TableParagraph"/>
              <w:rPr>
                <w:b/>
                <w:sz w:val="26"/>
              </w:rPr>
            </w:pPr>
          </w:p>
          <w:p w14:paraId="2EB72204" w14:textId="77777777" w:rsidR="00BA67C9" w:rsidRDefault="00BA67C9">
            <w:pPr>
              <w:pStyle w:val="TableParagraph"/>
              <w:rPr>
                <w:b/>
                <w:sz w:val="26"/>
              </w:rPr>
            </w:pPr>
          </w:p>
          <w:p w14:paraId="42A0B34B" w14:textId="77777777" w:rsidR="00BA67C9" w:rsidRDefault="00BA67C9">
            <w:pPr>
              <w:pStyle w:val="TableParagraph"/>
              <w:spacing w:before="2"/>
              <w:rPr>
                <w:b/>
                <w:sz w:val="29"/>
              </w:rPr>
            </w:pPr>
          </w:p>
          <w:p w14:paraId="2A0B14CC" w14:textId="77777777" w:rsidR="00BA67C9" w:rsidRDefault="00000000">
            <w:pPr>
              <w:pStyle w:val="TableParagraph"/>
              <w:ind w:left="110"/>
            </w:pPr>
            <w:r>
              <w:rPr>
                <w:color w:val="272727"/>
                <w:spacing w:val="-2"/>
              </w:rPr>
              <w:t>Defensive</w:t>
            </w:r>
          </w:p>
        </w:tc>
        <w:tc>
          <w:tcPr>
            <w:tcW w:w="4228" w:type="dxa"/>
          </w:tcPr>
          <w:p w14:paraId="062993B4" w14:textId="77777777" w:rsidR="00BA67C9" w:rsidRDefault="00000000">
            <w:pPr>
              <w:pStyle w:val="TableParagraph"/>
              <w:spacing w:before="9" w:line="252" w:lineRule="auto"/>
              <w:ind w:left="109" w:right="94"/>
            </w:pPr>
            <w:r>
              <w:rPr>
                <w:color w:val="272727"/>
                <w:w w:val="115"/>
              </w:rPr>
              <w:t>Tenant</w:t>
            </w:r>
            <w:r>
              <w:rPr>
                <w:color w:val="272727"/>
                <w:spacing w:val="-4"/>
                <w:w w:val="115"/>
              </w:rPr>
              <w:t xml:space="preserve"> </w:t>
            </w:r>
            <w:r>
              <w:rPr>
                <w:color w:val="272727"/>
                <w:w w:val="115"/>
              </w:rPr>
              <w:t>is</w:t>
            </w:r>
            <w:r>
              <w:rPr>
                <w:color w:val="272727"/>
                <w:spacing w:val="-4"/>
                <w:w w:val="115"/>
              </w:rPr>
              <w:t xml:space="preserve"> </w:t>
            </w:r>
            <w:r>
              <w:rPr>
                <w:color w:val="272727"/>
                <w:w w:val="115"/>
              </w:rPr>
              <w:t>authorized</w:t>
            </w:r>
            <w:r>
              <w:rPr>
                <w:color w:val="272727"/>
                <w:spacing w:val="-6"/>
                <w:w w:val="115"/>
              </w:rPr>
              <w:t xml:space="preserve"> </w:t>
            </w:r>
            <w:r>
              <w:rPr>
                <w:color w:val="272727"/>
                <w:w w:val="115"/>
              </w:rPr>
              <w:t>to</w:t>
            </w:r>
            <w:r>
              <w:rPr>
                <w:color w:val="272727"/>
                <w:spacing w:val="-6"/>
                <w:w w:val="115"/>
              </w:rPr>
              <w:t xml:space="preserve"> </w:t>
            </w:r>
            <w:r>
              <w:rPr>
                <w:color w:val="272727"/>
                <w:w w:val="115"/>
              </w:rPr>
              <w:t>withhold</w:t>
            </w:r>
            <w:r>
              <w:rPr>
                <w:color w:val="272727"/>
                <w:spacing w:val="-6"/>
                <w:w w:val="115"/>
              </w:rPr>
              <w:t xml:space="preserve"> </w:t>
            </w:r>
            <w:r>
              <w:rPr>
                <w:color w:val="272727"/>
                <w:w w:val="115"/>
              </w:rPr>
              <w:t>2/3 per</w:t>
            </w:r>
            <w:r>
              <w:rPr>
                <w:color w:val="272727"/>
                <w:spacing w:val="-13"/>
                <w:w w:val="115"/>
              </w:rPr>
              <w:t xml:space="preserve"> </w:t>
            </w:r>
            <w:r>
              <w:rPr>
                <w:color w:val="272727"/>
                <w:w w:val="115"/>
              </w:rPr>
              <w:t>diem</w:t>
            </w:r>
            <w:r>
              <w:rPr>
                <w:color w:val="272727"/>
                <w:spacing w:val="-14"/>
                <w:w w:val="115"/>
              </w:rPr>
              <w:t xml:space="preserve"> </w:t>
            </w:r>
            <w:r>
              <w:rPr>
                <w:color w:val="272727"/>
                <w:w w:val="115"/>
              </w:rPr>
              <w:t>rent</w:t>
            </w:r>
            <w:r>
              <w:rPr>
                <w:color w:val="272727"/>
                <w:spacing w:val="-12"/>
                <w:w w:val="115"/>
              </w:rPr>
              <w:t xml:space="preserve"> </w:t>
            </w:r>
            <w:r>
              <w:rPr>
                <w:color w:val="272727"/>
                <w:w w:val="115"/>
              </w:rPr>
              <w:t>automatically</w:t>
            </w:r>
            <w:r>
              <w:rPr>
                <w:color w:val="272727"/>
                <w:spacing w:val="-11"/>
                <w:w w:val="115"/>
              </w:rPr>
              <w:t xml:space="preserve"> </w:t>
            </w:r>
            <w:r>
              <w:rPr>
                <w:color w:val="272727"/>
                <w:w w:val="115"/>
              </w:rPr>
              <w:t>and</w:t>
            </w:r>
            <w:r>
              <w:rPr>
                <w:color w:val="272727"/>
                <w:spacing w:val="-12"/>
                <w:w w:val="115"/>
              </w:rPr>
              <w:t xml:space="preserve"> </w:t>
            </w:r>
            <w:r>
              <w:rPr>
                <w:color w:val="272727"/>
                <w:w w:val="115"/>
              </w:rPr>
              <w:t>can withhold</w:t>
            </w:r>
            <w:r>
              <w:rPr>
                <w:color w:val="272727"/>
                <w:spacing w:val="-12"/>
                <w:w w:val="115"/>
              </w:rPr>
              <w:t xml:space="preserve"> </w:t>
            </w:r>
            <w:r>
              <w:rPr>
                <w:color w:val="272727"/>
                <w:w w:val="115"/>
              </w:rPr>
              <w:t>more.</w:t>
            </w:r>
            <w:r>
              <w:rPr>
                <w:color w:val="272727"/>
                <w:spacing w:val="-10"/>
                <w:w w:val="115"/>
              </w:rPr>
              <w:t xml:space="preserve"> </w:t>
            </w:r>
            <w:r>
              <w:rPr>
                <w:color w:val="272727"/>
                <w:w w:val="115"/>
              </w:rPr>
              <w:t>Landlord</w:t>
            </w:r>
            <w:r>
              <w:rPr>
                <w:color w:val="272727"/>
                <w:spacing w:val="-10"/>
                <w:w w:val="115"/>
              </w:rPr>
              <w:t xml:space="preserve"> </w:t>
            </w:r>
            <w:r>
              <w:rPr>
                <w:color w:val="272727"/>
                <w:w w:val="115"/>
              </w:rPr>
              <w:t>can</w:t>
            </w:r>
            <w:r>
              <w:rPr>
                <w:color w:val="272727"/>
                <w:spacing w:val="-12"/>
                <w:w w:val="115"/>
              </w:rPr>
              <w:t xml:space="preserve"> </w:t>
            </w:r>
            <w:r>
              <w:rPr>
                <w:color w:val="272727"/>
                <w:w w:val="115"/>
              </w:rPr>
              <w:t>file</w:t>
            </w:r>
            <w:r>
              <w:rPr>
                <w:color w:val="272727"/>
                <w:spacing w:val="-10"/>
                <w:w w:val="115"/>
              </w:rPr>
              <w:t xml:space="preserve"> </w:t>
            </w:r>
            <w:r>
              <w:rPr>
                <w:color w:val="272727"/>
                <w:w w:val="115"/>
              </w:rPr>
              <w:t xml:space="preserve">for </w:t>
            </w:r>
            <w:r>
              <w:rPr>
                <w:color w:val="272727"/>
                <w:spacing w:val="-2"/>
                <w:w w:val="115"/>
              </w:rPr>
              <w:t>summary</w:t>
            </w:r>
            <w:r>
              <w:rPr>
                <w:color w:val="272727"/>
                <w:spacing w:val="-9"/>
                <w:w w:val="115"/>
              </w:rPr>
              <w:t xml:space="preserve"> </w:t>
            </w:r>
            <w:r>
              <w:rPr>
                <w:color w:val="272727"/>
                <w:spacing w:val="-2"/>
                <w:w w:val="115"/>
              </w:rPr>
              <w:t>possession,</w:t>
            </w:r>
            <w:r>
              <w:rPr>
                <w:color w:val="272727"/>
                <w:spacing w:val="-6"/>
                <w:w w:val="115"/>
              </w:rPr>
              <w:t xml:space="preserve"> </w:t>
            </w:r>
            <w:r>
              <w:rPr>
                <w:color w:val="272727"/>
                <w:spacing w:val="-2"/>
                <w:w w:val="115"/>
              </w:rPr>
              <w:t xml:space="preserve">claiming </w:t>
            </w:r>
            <w:r>
              <w:rPr>
                <w:color w:val="272727"/>
                <w:w w:val="115"/>
              </w:rPr>
              <w:t>wrongful</w:t>
            </w:r>
            <w:r>
              <w:rPr>
                <w:color w:val="272727"/>
                <w:spacing w:val="-12"/>
                <w:w w:val="115"/>
              </w:rPr>
              <w:t xml:space="preserve"> </w:t>
            </w:r>
            <w:r>
              <w:rPr>
                <w:color w:val="272727"/>
                <w:w w:val="115"/>
              </w:rPr>
              <w:t>withholding</w:t>
            </w:r>
            <w:r>
              <w:rPr>
                <w:color w:val="272727"/>
                <w:spacing w:val="-14"/>
                <w:w w:val="115"/>
              </w:rPr>
              <w:t xml:space="preserve"> </w:t>
            </w:r>
            <w:r>
              <w:rPr>
                <w:color w:val="272727"/>
                <w:w w:val="115"/>
              </w:rPr>
              <w:t>to</w:t>
            </w:r>
            <w:r>
              <w:rPr>
                <w:color w:val="272727"/>
                <w:spacing w:val="-14"/>
                <w:w w:val="115"/>
              </w:rPr>
              <w:t xml:space="preserve"> </w:t>
            </w:r>
            <w:r>
              <w:rPr>
                <w:color w:val="272727"/>
                <w:w w:val="115"/>
              </w:rPr>
              <w:t xml:space="preserve">recoup </w:t>
            </w:r>
            <w:r>
              <w:rPr>
                <w:color w:val="272727"/>
                <w:spacing w:val="-2"/>
                <w:w w:val="115"/>
              </w:rPr>
              <w:t>amount</w:t>
            </w:r>
            <w:r>
              <w:rPr>
                <w:color w:val="272727"/>
                <w:spacing w:val="-11"/>
                <w:w w:val="115"/>
              </w:rPr>
              <w:t xml:space="preserve"> </w:t>
            </w:r>
            <w:r>
              <w:rPr>
                <w:color w:val="272727"/>
                <w:spacing w:val="-2"/>
                <w:w w:val="115"/>
              </w:rPr>
              <w:t>wrongfully</w:t>
            </w:r>
            <w:r>
              <w:rPr>
                <w:color w:val="272727"/>
                <w:spacing w:val="-9"/>
                <w:w w:val="115"/>
              </w:rPr>
              <w:t xml:space="preserve"> </w:t>
            </w:r>
            <w:r>
              <w:rPr>
                <w:color w:val="272727"/>
                <w:spacing w:val="-2"/>
                <w:w w:val="115"/>
              </w:rPr>
              <w:t>withheld.</w:t>
            </w:r>
            <w:r>
              <w:rPr>
                <w:color w:val="272727"/>
                <w:spacing w:val="-11"/>
                <w:w w:val="115"/>
              </w:rPr>
              <w:t xml:space="preserve"> </w:t>
            </w:r>
            <w:r>
              <w:rPr>
                <w:color w:val="272727"/>
                <w:spacing w:val="-2"/>
                <w:w w:val="115"/>
              </w:rPr>
              <w:t xml:space="preserve">Tenant </w:t>
            </w:r>
            <w:r>
              <w:rPr>
                <w:color w:val="272727"/>
                <w:w w:val="110"/>
              </w:rPr>
              <w:t>must</w:t>
            </w:r>
            <w:r>
              <w:rPr>
                <w:color w:val="272727"/>
                <w:spacing w:val="-17"/>
                <w:w w:val="110"/>
              </w:rPr>
              <w:t xml:space="preserve"> </w:t>
            </w:r>
            <w:r>
              <w:rPr>
                <w:color w:val="272727"/>
                <w:w w:val="110"/>
              </w:rPr>
              <w:t>pay</w:t>
            </w:r>
            <w:r>
              <w:rPr>
                <w:color w:val="272727"/>
                <w:spacing w:val="-17"/>
                <w:w w:val="110"/>
              </w:rPr>
              <w:t xml:space="preserve"> </w:t>
            </w:r>
            <w:r>
              <w:rPr>
                <w:color w:val="272727"/>
                <w:w w:val="110"/>
              </w:rPr>
              <w:t>unfavorable</w:t>
            </w:r>
            <w:r>
              <w:rPr>
                <w:color w:val="272727"/>
                <w:spacing w:val="-17"/>
                <w:w w:val="110"/>
              </w:rPr>
              <w:t xml:space="preserve"> </w:t>
            </w:r>
            <w:r>
              <w:rPr>
                <w:color w:val="272727"/>
                <w:w w:val="110"/>
              </w:rPr>
              <w:t>judgment</w:t>
            </w:r>
            <w:r>
              <w:rPr>
                <w:color w:val="272727"/>
                <w:spacing w:val="-17"/>
                <w:w w:val="110"/>
              </w:rPr>
              <w:t xml:space="preserve"> </w:t>
            </w:r>
            <w:r>
              <w:rPr>
                <w:color w:val="272727"/>
                <w:w w:val="110"/>
              </w:rPr>
              <w:t>within</w:t>
            </w:r>
          </w:p>
          <w:p w14:paraId="04141FB6" w14:textId="77777777" w:rsidR="00BA67C9" w:rsidRDefault="00000000">
            <w:pPr>
              <w:pStyle w:val="TableParagraph"/>
              <w:spacing w:line="226" w:lineRule="exact"/>
              <w:ind w:left="109"/>
            </w:pPr>
            <w:r>
              <w:rPr>
                <w:color w:val="272727"/>
                <w:w w:val="105"/>
              </w:rPr>
              <w:t>10</w:t>
            </w:r>
            <w:r>
              <w:rPr>
                <w:color w:val="272727"/>
                <w:spacing w:val="20"/>
                <w:w w:val="105"/>
              </w:rPr>
              <w:t xml:space="preserve"> </w:t>
            </w:r>
            <w:r>
              <w:rPr>
                <w:color w:val="272727"/>
                <w:spacing w:val="-4"/>
                <w:w w:val="105"/>
              </w:rPr>
              <w:t>days</w:t>
            </w:r>
          </w:p>
        </w:tc>
      </w:tr>
      <w:tr w:rsidR="00BA67C9" w14:paraId="558F4B4A" w14:textId="77777777">
        <w:trPr>
          <w:trHeight w:val="2644"/>
        </w:trPr>
        <w:tc>
          <w:tcPr>
            <w:tcW w:w="1968" w:type="dxa"/>
            <w:shd w:val="clear" w:color="auto" w:fill="D9D9D9"/>
          </w:tcPr>
          <w:p w14:paraId="145A66E8" w14:textId="77777777" w:rsidR="00BA67C9" w:rsidRDefault="00BA67C9">
            <w:pPr>
              <w:pStyle w:val="TableParagraph"/>
              <w:rPr>
                <w:b/>
                <w:sz w:val="26"/>
              </w:rPr>
            </w:pPr>
          </w:p>
          <w:p w14:paraId="6B2A8EF9" w14:textId="77777777" w:rsidR="00BA67C9" w:rsidRDefault="00BA67C9">
            <w:pPr>
              <w:pStyle w:val="TableParagraph"/>
              <w:rPr>
                <w:b/>
                <w:sz w:val="26"/>
              </w:rPr>
            </w:pPr>
          </w:p>
          <w:p w14:paraId="5ABBC53D" w14:textId="77777777" w:rsidR="00BA67C9" w:rsidRDefault="00BA67C9">
            <w:pPr>
              <w:pStyle w:val="TableParagraph"/>
              <w:spacing w:before="4"/>
              <w:rPr>
                <w:b/>
                <w:sz w:val="29"/>
              </w:rPr>
            </w:pPr>
          </w:p>
          <w:p w14:paraId="708AACD1" w14:textId="77777777" w:rsidR="00BA67C9" w:rsidRDefault="00000000">
            <w:pPr>
              <w:pStyle w:val="TableParagraph"/>
              <w:ind w:left="107"/>
              <w:rPr>
                <w:b/>
              </w:rPr>
            </w:pPr>
            <w:hyperlink r:id="rId132">
              <w:r>
                <w:rPr>
                  <w:b/>
                  <w:spacing w:val="-2"/>
                  <w:w w:val="105"/>
                </w:rPr>
                <w:t>Florida</w:t>
              </w:r>
            </w:hyperlink>
          </w:p>
          <w:p w14:paraId="1314D134" w14:textId="77777777" w:rsidR="00BA67C9" w:rsidRDefault="00000000">
            <w:pPr>
              <w:pStyle w:val="TableParagraph"/>
              <w:spacing w:before="11" w:line="249" w:lineRule="auto"/>
              <w:ind w:left="107"/>
            </w:pPr>
            <w:r>
              <w:rPr>
                <w:color w:val="272727"/>
                <w:w w:val="105"/>
              </w:rPr>
              <w:t>Fla.</w:t>
            </w:r>
            <w:r>
              <w:rPr>
                <w:color w:val="272727"/>
                <w:spacing w:val="-9"/>
                <w:w w:val="105"/>
              </w:rPr>
              <w:t xml:space="preserve"> </w:t>
            </w:r>
            <w:r>
              <w:rPr>
                <w:color w:val="272727"/>
                <w:w w:val="105"/>
              </w:rPr>
              <w:t>Stat.</w:t>
            </w:r>
            <w:r>
              <w:rPr>
                <w:color w:val="272727"/>
                <w:spacing w:val="-9"/>
                <w:w w:val="105"/>
              </w:rPr>
              <w:t xml:space="preserve"> </w:t>
            </w:r>
            <w:r>
              <w:rPr>
                <w:color w:val="272727"/>
                <w:w w:val="105"/>
              </w:rPr>
              <w:t>Ann.</w:t>
            </w:r>
            <w:r>
              <w:rPr>
                <w:color w:val="272727"/>
                <w:spacing w:val="-8"/>
                <w:w w:val="105"/>
              </w:rPr>
              <w:t xml:space="preserve"> </w:t>
            </w:r>
            <w:r>
              <w:rPr>
                <w:color w:val="272727"/>
                <w:w w:val="105"/>
              </w:rPr>
              <w:t xml:space="preserve">§ </w:t>
            </w:r>
            <w:r>
              <w:rPr>
                <w:color w:val="272727"/>
                <w:spacing w:val="-4"/>
                <w:w w:val="105"/>
              </w:rPr>
              <w:t>83.60</w:t>
            </w:r>
          </w:p>
        </w:tc>
        <w:tc>
          <w:tcPr>
            <w:tcW w:w="1696" w:type="dxa"/>
          </w:tcPr>
          <w:p w14:paraId="20AA745C" w14:textId="77777777" w:rsidR="00BA67C9" w:rsidRDefault="00BA67C9">
            <w:pPr>
              <w:pStyle w:val="TableParagraph"/>
              <w:rPr>
                <w:b/>
                <w:sz w:val="26"/>
              </w:rPr>
            </w:pPr>
          </w:p>
          <w:p w14:paraId="463EB74D" w14:textId="77777777" w:rsidR="00BA67C9" w:rsidRDefault="00BA67C9">
            <w:pPr>
              <w:pStyle w:val="TableParagraph"/>
              <w:rPr>
                <w:b/>
                <w:sz w:val="26"/>
              </w:rPr>
            </w:pPr>
          </w:p>
          <w:p w14:paraId="6F0AE28E" w14:textId="77777777" w:rsidR="00BA67C9" w:rsidRDefault="00BA67C9">
            <w:pPr>
              <w:pStyle w:val="TableParagraph"/>
              <w:rPr>
                <w:b/>
                <w:sz w:val="26"/>
              </w:rPr>
            </w:pPr>
          </w:p>
          <w:p w14:paraId="0FA25CC5" w14:textId="77777777" w:rsidR="00BA67C9" w:rsidRDefault="00BA67C9">
            <w:pPr>
              <w:pStyle w:val="TableParagraph"/>
              <w:spacing w:before="3"/>
              <w:rPr>
                <w:b/>
                <w:sz w:val="26"/>
              </w:rPr>
            </w:pPr>
          </w:p>
          <w:p w14:paraId="62CDBCB8" w14:textId="77777777" w:rsidR="00BA67C9" w:rsidRDefault="00000000">
            <w:pPr>
              <w:pStyle w:val="TableParagraph"/>
              <w:spacing w:before="1"/>
              <w:ind w:left="108"/>
            </w:pPr>
            <w:r>
              <w:rPr>
                <w:color w:val="272727"/>
                <w:spacing w:val="-5"/>
              </w:rPr>
              <w:t>Yes</w:t>
            </w:r>
          </w:p>
        </w:tc>
        <w:tc>
          <w:tcPr>
            <w:tcW w:w="1790" w:type="dxa"/>
          </w:tcPr>
          <w:p w14:paraId="09CDBFCE" w14:textId="77777777" w:rsidR="00BA67C9" w:rsidRDefault="00BA67C9">
            <w:pPr>
              <w:pStyle w:val="TableParagraph"/>
              <w:spacing w:before="5"/>
              <w:rPr>
                <w:b/>
                <w:sz w:val="35"/>
              </w:rPr>
            </w:pPr>
          </w:p>
          <w:p w14:paraId="3543F6F6" w14:textId="77777777" w:rsidR="00BA67C9" w:rsidRDefault="00000000">
            <w:pPr>
              <w:pStyle w:val="TableParagraph"/>
              <w:spacing w:line="249" w:lineRule="auto"/>
              <w:ind w:left="109" w:right="282"/>
            </w:pPr>
            <w:r>
              <w:rPr>
                <w:color w:val="272727"/>
                <w:spacing w:val="-4"/>
                <w:w w:val="110"/>
              </w:rPr>
              <w:t xml:space="preserve">Rent </w:t>
            </w:r>
            <w:r>
              <w:rPr>
                <w:color w:val="272727"/>
                <w:spacing w:val="-2"/>
                <w:w w:val="110"/>
              </w:rPr>
              <w:t xml:space="preserve">withholding </w:t>
            </w:r>
            <w:r>
              <w:rPr>
                <w:color w:val="272727"/>
                <w:spacing w:val="-4"/>
                <w:w w:val="110"/>
              </w:rPr>
              <w:t xml:space="preserve">(for </w:t>
            </w:r>
            <w:r>
              <w:rPr>
                <w:color w:val="272727"/>
                <w:spacing w:val="-2"/>
                <w:w w:val="110"/>
              </w:rPr>
              <w:t xml:space="preserve">habitability </w:t>
            </w:r>
            <w:r>
              <w:rPr>
                <w:color w:val="272727"/>
                <w:w w:val="110"/>
              </w:rPr>
              <w:t>issues), rent escrow (for other</w:t>
            </w:r>
            <w:r>
              <w:rPr>
                <w:color w:val="272727"/>
                <w:spacing w:val="-17"/>
                <w:w w:val="110"/>
              </w:rPr>
              <w:t xml:space="preserve"> </w:t>
            </w:r>
            <w:r>
              <w:rPr>
                <w:color w:val="272727"/>
                <w:w w:val="110"/>
              </w:rPr>
              <w:t>claims)</w:t>
            </w:r>
          </w:p>
        </w:tc>
        <w:tc>
          <w:tcPr>
            <w:tcW w:w="1835" w:type="dxa"/>
          </w:tcPr>
          <w:p w14:paraId="0B660CE5" w14:textId="77777777" w:rsidR="00BA67C9" w:rsidRDefault="00BA67C9">
            <w:pPr>
              <w:pStyle w:val="TableParagraph"/>
              <w:rPr>
                <w:b/>
                <w:sz w:val="26"/>
              </w:rPr>
            </w:pPr>
          </w:p>
          <w:p w14:paraId="65095247" w14:textId="77777777" w:rsidR="00BA67C9" w:rsidRDefault="00BA67C9">
            <w:pPr>
              <w:pStyle w:val="TableParagraph"/>
              <w:rPr>
                <w:b/>
                <w:sz w:val="26"/>
              </w:rPr>
            </w:pPr>
          </w:p>
          <w:p w14:paraId="31A66AA0" w14:textId="77777777" w:rsidR="00BA67C9" w:rsidRDefault="00BA67C9">
            <w:pPr>
              <w:pStyle w:val="TableParagraph"/>
              <w:rPr>
                <w:b/>
                <w:sz w:val="26"/>
              </w:rPr>
            </w:pPr>
          </w:p>
          <w:p w14:paraId="58554721" w14:textId="77777777" w:rsidR="00BA67C9" w:rsidRDefault="00BA67C9">
            <w:pPr>
              <w:pStyle w:val="TableParagraph"/>
              <w:spacing w:before="3"/>
              <w:rPr>
                <w:b/>
                <w:sz w:val="26"/>
              </w:rPr>
            </w:pPr>
          </w:p>
          <w:p w14:paraId="5A969002" w14:textId="77777777" w:rsidR="00BA67C9" w:rsidRDefault="00000000">
            <w:pPr>
              <w:pStyle w:val="TableParagraph"/>
              <w:spacing w:before="1"/>
              <w:ind w:left="110"/>
            </w:pPr>
            <w:r>
              <w:rPr>
                <w:color w:val="272727"/>
                <w:spacing w:val="-2"/>
              </w:rPr>
              <w:t>Defensive</w:t>
            </w:r>
          </w:p>
        </w:tc>
        <w:tc>
          <w:tcPr>
            <w:tcW w:w="4228" w:type="dxa"/>
          </w:tcPr>
          <w:p w14:paraId="5D1F8074" w14:textId="77777777" w:rsidR="00BA67C9" w:rsidRDefault="00000000">
            <w:pPr>
              <w:pStyle w:val="TableParagraph"/>
              <w:spacing w:before="9" w:line="252" w:lineRule="auto"/>
              <w:ind w:left="109" w:right="103"/>
            </w:pPr>
            <w:r>
              <w:rPr>
                <w:color w:val="272727"/>
                <w:w w:val="110"/>
              </w:rPr>
              <w:t>Tenant</w:t>
            </w:r>
            <w:r>
              <w:rPr>
                <w:color w:val="272727"/>
                <w:spacing w:val="-6"/>
                <w:w w:val="110"/>
              </w:rPr>
              <w:t xml:space="preserve"> </w:t>
            </w:r>
            <w:r>
              <w:rPr>
                <w:color w:val="272727"/>
                <w:w w:val="110"/>
              </w:rPr>
              <w:t>may</w:t>
            </w:r>
            <w:r>
              <w:rPr>
                <w:color w:val="272727"/>
                <w:spacing w:val="-6"/>
                <w:w w:val="110"/>
              </w:rPr>
              <w:t xml:space="preserve"> </w:t>
            </w:r>
            <w:r>
              <w:rPr>
                <w:color w:val="272727"/>
                <w:w w:val="110"/>
              </w:rPr>
              <w:t>raise</w:t>
            </w:r>
            <w:r>
              <w:rPr>
                <w:color w:val="272727"/>
                <w:spacing w:val="-7"/>
                <w:w w:val="110"/>
              </w:rPr>
              <w:t xml:space="preserve"> </w:t>
            </w:r>
            <w:r>
              <w:rPr>
                <w:color w:val="272727"/>
                <w:w w:val="110"/>
              </w:rPr>
              <w:t>defense</w:t>
            </w:r>
            <w:r>
              <w:rPr>
                <w:color w:val="272727"/>
                <w:spacing w:val="-6"/>
                <w:w w:val="110"/>
              </w:rPr>
              <w:t xml:space="preserve"> </w:t>
            </w:r>
            <w:r>
              <w:rPr>
                <w:color w:val="272727"/>
                <w:w w:val="110"/>
              </w:rPr>
              <w:t>of</w:t>
            </w:r>
            <w:r>
              <w:rPr>
                <w:color w:val="272727"/>
                <w:spacing w:val="-7"/>
                <w:w w:val="110"/>
              </w:rPr>
              <w:t xml:space="preserve"> </w:t>
            </w:r>
            <w:r>
              <w:rPr>
                <w:color w:val="272727"/>
                <w:w w:val="110"/>
              </w:rPr>
              <w:t>material noncompliance with § 83.51 (habitability statute) for habitability violations if they provided written notice to the landlord, then seven days</w:t>
            </w:r>
            <w:r>
              <w:rPr>
                <w:color w:val="272727"/>
                <w:spacing w:val="-17"/>
                <w:w w:val="110"/>
              </w:rPr>
              <w:t xml:space="preserve"> </w:t>
            </w:r>
            <w:r>
              <w:rPr>
                <w:color w:val="272727"/>
                <w:w w:val="110"/>
              </w:rPr>
              <w:t>elapsed</w:t>
            </w:r>
            <w:r>
              <w:rPr>
                <w:color w:val="272727"/>
                <w:spacing w:val="-17"/>
                <w:w w:val="110"/>
              </w:rPr>
              <w:t xml:space="preserve"> </w:t>
            </w:r>
            <w:r>
              <w:rPr>
                <w:color w:val="272727"/>
                <w:w w:val="110"/>
              </w:rPr>
              <w:t>without</w:t>
            </w:r>
            <w:r>
              <w:rPr>
                <w:color w:val="272727"/>
                <w:spacing w:val="-17"/>
                <w:w w:val="110"/>
              </w:rPr>
              <w:t xml:space="preserve"> </w:t>
            </w:r>
            <w:r>
              <w:rPr>
                <w:color w:val="272727"/>
                <w:w w:val="110"/>
              </w:rPr>
              <w:t>compliance.</w:t>
            </w:r>
            <w:r>
              <w:rPr>
                <w:color w:val="272727"/>
                <w:spacing w:val="-17"/>
                <w:w w:val="110"/>
              </w:rPr>
              <w:t xml:space="preserve"> </w:t>
            </w:r>
            <w:r>
              <w:rPr>
                <w:color w:val="272727"/>
                <w:w w:val="110"/>
              </w:rPr>
              <w:t>For other</w:t>
            </w:r>
            <w:r>
              <w:rPr>
                <w:color w:val="272727"/>
                <w:spacing w:val="-1"/>
                <w:w w:val="110"/>
              </w:rPr>
              <w:t xml:space="preserve"> </w:t>
            </w:r>
            <w:r>
              <w:rPr>
                <w:color w:val="272727"/>
                <w:w w:val="110"/>
              </w:rPr>
              <w:t>defenses, such as defective notice, tenants must pay into the court</w:t>
            </w:r>
            <w:r>
              <w:rPr>
                <w:color w:val="272727"/>
                <w:spacing w:val="-17"/>
                <w:w w:val="110"/>
              </w:rPr>
              <w:t xml:space="preserve"> </w:t>
            </w:r>
            <w:r>
              <w:rPr>
                <w:color w:val="272727"/>
                <w:w w:val="110"/>
              </w:rPr>
              <w:t>the</w:t>
            </w:r>
            <w:r>
              <w:rPr>
                <w:color w:val="272727"/>
                <w:spacing w:val="-17"/>
                <w:w w:val="110"/>
              </w:rPr>
              <w:t xml:space="preserve"> </w:t>
            </w:r>
            <w:r>
              <w:rPr>
                <w:color w:val="272727"/>
                <w:w w:val="110"/>
              </w:rPr>
              <w:t>accrued</w:t>
            </w:r>
            <w:r>
              <w:rPr>
                <w:color w:val="272727"/>
                <w:spacing w:val="-15"/>
                <w:w w:val="110"/>
              </w:rPr>
              <w:t xml:space="preserve"> </w:t>
            </w:r>
            <w:r>
              <w:rPr>
                <w:color w:val="272727"/>
                <w:w w:val="110"/>
              </w:rPr>
              <w:t>rent</w:t>
            </w:r>
            <w:r>
              <w:rPr>
                <w:color w:val="272727"/>
                <w:spacing w:val="-17"/>
                <w:w w:val="110"/>
              </w:rPr>
              <w:t xml:space="preserve"> </w:t>
            </w:r>
            <w:r>
              <w:rPr>
                <w:color w:val="272727"/>
                <w:w w:val="110"/>
              </w:rPr>
              <w:t>within</w:t>
            </w:r>
            <w:r>
              <w:rPr>
                <w:color w:val="272727"/>
                <w:spacing w:val="-17"/>
                <w:w w:val="110"/>
              </w:rPr>
              <w:t xml:space="preserve"> </w:t>
            </w:r>
            <w:r>
              <w:rPr>
                <w:color w:val="272727"/>
                <w:w w:val="110"/>
              </w:rPr>
              <w:t>five</w:t>
            </w:r>
            <w:r>
              <w:rPr>
                <w:color w:val="272727"/>
                <w:spacing w:val="-16"/>
                <w:w w:val="110"/>
              </w:rPr>
              <w:t xml:space="preserve"> </w:t>
            </w:r>
            <w:r>
              <w:rPr>
                <w:color w:val="272727"/>
                <w:w w:val="110"/>
              </w:rPr>
              <w:t>days</w:t>
            </w:r>
          </w:p>
          <w:p w14:paraId="1C8FD947" w14:textId="77777777" w:rsidR="00BA67C9" w:rsidRDefault="00000000">
            <w:pPr>
              <w:pStyle w:val="TableParagraph"/>
              <w:spacing w:line="225" w:lineRule="exact"/>
              <w:ind w:left="109"/>
            </w:pPr>
            <w:r>
              <w:rPr>
                <w:color w:val="272727"/>
                <w:w w:val="110"/>
              </w:rPr>
              <w:t>of</w:t>
            </w:r>
            <w:r>
              <w:rPr>
                <w:color w:val="272727"/>
                <w:spacing w:val="-7"/>
                <w:w w:val="110"/>
              </w:rPr>
              <w:t xml:space="preserve"> </w:t>
            </w:r>
            <w:r>
              <w:rPr>
                <w:color w:val="272727"/>
                <w:w w:val="110"/>
              </w:rPr>
              <w:t>the</w:t>
            </w:r>
            <w:r>
              <w:rPr>
                <w:color w:val="272727"/>
                <w:spacing w:val="-4"/>
                <w:w w:val="110"/>
              </w:rPr>
              <w:t xml:space="preserve"> </w:t>
            </w:r>
            <w:r>
              <w:rPr>
                <w:color w:val="272727"/>
                <w:spacing w:val="-2"/>
                <w:w w:val="110"/>
              </w:rPr>
              <w:t>proceeding.</w:t>
            </w:r>
          </w:p>
        </w:tc>
      </w:tr>
      <w:tr w:rsidR="00BA67C9" w14:paraId="56FA19FC" w14:textId="77777777">
        <w:trPr>
          <w:trHeight w:val="527"/>
        </w:trPr>
        <w:tc>
          <w:tcPr>
            <w:tcW w:w="1968" w:type="dxa"/>
            <w:shd w:val="clear" w:color="auto" w:fill="D9D9D9"/>
          </w:tcPr>
          <w:p w14:paraId="75482F32" w14:textId="77777777" w:rsidR="00BA67C9" w:rsidRDefault="00000000">
            <w:pPr>
              <w:pStyle w:val="TableParagraph"/>
              <w:spacing w:before="9"/>
              <w:ind w:left="107"/>
              <w:rPr>
                <w:b/>
              </w:rPr>
            </w:pPr>
            <w:hyperlink r:id="rId133">
              <w:r>
                <w:rPr>
                  <w:b/>
                  <w:spacing w:val="-2"/>
                </w:rPr>
                <w:t>Georgia</w:t>
              </w:r>
            </w:hyperlink>
          </w:p>
          <w:p w14:paraId="6D477EC8"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6AD7B4F7"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704660BD" w14:textId="77777777" w:rsidR="00BA67C9" w:rsidRDefault="00BA67C9">
            <w:pPr>
              <w:pStyle w:val="TableParagraph"/>
              <w:rPr>
                <w:rFonts w:ascii="Times New Roman"/>
              </w:rPr>
            </w:pPr>
          </w:p>
        </w:tc>
      </w:tr>
      <w:tr w:rsidR="00BA67C9" w14:paraId="1AA2E05E" w14:textId="77777777">
        <w:trPr>
          <w:trHeight w:val="1852"/>
        </w:trPr>
        <w:tc>
          <w:tcPr>
            <w:tcW w:w="1968" w:type="dxa"/>
            <w:shd w:val="clear" w:color="auto" w:fill="D9D9D9"/>
          </w:tcPr>
          <w:p w14:paraId="53C3C4F8" w14:textId="77777777" w:rsidR="00BA67C9" w:rsidRDefault="00BA67C9">
            <w:pPr>
              <w:pStyle w:val="TableParagraph"/>
              <w:rPr>
                <w:b/>
                <w:sz w:val="26"/>
              </w:rPr>
            </w:pPr>
          </w:p>
          <w:p w14:paraId="18683191" w14:textId="77777777" w:rsidR="00BA67C9" w:rsidRDefault="00BA67C9">
            <w:pPr>
              <w:pStyle w:val="TableParagraph"/>
              <w:spacing w:before="10"/>
              <w:rPr>
                <w:b/>
                <w:sz w:val="20"/>
              </w:rPr>
            </w:pPr>
          </w:p>
          <w:p w14:paraId="7042487C" w14:textId="77777777" w:rsidR="00BA67C9" w:rsidRDefault="00000000">
            <w:pPr>
              <w:pStyle w:val="TableParagraph"/>
              <w:spacing w:before="1"/>
              <w:ind w:left="107"/>
              <w:rPr>
                <w:b/>
              </w:rPr>
            </w:pPr>
            <w:r>
              <w:rPr>
                <w:b/>
                <w:spacing w:val="-2"/>
                <w:w w:val="105"/>
              </w:rPr>
              <w:t>Hawaii</w:t>
            </w:r>
          </w:p>
          <w:p w14:paraId="39E3C1D2" w14:textId="77777777" w:rsidR="00BA67C9" w:rsidRDefault="00000000">
            <w:pPr>
              <w:pStyle w:val="TableParagraph"/>
              <w:spacing w:before="11"/>
              <w:ind w:left="107"/>
            </w:pPr>
            <w:r>
              <w:rPr>
                <w:color w:val="272727"/>
              </w:rPr>
              <w:t>Haw.</w:t>
            </w:r>
            <w:r>
              <w:rPr>
                <w:color w:val="272727"/>
                <w:spacing w:val="6"/>
              </w:rPr>
              <w:t xml:space="preserve"> </w:t>
            </w:r>
            <w:r>
              <w:rPr>
                <w:color w:val="272727"/>
              </w:rPr>
              <w:t>Rev.</w:t>
            </w:r>
            <w:r>
              <w:rPr>
                <w:color w:val="272727"/>
                <w:spacing w:val="7"/>
              </w:rPr>
              <w:t xml:space="preserve"> </w:t>
            </w:r>
            <w:r>
              <w:rPr>
                <w:color w:val="272727"/>
                <w:spacing w:val="-4"/>
              </w:rPr>
              <w:t>Stat.</w:t>
            </w:r>
          </w:p>
          <w:p w14:paraId="718F6A08" w14:textId="77777777" w:rsidR="00BA67C9" w:rsidRDefault="00000000">
            <w:pPr>
              <w:pStyle w:val="TableParagraph"/>
              <w:spacing w:before="11"/>
              <w:ind w:left="107"/>
            </w:pPr>
            <w:r>
              <w:rPr>
                <w:color w:val="272727"/>
                <w:w w:val="105"/>
              </w:rPr>
              <w:t>§</w:t>
            </w:r>
            <w:r>
              <w:rPr>
                <w:color w:val="272727"/>
                <w:spacing w:val="5"/>
                <w:w w:val="105"/>
              </w:rPr>
              <w:t xml:space="preserve"> </w:t>
            </w:r>
            <w:r>
              <w:rPr>
                <w:color w:val="272727"/>
                <w:w w:val="105"/>
              </w:rPr>
              <w:t>521-</w:t>
            </w:r>
            <w:r>
              <w:rPr>
                <w:color w:val="272727"/>
                <w:spacing w:val="-5"/>
                <w:w w:val="105"/>
              </w:rPr>
              <w:t>78</w:t>
            </w:r>
          </w:p>
        </w:tc>
        <w:tc>
          <w:tcPr>
            <w:tcW w:w="1696" w:type="dxa"/>
          </w:tcPr>
          <w:p w14:paraId="25E39F75" w14:textId="77777777" w:rsidR="00BA67C9" w:rsidRDefault="00BA67C9">
            <w:pPr>
              <w:pStyle w:val="TableParagraph"/>
              <w:rPr>
                <w:b/>
                <w:sz w:val="26"/>
              </w:rPr>
            </w:pPr>
          </w:p>
          <w:p w14:paraId="28690A38" w14:textId="77777777" w:rsidR="00BA67C9" w:rsidRDefault="00BA67C9">
            <w:pPr>
              <w:pStyle w:val="TableParagraph"/>
              <w:rPr>
                <w:b/>
                <w:sz w:val="26"/>
              </w:rPr>
            </w:pPr>
          </w:p>
          <w:p w14:paraId="60B9E174" w14:textId="77777777" w:rsidR="00BA67C9" w:rsidRDefault="00000000">
            <w:pPr>
              <w:pStyle w:val="TableParagraph"/>
              <w:spacing w:before="206"/>
              <w:ind w:left="108"/>
            </w:pPr>
            <w:r>
              <w:rPr>
                <w:color w:val="272727"/>
                <w:spacing w:val="-5"/>
              </w:rPr>
              <w:t>Yes</w:t>
            </w:r>
          </w:p>
        </w:tc>
        <w:tc>
          <w:tcPr>
            <w:tcW w:w="1790" w:type="dxa"/>
          </w:tcPr>
          <w:p w14:paraId="560B1A8C" w14:textId="77777777" w:rsidR="00BA67C9" w:rsidRDefault="00BA67C9">
            <w:pPr>
              <w:pStyle w:val="TableParagraph"/>
              <w:rPr>
                <w:b/>
                <w:sz w:val="26"/>
              </w:rPr>
            </w:pPr>
          </w:p>
          <w:p w14:paraId="03064CEC" w14:textId="77777777" w:rsidR="00BA67C9" w:rsidRDefault="00BA67C9">
            <w:pPr>
              <w:pStyle w:val="TableParagraph"/>
              <w:rPr>
                <w:b/>
                <w:sz w:val="26"/>
              </w:rPr>
            </w:pPr>
          </w:p>
          <w:p w14:paraId="23C1A7F8" w14:textId="77777777" w:rsidR="00BA67C9" w:rsidRDefault="00000000">
            <w:pPr>
              <w:pStyle w:val="TableParagraph"/>
              <w:spacing w:before="206"/>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57558B58" w14:textId="77777777" w:rsidR="00BA67C9" w:rsidRDefault="00BA67C9">
            <w:pPr>
              <w:pStyle w:val="TableParagraph"/>
              <w:rPr>
                <w:b/>
                <w:sz w:val="26"/>
              </w:rPr>
            </w:pPr>
          </w:p>
          <w:p w14:paraId="07CF8CEF" w14:textId="77777777" w:rsidR="00BA67C9" w:rsidRDefault="00BA67C9">
            <w:pPr>
              <w:pStyle w:val="TableParagraph"/>
              <w:rPr>
                <w:b/>
                <w:sz w:val="26"/>
              </w:rPr>
            </w:pPr>
          </w:p>
          <w:p w14:paraId="405E57C2" w14:textId="77777777" w:rsidR="00BA67C9" w:rsidRDefault="00000000">
            <w:pPr>
              <w:pStyle w:val="TableParagraph"/>
              <w:spacing w:before="206"/>
              <w:ind w:left="110"/>
            </w:pPr>
            <w:r>
              <w:rPr>
                <w:color w:val="272727"/>
                <w:spacing w:val="-4"/>
                <w:w w:val="110"/>
              </w:rPr>
              <w:t>Both</w:t>
            </w:r>
          </w:p>
        </w:tc>
        <w:tc>
          <w:tcPr>
            <w:tcW w:w="4228" w:type="dxa"/>
          </w:tcPr>
          <w:p w14:paraId="7E598A62" w14:textId="77777777" w:rsidR="00BA67C9" w:rsidRDefault="00000000">
            <w:pPr>
              <w:pStyle w:val="TableParagraph"/>
              <w:spacing w:before="9" w:line="252" w:lineRule="auto"/>
              <w:ind w:left="109"/>
            </w:pPr>
            <w:r>
              <w:rPr>
                <w:color w:val="272727"/>
                <w:w w:val="110"/>
              </w:rPr>
              <w:t>Request for escrow</w:t>
            </w:r>
            <w:r>
              <w:rPr>
                <w:color w:val="272727"/>
                <w:spacing w:val="-1"/>
                <w:w w:val="110"/>
              </w:rPr>
              <w:t xml:space="preserve"> </w:t>
            </w:r>
            <w:r>
              <w:rPr>
                <w:color w:val="272727"/>
                <w:w w:val="110"/>
              </w:rPr>
              <w:t>can be made either</w:t>
            </w:r>
            <w:r>
              <w:rPr>
                <w:color w:val="272727"/>
                <w:spacing w:val="-11"/>
                <w:w w:val="110"/>
              </w:rPr>
              <w:t xml:space="preserve"> </w:t>
            </w:r>
            <w:r>
              <w:rPr>
                <w:color w:val="272727"/>
                <w:w w:val="110"/>
              </w:rPr>
              <w:t>by</w:t>
            </w:r>
            <w:r>
              <w:rPr>
                <w:color w:val="272727"/>
                <w:spacing w:val="-10"/>
                <w:w w:val="110"/>
              </w:rPr>
              <w:t xml:space="preserve"> </w:t>
            </w:r>
            <w:r>
              <w:rPr>
                <w:color w:val="272727"/>
                <w:w w:val="110"/>
              </w:rPr>
              <w:t>tenant</w:t>
            </w:r>
            <w:r>
              <w:rPr>
                <w:color w:val="272727"/>
                <w:spacing w:val="-10"/>
                <w:w w:val="110"/>
              </w:rPr>
              <w:t xml:space="preserve"> </w:t>
            </w:r>
            <w:r>
              <w:rPr>
                <w:color w:val="272727"/>
                <w:w w:val="110"/>
              </w:rPr>
              <w:t>or</w:t>
            </w:r>
            <w:r>
              <w:rPr>
                <w:color w:val="272727"/>
                <w:spacing w:val="-11"/>
                <w:w w:val="110"/>
              </w:rPr>
              <w:t xml:space="preserve"> </w:t>
            </w:r>
            <w:r>
              <w:rPr>
                <w:color w:val="272727"/>
                <w:w w:val="110"/>
              </w:rPr>
              <w:t>the</w:t>
            </w:r>
            <w:r>
              <w:rPr>
                <w:color w:val="272727"/>
                <w:spacing w:val="-12"/>
                <w:w w:val="110"/>
              </w:rPr>
              <w:t xml:space="preserve"> </w:t>
            </w:r>
            <w:r>
              <w:rPr>
                <w:color w:val="272727"/>
                <w:w w:val="110"/>
              </w:rPr>
              <w:t>landlord</w:t>
            </w:r>
            <w:r>
              <w:rPr>
                <w:color w:val="272727"/>
                <w:spacing w:val="-9"/>
                <w:w w:val="110"/>
              </w:rPr>
              <w:t xml:space="preserve"> </w:t>
            </w:r>
            <w:r>
              <w:rPr>
                <w:color w:val="272727"/>
                <w:w w:val="110"/>
              </w:rPr>
              <w:t>in</w:t>
            </w:r>
            <w:r>
              <w:rPr>
                <w:color w:val="272727"/>
                <w:spacing w:val="-10"/>
                <w:w w:val="110"/>
              </w:rPr>
              <w:t xml:space="preserve"> </w:t>
            </w:r>
            <w:r>
              <w:rPr>
                <w:color w:val="272727"/>
                <w:w w:val="110"/>
              </w:rPr>
              <w:t>any court</w:t>
            </w:r>
            <w:r>
              <w:rPr>
                <w:color w:val="272727"/>
                <w:spacing w:val="-17"/>
                <w:w w:val="110"/>
              </w:rPr>
              <w:t xml:space="preserve"> </w:t>
            </w:r>
            <w:r>
              <w:rPr>
                <w:color w:val="272727"/>
                <w:w w:val="110"/>
              </w:rPr>
              <w:t>proceeding</w:t>
            </w:r>
            <w:r>
              <w:rPr>
                <w:color w:val="272727"/>
                <w:spacing w:val="-17"/>
                <w:w w:val="110"/>
              </w:rPr>
              <w:t xml:space="preserve"> </w:t>
            </w:r>
            <w:r>
              <w:rPr>
                <w:color w:val="272727"/>
                <w:w w:val="110"/>
              </w:rPr>
              <w:t>in</w:t>
            </w:r>
            <w:r>
              <w:rPr>
                <w:color w:val="272727"/>
                <w:spacing w:val="-17"/>
                <w:w w:val="110"/>
              </w:rPr>
              <w:t xml:space="preserve"> </w:t>
            </w:r>
            <w:r>
              <w:rPr>
                <w:color w:val="272727"/>
                <w:w w:val="110"/>
              </w:rPr>
              <w:t>which</w:t>
            </w:r>
            <w:r>
              <w:rPr>
                <w:color w:val="272727"/>
                <w:spacing w:val="-17"/>
                <w:w w:val="110"/>
              </w:rPr>
              <w:t xml:space="preserve"> </w:t>
            </w:r>
            <w:r>
              <w:rPr>
                <w:color w:val="272727"/>
                <w:w w:val="110"/>
              </w:rPr>
              <w:t>payment</w:t>
            </w:r>
            <w:r>
              <w:rPr>
                <w:color w:val="272727"/>
                <w:spacing w:val="-17"/>
                <w:w w:val="110"/>
              </w:rPr>
              <w:t xml:space="preserve"> </w:t>
            </w:r>
            <w:r>
              <w:rPr>
                <w:color w:val="272727"/>
                <w:w w:val="110"/>
              </w:rPr>
              <w:t>or nonpayment of rent is in dispute.</w:t>
            </w:r>
          </w:p>
          <w:p w14:paraId="4C1EDACB" w14:textId="77777777" w:rsidR="00BA67C9" w:rsidRDefault="00000000">
            <w:pPr>
              <w:pStyle w:val="TableParagraph"/>
              <w:spacing w:line="249" w:lineRule="exact"/>
              <w:ind w:left="109"/>
            </w:pPr>
            <w:r>
              <w:rPr>
                <w:color w:val="272727"/>
                <w:w w:val="110"/>
              </w:rPr>
              <w:t>Tenant</w:t>
            </w:r>
            <w:r>
              <w:rPr>
                <w:color w:val="272727"/>
                <w:spacing w:val="-10"/>
                <w:w w:val="110"/>
              </w:rPr>
              <w:t xml:space="preserve"> </w:t>
            </w:r>
            <w:r>
              <w:rPr>
                <w:color w:val="272727"/>
                <w:w w:val="110"/>
              </w:rPr>
              <w:t>must</w:t>
            </w:r>
            <w:r>
              <w:rPr>
                <w:color w:val="272727"/>
                <w:spacing w:val="-8"/>
                <w:w w:val="110"/>
              </w:rPr>
              <w:t xml:space="preserve"> </w:t>
            </w:r>
            <w:r>
              <w:rPr>
                <w:color w:val="272727"/>
                <w:w w:val="110"/>
              </w:rPr>
              <w:t>pay</w:t>
            </w:r>
            <w:r>
              <w:rPr>
                <w:color w:val="272727"/>
                <w:spacing w:val="-8"/>
                <w:w w:val="110"/>
              </w:rPr>
              <w:t xml:space="preserve"> </w:t>
            </w:r>
            <w:r>
              <w:rPr>
                <w:color w:val="272727"/>
                <w:w w:val="110"/>
              </w:rPr>
              <w:t>rent</w:t>
            </w:r>
            <w:r>
              <w:rPr>
                <w:color w:val="272727"/>
                <w:spacing w:val="-8"/>
                <w:w w:val="110"/>
              </w:rPr>
              <w:t xml:space="preserve"> </w:t>
            </w:r>
            <w:r>
              <w:rPr>
                <w:color w:val="272727"/>
                <w:w w:val="110"/>
              </w:rPr>
              <w:t>into</w:t>
            </w:r>
            <w:r>
              <w:rPr>
                <w:color w:val="272727"/>
                <w:spacing w:val="-9"/>
                <w:w w:val="110"/>
              </w:rPr>
              <w:t xml:space="preserve"> </w:t>
            </w:r>
            <w:r>
              <w:rPr>
                <w:color w:val="272727"/>
                <w:w w:val="110"/>
              </w:rPr>
              <w:t>court</w:t>
            </w:r>
            <w:r>
              <w:rPr>
                <w:color w:val="272727"/>
                <w:spacing w:val="-9"/>
                <w:w w:val="110"/>
              </w:rPr>
              <w:t xml:space="preserve"> </w:t>
            </w:r>
            <w:r>
              <w:rPr>
                <w:color w:val="272727"/>
                <w:spacing w:val="-5"/>
                <w:w w:val="110"/>
              </w:rPr>
              <w:t>to</w:t>
            </w:r>
          </w:p>
          <w:p w14:paraId="56BC8E10" w14:textId="77777777" w:rsidR="00BA67C9" w:rsidRDefault="00000000">
            <w:pPr>
              <w:pStyle w:val="TableParagraph"/>
              <w:spacing w:line="260" w:lineRule="atLeast"/>
              <w:ind w:left="109" w:right="169"/>
            </w:pPr>
            <w:r>
              <w:rPr>
                <w:color w:val="272727"/>
                <w:spacing w:val="-2"/>
                <w:w w:val="110"/>
              </w:rPr>
              <w:t>avoid</w:t>
            </w:r>
            <w:r>
              <w:rPr>
                <w:color w:val="272727"/>
                <w:spacing w:val="-15"/>
                <w:w w:val="110"/>
              </w:rPr>
              <w:t xml:space="preserve"> </w:t>
            </w:r>
            <w:r>
              <w:rPr>
                <w:color w:val="272727"/>
                <w:spacing w:val="-2"/>
                <w:w w:val="110"/>
              </w:rPr>
              <w:t>waiving</w:t>
            </w:r>
            <w:r>
              <w:rPr>
                <w:color w:val="272727"/>
                <w:spacing w:val="-15"/>
                <w:w w:val="110"/>
              </w:rPr>
              <w:t xml:space="preserve"> </w:t>
            </w:r>
            <w:r>
              <w:rPr>
                <w:color w:val="272727"/>
                <w:spacing w:val="-2"/>
                <w:w w:val="110"/>
              </w:rPr>
              <w:t>all</w:t>
            </w:r>
            <w:r>
              <w:rPr>
                <w:color w:val="272727"/>
                <w:spacing w:val="-15"/>
                <w:w w:val="110"/>
              </w:rPr>
              <w:t xml:space="preserve"> </w:t>
            </w:r>
            <w:r>
              <w:rPr>
                <w:color w:val="272727"/>
                <w:spacing w:val="-2"/>
                <w:w w:val="110"/>
              </w:rPr>
              <w:t>habitability-based defenses.</w:t>
            </w:r>
          </w:p>
        </w:tc>
      </w:tr>
      <w:tr w:rsidR="00BA67C9" w14:paraId="2AA3C43C" w14:textId="77777777">
        <w:trPr>
          <w:trHeight w:val="528"/>
        </w:trPr>
        <w:tc>
          <w:tcPr>
            <w:tcW w:w="1968" w:type="dxa"/>
            <w:shd w:val="clear" w:color="auto" w:fill="D9D9D9"/>
          </w:tcPr>
          <w:p w14:paraId="758646D8" w14:textId="77777777" w:rsidR="00BA67C9" w:rsidRDefault="00000000">
            <w:pPr>
              <w:pStyle w:val="TableParagraph"/>
              <w:spacing w:before="9"/>
              <w:ind w:left="107"/>
              <w:rPr>
                <w:b/>
              </w:rPr>
            </w:pPr>
            <w:r>
              <w:rPr>
                <w:b/>
                <w:spacing w:val="-2"/>
                <w:w w:val="105"/>
              </w:rPr>
              <w:t>Idaho</w:t>
            </w:r>
          </w:p>
          <w:p w14:paraId="3B58BE5C" w14:textId="77777777" w:rsidR="00BA67C9" w:rsidRDefault="00000000">
            <w:pPr>
              <w:pStyle w:val="TableParagraph"/>
              <w:spacing w:before="12"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568BACDB"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47733ACE" w14:textId="77777777" w:rsidR="00BA67C9" w:rsidRDefault="00BA67C9">
            <w:pPr>
              <w:pStyle w:val="TableParagraph"/>
              <w:rPr>
                <w:rFonts w:ascii="Times New Roman"/>
              </w:rPr>
            </w:pPr>
          </w:p>
        </w:tc>
      </w:tr>
      <w:tr w:rsidR="00BA67C9" w14:paraId="392724AD" w14:textId="77777777">
        <w:trPr>
          <w:trHeight w:val="1057"/>
        </w:trPr>
        <w:tc>
          <w:tcPr>
            <w:tcW w:w="1968" w:type="dxa"/>
            <w:shd w:val="clear" w:color="auto" w:fill="D9D9D9"/>
          </w:tcPr>
          <w:p w14:paraId="67ABEBA4" w14:textId="77777777" w:rsidR="00BA67C9" w:rsidRDefault="00000000">
            <w:pPr>
              <w:pStyle w:val="TableParagraph"/>
              <w:spacing w:before="9"/>
              <w:ind w:left="107"/>
              <w:rPr>
                <w:b/>
              </w:rPr>
            </w:pPr>
            <w:r>
              <w:rPr>
                <w:b/>
                <w:spacing w:val="-2"/>
                <w:w w:val="110"/>
              </w:rPr>
              <w:t>Illinois</w:t>
            </w:r>
          </w:p>
          <w:p w14:paraId="497BD51C" w14:textId="77777777" w:rsidR="00BA67C9" w:rsidRDefault="00000000">
            <w:pPr>
              <w:pStyle w:val="TableParagraph"/>
              <w:spacing w:before="11" w:line="249" w:lineRule="auto"/>
              <w:ind w:left="107" w:right="243"/>
            </w:pPr>
            <w:r>
              <w:rPr>
                <w:color w:val="272727"/>
                <w:w w:val="115"/>
              </w:rPr>
              <w:t>765</w:t>
            </w:r>
            <w:r>
              <w:rPr>
                <w:color w:val="272727"/>
                <w:spacing w:val="-1"/>
                <w:w w:val="115"/>
              </w:rPr>
              <w:t xml:space="preserve"> </w:t>
            </w:r>
            <w:r>
              <w:rPr>
                <w:color w:val="272727"/>
                <w:w w:val="115"/>
              </w:rPr>
              <w:t xml:space="preserve">Ill. Comp. </w:t>
            </w:r>
            <w:r>
              <w:rPr>
                <w:color w:val="272727"/>
                <w:spacing w:val="-2"/>
                <w:w w:val="115"/>
              </w:rPr>
              <w:t>Stat.</w:t>
            </w:r>
            <w:r>
              <w:rPr>
                <w:color w:val="272727"/>
                <w:spacing w:val="-16"/>
                <w:w w:val="115"/>
              </w:rPr>
              <w:t xml:space="preserve"> </w:t>
            </w:r>
            <w:r>
              <w:rPr>
                <w:color w:val="272727"/>
                <w:spacing w:val="-2"/>
                <w:w w:val="115"/>
              </w:rPr>
              <w:t>§§</w:t>
            </w:r>
            <w:r>
              <w:rPr>
                <w:color w:val="272727"/>
                <w:spacing w:val="-16"/>
                <w:w w:val="115"/>
              </w:rPr>
              <w:t xml:space="preserve"> </w:t>
            </w:r>
            <w:r>
              <w:rPr>
                <w:color w:val="272727"/>
                <w:spacing w:val="-2"/>
                <w:w w:val="115"/>
              </w:rPr>
              <w:t>735/2,</w:t>
            </w:r>
          </w:p>
          <w:p w14:paraId="2EAB678B" w14:textId="77777777" w:rsidR="00BA67C9" w:rsidRDefault="00000000">
            <w:pPr>
              <w:pStyle w:val="TableParagraph"/>
              <w:spacing w:before="4" w:line="234" w:lineRule="exact"/>
              <w:ind w:left="107"/>
            </w:pPr>
            <w:r>
              <w:rPr>
                <w:color w:val="272727"/>
                <w:spacing w:val="-2"/>
                <w:w w:val="125"/>
              </w:rPr>
              <w:t>735/2.2</w:t>
            </w:r>
          </w:p>
        </w:tc>
        <w:tc>
          <w:tcPr>
            <w:tcW w:w="1696" w:type="dxa"/>
          </w:tcPr>
          <w:p w14:paraId="00B00735" w14:textId="77777777" w:rsidR="00BA67C9" w:rsidRDefault="00BA67C9">
            <w:pPr>
              <w:pStyle w:val="TableParagraph"/>
              <w:spacing w:before="2"/>
              <w:rPr>
                <w:b/>
                <w:sz w:val="35"/>
              </w:rPr>
            </w:pPr>
          </w:p>
          <w:p w14:paraId="7C112935" w14:textId="77777777" w:rsidR="00BA67C9" w:rsidRDefault="00000000">
            <w:pPr>
              <w:pStyle w:val="TableParagraph"/>
              <w:spacing w:before="1"/>
              <w:ind w:left="108"/>
            </w:pPr>
            <w:r>
              <w:rPr>
                <w:color w:val="272727"/>
                <w:spacing w:val="-5"/>
                <w:w w:val="105"/>
              </w:rPr>
              <w:t>No</w:t>
            </w:r>
          </w:p>
        </w:tc>
        <w:tc>
          <w:tcPr>
            <w:tcW w:w="7853" w:type="dxa"/>
            <w:gridSpan w:val="3"/>
            <w:shd w:val="clear" w:color="auto" w:fill="D9D9D9"/>
          </w:tcPr>
          <w:p w14:paraId="3966D5DC" w14:textId="77777777" w:rsidR="00BA67C9" w:rsidRDefault="00BA67C9">
            <w:pPr>
              <w:pStyle w:val="TableParagraph"/>
              <w:rPr>
                <w:rFonts w:ascii="Times New Roman"/>
              </w:rPr>
            </w:pPr>
          </w:p>
        </w:tc>
      </w:tr>
      <w:tr w:rsidR="00BA67C9" w14:paraId="685E051E" w14:textId="77777777">
        <w:trPr>
          <w:trHeight w:val="527"/>
        </w:trPr>
        <w:tc>
          <w:tcPr>
            <w:tcW w:w="1968" w:type="dxa"/>
            <w:shd w:val="clear" w:color="auto" w:fill="D9D9D9"/>
          </w:tcPr>
          <w:p w14:paraId="2DB6CCD4" w14:textId="77777777" w:rsidR="00BA67C9" w:rsidRDefault="00000000">
            <w:pPr>
              <w:pStyle w:val="TableParagraph"/>
              <w:spacing w:before="9"/>
              <w:ind w:left="107"/>
              <w:rPr>
                <w:b/>
              </w:rPr>
            </w:pPr>
            <w:r>
              <w:rPr>
                <w:b/>
                <w:spacing w:val="-2"/>
                <w:w w:val="105"/>
              </w:rPr>
              <w:t>Indiana</w:t>
            </w:r>
          </w:p>
          <w:p w14:paraId="58DC9B89"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2247AB4A"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32830B87" w14:textId="77777777" w:rsidR="00BA67C9" w:rsidRDefault="00BA67C9">
            <w:pPr>
              <w:pStyle w:val="TableParagraph"/>
              <w:rPr>
                <w:rFonts w:ascii="Times New Roman"/>
              </w:rPr>
            </w:pPr>
          </w:p>
        </w:tc>
      </w:tr>
      <w:tr w:rsidR="00BA67C9" w14:paraId="2C852186" w14:textId="77777777">
        <w:trPr>
          <w:trHeight w:val="1586"/>
        </w:trPr>
        <w:tc>
          <w:tcPr>
            <w:tcW w:w="1968" w:type="dxa"/>
            <w:shd w:val="clear" w:color="auto" w:fill="D9D9D9"/>
          </w:tcPr>
          <w:p w14:paraId="79F7503F" w14:textId="77777777" w:rsidR="00BA67C9" w:rsidRDefault="00BA67C9">
            <w:pPr>
              <w:pStyle w:val="TableParagraph"/>
              <w:spacing w:before="5"/>
              <w:rPr>
                <w:b/>
                <w:sz w:val="35"/>
              </w:rPr>
            </w:pPr>
          </w:p>
          <w:p w14:paraId="1FCE86DC" w14:textId="77777777" w:rsidR="00BA67C9" w:rsidRDefault="00000000">
            <w:pPr>
              <w:pStyle w:val="TableParagraph"/>
              <w:ind w:left="107"/>
              <w:rPr>
                <w:b/>
              </w:rPr>
            </w:pPr>
            <w:r>
              <w:rPr>
                <w:b/>
                <w:spacing w:val="-4"/>
                <w:w w:val="105"/>
              </w:rPr>
              <w:t>Iowa</w:t>
            </w:r>
          </w:p>
          <w:p w14:paraId="51187712" w14:textId="77777777" w:rsidR="00BA67C9" w:rsidRDefault="00000000">
            <w:pPr>
              <w:pStyle w:val="TableParagraph"/>
              <w:spacing w:before="11"/>
              <w:ind w:left="107"/>
            </w:pPr>
            <w:r>
              <w:rPr>
                <w:color w:val="272727"/>
                <w:w w:val="105"/>
              </w:rPr>
              <w:t>Iowa</w:t>
            </w:r>
            <w:r>
              <w:rPr>
                <w:color w:val="272727"/>
                <w:spacing w:val="-14"/>
                <w:w w:val="105"/>
              </w:rPr>
              <w:t xml:space="preserve"> </w:t>
            </w:r>
            <w:r>
              <w:rPr>
                <w:color w:val="272727"/>
                <w:w w:val="105"/>
              </w:rPr>
              <w:t>Code</w:t>
            </w:r>
            <w:r>
              <w:rPr>
                <w:color w:val="272727"/>
                <w:spacing w:val="-12"/>
                <w:w w:val="105"/>
              </w:rPr>
              <w:t xml:space="preserve"> </w:t>
            </w:r>
            <w:r>
              <w:rPr>
                <w:color w:val="272727"/>
                <w:spacing w:val="-4"/>
                <w:w w:val="105"/>
              </w:rPr>
              <w:t>Ann.</w:t>
            </w:r>
          </w:p>
          <w:p w14:paraId="329CBC84" w14:textId="77777777" w:rsidR="00BA67C9" w:rsidRDefault="00000000">
            <w:pPr>
              <w:pStyle w:val="TableParagraph"/>
              <w:spacing w:before="12"/>
              <w:ind w:left="107"/>
            </w:pPr>
            <w:r>
              <w:rPr>
                <w:color w:val="272727"/>
                <w:w w:val="105"/>
              </w:rPr>
              <w:t>§</w:t>
            </w:r>
            <w:r>
              <w:rPr>
                <w:color w:val="272727"/>
                <w:spacing w:val="-10"/>
                <w:w w:val="105"/>
              </w:rPr>
              <w:t xml:space="preserve"> </w:t>
            </w:r>
            <w:r>
              <w:rPr>
                <w:color w:val="272727"/>
                <w:spacing w:val="-2"/>
                <w:w w:val="105"/>
              </w:rPr>
              <w:t>562A.24</w:t>
            </w:r>
          </w:p>
        </w:tc>
        <w:tc>
          <w:tcPr>
            <w:tcW w:w="1696" w:type="dxa"/>
          </w:tcPr>
          <w:p w14:paraId="41F8D8AA" w14:textId="77777777" w:rsidR="00BA67C9" w:rsidRDefault="00BA67C9">
            <w:pPr>
              <w:pStyle w:val="TableParagraph"/>
              <w:rPr>
                <w:b/>
                <w:sz w:val="26"/>
              </w:rPr>
            </w:pPr>
          </w:p>
          <w:p w14:paraId="029CBAE4" w14:textId="77777777" w:rsidR="00BA67C9" w:rsidRDefault="00BA67C9">
            <w:pPr>
              <w:pStyle w:val="TableParagraph"/>
              <w:spacing w:before="4"/>
              <w:rPr>
                <w:b/>
                <w:sz w:val="32"/>
              </w:rPr>
            </w:pPr>
          </w:p>
          <w:p w14:paraId="51BA7B18" w14:textId="77777777" w:rsidR="00BA67C9" w:rsidRDefault="00000000">
            <w:pPr>
              <w:pStyle w:val="TableParagraph"/>
              <w:spacing w:before="1"/>
              <w:ind w:left="108"/>
            </w:pPr>
            <w:r>
              <w:rPr>
                <w:color w:val="272727"/>
                <w:spacing w:val="-5"/>
              </w:rPr>
              <w:t>Yes</w:t>
            </w:r>
          </w:p>
        </w:tc>
        <w:tc>
          <w:tcPr>
            <w:tcW w:w="1790" w:type="dxa"/>
          </w:tcPr>
          <w:p w14:paraId="7A111F62" w14:textId="77777777" w:rsidR="00BA67C9" w:rsidRDefault="00BA67C9">
            <w:pPr>
              <w:pStyle w:val="TableParagraph"/>
              <w:spacing w:before="5"/>
              <w:rPr>
                <w:b/>
                <w:sz w:val="35"/>
              </w:rPr>
            </w:pPr>
          </w:p>
          <w:p w14:paraId="7DEDF75F" w14:textId="77777777" w:rsidR="00BA67C9" w:rsidRDefault="00000000">
            <w:pPr>
              <w:pStyle w:val="TableParagraph"/>
              <w:spacing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2D37F29F" w14:textId="77777777" w:rsidR="00BA67C9" w:rsidRDefault="00000000">
            <w:pPr>
              <w:pStyle w:val="TableParagraph"/>
              <w:spacing w:before="2"/>
              <w:ind w:left="109"/>
            </w:pPr>
            <w:r>
              <w:rPr>
                <w:color w:val="272727"/>
                <w:spacing w:val="-2"/>
                <w:w w:val="105"/>
              </w:rPr>
              <w:t>language</w:t>
            </w:r>
          </w:p>
        </w:tc>
        <w:tc>
          <w:tcPr>
            <w:tcW w:w="1835" w:type="dxa"/>
          </w:tcPr>
          <w:p w14:paraId="56638205" w14:textId="77777777" w:rsidR="00BA67C9" w:rsidRDefault="00BA67C9">
            <w:pPr>
              <w:pStyle w:val="TableParagraph"/>
              <w:rPr>
                <w:b/>
                <w:sz w:val="26"/>
              </w:rPr>
            </w:pPr>
          </w:p>
          <w:p w14:paraId="427FE5DD" w14:textId="77777777" w:rsidR="00BA67C9" w:rsidRDefault="00BA67C9">
            <w:pPr>
              <w:pStyle w:val="TableParagraph"/>
              <w:spacing w:before="4"/>
              <w:rPr>
                <w:b/>
                <w:sz w:val="32"/>
              </w:rPr>
            </w:pPr>
          </w:p>
          <w:p w14:paraId="3FA22647" w14:textId="77777777" w:rsidR="00BA67C9" w:rsidRDefault="00000000">
            <w:pPr>
              <w:pStyle w:val="TableParagraph"/>
              <w:spacing w:before="1"/>
              <w:ind w:left="110"/>
            </w:pPr>
            <w:r>
              <w:rPr>
                <w:color w:val="272727"/>
                <w:spacing w:val="-2"/>
              </w:rPr>
              <w:t>Defensive</w:t>
            </w:r>
          </w:p>
        </w:tc>
        <w:tc>
          <w:tcPr>
            <w:tcW w:w="4228" w:type="dxa"/>
          </w:tcPr>
          <w:p w14:paraId="4AA34736" w14:textId="77777777" w:rsidR="00BA67C9" w:rsidRDefault="00000000">
            <w:pPr>
              <w:pStyle w:val="TableParagraph"/>
              <w:spacing w:before="9" w:line="252" w:lineRule="auto"/>
              <w:ind w:left="109" w:right="169"/>
            </w:pPr>
            <w:r>
              <w:rPr>
                <w:color w:val="272727"/>
                <w:w w:val="110"/>
              </w:rPr>
              <w:t>Tenant must be able to state a counterclaim under § 562A.21(a), asserting a breach of landlord’s duties</w:t>
            </w:r>
            <w:r>
              <w:rPr>
                <w:color w:val="272727"/>
                <w:spacing w:val="-16"/>
                <w:w w:val="110"/>
              </w:rPr>
              <w:t xml:space="preserve"> </w:t>
            </w:r>
            <w:r>
              <w:rPr>
                <w:color w:val="272727"/>
                <w:w w:val="110"/>
              </w:rPr>
              <w:t>under</w:t>
            </w:r>
            <w:r>
              <w:rPr>
                <w:color w:val="272727"/>
                <w:spacing w:val="-13"/>
                <w:w w:val="110"/>
              </w:rPr>
              <w:t xml:space="preserve"> </w:t>
            </w:r>
            <w:r>
              <w:rPr>
                <w:color w:val="272727"/>
                <w:w w:val="110"/>
              </w:rPr>
              <w:t>§</w:t>
            </w:r>
            <w:r>
              <w:rPr>
                <w:color w:val="272727"/>
                <w:spacing w:val="-16"/>
                <w:w w:val="110"/>
              </w:rPr>
              <w:t xml:space="preserve"> </w:t>
            </w:r>
            <w:r>
              <w:rPr>
                <w:color w:val="272727"/>
                <w:w w:val="110"/>
              </w:rPr>
              <w:t>562A.15,</w:t>
            </w:r>
            <w:r>
              <w:rPr>
                <w:color w:val="272727"/>
                <w:spacing w:val="-15"/>
                <w:w w:val="110"/>
              </w:rPr>
              <w:t xml:space="preserve"> </w:t>
            </w:r>
            <w:r>
              <w:rPr>
                <w:color w:val="272727"/>
                <w:w w:val="110"/>
              </w:rPr>
              <w:t>in</w:t>
            </w:r>
            <w:r>
              <w:rPr>
                <w:color w:val="272727"/>
                <w:spacing w:val="-15"/>
                <w:w w:val="110"/>
              </w:rPr>
              <w:t xml:space="preserve"> </w:t>
            </w:r>
            <w:r>
              <w:rPr>
                <w:color w:val="272727"/>
                <w:w w:val="110"/>
              </w:rPr>
              <w:t>an</w:t>
            </w:r>
            <w:r>
              <w:rPr>
                <w:color w:val="272727"/>
                <w:spacing w:val="-15"/>
                <w:w w:val="110"/>
              </w:rPr>
              <w:t xml:space="preserve"> </w:t>
            </w:r>
            <w:r>
              <w:rPr>
                <w:color w:val="272727"/>
                <w:w w:val="110"/>
              </w:rPr>
              <w:t>action for possession based upon</w:t>
            </w:r>
          </w:p>
          <w:p w14:paraId="74EFBF27" w14:textId="77777777" w:rsidR="00BA67C9" w:rsidRDefault="00000000">
            <w:pPr>
              <w:pStyle w:val="TableParagraph"/>
              <w:spacing w:line="229" w:lineRule="exact"/>
              <w:ind w:left="109"/>
            </w:pPr>
            <w:r>
              <w:rPr>
                <w:color w:val="272727"/>
              </w:rPr>
              <w:t>nonpayment</w:t>
            </w:r>
            <w:r>
              <w:rPr>
                <w:color w:val="272727"/>
                <w:spacing w:val="52"/>
              </w:rPr>
              <w:t xml:space="preserve"> </w:t>
            </w:r>
            <w:r>
              <w:rPr>
                <w:color w:val="272727"/>
              </w:rPr>
              <w:t>of</w:t>
            </w:r>
            <w:r>
              <w:rPr>
                <w:color w:val="272727"/>
                <w:spacing w:val="52"/>
              </w:rPr>
              <w:t xml:space="preserve"> </w:t>
            </w:r>
            <w:r>
              <w:rPr>
                <w:color w:val="272727"/>
                <w:spacing w:val="-4"/>
              </w:rPr>
              <w:t>rent.</w:t>
            </w:r>
          </w:p>
        </w:tc>
      </w:tr>
      <w:tr w:rsidR="00BA67C9" w14:paraId="7D2FFEE6" w14:textId="77777777">
        <w:trPr>
          <w:trHeight w:val="801"/>
        </w:trPr>
        <w:tc>
          <w:tcPr>
            <w:tcW w:w="1968" w:type="dxa"/>
            <w:shd w:val="clear" w:color="auto" w:fill="D9D9D9"/>
          </w:tcPr>
          <w:p w14:paraId="0A63C9CE" w14:textId="77777777" w:rsidR="00BA67C9" w:rsidRDefault="00000000">
            <w:pPr>
              <w:pStyle w:val="TableParagraph"/>
              <w:spacing w:before="14"/>
              <w:ind w:left="107"/>
              <w:rPr>
                <w:b/>
              </w:rPr>
            </w:pPr>
            <w:r>
              <w:rPr>
                <w:b/>
                <w:spacing w:val="-2"/>
              </w:rPr>
              <w:t>Kansas</w:t>
            </w:r>
          </w:p>
          <w:p w14:paraId="31419930" w14:textId="77777777" w:rsidR="00BA67C9" w:rsidRDefault="00000000">
            <w:pPr>
              <w:pStyle w:val="TableParagraph"/>
              <w:spacing w:before="11"/>
              <w:ind w:left="107"/>
            </w:pPr>
            <w:r>
              <w:rPr>
                <w:color w:val="272727"/>
                <w:w w:val="110"/>
              </w:rPr>
              <w:t>Kan.</w:t>
            </w:r>
            <w:r>
              <w:rPr>
                <w:color w:val="272727"/>
                <w:spacing w:val="-17"/>
                <w:w w:val="110"/>
              </w:rPr>
              <w:t xml:space="preserve"> </w:t>
            </w:r>
            <w:r>
              <w:rPr>
                <w:color w:val="272727"/>
                <w:w w:val="110"/>
              </w:rPr>
              <w:t>Stat.</w:t>
            </w:r>
            <w:r>
              <w:rPr>
                <w:color w:val="272727"/>
                <w:spacing w:val="-16"/>
                <w:w w:val="110"/>
              </w:rPr>
              <w:t xml:space="preserve"> </w:t>
            </w:r>
            <w:r>
              <w:rPr>
                <w:color w:val="272727"/>
                <w:spacing w:val="-4"/>
                <w:w w:val="110"/>
              </w:rPr>
              <w:t>Ann.</w:t>
            </w:r>
          </w:p>
          <w:p w14:paraId="3C9E8680" w14:textId="77777777" w:rsidR="00BA67C9" w:rsidRDefault="00000000">
            <w:pPr>
              <w:pStyle w:val="TableParagraph"/>
              <w:spacing w:before="11" w:line="239" w:lineRule="exact"/>
              <w:ind w:left="107"/>
            </w:pPr>
            <w:r>
              <w:rPr>
                <w:color w:val="272727"/>
                <w:w w:val="105"/>
              </w:rPr>
              <w:t>§</w:t>
            </w:r>
            <w:r>
              <w:rPr>
                <w:color w:val="272727"/>
                <w:spacing w:val="-3"/>
                <w:w w:val="105"/>
              </w:rPr>
              <w:t xml:space="preserve"> </w:t>
            </w:r>
            <w:r>
              <w:rPr>
                <w:color w:val="272727"/>
                <w:w w:val="105"/>
              </w:rPr>
              <w:t>58-</w:t>
            </w:r>
            <w:r>
              <w:rPr>
                <w:color w:val="272727"/>
                <w:spacing w:val="-4"/>
                <w:w w:val="105"/>
              </w:rPr>
              <w:t>2561</w:t>
            </w:r>
          </w:p>
        </w:tc>
        <w:tc>
          <w:tcPr>
            <w:tcW w:w="1696" w:type="dxa"/>
          </w:tcPr>
          <w:p w14:paraId="289AC1F4" w14:textId="77777777" w:rsidR="00BA67C9" w:rsidRDefault="00BA67C9">
            <w:pPr>
              <w:pStyle w:val="TableParagraph"/>
              <w:spacing w:before="2"/>
              <w:rPr>
                <w:b/>
                <w:sz w:val="24"/>
              </w:rPr>
            </w:pPr>
          </w:p>
          <w:p w14:paraId="540F853B" w14:textId="77777777" w:rsidR="00BA67C9" w:rsidRDefault="00000000">
            <w:pPr>
              <w:pStyle w:val="TableParagraph"/>
              <w:ind w:left="108"/>
            </w:pPr>
            <w:r>
              <w:rPr>
                <w:color w:val="272727"/>
                <w:spacing w:val="-5"/>
              </w:rPr>
              <w:t>Yes</w:t>
            </w:r>
          </w:p>
        </w:tc>
        <w:tc>
          <w:tcPr>
            <w:tcW w:w="1790" w:type="dxa"/>
          </w:tcPr>
          <w:p w14:paraId="72770F3C" w14:textId="77777777" w:rsidR="00BA67C9" w:rsidRDefault="00000000">
            <w:pPr>
              <w:pStyle w:val="TableParagraph"/>
              <w:spacing w:before="14"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5C9052BA" w14:textId="77777777" w:rsidR="00BA67C9" w:rsidRDefault="00000000">
            <w:pPr>
              <w:pStyle w:val="TableParagraph"/>
              <w:spacing w:before="2" w:line="239" w:lineRule="exact"/>
              <w:ind w:left="109"/>
            </w:pPr>
            <w:r>
              <w:rPr>
                <w:color w:val="272727"/>
                <w:spacing w:val="-2"/>
                <w:w w:val="105"/>
              </w:rPr>
              <w:t>language</w:t>
            </w:r>
          </w:p>
        </w:tc>
        <w:tc>
          <w:tcPr>
            <w:tcW w:w="1835" w:type="dxa"/>
          </w:tcPr>
          <w:p w14:paraId="27C292FF" w14:textId="77777777" w:rsidR="00BA67C9" w:rsidRDefault="00BA67C9">
            <w:pPr>
              <w:pStyle w:val="TableParagraph"/>
              <w:spacing w:before="2"/>
              <w:rPr>
                <w:b/>
                <w:sz w:val="24"/>
              </w:rPr>
            </w:pPr>
          </w:p>
          <w:p w14:paraId="6E8E09EA" w14:textId="77777777" w:rsidR="00BA67C9" w:rsidRDefault="00000000">
            <w:pPr>
              <w:pStyle w:val="TableParagraph"/>
              <w:ind w:left="110"/>
            </w:pPr>
            <w:r>
              <w:rPr>
                <w:color w:val="272727"/>
                <w:spacing w:val="-2"/>
              </w:rPr>
              <w:t>Defensive</w:t>
            </w:r>
          </w:p>
        </w:tc>
        <w:tc>
          <w:tcPr>
            <w:tcW w:w="4228" w:type="dxa"/>
          </w:tcPr>
          <w:p w14:paraId="5A1F4892" w14:textId="77777777" w:rsidR="00BA67C9" w:rsidRDefault="00000000">
            <w:pPr>
              <w:pStyle w:val="TableParagraph"/>
              <w:spacing w:before="1" w:line="260" w:lineRule="atLeast"/>
              <w:ind w:left="109" w:right="109"/>
            </w:pPr>
            <w:r>
              <w:rPr>
                <w:color w:val="272727"/>
                <w:w w:val="110"/>
              </w:rPr>
              <w:t>Tenant must counterclaim in an action for possession based upon nonpayment</w:t>
            </w:r>
            <w:r>
              <w:rPr>
                <w:color w:val="272727"/>
                <w:spacing w:val="-9"/>
                <w:w w:val="110"/>
              </w:rPr>
              <w:t xml:space="preserve"> </w:t>
            </w:r>
            <w:r>
              <w:rPr>
                <w:color w:val="272727"/>
                <w:w w:val="110"/>
              </w:rPr>
              <w:t>of</w:t>
            </w:r>
            <w:r>
              <w:rPr>
                <w:color w:val="272727"/>
                <w:spacing w:val="-9"/>
                <w:w w:val="110"/>
              </w:rPr>
              <w:t xml:space="preserve"> </w:t>
            </w:r>
            <w:r>
              <w:rPr>
                <w:color w:val="272727"/>
                <w:w w:val="110"/>
              </w:rPr>
              <w:t>rent.</w:t>
            </w:r>
            <w:r>
              <w:rPr>
                <w:color w:val="272727"/>
                <w:spacing w:val="-7"/>
                <w:w w:val="110"/>
              </w:rPr>
              <w:t xml:space="preserve"> </w:t>
            </w:r>
            <w:r>
              <w:rPr>
                <w:color w:val="272727"/>
                <w:w w:val="110"/>
              </w:rPr>
              <w:t>Court</w:t>
            </w:r>
            <w:r>
              <w:rPr>
                <w:color w:val="272727"/>
                <w:spacing w:val="-9"/>
                <w:w w:val="110"/>
              </w:rPr>
              <w:t xml:space="preserve"> </w:t>
            </w:r>
            <w:r>
              <w:rPr>
                <w:color w:val="272727"/>
                <w:w w:val="110"/>
              </w:rPr>
              <w:t>“from</w:t>
            </w:r>
            <w:r>
              <w:rPr>
                <w:color w:val="272727"/>
                <w:spacing w:val="-8"/>
                <w:w w:val="110"/>
              </w:rPr>
              <w:t xml:space="preserve"> </w:t>
            </w:r>
            <w:r>
              <w:rPr>
                <w:color w:val="272727"/>
                <w:w w:val="110"/>
              </w:rPr>
              <w:t>time</w:t>
            </w:r>
          </w:p>
        </w:tc>
      </w:tr>
    </w:tbl>
    <w:p w14:paraId="3552B30B" w14:textId="77777777" w:rsidR="00BA67C9" w:rsidRDefault="00BA67C9">
      <w:pPr>
        <w:spacing w:line="260" w:lineRule="atLeast"/>
        <w:sectPr w:rsidR="00BA67C9">
          <w:type w:val="continuous"/>
          <w:pgSz w:w="12240" w:h="15840"/>
          <w:pgMar w:top="1420" w:right="0" w:bottom="150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47870451" w14:textId="77777777">
        <w:trPr>
          <w:trHeight w:val="1322"/>
        </w:trPr>
        <w:tc>
          <w:tcPr>
            <w:tcW w:w="1968" w:type="dxa"/>
            <w:shd w:val="clear" w:color="auto" w:fill="D9D9D9"/>
          </w:tcPr>
          <w:p w14:paraId="40AB7FA4" w14:textId="77777777" w:rsidR="00BA67C9" w:rsidRDefault="00BA67C9">
            <w:pPr>
              <w:pStyle w:val="TableParagraph"/>
              <w:rPr>
                <w:rFonts w:ascii="Times New Roman"/>
              </w:rPr>
            </w:pPr>
          </w:p>
        </w:tc>
        <w:tc>
          <w:tcPr>
            <w:tcW w:w="1696" w:type="dxa"/>
          </w:tcPr>
          <w:p w14:paraId="0E4C9DD5" w14:textId="77777777" w:rsidR="00BA67C9" w:rsidRDefault="00BA67C9">
            <w:pPr>
              <w:pStyle w:val="TableParagraph"/>
              <w:rPr>
                <w:rFonts w:ascii="Times New Roman"/>
              </w:rPr>
            </w:pPr>
          </w:p>
        </w:tc>
        <w:tc>
          <w:tcPr>
            <w:tcW w:w="1790" w:type="dxa"/>
          </w:tcPr>
          <w:p w14:paraId="2C4FB365" w14:textId="77777777" w:rsidR="00BA67C9" w:rsidRDefault="00BA67C9">
            <w:pPr>
              <w:pStyle w:val="TableParagraph"/>
              <w:rPr>
                <w:rFonts w:ascii="Times New Roman"/>
              </w:rPr>
            </w:pPr>
          </w:p>
        </w:tc>
        <w:tc>
          <w:tcPr>
            <w:tcW w:w="1835" w:type="dxa"/>
          </w:tcPr>
          <w:p w14:paraId="08A1FA51" w14:textId="77777777" w:rsidR="00BA67C9" w:rsidRDefault="00BA67C9">
            <w:pPr>
              <w:pStyle w:val="TableParagraph"/>
              <w:rPr>
                <w:rFonts w:ascii="Times New Roman"/>
              </w:rPr>
            </w:pPr>
          </w:p>
        </w:tc>
        <w:tc>
          <w:tcPr>
            <w:tcW w:w="4228" w:type="dxa"/>
          </w:tcPr>
          <w:p w14:paraId="490CB9FC" w14:textId="77777777" w:rsidR="00BA67C9" w:rsidRDefault="00000000">
            <w:pPr>
              <w:pStyle w:val="TableParagraph"/>
              <w:spacing w:before="9" w:line="252" w:lineRule="auto"/>
              <w:ind w:left="109" w:right="169"/>
            </w:pPr>
            <w:r>
              <w:rPr>
                <w:color w:val="272727"/>
                <w:w w:val="110"/>
              </w:rPr>
              <w:t xml:space="preserve">to time may order the tenant to pay into court all or part of the rent </w:t>
            </w:r>
            <w:r>
              <w:rPr>
                <w:color w:val="272727"/>
                <w:spacing w:val="-2"/>
                <w:w w:val="110"/>
              </w:rPr>
              <w:t>accrued</w:t>
            </w:r>
            <w:r>
              <w:rPr>
                <w:color w:val="272727"/>
                <w:spacing w:val="-14"/>
                <w:w w:val="110"/>
              </w:rPr>
              <w:t xml:space="preserve"> </w:t>
            </w:r>
            <w:r>
              <w:rPr>
                <w:color w:val="272727"/>
                <w:spacing w:val="-2"/>
                <w:w w:val="110"/>
              </w:rPr>
              <w:t>and</w:t>
            </w:r>
            <w:r>
              <w:rPr>
                <w:color w:val="272727"/>
                <w:spacing w:val="-14"/>
                <w:w w:val="110"/>
              </w:rPr>
              <w:t xml:space="preserve"> </w:t>
            </w:r>
            <w:r>
              <w:rPr>
                <w:color w:val="272727"/>
                <w:spacing w:val="-2"/>
                <w:w w:val="110"/>
              </w:rPr>
              <w:t>thereafter</w:t>
            </w:r>
            <w:r>
              <w:rPr>
                <w:color w:val="272727"/>
                <w:spacing w:val="-15"/>
                <w:w w:val="110"/>
              </w:rPr>
              <w:t xml:space="preserve"> </w:t>
            </w:r>
            <w:r>
              <w:rPr>
                <w:color w:val="272727"/>
                <w:spacing w:val="-2"/>
                <w:w w:val="110"/>
              </w:rPr>
              <w:t>accruing,</w:t>
            </w:r>
            <w:r>
              <w:rPr>
                <w:color w:val="272727"/>
                <w:spacing w:val="-14"/>
                <w:w w:val="110"/>
              </w:rPr>
              <w:t xml:space="preserve"> </w:t>
            </w:r>
            <w:r>
              <w:rPr>
                <w:color w:val="272727"/>
                <w:spacing w:val="-2"/>
                <w:w w:val="110"/>
              </w:rPr>
              <w:t xml:space="preserve">and </w:t>
            </w:r>
            <w:r>
              <w:rPr>
                <w:color w:val="272727"/>
                <w:w w:val="110"/>
              </w:rPr>
              <w:t>shall determine the amount due to</w:t>
            </w:r>
          </w:p>
          <w:p w14:paraId="0847DA1B" w14:textId="77777777" w:rsidR="00BA67C9" w:rsidRDefault="00000000">
            <w:pPr>
              <w:pStyle w:val="TableParagraph"/>
              <w:spacing w:line="230" w:lineRule="exact"/>
              <w:ind w:left="109"/>
            </w:pPr>
            <w:r>
              <w:rPr>
                <w:color w:val="272727"/>
                <w:w w:val="105"/>
              </w:rPr>
              <w:t>each</w:t>
            </w:r>
            <w:r>
              <w:rPr>
                <w:color w:val="272727"/>
                <w:spacing w:val="-11"/>
                <w:w w:val="105"/>
              </w:rPr>
              <w:t xml:space="preserve"> </w:t>
            </w:r>
            <w:r>
              <w:rPr>
                <w:color w:val="272727"/>
                <w:spacing w:val="-2"/>
                <w:w w:val="115"/>
              </w:rPr>
              <w:t>party”</w:t>
            </w:r>
          </w:p>
        </w:tc>
      </w:tr>
      <w:tr w:rsidR="00BA67C9" w14:paraId="317C0553" w14:textId="77777777">
        <w:trPr>
          <w:trHeight w:val="2645"/>
        </w:trPr>
        <w:tc>
          <w:tcPr>
            <w:tcW w:w="1968" w:type="dxa"/>
            <w:shd w:val="clear" w:color="auto" w:fill="D9D9D9"/>
          </w:tcPr>
          <w:p w14:paraId="21BD6E58" w14:textId="77777777" w:rsidR="00BA67C9" w:rsidRDefault="00BA67C9">
            <w:pPr>
              <w:pStyle w:val="TableParagraph"/>
              <w:rPr>
                <w:b/>
                <w:sz w:val="26"/>
              </w:rPr>
            </w:pPr>
          </w:p>
          <w:p w14:paraId="7B3EF46A" w14:textId="77777777" w:rsidR="00BA67C9" w:rsidRDefault="00BA67C9">
            <w:pPr>
              <w:pStyle w:val="TableParagraph"/>
              <w:rPr>
                <w:b/>
                <w:sz w:val="26"/>
              </w:rPr>
            </w:pPr>
          </w:p>
          <w:p w14:paraId="39338D88" w14:textId="77777777" w:rsidR="00BA67C9" w:rsidRDefault="00BA67C9">
            <w:pPr>
              <w:pStyle w:val="TableParagraph"/>
              <w:spacing w:before="4"/>
              <w:rPr>
                <w:b/>
                <w:sz w:val="29"/>
              </w:rPr>
            </w:pPr>
          </w:p>
          <w:p w14:paraId="09C95A06" w14:textId="77777777" w:rsidR="00BA67C9" w:rsidRDefault="00000000">
            <w:pPr>
              <w:pStyle w:val="TableParagraph"/>
              <w:ind w:left="107"/>
              <w:rPr>
                <w:b/>
              </w:rPr>
            </w:pPr>
            <w:r>
              <w:rPr>
                <w:b/>
                <w:spacing w:val="-2"/>
              </w:rPr>
              <w:t>Kentucky</w:t>
            </w:r>
          </w:p>
          <w:p w14:paraId="0C8F53D3" w14:textId="77777777" w:rsidR="00BA67C9" w:rsidRDefault="00000000">
            <w:pPr>
              <w:pStyle w:val="TableParagraph"/>
              <w:spacing w:before="11" w:line="252" w:lineRule="auto"/>
              <w:ind w:left="107"/>
            </w:pPr>
            <w:r>
              <w:rPr>
                <w:color w:val="272727"/>
                <w:w w:val="105"/>
              </w:rPr>
              <w:t>Ky. Rev. Stat. Ann. § 383.645</w:t>
            </w:r>
          </w:p>
        </w:tc>
        <w:tc>
          <w:tcPr>
            <w:tcW w:w="1696" w:type="dxa"/>
          </w:tcPr>
          <w:p w14:paraId="718F8F9B" w14:textId="77777777" w:rsidR="00BA67C9" w:rsidRDefault="00BA67C9">
            <w:pPr>
              <w:pStyle w:val="TableParagraph"/>
              <w:rPr>
                <w:b/>
                <w:sz w:val="26"/>
              </w:rPr>
            </w:pPr>
          </w:p>
          <w:p w14:paraId="2B8511DD" w14:textId="77777777" w:rsidR="00BA67C9" w:rsidRDefault="00BA67C9">
            <w:pPr>
              <w:pStyle w:val="TableParagraph"/>
              <w:rPr>
                <w:b/>
                <w:sz w:val="26"/>
              </w:rPr>
            </w:pPr>
          </w:p>
          <w:p w14:paraId="2B0B1BFC" w14:textId="77777777" w:rsidR="00BA67C9" w:rsidRDefault="00BA67C9">
            <w:pPr>
              <w:pStyle w:val="TableParagraph"/>
              <w:rPr>
                <w:b/>
                <w:sz w:val="26"/>
              </w:rPr>
            </w:pPr>
          </w:p>
          <w:p w14:paraId="643D5E13" w14:textId="77777777" w:rsidR="00BA67C9" w:rsidRDefault="00BA67C9">
            <w:pPr>
              <w:pStyle w:val="TableParagraph"/>
              <w:spacing w:before="3"/>
              <w:rPr>
                <w:b/>
                <w:sz w:val="26"/>
              </w:rPr>
            </w:pPr>
          </w:p>
          <w:p w14:paraId="214EDC57" w14:textId="77777777" w:rsidR="00BA67C9" w:rsidRDefault="00000000">
            <w:pPr>
              <w:pStyle w:val="TableParagraph"/>
              <w:spacing w:before="1"/>
              <w:ind w:left="108"/>
            </w:pPr>
            <w:r>
              <w:rPr>
                <w:color w:val="272727"/>
                <w:spacing w:val="-5"/>
              </w:rPr>
              <w:t>Yes</w:t>
            </w:r>
          </w:p>
        </w:tc>
        <w:tc>
          <w:tcPr>
            <w:tcW w:w="1790" w:type="dxa"/>
          </w:tcPr>
          <w:p w14:paraId="6967BC7C" w14:textId="77777777" w:rsidR="00BA67C9" w:rsidRDefault="00BA67C9">
            <w:pPr>
              <w:pStyle w:val="TableParagraph"/>
              <w:rPr>
                <w:b/>
                <w:sz w:val="26"/>
              </w:rPr>
            </w:pPr>
          </w:p>
          <w:p w14:paraId="4BB6DACE" w14:textId="77777777" w:rsidR="00BA67C9" w:rsidRDefault="00BA67C9">
            <w:pPr>
              <w:pStyle w:val="TableParagraph"/>
              <w:rPr>
                <w:b/>
                <w:sz w:val="26"/>
              </w:rPr>
            </w:pPr>
          </w:p>
          <w:p w14:paraId="40F4F10B" w14:textId="77777777" w:rsidR="00BA67C9" w:rsidRDefault="00BA67C9">
            <w:pPr>
              <w:pStyle w:val="TableParagraph"/>
              <w:spacing w:before="4"/>
              <w:rPr>
                <w:b/>
                <w:sz w:val="29"/>
              </w:rPr>
            </w:pPr>
          </w:p>
          <w:p w14:paraId="0FD01588" w14:textId="77777777" w:rsidR="00BA67C9" w:rsidRDefault="00000000">
            <w:pPr>
              <w:pStyle w:val="TableParagraph"/>
              <w:spacing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3CD6B06A" w14:textId="77777777" w:rsidR="00BA67C9" w:rsidRDefault="00000000">
            <w:pPr>
              <w:pStyle w:val="TableParagraph"/>
              <w:spacing w:before="3"/>
              <w:ind w:left="109"/>
            </w:pPr>
            <w:r>
              <w:rPr>
                <w:color w:val="272727"/>
                <w:spacing w:val="-2"/>
                <w:w w:val="105"/>
              </w:rPr>
              <w:t>language</w:t>
            </w:r>
          </w:p>
        </w:tc>
        <w:tc>
          <w:tcPr>
            <w:tcW w:w="1835" w:type="dxa"/>
          </w:tcPr>
          <w:p w14:paraId="133A9A38" w14:textId="77777777" w:rsidR="00BA67C9" w:rsidRDefault="00BA67C9">
            <w:pPr>
              <w:pStyle w:val="TableParagraph"/>
              <w:rPr>
                <w:b/>
                <w:sz w:val="26"/>
              </w:rPr>
            </w:pPr>
          </w:p>
          <w:p w14:paraId="4A3B034D" w14:textId="77777777" w:rsidR="00BA67C9" w:rsidRDefault="00BA67C9">
            <w:pPr>
              <w:pStyle w:val="TableParagraph"/>
              <w:rPr>
                <w:b/>
                <w:sz w:val="26"/>
              </w:rPr>
            </w:pPr>
          </w:p>
          <w:p w14:paraId="54FA7A36" w14:textId="77777777" w:rsidR="00BA67C9" w:rsidRDefault="00BA67C9">
            <w:pPr>
              <w:pStyle w:val="TableParagraph"/>
              <w:rPr>
                <w:b/>
                <w:sz w:val="26"/>
              </w:rPr>
            </w:pPr>
          </w:p>
          <w:p w14:paraId="282F5045" w14:textId="77777777" w:rsidR="00BA67C9" w:rsidRDefault="00BA67C9">
            <w:pPr>
              <w:pStyle w:val="TableParagraph"/>
              <w:spacing w:before="3"/>
              <w:rPr>
                <w:b/>
                <w:sz w:val="26"/>
              </w:rPr>
            </w:pPr>
          </w:p>
          <w:p w14:paraId="3A273B10" w14:textId="77777777" w:rsidR="00BA67C9" w:rsidRDefault="00000000">
            <w:pPr>
              <w:pStyle w:val="TableParagraph"/>
              <w:spacing w:before="1"/>
              <w:ind w:left="110"/>
            </w:pPr>
            <w:r>
              <w:rPr>
                <w:color w:val="272727"/>
                <w:spacing w:val="-2"/>
              </w:rPr>
              <w:t>Defensive</w:t>
            </w:r>
          </w:p>
        </w:tc>
        <w:tc>
          <w:tcPr>
            <w:tcW w:w="4228" w:type="dxa"/>
          </w:tcPr>
          <w:p w14:paraId="0E11A00B" w14:textId="77777777" w:rsidR="00BA67C9" w:rsidRDefault="00000000">
            <w:pPr>
              <w:pStyle w:val="TableParagraph"/>
              <w:spacing w:before="9" w:line="252" w:lineRule="auto"/>
              <w:ind w:left="109" w:right="128"/>
            </w:pPr>
            <w:r>
              <w:rPr>
                <w:color w:val="272727"/>
                <w:w w:val="110"/>
              </w:rPr>
              <w:t>In an action for possession based upon</w:t>
            </w:r>
            <w:r>
              <w:rPr>
                <w:color w:val="272727"/>
                <w:spacing w:val="-17"/>
                <w:w w:val="110"/>
              </w:rPr>
              <w:t xml:space="preserve"> </w:t>
            </w:r>
            <w:r>
              <w:rPr>
                <w:color w:val="272727"/>
                <w:w w:val="110"/>
              </w:rPr>
              <w:t>nonpayment</w:t>
            </w:r>
            <w:r>
              <w:rPr>
                <w:color w:val="272727"/>
                <w:spacing w:val="-15"/>
                <w:w w:val="110"/>
              </w:rPr>
              <w:t xml:space="preserve"> </w:t>
            </w:r>
            <w:r>
              <w:rPr>
                <w:color w:val="272727"/>
                <w:w w:val="110"/>
              </w:rPr>
              <w:t>of</w:t>
            </w:r>
            <w:r>
              <w:rPr>
                <w:color w:val="272727"/>
                <w:spacing w:val="-17"/>
                <w:w w:val="110"/>
              </w:rPr>
              <w:t xml:space="preserve"> </w:t>
            </w:r>
            <w:r>
              <w:rPr>
                <w:color w:val="272727"/>
                <w:w w:val="110"/>
              </w:rPr>
              <w:t>rent,</w:t>
            </w:r>
            <w:r>
              <w:rPr>
                <w:color w:val="272727"/>
                <w:spacing w:val="-16"/>
                <w:w w:val="110"/>
              </w:rPr>
              <w:t xml:space="preserve"> </w:t>
            </w:r>
            <w:r>
              <w:rPr>
                <w:color w:val="272727"/>
                <w:w w:val="110"/>
              </w:rPr>
              <w:t>tenant</w:t>
            </w:r>
            <w:r>
              <w:rPr>
                <w:color w:val="272727"/>
                <w:spacing w:val="-17"/>
                <w:w w:val="110"/>
              </w:rPr>
              <w:t xml:space="preserve"> </w:t>
            </w:r>
            <w:r>
              <w:rPr>
                <w:color w:val="272727"/>
                <w:w w:val="110"/>
              </w:rPr>
              <w:t xml:space="preserve">may counterclaim for any amount recoverable under the rental agreement under the rental </w:t>
            </w:r>
            <w:r>
              <w:rPr>
                <w:color w:val="272727"/>
              </w:rPr>
              <w:t>agreement under Ky. Rev. Stat. Ann. §</w:t>
            </w:r>
          </w:p>
          <w:p w14:paraId="5535878F" w14:textId="77777777" w:rsidR="00BA67C9" w:rsidRDefault="00000000">
            <w:pPr>
              <w:pStyle w:val="TableParagraph"/>
              <w:spacing w:line="249" w:lineRule="auto"/>
              <w:ind w:left="109" w:right="224"/>
              <w:jc w:val="both"/>
            </w:pPr>
            <w:r>
              <w:rPr>
                <w:color w:val="272727"/>
                <w:w w:val="110"/>
              </w:rPr>
              <w:t>383.565.</w:t>
            </w:r>
            <w:r>
              <w:rPr>
                <w:color w:val="272727"/>
                <w:spacing w:val="-15"/>
                <w:w w:val="110"/>
              </w:rPr>
              <w:t xml:space="preserve"> </w:t>
            </w:r>
            <w:r>
              <w:rPr>
                <w:color w:val="272727"/>
                <w:w w:val="110"/>
              </w:rPr>
              <w:t>If</w:t>
            </w:r>
            <w:r>
              <w:rPr>
                <w:color w:val="272727"/>
                <w:spacing w:val="-15"/>
                <w:w w:val="110"/>
              </w:rPr>
              <w:t xml:space="preserve"> </w:t>
            </w:r>
            <w:r>
              <w:rPr>
                <w:color w:val="272727"/>
                <w:w w:val="110"/>
              </w:rPr>
              <w:t>an</w:t>
            </w:r>
            <w:r>
              <w:rPr>
                <w:color w:val="272727"/>
                <w:spacing w:val="-15"/>
                <w:w w:val="110"/>
              </w:rPr>
              <w:t xml:space="preserve"> </w:t>
            </w:r>
            <w:r>
              <w:rPr>
                <w:color w:val="272727"/>
                <w:w w:val="110"/>
              </w:rPr>
              <w:t>escrow</w:t>
            </w:r>
            <w:r>
              <w:rPr>
                <w:color w:val="272727"/>
                <w:spacing w:val="-14"/>
                <w:w w:val="110"/>
              </w:rPr>
              <w:t xml:space="preserve"> </w:t>
            </w:r>
            <w:r>
              <w:rPr>
                <w:color w:val="272727"/>
                <w:w w:val="110"/>
              </w:rPr>
              <w:t>is</w:t>
            </w:r>
            <w:r>
              <w:rPr>
                <w:color w:val="272727"/>
                <w:spacing w:val="-13"/>
                <w:w w:val="110"/>
              </w:rPr>
              <w:t xml:space="preserve"> </w:t>
            </w:r>
            <w:r>
              <w:rPr>
                <w:color w:val="272727"/>
                <w:w w:val="110"/>
              </w:rPr>
              <w:t>established, tenant</w:t>
            </w:r>
            <w:r>
              <w:rPr>
                <w:color w:val="272727"/>
                <w:spacing w:val="-2"/>
                <w:w w:val="110"/>
              </w:rPr>
              <w:t xml:space="preserve"> </w:t>
            </w:r>
            <w:r>
              <w:rPr>
                <w:color w:val="272727"/>
                <w:w w:val="110"/>
              </w:rPr>
              <w:t>must</w:t>
            </w:r>
            <w:r>
              <w:rPr>
                <w:color w:val="272727"/>
                <w:spacing w:val="-3"/>
                <w:w w:val="110"/>
              </w:rPr>
              <w:t xml:space="preserve"> </w:t>
            </w:r>
            <w:r>
              <w:rPr>
                <w:color w:val="272727"/>
                <w:w w:val="110"/>
              </w:rPr>
              <w:t>pay</w:t>
            </w:r>
            <w:r>
              <w:rPr>
                <w:color w:val="272727"/>
                <w:spacing w:val="-3"/>
                <w:w w:val="110"/>
              </w:rPr>
              <w:t xml:space="preserve"> </w:t>
            </w:r>
            <w:r>
              <w:rPr>
                <w:color w:val="272727"/>
                <w:w w:val="110"/>
              </w:rPr>
              <w:t>into</w:t>
            </w:r>
            <w:r>
              <w:rPr>
                <w:color w:val="272727"/>
                <w:spacing w:val="-3"/>
                <w:w w:val="110"/>
              </w:rPr>
              <w:t xml:space="preserve"> </w:t>
            </w:r>
            <w:r>
              <w:rPr>
                <w:color w:val="272727"/>
                <w:w w:val="110"/>
              </w:rPr>
              <w:t>court</w:t>
            </w:r>
            <w:r>
              <w:rPr>
                <w:color w:val="272727"/>
                <w:spacing w:val="-1"/>
                <w:w w:val="110"/>
              </w:rPr>
              <w:t xml:space="preserve"> </w:t>
            </w:r>
            <w:r>
              <w:rPr>
                <w:color w:val="272727"/>
                <w:w w:val="110"/>
              </w:rPr>
              <w:t>all</w:t>
            </w:r>
            <w:r>
              <w:rPr>
                <w:color w:val="272727"/>
                <w:spacing w:val="-2"/>
                <w:w w:val="110"/>
              </w:rPr>
              <w:t xml:space="preserve"> </w:t>
            </w:r>
            <w:r>
              <w:rPr>
                <w:color w:val="272727"/>
                <w:w w:val="110"/>
              </w:rPr>
              <w:t>or</w:t>
            </w:r>
            <w:r>
              <w:rPr>
                <w:color w:val="272727"/>
                <w:spacing w:val="-5"/>
                <w:w w:val="110"/>
              </w:rPr>
              <w:t xml:space="preserve"> </w:t>
            </w:r>
            <w:r>
              <w:rPr>
                <w:color w:val="272727"/>
                <w:w w:val="110"/>
              </w:rPr>
              <w:t>part of rent accrued and thereafter</w:t>
            </w:r>
          </w:p>
          <w:p w14:paraId="019E5052" w14:textId="77777777" w:rsidR="00BA67C9" w:rsidRDefault="00000000">
            <w:pPr>
              <w:pStyle w:val="TableParagraph"/>
              <w:spacing w:line="237" w:lineRule="exact"/>
              <w:ind w:left="109"/>
            </w:pPr>
            <w:r>
              <w:rPr>
                <w:color w:val="272727"/>
                <w:spacing w:val="-2"/>
                <w:w w:val="110"/>
              </w:rPr>
              <w:t>accruing.</w:t>
            </w:r>
          </w:p>
        </w:tc>
      </w:tr>
      <w:tr w:rsidR="00BA67C9" w14:paraId="17F15B0F" w14:textId="77777777">
        <w:trPr>
          <w:trHeight w:val="527"/>
        </w:trPr>
        <w:tc>
          <w:tcPr>
            <w:tcW w:w="1968" w:type="dxa"/>
            <w:shd w:val="clear" w:color="auto" w:fill="D9D9D9"/>
          </w:tcPr>
          <w:p w14:paraId="7DE50915" w14:textId="77777777" w:rsidR="00BA67C9" w:rsidRDefault="00000000">
            <w:pPr>
              <w:pStyle w:val="TableParagraph"/>
              <w:spacing w:before="9"/>
              <w:ind w:left="107"/>
              <w:rPr>
                <w:b/>
              </w:rPr>
            </w:pPr>
            <w:r>
              <w:rPr>
                <w:b/>
                <w:spacing w:val="-2"/>
              </w:rPr>
              <w:t>Louisiana</w:t>
            </w:r>
          </w:p>
          <w:p w14:paraId="569A5E5B"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7B22A48B"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7B0F6061" w14:textId="77777777" w:rsidR="00BA67C9" w:rsidRDefault="00BA67C9">
            <w:pPr>
              <w:pStyle w:val="TableParagraph"/>
              <w:rPr>
                <w:rFonts w:ascii="Times New Roman"/>
              </w:rPr>
            </w:pPr>
          </w:p>
        </w:tc>
      </w:tr>
      <w:tr w:rsidR="00BA67C9" w14:paraId="7A20E9ED" w14:textId="77777777">
        <w:trPr>
          <w:trHeight w:val="2380"/>
        </w:trPr>
        <w:tc>
          <w:tcPr>
            <w:tcW w:w="1968" w:type="dxa"/>
            <w:shd w:val="clear" w:color="auto" w:fill="D9D9D9"/>
          </w:tcPr>
          <w:p w14:paraId="213EFEA1" w14:textId="77777777" w:rsidR="00BA67C9" w:rsidRDefault="00BA67C9">
            <w:pPr>
              <w:pStyle w:val="TableParagraph"/>
              <w:rPr>
                <w:b/>
                <w:sz w:val="26"/>
              </w:rPr>
            </w:pPr>
          </w:p>
          <w:p w14:paraId="08BB3877" w14:textId="77777777" w:rsidR="00BA67C9" w:rsidRDefault="00BA67C9">
            <w:pPr>
              <w:pStyle w:val="TableParagraph"/>
              <w:spacing w:before="4"/>
              <w:rPr>
                <w:b/>
                <w:sz w:val="32"/>
              </w:rPr>
            </w:pPr>
          </w:p>
          <w:p w14:paraId="1171D5C5" w14:textId="77777777" w:rsidR="00BA67C9" w:rsidRDefault="00000000">
            <w:pPr>
              <w:pStyle w:val="TableParagraph"/>
              <w:spacing w:before="1"/>
              <w:ind w:left="107"/>
              <w:rPr>
                <w:b/>
              </w:rPr>
            </w:pPr>
            <w:r>
              <w:rPr>
                <w:b/>
                <w:spacing w:val="-4"/>
                <w:w w:val="105"/>
              </w:rPr>
              <w:t>Maine</w:t>
            </w:r>
          </w:p>
          <w:p w14:paraId="5722A44E" w14:textId="77777777" w:rsidR="00BA67C9" w:rsidRDefault="00000000">
            <w:pPr>
              <w:pStyle w:val="TableParagraph"/>
              <w:spacing w:before="11" w:line="249" w:lineRule="auto"/>
              <w:ind w:left="107" w:right="389"/>
              <w:jc w:val="both"/>
            </w:pPr>
            <w:r>
              <w:rPr>
                <w:color w:val="272727"/>
              </w:rPr>
              <w:t xml:space="preserve">Me. Rev. Stat. </w:t>
            </w:r>
            <w:r>
              <w:rPr>
                <w:color w:val="272727"/>
                <w:w w:val="110"/>
              </w:rPr>
              <w:t>Ann.</w:t>
            </w:r>
            <w:r>
              <w:rPr>
                <w:color w:val="272727"/>
                <w:spacing w:val="-2"/>
                <w:w w:val="110"/>
              </w:rPr>
              <w:t xml:space="preserve"> </w:t>
            </w:r>
            <w:r>
              <w:rPr>
                <w:color w:val="272727"/>
                <w:w w:val="110"/>
              </w:rPr>
              <w:t>tit.</w:t>
            </w:r>
            <w:r>
              <w:rPr>
                <w:color w:val="272727"/>
                <w:spacing w:val="-2"/>
                <w:w w:val="110"/>
              </w:rPr>
              <w:t xml:space="preserve"> </w:t>
            </w:r>
            <w:r>
              <w:rPr>
                <w:color w:val="272727"/>
                <w:w w:val="110"/>
              </w:rPr>
              <w:t>14,</w:t>
            </w:r>
            <w:r>
              <w:rPr>
                <w:color w:val="272727"/>
                <w:spacing w:val="-2"/>
                <w:w w:val="110"/>
              </w:rPr>
              <w:t xml:space="preserve"> </w:t>
            </w:r>
            <w:r>
              <w:rPr>
                <w:color w:val="272727"/>
                <w:w w:val="110"/>
              </w:rPr>
              <w:t xml:space="preserve">§ </w:t>
            </w:r>
            <w:r>
              <w:rPr>
                <w:color w:val="272727"/>
                <w:spacing w:val="-4"/>
                <w:w w:val="110"/>
              </w:rPr>
              <w:t>6021</w:t>
            </w:r>
          </w:p>
        </w:tc>
        <w:tc>
          <w:tcPr>
            <w:tcW w:w="1696" w:type="dxa"/>
          </w:tcPr>
          <w:p w14:paraId="670637F3" w14:textId="77777777" w:rsidR="00BA67C9" w:rsidRDefault="00BA67C9">
            <w:pPr>
              <w:pStyle w:val="TableParagraph"/>
              <w:rPr>
                <w:b/>
                <w:sz w:val="26"/>
              </w:rPr>
            </w:pPr>
          </w:p>
          <w:p w14:paraId="749D4987" w14:textId="77777777" w:rsidR="00BA67C9" w:rsidRDefault="00BA67C9">
            <w:pPr>
              <w:pStyle w:val="TableParagraph"/>
              <w:rPr>
                <w:b/>
                <w:sz w:val="26"/>
              </w:rPr>
            </w:pPr>
          </w:p>
          <w:p w14:paraId="511AC198" w14:textId="77777777" w:rsidR="00BA67C9" w:rsidRDefault="00BA67C9">
            <w:pPr>
              <w:pStyle w:val="TableParagraph"/>
              <w:rPr>
                <w:b/>
                <w:sz w:val="26"/>
              </w:rPr>
            </w:pPr>
          </w:p>
          <w:p w14:paraId="0A81C04F" w14:textId="77777777" w:rsidR="00BA67C9" w:rsidRDefault="00000000">
            <w:pPr>
              <w:pStyle w:val="TableParagraph"/>
              <w:spacing w:before="171"/>
              <w:ind w:left="108"/>
            </w:pPr>
            <w:r>
              <w:rPr>
                <w:color w:val="272727"/>
                <w:spacing w:val="-5"/>
              </w:rPr>
              <w:t>Yes</w:t>
            </w:r>
          </w:p>
        </w:tc>
        <w:tc>
          <w:tcPr>
            <w:tcW w:w="1790" w:type="dxa"/>
          </w:tcPr>
          <w:p w14:paraId="2EBB533E" w14:textId="77777777" w:rsidR="00BA67C9" w:rsidRDefault="00BA67C9">
            <w:pPr>
              <w:pStyle w:val="TableParagraph"/>
              <w:rPr>
                <w:b/>
                <w:sz w:val="26"/>
              </w:rPr>
            </w:pPr>
          </w:p>
          <w:p w14:paraId="6375425F" w14:textId="77777777" w:rsidR="00BA67C9" w:rsidRDefault="00BA67C9">
            <w:pPr>
              <w:pStyle w:val="TableParagraph"/>
              <w:rPr>
                <w:b/>
                <w:sz w:val="26"/>
              </w:rPr>
            </w:pPr>
          </w:p>
          <w:p w14:paraId="24800FFA" w14:textId="77777777" w:rsidR="00BA67C9" w:rsidRDefault="00BA67C9">
            <w:pPr>
              <w:pStyle w:val="TableParagraph"/>
              <w:spacing w:before="4"/>
              <w:rPr>
                <w:b/>
                <w:sz w:val="29"/>
              </w:rPr>
            </w:pPr>
          </w:p>
          <w:p w14:paraId="5FF1BF03" w14:textId="77777777" w:rsidR="00BA67C9" w:rsidRDefault="00000000">
            <w:pPr>
              <w:pStyle w:val="TableParagraph"/>
              <w:spacing w:line="252" w:lineRule="auto"/>
              <w:ind w:left="109" w:right="320"/>
            </w:pPr>
            <w:r>
              <w:rPr>
                <w:color w:val="272727"/>
                <w:spacing w:val="-4"/>
                <w:w w:val="110"/>
              </w:rPr>
              <w:t xml:space="preserve">Rent </w:t>
            </w:r>
            <w:r>
              <w:rPr>
                <w:color w:val="272727"/>
                <w:spacing w:val="-2"/>
              </w:rPr>
              <w:t>abatement</w:t>
            </w:r>
          </w:p>
        </w:tc>
        <w:tc>
          <w:tcPr>
            <w:tcW w:w="1835" w:type="dxa"/>
          </w:tcPr>
          <w:p w14:paraId="5839C415" w14:textId="77777777" w:rsidR="00BA67C9" w:rsidRDefault="00BA67C9">
            <w:pPr>
              <w:pStyle w:val="TableParagraph"/>
              <w:rPr>
                <w:b/>
                <w:sz w:val="26"/>
              </w:rPr>
            </w:pPr>
          </w:p>
          <w:p w14:paraId="3B244C58" w14:textId="77777777" w:rsidR="00BA67C9" w:rsidRDefault="00BA67C9">
            <w:pPr>
              <w:pStyle w:val="TableParagraph"/>
              <w:rPr>
                <w:b/>
                <w:sz w:val="26"/>
              </w:rPr>
            </w:pPr>
          </w:p>
          <w:p w14:paraId="7A91A953" w14:textId="77777777" w:rsidR="00BA67C9" w:rsidRDefault="00BA67C9">
            <w:pPr>
              <w:pStyle w:val="TableParagraph"/>
              <w:rPr>
                <w:b/>
                <w:sz w:val="26"/>
              </w:rPr>
            </w:pPr>
          </w:p>
          <w:p w14:paraId="4119E1CB" w14:textId="77777777" w:rsidR="00BA67C9" w:rsidRDefault="00000000">
            <w:pPr>
              <w:pStyle w:val="TableParagraph"/>
              <w:spacing w:before="171"/>
              <w:ind w:left="179"/>
            </w:pPr>
            <w:r>
              <w:rPr>
                <w:color w:val="272727"/>
                <w:w w:val="110"/>
              </w:rPr>
              <w:t>Both</w:t>
            </w:r>
            <w:r>
              <w:rPr>
                <w:color w:val="272727"/>
                <w:spacing w:val="-8"/>
                <w:w w:val="110"/>
              </w:rPr>
              <w:t xml:space="preserve"> </w:t>
            </w:r>
            <w:r>
              <w:rPr>
                <w:color w:val="272727"/>
                <w:spacing w:val="-2"/>
                <w:w w:val="110"/>
              </w:rPr>
              <w:t>(implied)</w:t>
            </w:r>
          </w:p>
        </w:tc>
        <w:tc>
          <w:tcPr>
            <w:tcW w:w="4228" w:type="dxa"/>
          </w:tcPr>
          <w:p w14:paraId="18F80057" w14:textId="77777777" w:rsidR="00BA67C9" w:rsidRDefault="00000000">
            <w:pPr>
              <w:pStyle w:val="TableParagraph"/>
              <w:spacing w:before="9" w:line="252" w:lineRule="auto"/>
              <w:ind w:left="109" w:right="169"/>
            </w:pPr>
            <w:r>
              <w:rPr>
                <w:color w:val="272727"/>
                <w:w w:val="110"/>
              </w:rPr>
              <w:t>Implied ability of court to abate rent in eviction actions and tenant’s affirmative claims against landlords. Court</w:t>
            </w:r>
            <w:r>
              <w:rPr>
                <w:color w:val="272727"/>
                <w:spacing w:val="-17"/>
                <w:w w:val="110"/>
              </w:rPr>
              <w:t xml:space="preserve"> </w:t>
            </w:r>
            <w:r>
              <w:rPr>
                <w:color w:val="272727"/>
                <w:w w:val="110"/>
              </w:rPr>
              <w:t>may</w:t>
            </w:r>
            <w:r>
              <w:rPr>
                <w:color w:val="272727"/>
                <w:spacing w:val="-17"/>
                <w:w w:val="110"/>
              </w:rPr>
              <w:t xml:space="preserve"> </w:t>
            </w:r>
            <w:r>
              <w:rPr>
                <w:color w:val="272727"/>
                <w:w w:val="110"/>
              </w:rPr>
              <w:t>rebate</w:t>
            </w:r>
            <w:r>
              <w:rPr>
                <w:color w:val="272727"/>
                <w:spacing w:val="-16"/>
                <w:w w:val="110"/>
              </w:rPr>
              <w:t xml:space="preserve"> </w:t>
            </w:r>
            <w:r>
              <w:rPr>
                <w:color w:val="272727"/>
                <w:w w:val="110"/>
              </w:rPr>
              <w:t>tenants</w:t>
            </w:r>
            <w:r>
              <w:rPr>
                <w:color w:val="272727"/>
                <w:spacing w:val="-17"/>
                <w:w w:val="110"/>
              </w:rPr>
              <w:t xml:space="preserve"> </w:t>
            </w:r>
            <w:r>
              <w:rPr>
                <w:color w:val="272727"/>
                <w:w w:val="110"/>
              </w:rPr>
              <w:t>any</w:t>
            </w:r>
            <w:r>
              <w:rPr>
                <w:color w:val="272727"/>
                <w:spacing w:val="-15"/>
                <w:w w:val="110"/>
              </w:rPr>
              <w:t xml:space="preserve"> </w:t>
            </w:r>
            <w:r>
              <w:rPr>
                <w:color w:val="272727"/>
                <w:w w:val="110"/>
              </w:rPr>
              <w:t>money paid in excess of the value given habitability</w:t>
            </w:r>
            <w:r>
              <w:rPr>
                <w:color w:val="272727"/>
                <w:spacing w:val="-4"/>
                <w:w w:val="110"/>
              </w:rPr>
              <w:t xml:space="preserve"> </w:t>
            </w:r>
            <w:r>
              <w:rPr>
                <w:color w:val="272727"/>
                <w:w w:val="110"/>
              </w:rPr>
              <w:t>issues.</w:t>
            </w:r>
            <w:r>
              <w:rPr>
                <w:color w:val="272727"/>
                <w:spacing w:val="-6"/>
                <w:w w:val="110"/>
              </w:rPr>
              <w:t xml:space="preserve"> </w:t>
            </w:r>
            <w:r>
              <w:rPr>
                <w:color w:val="272727"/>
                <w:w w:val="110"/>
              </w:rPr>
              <w:t>However,</w:t>
            </w:r>
            <w:r>
              <w:rPr>
                <w:color w:val="272727"/>
                <w:spacing w:val="-6"/>
                <w:w w:val="110"/>
              </w:rPr>
              <w:t xml:space="preserve"> </w:t>
            </w:r>
            <w:r>
              <w:rPr>
                <w:color w:val="272727"/>
                <w:w w:val="110"/>
              </w:rPr>
              <w:t>tenants may</w:t>
            </w:r>
            <w:r>
              <w:rPr>
                <w:color w:val="272727"/>
                <w:spacing w:val="-10"/>
                <w:w w:val="110"/>
              </w:rPr>
              <w:t xml:space="preserve"> </w:t>
            </w:r>
            <w:r>
              <w:rPr>
                <w:color w:val="272727"/>
                <w:w w:val="110"/>
              </w:rPr>
              <w:t>effectively</w:t>
            </w:r>
            <w:r>
              <w:rPr>
                <w:color w:val="272727"/>
                <w:spacing w:val="-13"/>
                <w:w w:val="110"/>
              </w:rPr>
              <w:t xml:space="preserve"> </w:t>
            </w:r>
            <w:r>
              <w:rPr>
                <w:color w:val="272727"/>
                <w:w w:val="110"/>
              </w:rPr>
              <w:t>waive</w:t>
            </w:r>
            <w:r>
              <w:rPr>
                <w:color w:val="272727"/>
                <w:spacing w:val="-12"/>
                <w:w w:val="110"/>
              </w:rPr>
              <w:t xml:space="preserve"> </w:t>
            </w:r>
            <w:r>
              <w:rPr>
                <w:color w:val="272727"/>
                <w:w w:val="110"/>
              </w:rPr>
              <w:t>the</w:t>
            </w:r>
            <w:r>
              <w:rPr>
                <w:color w:val="272727"/>
                <w:spacing w:val="-10"/>
                <w:w w:val="110"/>
              </w:rPr>
              <w:t xml:space="preserve"> </w:t>
            </w:r>
            <w:r>
              <w:rPr>
                <w:color w:val="272727"/>
                <w:w w:val="110"/>
              </w:rPr>
              <w:t>warranty</w:t>
            </w:r>
            <w:r>
              <w:rPr>
                <w:color w:val="272727"/>
                <w:spacing w:val="-12"/>
                <w:w w:val="110"/>
              </w:rPr>
              <w:t xml:space="preserve"> </w:t>
            </w:r>
            <w:r>
              <w:rPr>
                <w:color w:val="272727"/>
                <w:w w:val="110"/>
              </w:rPr>
              <w:t>of habitability</w:t>
            </w:r>
            <w:r>
              <w:rPr>
                <w:color w:val="272727"/>
                <w:spacing w:val="-10"/>
                <w:w w:val="110"/>
              </w:rPr>
              <w:t xml:space="preserve"> </w:t>
            </w:r>
            <w:r>
              <w:rPr>
                <w:color w:val="272727"/>
                <w:w w:val="110"/>
              </w:rPr>
              <w:t>if</w:t>
            </w:r>
            <w:r>
              <w:rPr>
                <w:color w:val="272727"/>
                <w:spacing w:val="-13"/>
                <w:w w:val="110"/>
              </w:rPr>
              <w:t xml:space="preserve"> </w:t>
            </w:r>
            <w:r>
              <w:rPr>
                <w:color w:val="272727"/>
                <w:w w:val="110"/>
              </w:rPr>
              <w:t>conditions</w:t>
            </w:r>
            <w:r>
              <w:rPr>
                <w:color w:val="272727"/>
                <w:spacing w:val="-10"/>
                <w:w w:val="110"/>
              </w:rPr>
              <w:t xml:space="preserve"> </w:t>
            </w:r>
            <w:r>
              <w:rPr>
                <w:color w:val="272727"/>
                <w:w w:val="110"/>
              </w:rPr>
              <w:t>which</w:t>
            </w:r>
            <w:r>
              <w:rPr>
                <w:color w:val="272727"/>
                <w:spacing w:val="-11"/>
                <w:w w:val="110"/>
              </w:rPr>
              <w:t xml:space="preserve"> </w:t>
            </w:r>
            <w:r>
              <w:rPr>
                <w:color w:val="272727"/>
                <w:w w:val="110"/>
              </w:rPr>
              <w:t>violate</w:t>
            </w:r>
          </w:p>
          <w:p w14:paraId="7D31CA0A" w14:textId="77777777" w:rsidR="00BA67C9" w:rsidRDefault="00000000">
            <w:pPr>
              <w:pStyle w:val="TableParagraph"/>
              <w:spacing w:line="226" w:lineRule="exact"/>
              <w:ind w:left="109"/>
            </w:pPr>
            <w:r>
              <w:rPr>
                <w:color w:val="272727"/>
                <w:w w:val="110"/>
              </w:rPr>
              <w:t>it</w:t>
            </w:r>
            <w:r>
              <w:rPr>
                <w:color w:val="272727"/>
                <w:spacing w:val="-2"/>
                <w:w w:val="110"/>
              </w:rPr>
              <w:t xml:space="preserve"> </w:t>
            </w:r>
            <w:r>
              <w:rPr>
                <w:color w:val="272727"/>
                <w:w w:val="110"/>
              </w:rPr>
              <w:t>reflect</w:t>
            </w:r>
            <w:r>
              <w:rPr>
                <w:color w:val="272727"/>
                <w:spacing w:val="-4"/>
                <w:w w:val="110"/>
              </w:rPr>
              <w:t xml:space="preserve"> </w:t>
            </w:r>
            <w:r>
              <w:rPr>
                <w:color w:val="272727"/>
                <w:w w:val="110"/>
              </w:rPr>
              <w:t>a</w:t>
            </w:r>
            <w:r>
              <w:rPr>
                <w:color w:val="272727"/>
                <w:spacing w:val="-3"/>
                <w:w w:val="110"/>
              </w:rPr>
              <w:t xml:space="preserve"> </w:t>
            </w:r>
            <w:r>
              <w:rPr>
                <w:color w:val="272727"/>
                <w:w w:val="110"/>
              </w:rPr>
              <w:t>stated</w:t>
            </w:r>
            <w:r>
              <w:rPr>
                <w:color w:val="272727"/>
                <w:spacing w:val="-3"/>
                <w:w w:val="110"/>
              </w:rPr>
              <w:t xml:space="preserve"> </w:t>
            </w:r>
            <w:r>
              <w:rPr>
                <w:color w:val="272727"/>
                <w:w w:val="110"/>
              </w:rPr>
              <w:t>reduction</w:t>
            </w:r>
            <w:r>
              <w:rPr>
                <w:color w:val="272727"/>
                <w:spacing w:val="-3"/>
                <w:w w:val="110"/>
              </w:rPr>
              <w:t xml:space="preserve"> </w:t>
            </w:r>
            <w:r>
              <w:rPr>
                <w:color w:val="272727"/>
                <w:w w:val="110"/>
              </w:rPr>
              <w:t>in</w:t>
            </w:r>
            <w:r>
              <w:rPr>
                <w:color w:val="272727"/>
                <w:spacing w:val="-2"/>
                <w:w w:val="110"/>
              </w:rPr>
              <w:t xml:space="preserve"> rent.</w:t>
            </w:r>
          </w:p>
        </w:tc>
      </w:tr>
      <w:tr w:rsidR="00BA67C9" w14:paraId="6A8EAE83" w14:textId="77777777">
        <w:trPr>
          <w:trHeight w:val="2642"/>
        </w:trPr>
        <w:tc>
          <w:tcPr>
            <w:tcW w:w="1968" w:type="dxa"/>
            <w:shd w:val="clear" w:color="auto" w:fill="D9D9D9"/>
          </w:tcPr>
          <w:p w14:paraId="5BBB1285" w14:textId="77777777" w:rsidR="00BA67C9" w:rsidRDefault="00BA67C9">
            <w:pPr>
              <w:pStyle w:val="TableParagraph"/>
              <w:rPr>
                <w:b/>
                <w:sz w:val="26"/>
              </w:rPr>
            </w:pPr>
          </w:p>
          <w:p w14:paraId="32C26809" w14:textId="77777777" w:rsidR="00BA67C9" w:rsidRDefault="00BA67C9">
            <w:pPr>
              <w:pStyle w:val="TableParagraph"/>
              <w:rPr>
                <w:b/>
                <w:sz w:val="26"/>
              </w:rPr>
            </w:pPr>
          </w:p>
          <w:p w14:paraId="671DF470" w14:textId="77777777" w:rsidR="00BA67C9" w:rsidRDefault="00000000">
            <w:pPr>
              <w:pStyle w:val="TableParagraph"/>
              <w:spacing w:before="203"/>
              <w:ind w:left="107"/>
              <w:rPr>
                <w:b/>
              </w:rPr>
            </w:pPr>
            <w:r>
              <w:rPr>
                <w:b/>
                <w:spacing w:val="-2"/>
              </w:rPr>
              <w:t>Maryland</w:t>
            </w:r>
          </w:p>
          <w:p w14:paraId="03375E5C" w14:textId="77777777" w:rsidR="00BA67C9" w:rsidRDefault="00000000">
            <w:pPr>
              <w:pStyle w:val="TableParagraph"/>
              <w:spacing w:before="11" w:line="252" w:lineRule="auto"/>
              <w:ind w:left="107" w:right="265"/>
              <w:jc w:val="both"/>
            </w:pPr>
            <w:r>
              <w:rPr>
                <w:color w:val="272727"/>
                <w:w w:val="105"/>
              </w:rPr>
              <w:t>Md. Code Ann. [Real Prop.] §§ 8-211,</w:t>
            </w:r>
            <w:r>
              <w:rPr>
                <w:color w:val="272727"/>
                <w:spacing w:val="27"/>
                <w:w w:val="105"/>
              </w:rPr>
              <w:t xml:space="preserve"> </w:t>
            </w:r>
            <w:r>
              <w:rPr>
                <w:color w:val="272727"/>
                <w:w w:val="105"/>
              </w:rPr>
              <w:t>8-</w:t>
            </w:r>
            <w:r>
              <w:rPr>
                <w:color w:val="272727"/>
                <w:spacing w:val="-2"/>
                <w:w w:val="105"/>
              </w:rPr>
              <w:t>211.1</w:t>
            </w:r>
          </w:p>
        </w:tc>
        <w:tc>
          <w:tcPr>
            <w:tcW w:w="1696" w:type="dxa"/>
          </w:tcPr>
          <w:p w14:paraId="7E2B9196" w14:textId="77777777" w:rsidR="00BA67C9" w:rsidRDefault="00BA67C9">
            <w:pPr>
              <w:pStyle w:val="TableParagraph"/>
              <w:rPr>
                <w:b/>
                <w:sz w:val="26"/>
              </w:rPr>
            </w:pPr>
          </w:p>
          <w:p w14:paraId="687D211A" w14:textId="77777777" w:rsidR="00BA67C9" w:rsidRDefault="00BA67C9">
            <w:pPr>
              <w:pStyle w:val="TableParagraph"/>
              <w:rPr>
                <w:b/>
                <w:sz w:val="26"/>
              </w:rPr>
            </w:pPr>
          </w:p>
          <w:p w14:paraId="236BCBB9" w14:textId="77777777" w:rsidR="00BA67C9" w:rsidRDefault="00BA67C9">
            <w:pPr>
              <w:pStyle w:val="TableParagraph"/>
              <w:rPr>
                <w:b/>
                <w:sz w:val="26"/>
              </w:rPr>
            </w:pPr>
          </w:p>
          <w:p w14:paraId="7973338C" w14:textId="77777777" w:rsidR="00BA67C9" w:rsidRDefault="00BA67C9">
            <w:pPr>
              <w:pStyle w:val="TableParagraph"/>
              <w:spacing w:before="1"/>
              <w:rPr>
                <w:b/>
                <w:sz w:val="26"/>
              </w:rPr>
            </w:pPr>
          </w:p>
          <w:p w14:paraId="538D7CAA" w14:textId="77777777" w:rsidR="00BA67C9" w:rsidRDefault="00000000">
            <w:pPr>
              <w:pStyle w:val="TableParagraph"/>
              <w:ind w:left="108"/>
            </w:pPr>
            <w:r>
              <w:rPr>
                <w:color w:val="272727"/>
                <w:spacing w:val="-5"/>
              </w:rPr>
              <w:t>Yes</w:t>
            </w:r>
          </w:p>
        </w:tc>
        <w:tc>
          <w:tcPr>
            <w:tcW w:w="1790" w:type="dxa"/>
          </w:tcPr>
          <w:p w14:paraId="75F47ADE" w14:textId="77777777" w:rsidR="00BA67C9" w:rsidRDefault="00BA67C9">
            <w:pPr>
              <w:pStyle w:val="TableParagraph"/>
              <w:rPr>
                <w:b/>
                <w:sz w:val="26"/>
              </w:rPr>
            </w:pPr>
          </w:p>
          <w:p w14:paraId="3F1A932E" w14:textId="77777777" w:rsidR="00BA67C9" w:rsidRDefault="00BA67C9">
            <w:pPr>
              <w:pStyle w:val="TableParagraph"/>
              <w:rPr>
                <w:b/>
                <w:sz w:val="26"/>
              </w:rPr>
            </w:pPr>
          </w:p>
          <w:p w14:paraId="798D2133" w14:textId="77777777" w:rsidR="00BA67C9" w:rsidRDefault="00BA67C9">
            <w:pPr>
              <w:pStyle w:val="TableParagraph"/>
              <w:rPr>
                <w:b/>
                <w:sz w:val="26"/>
              </w:rPr>
            </w:pPr>
          </w:p>
          <w:p w14:paraId="363FAB65" w14:textId="77777777" w:rsidR="00BA67C9" w:rsidRDefault="00BA67C9">
            <w:pPr>
              <w:pStyle w:val="TableParagraph"/>
              <w:spacing w:before="1"/>
              <w:rPr>
                <w:b/>
                <w:sz w:val="26"/>
              </w:rPr>
            </w:pPr>
          </w:p>
          <w:p w14:paraId="439F23EC"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4B31F398" w14:textId="77777777" w:rsidR="00BA67C9" w:rsidRDefault="00BA67C9">
            <w:pPr>
              <w:pStyle w:val="TableParagraph"/>
              <w:rPr>
                <w:b/>
                <w:sz w:val="26"/>
              </w:rPr>
            </w:pPr>
          </w:p>
          <w:p w14:paraId="565AE669" w14:textId="77777777" w:rsidR="00BA67C9" w:rsidRDefault="00BA67C9">
            <w:pPr>
              <w:pStyle w:val="TableParagraph"/>
              <w:rPr>
                <w:b/>
                <w:sz w:val="26"/>
              </w:rPr>
            </w:pPr>
          </w:p>
          <w:p w14:paraId="78461BF7" w14:textId="77777777" w:rsidR="00BA67C9" w:rsidRDefault="00BA67C9">
            <w:pPr>
              <w:pStyle w:val="TableParagraph"/>
              <w:rPr>
                <w:b/>
                <w:sz w:val="26"/>
              </w:rPr>
            </w:pPr>
          </w:p>
          <w:p w14:paraId="34ABBA0F" w14:textId="77777777" w:rsidR="00BA67C9" w:rsidRDefault="00BA67C9">
            <w:pPr>
              <w:pStyle w:val="TableParagraph"/>
              <w:spacing w:before="1"/>
              <w:rPr>
                <w:b/>
                <w:sz w:val="26"/>
              </w:rPr>
            </w:pPr>
          </w:p>
          <w:p w14:paraId="3B0D9782" w14:textId="77777777" w:rsidR="00BA67C9" w:rsidRDefault="00000000">
            <w:pPr>
              <w:pStyle w:val="TableParagraph"/>
              <w:ind w:left="110"/>
            </w:pPr>
            <w:r>
              <w:rPr>
                <w:color w:val="272727"/>
                <w:spacing w:val="-4"/>
                <w:w w:val="110"/>
              </w:rPr>
              <w:t>Both</w:t>
            </w:r>
          </w:p>
        </w:tc>
        <w:tc>
          <w:tcPr>
            <w:tcW w:w="4228" w:type="dxa"/>
          </w:tcPr>
          <w:p w14:paraId="137A29B3" w14:textId="77777777" w:rsidR="00BA67C9" w:rsidRDefault="00000000">
            <w:pPr>
              <w:pStyle w:val="TableParagraph"/>
              <w:spacing w:before="9" w:line="252" w:lineRule="auto"/>
              <w:ind w:left="109" w:right="109"/>
            </w:pPr>
            <w:r>
              <w:rPr>
                <w:color w:val="272727"/>
                <w:w w:val="110"/>
              </w:rPr>
              <w:t>Tenant can raise issue either as an action of rent escrow, and pay into the</w:t>
            </w:r>
            <w:r>
              <w:rPr>
                <w:color w:val="272727"/>
                <w:spacing w:val="-11"/>
                <w:w w:val="110"/>
              </w:rPr>
              <w:t xml:space="preserve"> </w:t>
            </w:r>
            <w:r>
              <w:rPr>
                <w:color w:val="272727"/>
                <w:w w:val="110"/>
              </w:rPr>
              <w:t>court,</w:t>
            </w:r>
            <w:r>
              <w:rPr>
                <w:color w:val="272727"/>
                <w:spacing w:val="-10"/>
                <w:w w:val="110"/>
              </w:rPr>
              <w:t xml:space="preserve"> </w:t>
            </w:r>
            <w:r>
              <w:rPr>
                <w:color w:val="272727"/>
                <w:w w:val="110"/>
              </w:rPr>
              <w:t>or</w:t>
            </w:r>
            <w:r>
              <w:rPr>
                <w:color w:val="272727"/>
                <w:spacing w:val="-13"/>
                <w:w w:val="110"/>
              </w:rPr>
              <w:t xml:space="preserve"> </w:t>
            </w:r>
            <w:r>
              <w:rPr>
                <w:color w:val="272727"/>
                <w:w w:val="110"/>
              </w:rPr>
              <w:t>tenant</w:t>
            </w:r>
            <w:r>
              <w:rPr>
                <w:color w:val="272727"/>
                <w:spacing w:val="-11"/>
                <w:w w:val="110"/>
              </w:rPr>
              <w:t xml:space="preserve"> </w:t>
            </w:r>
            <w:r>
              <w:rPr>
                <w:color w:val="272727"/>
                <w:w w:val="110"/>
              </w:rPr>
              <w:t>may</w:t>
            </w:r>
            <w:r>
              <w:rPr>
                <w:color w:val="272727"/>
                <w:spacing w:val="-7"/>
                <w:w w:val="110"/>
              </w:rPr>
              <w:t xml:space="preserve"> </w:t>
            </w:r>
            <w:r>
              <w:rPr>
                <w:color w:val="272727"/>
                <w:w w:val="110"/>
              </w:rPr>
              <w:t>refuse</w:t>
            </w:r>
            <w:r>
              <w:rPr>
                <w:color w:val="272727"/>
                <w:spacing w:val="-11"/>
                <w:w w:val="110"/>
              </w:rPr>
              <w:t xml:space="preserve"> </w:t>
            </w:r>
            <w:r>
              <w:rPr>
                <w:color w:val="272727"/>
                <w:w w:val="110"/>
              </w:rPr>
              <w:t>to</w:t>
            </w:r>
            <w:r>
              <w:rPr>
                <w:color w:val="272727"/>
                <w:spacing w:val="-10"/>
                <w:w w:val="110"/>
              </w:rPr>
              <w:t xml:space="preserve"> </w:t>
            </w:r>
            <w:r>
              <w:rPr>
                <w:color w:val="272727"/>
                <w:w w:val="110"/>
              </w:rPr>
              <w:t>pay rent and raise the existence of asserted defects or conditions as an affirmative defense. The court may order the rent be reduced in an amount</w:t>
            </w:r>
            <w:r>
              <w:rPr>
                <w:color w:val="272727"/>
                <w:spacing w:val="-12"/>
                <w:w w:val="110"/>
              </w:rPr>
              <w:t xml:space="preserve"> </w:t>
            </w:r>
            <w:r>
              <w:rPr>
                <w:color w:val="272727"/>
                <w:w w:val="110"/>
              </w:rPr>
              <w:t>determined</w:t>
            </w:r>
            <w:r>
              <w:rPr>
                <w:color w:val="272727"/>
                <w:spacing w:val="-12"/>
                <w:w w:val="110"/>
              </w:rPr>
              <w:t xml:space="preserve"> </w:t>
            </w:r>
            <w:r>
              <w:rPr>
                <w:color w:val="272727"/>
                <w:w w:val="110"/>
              </w:rPr>
              <w:t>by</w:t>
            </w:r>
            <w:r>
              <w:rPr>
                <w:color w:val="272727"/>
                <w:spacing w:val="-14"/>
                <w:w w:val="110"/>
              </w:rPr>
              <w:t xml:space="preserve"> </w:t>
            </w:r>
            <w:r>
              <w:rPr>
                <w:color w:val="272727"/>
                <w:w w:val="110"/>
              </w:rPr>
              <w:t>the</w:t>
            </w:r>
            <w:r>
              <w:rPr>
                <w:color w:val="272727"/>
                <w:spacing w:val="-12"/>
                <w:w w:val="110"/>
              </w:rPr>
              <w:t xml:space="preserve"> </w:t>
            </w:r>
            <w:r>
              <w:rPr>
                <w:color w:val="272727"/>
                <w:w w:val="110"/>
              </w:rPr>
              <w:t>court</w:t>
            </w:r>
            <w:r>
              <w:rPr>
                <w:color w:val="272727"/>
                <w:spacing w:val="-12"/>
                <w:w w:val="110"/>
              </w:rPr>
              <w:t xml:space="preserve"> </w:t>
            </w:r>
            <w:r>
              <w:rPr>
                <w:color w:val="272727"/>
                <w:w w:val="110"/>
              </w:rPr>
              <w:t>to</w:t>
            </w:r>
            <w:r>
              <w:rPr>
                <w:color w:val="272727"/>
                <w:spacing w:val="-12"/>
                <w:w w:val="110"/>
              </w:rPr>
              <w:t xml:space="preserve"> </w:t>
            </w:r>
            <w:r>
              <w:rPr>
                <w:color w:val="272727"/>
                <w:w w:val="110"/>
              </w:rPr>
              <w:t>be fair and equitable to represent the</w:t>
            </w:r>
          </w:p>
          <w:p w14:paraId="509E78D7" w14:textId="77777777" w:rsidR="00BA67C9" w:rsidRDefault="00000000">
            <w:pPr>
              <w:pStyle w:val="TableParagraph"/>
              <w:spacing w:line="223" w:lineRule="exact"/>
              <w:ind w:left="109"/>
            </w:pPr>
            <w:r>
              <w:rPr>
                <w:color w:val="272727"/>
                <w:spacing w:val="-2"/>
                <w:w w:val="110"/>
              </w:rPr>
              <w:t>existence</w:t>
            </w:r>
            <w:r>
              <w:rPr>
                <w:color w:val="272727"/>
                <w:spacing w:val="-8"/>
                <w:w w:val="110"/>
              </w:rPr>
              <w:t xml:space="preserve"> </w:t>
            </w:r>
            <w:r>
              <w:rPr>
                <w:color w:val="272727"/>
                <w:spacing w:val="-2"/>
                <w:w w:val="110"/>
              </w:rPr>
              <w:t>of</w:t>
            </w:r>
            <w:r>
              <w:rPr>
                <w:color w:val="272727"/>
                <w:spacing w:val="-8"/>
                <w:w w:val="110"/>
              </w:rPr>
              <w:t xml:space="preserve"> </w:t>
            </w:r>
            <w:r>
              <w:rPr>
                <w:color w:val="272727"/>
                <w:spacing w:val="-2"/>
                <w:w w:val="110"/>
              </w:rPr>
              <w:t>the</w:t>
            </w:r>
            <w:r>
              <w:rPr>
                <w:color w:val="272727"/>
                <w:spacing w:val="-8"/>
                <w:w w:val="110"/>
              </w:rPr>
              <w:t xml:space="preserve"> </w:t>
            </w:r>
            <w:r>
              <w:rPr>
                <w:color w:val="272727"/>
                <w:spacing w:val="-2"/>
                <w:w w:val="110"/>
              </w:rPr>
              <w:t>conditions</w:t>
            </w:r>
            <w:r>
              <w:rPr>
                <w:color w:val="272727"/>
                <w:spacing w:val="-9"/>
                <w:w w:val="110"/>
              </w:rPr>
              <w:t xml:space="preserve"> </w:t>
            </w:r>
            <w:r>
              <w:rPr>
                <w:color w:val="272727"/>
                <w:spacing w:val="-2"/>
                <w:w w:val="110"/>
              </w:rPr>
              <w:t>or</w:t>
            </w:r>
            <w:r>
              <w:rPr>
                <w:color w:val="272727"/>
                <w:spacing w:val="-9"/>
                <w:w w:val="110"/>
              </w:rPr>
              <w:t xml:space="preserve"> </w:t>
            </w:r>
            <w:r>
              <w:rPr>
                <w:color w:val="272727"/>
                <w:spacing w:val="-2"/>
                <w:w w:val="110"/>
              </w:rPr>
              <w:t>defects.</w:t>
            </w:r>
          </w:p>
        </w:tc>
      </w:tr>
      <w:tr w:rsidR="00BA67C9" w14:paraId="651E8918" w14:textId="77777777">
        <w:trPr>
          <w:trHeight w:val="3172"/>
        </w:trPr>
        <w:tc>
          <w:tcPr>
            <w:tcW w:w="1968" w:type="dxa"/>
            <w:shd w:val="clear" w:color="auto" w:fill="D9D9D9"/>
          </w:tcPr>
          <w:p w14:paraId="7EC9D2B2" w14:textId="77777777" w:rsidR="00BA67C9" w:rsidRDefault="00BA67C9">
            <w:pPr>
              <w:pStyle w:val="TableParagraph"/>
              <w:rPr>
                <w:b/>
                <w:sz w:val="26"/>
              </w:rPr>
            </w:pPr>
          </w:p>
          <w:p w14:paraId="1FA4E137" w14:textId="77777777" w:rsidR="00BA67C9" w:rsidRDefault="00BA67C9">
            <w:pPr>
              <w:pStyle w:val="TableParagraph"/>
              <w:rPr>
                <w:b/>
                <w:sz w:val="26"/>
              </w:rPr>
            </w:pPr>
          </w:p>
          <w:p w14:paraId="1360B9B3" w14:textId="77777777" w:rsidR="00BA67C9" w:rsidRDefault="00BA67C9">
            <w:pPr>
              <w:pStyle w:val="TableParagraph"/>
              <w:rPr>
                <w:b/>
                <w:sz w:val="26"/>
              </w:rPr>
            </w:pPr>
          </w:p>
          <w:p w14:paraId="00C0BCC8" w14:textId="77777777" w:rsidR="00BA67C9" w:rsidRDefault="00000000">
            <w:pPr>
              <w:pStyle w:val="TableParagraph"/>
              <w:spacing w:before="171" w:line="252" w:lineRule="auto"/>
              <w:ind w:left="107" w:right="111"/>
            </w:pPr>
            <w:r>
              <w:rPr>
                <w:b/>
                <w:spacing w:val="-2"/>
              </w:rPr>
              <w:t xml:space="preserve">Massachusetts </w:t>
            </w:r>
            <w:r>
              <w:rPr>
                <w:color w:val="272727"/>
              </w:rPr>
              <w:t xml:space="preserve">Mass. Gen. Laws Ann. ch. 239, § </w:t>
            </w:r>
            <w:r>
              <w:rPr>
                <w:color w:val="272727"/>
                <w:spacing w:val="-6"/>
              </w:rPr>
              <w:t>8A</w:t>
            </w:r>
          </w:p>
        </w:tc>
        <w:tc>
          <w:tcPr>
            <w:tcW w:w="1696" w:type="dxa"/>
          </w:tcPr>
          <w:p w14:paraId="7D16F355" w14:textId="77777777" w:rsidR="00BA67C9" w:rsidRDefault="00BA67C9">
            <w:pPr>
              <w:pStyle w:val="TableParagraph"/>
              <w:rPr>
                <w:b/>
                <w:sz w:val="26"/>
              </w:rPr>
            </w:pPr>
          </w:p>
          <w:p w14:paraId="74820A4C" w14:textId="77777777" w:rsidR="00BA67C9" w:rsidRDefault="00BA67C9">
            <w:pPr>
              <w:pStyle w:val="TableParagraph"/>
              <w:rPr>
                <w:b/>
                <w:sz w:val="26"/>
              </w:rPr>
            </w:pPr>
          </w:p>
          <w:p w14:paraId="3BD20C1B" w14:textId="77777777" w:rsidR="00BA67C9" w:rsidRDefault="00BA67C9">
            <w:pPr>
              <w:pStyle w:val="TableParagraph"/>
              <w:rPr>
                <w:b/>
                <w:sz w:val="26"/>
              </w:rPr>
            </w:pPr>
          </w:p>
          <w:p w14:paraId="04274373" w14:textId="77777777" w:rsidR="00BA67C9" w:rsidRDefault="00BA67C9">
            <w:pPr>
              <w:pStyle w:val="TableParagraph"/>
              <w:rPr>
                <w:b/>
                <w:sz w:val="26"/>
              </w:rPr>
            </w:pPr>
          </w:p>
          <w:p w14:paraId="71534BDF" w14:textId="77777777" w:rsidR="00BA67C9" w:rsidRDefault="00BA67C9">
            <w:pPr>
              <w:pStyle w:val="TableParagraph"/>
              <w:spacing w:before="3"/>
              <w:rPr>
                <w:b/>
                <w:sz w:val="23"/>
              </w:rPr>
            </w:pPr>
          </w:p>
          <w:p w14:paraId="23929396" w14:textId="77777777" w:rsidR="00BA67C9" w:rsidRDefault="00000000">
            <w:pPr>
              <w:pStyle w:val="TableParagraph"/>
              <w:ind w:left="108"/>
            </w:pPr>
            <w:r>
              <w:rPr>
                <w:color w:val="272727"/>
                <w:spacing w:val="-5"/>
              </w:rPr>
              <w:t>Yes</w:t>
            </w:r>
          </w:p>
        </w:tc>
        <w:tc>
          <w:tcPr>
            <w:tcW w:w="1790" w:type="dxa"/>
          </w:tcPr>
          <w:p w14:paraId="4934B8C9" w14:textId="77777777" w:rsidR="00BA67C9" w:rsidRDefault="00BA67C9">
            <w:pPr>
              <w:pStyle w:val="TableParagraph"/>
              <w:rPr>
                <w:b/>
                <w:sz w:val="26"/>
              </w:rPr>
            </w:pPr>
          </w:p>
          <w:p w14:paraId="06A1C1F4" w14:textId="77777777" w:rsidR="00BA67C9" w:rsidRDefault="00BA67C9">
            <w:pPr>
              <w:pStyle w:val="TableParagraph"/>
              <w:rPr>
                <w:b/>
                <w:sz w:val="26"/>
              </w:rPr>
            </w:pPr>
          </w:p>
          <w:p w14:paraId="069A5355" w14:textId="77777777" w:rsidR="00BA67C9" w:rsidRDefault="00BA67C9">
            <w:pPr>
              <w:pStyle w:val="TableParagraph"/>
              <w:rPr>
                <w:b/>
                <w:sz w:val="26"/>
              </w:rPr>
            </w:pPr>
          </w:p>
          <w:p w14:paraId="697BA55D" w14:textId="77777777" w:rsidR="00BA67C9" w:rsidRDefault="00BA67C9">
            <w:pPr>
              <w:pStyle w:val="TableParagraph"/>
              <w:rPr>
                <w:b/>
                <w:sz w:val="26"/>
              </w:rPr>
            </w:pPr>
          </w:p>
          <w:p w14:paraId="4783D78C" w14:textId="77777777" w:rsidR="00BA67C9" w:rsidRDefault="00BA67C9">
            <w:pPr>
              <w:pStyle w:val="TableParagraph"/>
              <w:spacing w:before="3"/>
              <w:rPr>
                <w:b/>
                <w:sz w:val="23"/>
              </w:rPr>
            </w:pPr>
          </w:p>
          <w:p w14:paraId="27F0EBE1"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6095DE4B" w14:textId="77777777" w:rsidR="00BA67C9" w:rsidRDefault="00BA67C9">
            <w:pPr>
              <w:pStyle w:val="TableParagraph"/>
              <w:rPr>
                <w:b/>
                <w:sz w:val="26"/>
              </w:rPr>
            </w:pPr>
          </w:p>
          <w:p w14:paraId="707DCEFE" w14:textId="77777777" w:rsidR="00BA67C9" w:rsidRDefault="00BA67C9">
            <w:pPr>
              <w:pStyle w:val="TableParagraph"/>
              <w:rPr>
                <w:b/>
                <w:sz w:val="26"/>
              </w:rPr>
            </w:pPr>
          </w:p>
          <w:p w14:paraId="257AC7C2" w14:textId="77777777" w:rsidR="00BA67C9" w:rsidRDefault="00BA67C9">
            <w:pPr>
              <w:pStyle w:val="TableParagraph"/>
              <w:rPr>
                <w:b/>
                <w:sz w:val="26"/>
              </w:rPr>
            </w:pPr>
          </w:p>
          <w:p w14:paraId="724E1D17" w14:textId="77777777" w:rsidR="00BA67C9" w:rsidRDefault="00BA67C9">
            <w:pPr>
              <w:pStyle w:val="TableParagraph"/>
              <w:rPr>
                <w:b/>
                <w:sz w:val="26"/>
              </w:rPr>
            </w:pPr>
          </w:p>
          <w:p w14:paraId="39BEDD5D" w14:textId="77777777" w:rsidR="00BA67C9" w:rsidRDefault="00BA67C9">
            <w:pPr>
              <w:pStyle w:val="TableParagraph"/>
              <w:spacing w:before="3"/>
              <w:rPr>
                <w:b/>
                <w:sz w:val="23"/>
              </w:rPr>
            </w:pPr>
          </w:p>
          <w:p w14:paraId="6A3F02BD" w14:textId="77777777" w:rsidR="00BA67C9" w:rsidRDefault="00000000">
            <w:pPr>
              <w:pStyle w:val="TableParagraph"/>
              <w:ind w:left="110"/>
            </w:pPr>
            <w:r>
              <w:rPr>
                <w:color w:val="272727"/>
                <w:spacing w:val="-2"/>
              </w:rPr>
              <w:t>Defensive</w:t>
            </w:r>
          </w:p>
        </w:tc>
        <w:tc>
          <w:tcPr>
            <w:tcW w:w="4228" w:type="dxa"/>
          </w:tcPr>
          <w:p w14:paraId="0E58F138" w14:textId="77777777" w:rsidR="00BA67C9" w:rsidRDefault="00000000">
            <w:pPr>
              <w:pStyle w:val="TableParagraph"/>
              <w:spacing w:before="9" w:line="252" w:lineRule="auto"/>
              <w:ind w:left="109" w:right="94"/>
            </w:pPr>
            <w:r>
              <w:rPr>
                <w:color w:val="272727"/>
                <w:w w:val="110"/>
              </w:rPr>
              <w:t>To assert defense, (1) tenant must show their landlord (or his agent) knew</w:t>
            </w:r>
            <w:r>
              <w:rPr>
                <w:color w:val="272727"/>
                <w:spacing w:val="-4"/>
                <w:w w:val="110"/>
              </w:rPr>
              <w:t xml:space="preserve"> </w:t>
            </w:r>
            <w:r>
              <w:rPr>
                <w:color w:val="272727"/>
                <w:w w:val="110"/>
              </w:rPr>
              <w:t>about</w:t>
            </w:r>
            <w:r>
              <w:rPr>
                <w:color w:val="272727"/>
                <w:spacing w:val="-2"/>
                <w:w w:val="110"/>
              </w:rPr>
              <w:t xml:space="preserve"> </w:t>
            </w:r>
            <w:r>
              <w:rPr>
                <w:color w:val="272727"/>
                <w:w w:val="110"/>
              </w:rPr>
              <w:t>the</w:t>
            </w:r>
            <w:r>
              <w:rPr>
                <w:color w:val="272727"/>
                <w:spacing w:val="-3"/>
                <w:w w:val="110"/>
              </w:rPr>
              <w:t xml:space="preserve"> </w:t>
            </w:r>
            <w:r>
              <w:rPr>
                <w:color w:val="272727"/>
                <w:w w:val="110"/>
              </w:rPr>
              <w:t>conditions</w:t>
            </w:r>
            <w:r>
              <w:rPr>
                <w:color w:val="272727"/>
                <w:spacing w:val="-4"/>
                <w:w w:val="110"/>
              </w:rPr>
              <w:t xml:space="preserve"> </w:t>
            </w:r>
            <w:r>
              <w:rPr>
                <w:color w:val="272727"/>
                <w:w w:val="110"/>
              </w:rPr>
              <w:t>before</w:t>
            </w:r>
            <w:r>
              <w:rPr>
                <w:color w:val="272727"/>
                <w:spacing w:val="-1"/>
                <w:w w:val="110"/>
              </w:rPr>
              <w:t xml:space="preserve"> </w:t>
            </w:r>
            <w:r>
              <w:rPr>
                <w:color w:val="272727"/>
                <w:w w:val="110"/>
              </w:rPr>
              <w:t>the tenant</w:t>
            </w:r>
            <w:r>
              <w:rPr>
                <w:color w:val="272727"/>
                <w:spacing w:val="-15"/>
                <w:w w:val="110"/>
              </w:rPr>
              <w:t xml:space="preserve"> </w:t>
            </w:r>
            <w:r>
              <w:rPr>
                <w:color w:val="272727"/>
                <w:w w:val="110"/>
              </w:rPr>
              <w:t>withheld;</w:t>
            </w:r>
            <w:r>
              <w:rPr>
                <w:color w:val="272727"/>
                <w:spacing w:val="-15"/>
                <w:w w:val="110"/>
              </w:rPr>
              <w:t xml:space="preserve"> </w:t>
            </w:r>
            <w:r>
              <w:rPr>
                <w:color w:val="272727"/>
                <w:w w:val="110"/>
              </w:rPr>
              <w:t>(2)</w:t>
            </w:r>
            <w:r>
              <w:rPr>
                <w:color w:val="272727"/>
                <w:spacing w:val="-16"/>
                <w:w w:val="110"/>
              </w:rPr>
              <w:t xml:space="preserve"> </w:t>
            </w:r>
            <w:r>
              <w:rPr>
                <w:color w:val="272727"/>
                <w:w w:val="110"/>
              </w:rPr>
              <w:t>tenant</w:t>
            </w:r>
            <w:r>
              <w:rPr>
                <w:color w:val="272727"/>
                <w:spacing w:val="-17"/>
                <w:w w:val="110"/>
              </w:rPr>
              <w:t xml:space="preserve"> </w:t>
            </w:r>
            <w:r>
              <w:rPr>
                <w:color w:val="272727"/>
                <w:w w:val="110"/>
              </w:rPr>
              <w:t>must</w:t>
            </w:r>
            <w:r>
              <w:rPr>
                <w:color w:val="272727"/>
                <w:spacing w:val="-17"/>
                <w:w w:val="110"/>
              </w:rPr>
              <w:t xml:space="preserve"> </w:t>
            </w:r>
            <w:r>
              <w:rPr>
                <w:color w:val="272727"/>
                <w:w w:val="110"/>
              </w:rPr>
              <w:t xml:space="preserve">show </w:t>
            </w:r>
            <w:r>
              <w:rPr>
                <w:color w:val="272727"/>
              </w:rPr>
              <w:t>conditions</w:t>
            </w:r>
            <w:r>
              <w:rPr>
                <w:color w:val="272727"/>
                <w:spacing w:val="36"/>
              </w:rPr>
              <w:t xml:space="preserve"> </w:t>
            </w:r>
            <w:r>
              <w:rPr>
                <w:color w:val="272727"/>
              </w:rPr>
              <w:t>were</w:t>
            </w:r>
            <w:r>
              <w:rPr>
                <w:color w:val="272727"/>
                <w:spacing w:val="38"/>
              </w:rPr>
              <w:t xml:space="preserve"> </w:t>
            </w:r>
            <w:r>
              <w:rPr>
                <w:color w:val="272727"/>
              </w:rPr>
              <w:t>not</w:t>
            </w:r>
            <w:r>
              <w:rPr>
                <w:color w:val="272727"/>
                <w:spacing w:val="37"/>
              </w:rPr>
              <w:t xml:space="preserve"> </w:t>
            </w:r>
            <w:r>
              <w:rPr>
                <w:color w:val="272727"/>
              </w:rPr>
              <w:t>caused</w:t>
            </w:r>
            <w:r>
              <w:rPr>
                <w:color w:val="272727"/>
                <w:spacing w:val="38"/>
              </w:rPr>
              <w:t xml:space="preserve"> </w:t>
            </w:r>
            <w:r>
              <w:rPr>
                <w:color w:val="272727"/>
              </w:rPr>
              <w:t>by</w:t>
            </w:r>
            <w:r>
              <w:rPr>
                <w:color w:val="272727"/>
                <w:spacing w:val="38"/>
              </w:rPr>
              <w:t xml:space="preserve"> </w:t>
            </w:r>
            <w:r>
              <w:rPr>
                <w:color w:val="272727"/>
                <w:spacing w:val="-2"/>
              </w:rPr>
              <w:t>tenant;</w:t>
            </w:r>
          </w:p>
          <w:p w14:paraId="052A9BAF" w14:textId="77777777" w:rsidR="00BA67C9" w:rsidRDefault="00000000">
            <w:pPr>
              <w:pStyle w:val="TableParagraph"/>
              <w:spacing w:line="252" w:lineRule="auto"/>
              <w:ind w:left="109" w:right="196"/>
            </w:pPr>
            <w:r>
              <w:rPr>
                <w:color w:val="272727"/>
                <w:w w:val="110"/>
              </w:rPr>
              <w:t>(3)</w:t>
            </w:r>
            <w:r>
              <w:rPr>
                <w:color w:val="272727"/>
                <w:spacing w:val="-16"/>
                <w:w w:val="110"/>
              </w:rPr>
              <w:t xml:space="preserve"> </w:t>
            </w:r>
            <w:r>
              <w:rPr>
                <w:color w:val="272727"/>
                <w:w w:val="110"/>
              </w:rPr>
              <w:t>the</w:t>
            </w:r>
            <w:r>
              <w:rPr>
                <w:color w:val="272727"/>
                <w:spacing w:val="-16"/>
                <w:w w:val="110"/>
              </w:rPr>
              <w:t xml:space="preserve"> </w:t>
            </w:r>
            <w:r>
              <w:rPr>
                <w:color w:val="272727"/>
                <w:w w:val="110"/>
              </w:rPr>
              <w:t>premises</w:t>
            </w:r>
            <w:r>
              <w:rPr>
                <w:color w:val="272727"/>
                <w:spacing w:val="-15"/>
                <w:w w:val="110"/>
              </w:rPr>
              <w:t xml:space="preserve"> </w:t>
            </w:r>
            <w:r>
              <w:rPr>
                <w:color w:val="272727"/>
                <w:w w:val="110"/>
              </w:rPr>
              <w:t>were</w:t>
            </w:r>
            <w:r>
              <w:rPr>
                <w:color w:val="272727"/>
                <w:spacing w:val="-16"/>
                <w:w w:val="110"/>
              </w:rPr>
              <w:t xml:space="preserve"> </w:t>
            </w:r>
            <w:r>
              <w:rPr>
                <w:color w:val="272727"/>
                <w:w w:val="110"/>
              </w:rPr>
              <w:t>not</w:t>
            </w:r>
            <w:r>
              <w:rPr>
                <w:color w:val="272727"/>
                <w:spacing w:val="-16"/>
                <w:w w:val="110"/>
              </w:rPr>
              <w:t xml:space="preserve"> </w:t>
            </w:r>
            <w:r>
              <w:rPr>
                <w:color w:val="272727"/>
                <w:w w:val="110"/>
              </w:rPr>
              <w:t>situated</w:t>
            </w:r>
            <w:r>
              <w:rPr>
                <w:color w:val="272727"/>
                <w:spacing w:val="-16"/>
                <w:w w:val="110"/>
              </w:rPr>
              <w:t xml:space="preserve"> </w:t>
            </w:r>
            <w:r>
              <w:rPr>
                <w:color w:val="272727"/>
                <w:w w:val="110"/>
              </w:rPr>
              <w:t>in a hotel/motel; and (4) the landlord cannot show that the conditions should be remedied by</w:t>
            </w:r>
            <w:r>
              <w:rPr>
                <w:color w:val="272727"/>
                <w:spacing w:val="-1"/>
                <w:w w:val="110"/>
              </w:rPr>
              <w:t xml:space="preserve"> </w:t>
            </w:r>
            <w:r>
              <w:rPr>
                <w:color w:val="272727"/>
                <w:w w:val="110"/>
              </w:rPr>
              <w:t>vacating the premises.</w:t>
            </w:r>
            <w:r>
              <w:rPr>
                <w:color w:val="272727"/>
                <w:spacing w:val="-12"/>
                <w:w w:val="110"/>
              </w:rPr>
              <w:t xml:space="preserve"> </w:t>
            </w:r>
            <w:r>
              <w:rPr>
                <w:color w:val="272727"/>
                <w:w w:val="110"/>
              </w:rPr>
              <w:t>Proof</w:t>
            </w:r>
            <w:r>
              <w:rPr>
                <w:color w:val="272727"/>
                <w:spacing w:val="-14"/>
                <w:w w:val="110"/>
              </w:rPr>
              <w:t xml:space="preserve"> </w:t>
            </w:r>
            <w:r>
              <w:rPr>
                <w:color w:val="272727"/>
                <w:w w:val="110"/>
              </w:rPr>
              <w:t>that</w:t>
            </w:r>
            <w:r>
              <w:rPr>
                <w:color w:val="272727"/>
                <w:spacing w:val="-14"/>
                <w:w w:val="110"/>
              </w:rPr>
              <w:t xml:space="preserve"> </w:t>
            </w:r>
            <w:r>
              <w:rPr>
                <w:color w:val="272727"/>
                <w:w w:val="110"/>
              </w:rPr>
              <w:t>premises</w:t>
            </w:r>
            <w:r>
              <w:rPr>
                <w:color w:val="272727"/>
                <w:spacing w:val="-14"/>
                <w:w w:val="110"/>
              </w:rPr>
              <w:t xml:space="preserve"> </w:t>
            </w:r>
            <w:r>
              <w:rPr>
                <w:color w:val="272727"/>
                <w:w w:val="110"/>
              </w:rPr>
              <w:t>are</w:t>
            </w:r>
            <w:r>
              <w:rPr>
                <w:color w:val="272727"/>
                <w:spacing w:val="-14"/>
                <w:w w:val="110"/>
              </w:rPr>
              <w:t xml:space="preserve"> </w:t>
            </w:r>
            <w:r>
              <w:rPr>
                <w:color w:val="272727"/>
                <w:w w:val="110"/>
              </w:rPr>
              <w:t>in violation</w:t>
            </w:r>
            <w:r>
              <w:rPr>
                <w:color w:val="272727"/>
                <w:spacing w:val="-6"/>
                <w:w w:val="110"/>
              </w:rPr>
              <w:t xml:space="preserve"> </w:t>
            </w:r>
            <w:r>
              <w:rPr>
                <w:color w:val="272727"/>
                <w:w w:val="110"/>
              </w:rPr>
              <w:t>of</w:t>
            </w:r>
            <w:r>
              <w:rPr>
                <w:color w:val="272727"/>
                <w:spacing w:val="-6"/>
                <w:w w:val="110"/>
              </w:rPr>
              <w:t xml:space="preserve"> </w:t>
            </w:r>
            <w:r>
              <w:rPr>
                <w:color w:val="272727"/>
                <w:w w:val="110"/>
              </w:rPr>
              <w:t>housing</w:t>
            </w:r>
            <w:r>
              <w:rPr>
                <w:color w:val="272727"/>
                <w:spacing w:val="-4"/>
                <w:w w:val="110"/>
              </w:rPr>
              <w:t xml:space="preserve"> </w:t>
            </w:r>
            <w:r>
              <w:rPr>
                <w:color w:val="272727"/>
                <w:w w:val="110"/>
              </w:rPr>
              <w:t>codes</w:t>
            </w:r>
            <w:r>
              <w:rPr>
                <w:color w:val="272727"/>
                <w:spacing w:val="-6"/>
                <w:w w:val="110"/>
              </w:rPr>
              <w:t xml:space="preserve"> </w:t>
            </w:r>
            <w:r>
              <w:rPr>
                <w:color w:val="272727"/>
                <w:w w:val="110"/>
              </w:rPr>
              <w:t>creates</w:t>
            </w:r>
            <w:r>
              <w:rPr>
                <w:color w:val="272727"/>
                <w:spacing w:val="-6"/>
                <w:w w:val="110"/>
              </w:rPr>
              <w:t xml:space="preserve"> </w:t>
            </w:r>
            <w:r>
              <w:rPr>
                <w:color w:val="272727"/>
                <w:w w:val="110"/>
              </w:rPr>
              <w:t>a</w:t>
            </w:r>
          </w:p>
          <w:p w14:paraId="4EA32DBD" w14:textId="77777777" w:rsidR="00BA67C9" w:rsidRDefault="00000000">
            <w:pPr>
              <w:pStyle w:val="TableParagraph"/>
              <w:spacing w:line="227" w:lineRule="exact"/>
              <w:ind w:left="109"/>
            </w:pPr>
            <w:r>
              <w:rPr>
                <w:color w:val="272727"/>
                <w:w w:val="110"/>
              </w:rPr>
              <w:t>presumption</w:t>
            </w:r>
            <w:r>
              <w:rPr>
                <w:color w:val="272727"/>
                <w:spacing w:val="-9"/>
                <w:w w:val="110"/>
              </w:rPr>
              <w:t xml:space="preserve"> </w:t>
            </w:r>
            <w:r>
              <w:rPr>
                <w:color w:val="272727"/>
                <w:w w:val="110"/>
              </w:rPr>
              <w:t>that</w:t>
            </w:r>
            <w:r>
              <w:rPr>
                <w:color w:val="272727"/>
                <w:spacing w:val="-8"/>
                <w:w w:val="110"/>
              </w:rPr>
              <w:t xml:space="preserve"> </w:t>
            </w:r>
            <w:r>
              <w:rPr>
                <w:color w:val="272727"/>
                <w:w w:val="110"/>
              </w:rPr>
              <w:t>they</w:t>
            </w:r>
            <w:r>
              <w:rPr>
                <w:color w:val="272727"/>
                <w:spacing w:val="-9"/>
                <w:w w:val="110"/>
              </w:rPr>
              <w:t xml:space="preserve"> </w:t>
            </w:r>
            <w:r>
              <w:rPr>
                <w:color w:val="272727"/>
                <w:spacing w:val="-5"/>
                <w:w w:val="110"/>
              </w:rPr>
              <w:t>are</w:t>
            </w:r>
          </w:p>
        </w:tc>
      </w:tr>
    </w:tbl>
    <w:p w14:paraId="5F7E4AF6" w14:textId="77777777" w:rsidR="00BA67C9" w:rsidRDefault="00BA67C9">
      <w:pPr>
        <w:spacing w:line="227" w:lineRule="exact"/>
        <w:sectPr w:rsidR="00BA67C9">
          <w:type w:val="continuous"/>
          <w:pgSz w:w="12240" w:h="15840"/>
          <w:pgMar w:top="1420" w:right="0" w:bottom="146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41CBD038" w14:textId="77777777">
        <w:trPr>
          <w:trHeight w:val="1585"/>
        </w:trPr>
        <w:tc>
          <w:tcPr>
            <w:tcW w:w="1968" w:type="dxa"/>
            <w:shd w:val="clear" w:color="auto" w:fill="D9D9D9"/>
          </w:tcPr>
          <w:p w14:paraId="0B0EB921" w14:textId="77777777" w:rsidR="00BA67C9" w:rsidRDefault="00BA67C9">
            <w:pPr>
              <w:pStyle w:val="TableParagraph"/>
              <w:rPr>
                <w:rFonts w:ascii="Times New Roman"/>
              </w:rPr>
            </w:pPr>
          </w:p>
        </w:tc>
        <w:tc>
          <w:tcPr>
            <w:tcW w:w="1696" w:type="dxa"/>
          </w:tcPr>
          <w:p w14:paraId="4EE0E0D5" w14:textId="77777777" w:rsidR="00BA67C9" w:rsidRDefault="00BA67C9">
            <w:pPr>
              <w:pStyle w:val="TableParagraph"/>
              <w:rPr>
                <w:rFonts w:ascii="Times New Roman"/>
              </w:rPr>
            </w:pPr>
          </w:p>
        </w:tc>
        <w:tc>
          <w:tcPr>
            <w:tcW w:w="1790" w:type="dxa"/>
          </w:tcPr>
          <w:p w14:paraId="241E2DE9" w14:textId="77777777" w:rsidR="00BA67C9" w:rsidRDefault="00BA67C9">
            <w:pPr>
              <w:pStyle w:val="TableParagraph"/>
              <w:rPr>
                <w:rFonts w:ascii="Times New Roman"/>
              </w:rPr>
            </w:pPr>
          </w:p>
        </w:tc>
        <w:tc>
          <w:tcPr>
            <w:tcW w:w="1835" w:type="dxa"/>
          </w:tcPr>
          <w:p w14:paraId="34D41804" w14:textId="77777777" w:rsidR="00BA67C9" w:rsidRDefault="00BA67C9">
            <w:pPr>
              <w:pStyle w:val="TableParagraph"/>
              <w:rPr>
                <w:rFonts w:ascii="Times New Roman"/>
              </w:rPr>
            </w:pPr>
          </w:p>
        </w:tc>
        <w:tc>
          <w:tcPr>
            <w:tcW w:w="4228" w:type="dxa"/>
          </w:tcPr>
          <w:p w14:paraId="47AA1929" w14:textId="77777777" w:rsidR="00BA67C9" w:rsidRDefault="00000000">
            <w:pPr>
              <w:pStyle w:val="TableParagraph"/>
              <w:spacing w:before="9" w:line="252" w:lineRule="auto"/>
              <w:ind w:left="109"/>
            </w:pPr>
            <w:r>
              <w:rPr>
                <w:color w:val="272727"/>
                <w:w w:val="110"/>
              </w:rPr>
              <w:t>uninhabitable. Proof of written notice will</w:t>
            </w:r>
            <w:r>
              <w:rPr>
                <w:color w:val="272727"/>
                <w:spacing w:val="-14"/>
                <w:w w:val="110"/>
              </w:rPr>
              <w:t xml:space="preserve"> </w:t>
            </w:r>
            <w:r>
              <w:rPr>
                <w:color w:val="272727"/>
                <w:w w:val="110"/>
              </w:rPr>
              <w:t>be</w:t>
            </w:r>
            <w:r>
              <w:rPr>
                <w:color w:val="272727"/>
                <w:spacing w:val="-14"/>
                <w:w w:val="110"/>
              </w:rPr>
              <w:t xml:space="preserve"> </w:t>
            </w:r>
            <w:r>
              <w:rPr>
                <w:color w:val="272727"/>
                <w:w w:val="110"/>
              </w:rPr>
              <w:t>create</w:t>
            </w:r>
            <w:r>
              <w:rPr>
                <w:color w:val="272727"/>
                <w:spacing w:val="-14"/>
                <w:w w:val="110"/>
              </w:rPr>
              <w:t xml:space="preserve"> </w:t>
            </w:r>
            <w:r>
              <w:rPr>
                <w:color w:val="272727"/>
                <w:w w:val="110"/>
              </w:rPr>
              <w:t>a</w:t>
            </w:r>
            <w:r>
              <w:rPr>
                <w:color w:val="272727"/>
                <w:spacing w:val="-14"/>
                <w:w w:val="110"/>
              </w:rPr>
              <w:t xml:space="preserve"> </w:t>
            </w:r>
            <w:r>
              <w:rPr>
                <w:color w:val="272727"/>
                <w:w w:val="110"/>
              </w:rPr>
              <w:t>presumption</w:t>
            </w:r>
            <w:r>
              <w:rPr>
                <w:color w:val="272727"/>
                <w:spacing w:val="-14"/>
                <w:w w:val="110"/>
              </w:rPr>
              <w:t xml:space="preserve"> </w:t>
            </w:r>
            <w:r>
              <w:rPr>
                <w:color w:val="272727"/>
                <w:w w:val="110"/>
              </w:rPr>
              <w:t>of</w:t>
            </w:r>
            <w:r>
              <w:rPr>
                <w:color w:val="272727"/>
                <w:spacing w:val="-14"/>
                <w:w w:val="110"/>
              </w:rPr>
              <w:t xml:space="preserve"> </w:t>
            </w:r>
            <w:r>
              <w:rPr>
                <w:color w:val="272727"/>
                <w:w w:val="110"/>
              </w:rPr>
              <w:t>proper notice. The court after hearing the case,</w:t>
            </w:r>
            <w:r>
              <w:rPr>
                <w:color w:val="272727"/>
                <w:spacing w:val="-4"/>
                <w:w w:val="110"/>
              </w:rPr>
              <w:t xml:space="preserve"> </w:t>
            </w:r>
            <w:r>
              <w:rPr>
                <w:color w:val="272727"/>
                <w:w w:val="110"/>
              </w:rPr>
              <w:t>may</w:t>
            </w:r>
            <w:r>
              <w:rPr>
                <w:color w:val="272727"/>
                <w:spacing w:val="-4"/>
                <w:w w:val="110"/>
              </w:rPr>
              <w:t xml:space="preserve"> </w:t>
            </w:r>
            <w:r>
              <w:rPr>
                <w:color w:val="272727"/>
                <w:w w:val="110"/>
              </w:rPr>
              <w:t>order</w:t>
            </w:r>
            <w:r>
              <w:rPr>
                <w:color w:val="272727"/>
                <w:spacing w:val="-7"/>
                <w:w w:val="110"/>
              </w:rPr>
              <w:t xml:space="preserve"> </w:t>
            </w:r>
            <w:r>
              <w:rPr>
                <w:color w:val="272727"/>
                <w:w w:val="110"/>
              </w:rPr>
              <w:t>tenant</w:t>
            </w:r>
            <w:r>
              <w:rPr>
                <w:color w:val="272727"/>
                <w:spacing w:val="-6"/>
                <w:w w:val="110"/>
              </w:rPr>
              <w:t xml:space="preserve"> </w:t>
            </w:r>
            <w:r>
              <w:rPr>
                <w:color w:val="272727"/>
                <w:w w:val="110"/>
              </w:rPr>
              <w:t>to</w:t>
            </w:r>
            <w:r>
              <w:rPr>
                <w:color w:val="272727"/>
                <w:spacing w:val="-6"/>
                <w:w w:val="110"/>
              </w:rPr>
              <w:t xml:space="preserve"> </w:t>
            </w:r>
            <w:r>
              <w:rPr>
                <w:color w:val="272727"/>
                <w:w w:val="110"/>
              </w:rPr>
              <w:t>deposit</w:t>
            </w:r>
            <w:r>
              <w:rPr>
                <w:color w:val="272727"/>
                <w:spacing w:val="-4"/>
                <w:w w:val="110"/>
              </w:rPr>
              <w:t xml:space="preserve"> </w:t>
            </w:r>
            <w:r>
              <w:rPr>
                <w:color w:val="272727"/>
                <w:w w:val="110"/>
              </w:rPr>
              <w:t>fair value of the premises to the clerk of</w:t>
            </w:r>
          </w:p>
          <w:p w14:paraId="63940D37" w14:textId="77777777" w:rsidR="00BA67C9" w:rsidRDefault="00000000">
            <w:pPr>
              <w:pStyle w:val="TableParagraph"/>
              <w:spacing w:line="228" w:lineRule="exact"/>
              <w:ind w:left="109"/>
            </w:pPr>
            <w:r>
              <w:rPr>
                <w:color w:val="272727"/>
                <w:w w:val="110"/>
              </w:rPr>
              <w:t>the</w:t>
            </w:r>
            <w:r>
              <w:rPr>
                <w:color w:val="272727"/>
                <w:spacing w:val="-7"/>
                <w:w w:val="110"/>
              </w:rPr>
              <w:t xml:space="preserve"> </w:t>
            </w:r>
            <w:r>
              <w:rPr>
                <w:color w:val="272727"/>
                <w:spacing w:val="-2"/>
                <w:w w:val="110"/>
              </w:rPr>
              <w:t>court.</w:t>
            </w:r>
          </w:p>
        </w:tc>
      </w:tr>
      <w:tr w:rsidR="00BA67C9" w14:paraId="5DB8DD36" w14:textId="77777777">
        <w:trPr>
          <w:trHeight w:val="2644"/>
        </w:trPr>
        <w:tc>
          <w:tcPr>
            <w:tcW w:w="1968" w:type="dxa"/>
            <w:shd w:val="clear" w:color="auto" w:fill="D9D9D9"/>
          </w:tcPr>
          <w:p w14:paraId="42FFDAFF" w14:textId="77777777" w:rsidR="00BA67C9" w:rsidRDefault="00BA67C9">
            <w:pPr>
              <w:pStyle w:val="TableParagraph"/>
              <w:rPr>
                <w:b/>
                <w:sz w:val="26"/>
              </w:rPr>
            </w:pPr>
          </w:p>
          <w:p w14:paraId="6C813CA1" w14:textId="77777777" w:rsidR="00BA67C9" w:rsidRDefault="00BA67C9">
            <w:pPr>
              <w:pStyle w:val="TableParagraph"/>
              <w:rPr>
                <w:b/>
                <w:sz w:val="26"/>
              </w:rPr>
            </w:pPr>
          </w:p>
          <w:p w14:paraId="34FFDE15" w14:textId="77777777" w:rsidR="00BA67C9" w:rsidRDefault="00BA67C9">
            <w:pPr>
              <w:pStyle w:val="TableParagraph"/>
              <w:spacing w:before="4"/>
              <w:rPr>
                <w:b/>
                <w:sz w:val="29"/>
              </w:rPr>
            </w:pPr>
          </w:p>
          <w:p w14:paraId="56F78D31" w14:textId="77777777" w:rsidR="00BA67C9" w:rsidRDefault="00000000">
            <w:pPr>
              <w:pStyle w:val="TableParagraph"/>
              <w:ind w:left="107"/>
              <w:rPr>
                <w:b/>
              </w:rPr>
            </w:pPr>
            <w:hyperlink r:id="rId134">
              <w:r>
                <w:rPr>
                  <w:b/>
                  <w:spacing w:val="-2"/>
                  <w:w w:val="105"/>
                </w:rPr>
                <w:t>Michigan</w:t>
              </w:r>
            </w:hyperlink>
          </w:p>
          <w:p w14:paraId="71F0682A" w14:textId="77777777" w:rsidR="00BA67C9" w:rsidRDefault="00000000">
            <w:pPr>
              <w:pStyle w:val="TableParagraph"/>
              <w:spacing w:before="12" w:line="249" w:lineRule="auto"/>
              <w:ind w:left="107" w:right="97"/>
            </w:pPr>
            <w:r>
              <w:rPr>
                <w:color w:val="272727"/>
                <w:w w:val="105"/>
              </w:rPr>
              <w:t>Mich. Comp. Laws § 125.530</w:t>
            </w:r>
          </w:p>
        </w:tc>
        <w:tc>
          <w:tcPr>
            <w:tcW w:w="1696" w:type="dxa"/>
          </w:tcPr>
          <w:p w14:paraId="2ED90B85" w14:textId="77777777" w:rsidR="00BA67C9" w:rsidRDefault="00BA67C9">
            <w:pPr>
              <w:pStyle w:val="TableParagraph"/>
              <w:rPr>
                <w:b/>
                <w:sz w:val="26"/>
              </w:rPr>
            </w:pPr>
          </w:p>
          <w:p w14:paraId="579BB552" w14:textId="77777777" w:rsidR="00BA67C9" w:rsidRDefault="00BA67C9">
            <w:pPr>
              <w:pStyle w:val="TableParagraph"/>
              <w:rPr>
                <w:b/>
                <w:sz w:val="26"/>
              </w:rPr>
            </w:pPr>
          </w:p>
          <w:p w14:paraId="0B87F9FC" w14:textId="77777777" w:rsidR="00BA67C9" w:rsidRDefault="00BA67C9">
            <w:pPr>
              <w:pStyle w:val="TableParagraph"/>
              <w:rPr>
                <w:b/>
                <w:sz w:val="26"/>
              </w:rPr>
            </w:pPr>
          </w:p>
          <w:p w14:paraId="7A8E014D" w14:textId="77777777" w:rsidR="00BA67C9" w:rsidRDefault="00BA67C9">
            <w:pPr>
              <w:pStyle w:val="TableParagraph"/>
              <w:spacing w:before="4"/>
              <w:rPr>
                <w:b/>
                <w:sz w:val="26"/>
              </w:rPr>
            </w:pPr>
          </w:p>
          <w:p w14:paraId="34D4CF20" w14:textId="77777777" w:rsidR="00BA67C9" w:rsidRDefault="00000000">
            <w:pPr>
              <w:pStyle w:val="TableParagraph"/>
              <w:ind w:left="108"/>
            </w:pPr>
            <w:r>
              <w:rPr>
                <w:color w:val="272727"/>
                <w:spacing w:val="-5"/>
              </w:rPr>
              <w:t>Yes</w:t>
            </w:r>
          </w:p>
        </w:tc>
        <w:tc>
          <w:tcPr>
            <w:tcW w:w="1790" w:type="dxa"/>
          </w:tcPr>
          <w:p w14:paraId="631AC488" w14:textId="77777777" w:rsidR="00BA67C9" w:rsidRDefault="00BA67C9">
            <w:pPr>
              <w:pStyle w:val="TableParagraph"/>
              <w:rPr>
                <w:b/>
                <w:sz w:val="26"/>
              </w:rPr>
            </w:pPr>
          </w:p>
          <w:p w14:paraId="14F2814E" w14:textId="77777777" w:rsidR="00BA67C9" w:rsidRDefault="00BA67C9">
            <w:pPr>
              <w:pStyle w:val="TableParagraph"/>
              <w:rPr>
                <w:b/>
                <w:sz w:val="26"/>
              </w:rPr>
            </w:pPr>
          </w:p>
          <w:p w14:paraId="36575664" w14:textId="77777777" w:rsidR="00BA67C9" w:rsidRDefault="00BA67C9">
            <w:pPr>
              <w:pStyle w:val="TableParagraph"/>
              <w:rPr>
                <w:b/>
                <w:sz w:val="26"/>
              </w:rPr>
            </w:pPr>
          </w:p>
          <w:p w14:paraId="4F9A17FD" w14:textId="77777777" w:rsidR="00BA67C9" w:rsidRDefault="00BA67C9">
            <w:pPr>
              <w:pStyle w:val="TableParagraph"/>
              <w:spacing w:before="4"/>
              <w:rPr>
                <w:b/>
                <w:sz w:val="26"/>
              </w:rPr>
            </w:pPr>
          </w:p>
          <w:p w14:paraId="659720B2"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71CE3A0F" w14:textId="77777777" w:rsidR="00BA67C9" w:rsidRDefault="00BA67C9">
            <w:pPr>
              <w:pStyle w:val="TableParagraph"/>
              <w:rPr>
                <w:b/>
                <w:sz w:val="26"/>
              </w:rPr>
            </w:pPr>
          </w:p>
          <w:p w14:paraId="0F9632C9" w14:textId="77777777" w:rsidR="00BA67C9" w:rsidRDefault="00BA67C9">
            <w:pPr>
              <w:pStyle w:val="TableParagraph"/>
              <w:spacing w:before="4"/>
              <w:rPr>
                <w:b/>
                <w:sz w:val="32"/>
              </w:rPr>
            </w:pPr>
          </w:p>
          <w:p w14:paraId="1026FAB3" w14:textId="77777777" w:rsidR="00BA67C9" w:rsidRDefault="00000000">
            <w:pPr>
              <w:pStyle w:val="TableParagraph"/>
              <w:spacing w:before="1" w:line="249" w:lineRule="auto"/>
              <w:ind w:left="110" w:right="111"/>
            </w:pPr>
            <w:r>
              <w:rPr>
                <w:color w:val="272727"/>
                <w:spacing w:val="-2"/>
                <w:w w:val="110"/>
              </w:rPr>
              <w:t xml:space="preserve">Affirmative, </w:t>
            </w:r>
            <w:r>
              <w:rPr>
                <w:color w:val="272727"/>
                <w:w w:val="110"/>
              </w:rPr>
              <w:t xml:space="preserve">linked with </w:t>
            </w:r>
            <w:r>
              <w:rPr>
                <w:color w:val="272727"/>
                <w:spacing w:val="-4"/>
                <w:w w:val="110"/>
              </w:rPr>
              <w:t xml:space="preserve">code </w:t>
            </w:r>
            <w:r>
              <w:rPr>
                <w:color w:val="272727"/>
                <w:spacing w:val="-2"/>
              </w:rPr>
              <w:t xml:space="preserve">enforcement </w:t>
            </w:r>
            <w:r>
              <w:rPr>
                <w:color w:val="272727"/>
                <w:spacing w:val="-2"/>
                <w:w w:val="110"/>
              </w:rPr>
              <w:t>systems</w:t>
            </w:r>
          </w:p>
        </w:tc>
        <w:tc>
          <w:tcPr>
            <w:tcW w:w="4228" w:type="dxa"/>
          </w:tcPr>
          <w:p w14:paraId="426C68EA" w14:textId="77777777" w:rsidR="00BA67C9" w:rsidRDefault="00000000">
            <w:pPr>
              <w:pStyle w:val="TableParagraph"/>
              <w:spacing w:before="9" w:line="252" w:lineRule="auto"/>
              <w:ind w:left="109" w:right="94"/>
            </w:pPr>
            <w:r>
              <w:rPr>
                <w:color w:val="272727"/>
                <w:w w:val="110"/>
              </w:rPr>
              <w:t>To</w:t>
            </w:r>
            <w:r>
              <w:rPr>
                <w:color w:val="272727"/>
                <w:spacing w:val="-4"/>
                <w:w w:val="110"/>
              </w:rPr>
              <w:t xml:space="preserve"> </w:t>
            </w:r>
            <w:r>
              <w:rPr>
                <w:color w:val="272727"/>
                <w:w w:val="110"/>
              </w:rPr>
              <w:t>invoke</w:t>
            </w:r>
            <w:r>
              <w:rPr>
                <w:color w:val="272727"/>
                <w:spacing w:val="-3"/>
                <w:w w:val="110"/>
              </w:rPr>
              <w:t xml:space="preserve"> </w:t>
            </w:r>
            <w:r>
              <w:rPr>
                <w:color w:val="272727"/>
                <w:w w:val="110"/>
              </w:rPr>
              <w:t>remedy,</w:t>
            </w:r>
            <w:r>
              <w:rPr>
                <w:color w:val="272727"/>
                <w:spacing w:val="-4"/>
                <w:w w:val="110"/>
              </w:rPr>
              <w:t xml:space="preserve"> </w:t>
            </w:r>
            <w:r>
              <w:rPr>
                <w:color w:val="272727"/>
                <w:w w:val="110"/>
              </w:rPr>
              <w:t>tenant</w:t>
            </w:r>
            <w:r>
              <w:rPr>
                <w:color w:val="272727"/>
                <w:spacing w:val="-2"/>
                <w:w w:val="110"/>
              </w:rPr>
              <w:t xml:space="preserve"> </w:t>
            </w:r>
            <w:r>
              <w:rPr>
                <w:color w:val="272727"/>
                <w:w w:val="110"/>
              </w:rPr>
              <w:t>must</w:t>
            </w:r>
            <w:r>
              <w:rPr>
                <w:color w:val="272727"/>
                <w:spacing w:val="-4"/>
                <w:w w:val="110"/>
              </w:rPr>
              <w:t xml:space="preserve"> </w:t>
            </w:r>
            <w:r>
              <w:rPr>
                <w:color w:val="272727"/>
                <w:w w:val="110"/>
              </w:rPr>
              <w:t>notify landlord</w:t>
            </w:r>
            <w:r>
              <w:rPr>
                <w:color w:val="272727"/>
                <w:spacing w:val="-7"/>
                <w:w w:val="110"/>
              </w:rPr>
              <w:t xml:space="preserve"> </w:t>
            </w:r>
            <w:r>
              <w:rPr>
                <w:color w:val="272727"/>
                <w:w w:val="110"/>
              </w:rPr>
              <w:t>and</w:t>
            </w:r>
            <w:r>
              <w:rPr>
                <w:color w:val="272727"/>
                <w:spacing w:val="-7"/>
                <w:w w:val="110"/>
              </w:rPr>
              <w:t xml:space="preserve"> </w:t>
            </w:r>
            <w:r>
              <w:rPr>
                <w:color w:val="272727"/>
                <w:w w:val="110"/>
              </w:rPr>
              <w:t>give</w:t>
            </w:r>
            <w:r>
              <w:rPr>
                <w:color w:val="272727"/>
                <w:spacing w:val="-7"/>
                <w:w w:val="110"/>
              </w:rPr>
              <w:t xml:space="preserve"> </w:t>
            </w:r>
            <w:r>
              <w:rPr>
                <w:color w:val="272727"/>
                <w:w w:val="110"/>
              </w:rPr>
              <w:t>reasonable</w:t>
            </w:r>
            <w:r>
              <w:rPr>
                <w:color w:val="272727"/>
                <w:spacing w:val="-7"/>
                <w:w w:val="110"/>
              </w:rPr>
              <w:t xml:space="preserve"> </w:t>
            </w:r>
            <w:r>
              <w:rPr>
                <w:color w:val="272727"/>
                <w:w w:val="110"/>
              </w:rPr>
              <w:t>time</w:t>
            </w:r>
            <w:r>
              <w:rPr>
                <w:color w:val="272727"/>
                <w:spacing w:val="-5"/>
                <w:w w:val="110"/>
              </w:rPr>
              <w:t xml:space="preserve"> </w:t>
            </w:r>
            <w:r>
              <w:rPr>
                <w:color w:val="272727"/>
                <w:w w:val="110"/>
              </w:rPr>
              <w:t>for repair.</w:t>
            </w:r>
            <w:r>
              <w:rPr>
                <w:color w:val="272727"/>
                <w:spacing w:val="-15"/>
                <w:w w:val="110"/>
              </w:rPr>
              <w:t xml:space="preserve"> </w:t>
            </w:r>
            <w:r>
              <w:rPr>
                <w:color w:val="272727"/>
                <w:w w:val="110"/>
              </w:rPr>
              <w:t>Next,</w:t>
            </w:r>
            <w:r>
              <w:rPr>
                <w:color w:val="272727"/>
                <w:spacing w:val="-15"/>
                <w:w w:val="110"/>
              </w:rPr>
              <w:t xml:space="preserve"> </w:t>
            </w:r>
            <w:r>
              <w:rPr>
                <w:color w:val="272727"/>
                <w:w w:val="110"/>
              </w:rPr>
              <w:t>the</w:t>
            </w:r>
            <w:r>
              <w:rPr>
                <w:color w:val="272727"/>
                <w:spacing w:val="-15"/>
                <w:w w:val="110"/>
              </w:rPr>
              <w:t xml:space="preserve"> </w:t>
            </w:r>
            <w:r>
              <w:rPr>
                <w:color w:val="272727"/>
                <w:w w:val="110"/>
              </w:rPr>
              <w:t>tenant</w:t>
            </w:r>
            <w:r>
              <w:rPr>
                <w:color w:val="272727"/>
                <w:spacing w:val="-15"/>
                <w:w w:val="110"/>
              </w:rPr>
              <w:t xml:space="preserve"> </w:t>
            </w:r>
            <w:r>
              <w:rPr>
                <w:color w:val="272727"/>
                <w:w w:val="110"/>
              </w:rPr>
              <w:t>has</w:t>
            </w:r>
            <w:r>
              <w:rPr>
                <w:color w:val="272727"/>
                <w:spacing w:val="-13"/>
                <w:w w:val="110"/>
              </w:rPr>
              <w:t xml:space="preserve"> </w:t>
            </w:r>
            <w:r>
              <w:rPr>
                <w:color w:val="272727"/>
                <w:w w:val="110"/>
              </w:rPr>
              <w:t>to</w:t>
            </w:r>
            <w:r>
              <w:rPr>
                <w:color w:val="272727"/>
                <w:spacing w:val="-15"/>
                <w:w w:val="110"/>
              </w:rPr>
              <w:t xml:space="preserve"> </w:t>
            </w:r>
            <w:r>
              <w:rPr>
                <w:color w:val="272727"/>
                <w:w w:val="110"/>
              </w:rPr>
              <w:t>contact the building inspector and schedule an inspection. If the unit is not certified as habitable, the rents due for the period it's certified as not habitable will be paid into an escrow account established by the enforcing</w:t>
            </w:r>
          </w:p>
          <w:p w14:paraId="5401A236" w14:textId="77777777" w:rsidR="00BA67C9" w:rsidRDefault="00000000">
            <w:pPr>
              <w:pStyle w:val="TableParagraph"/>
              <w:spacing w:line="225" w:lineRule="exact"/>
              <w:ind w:left="109"/>
            </w:pPr>
            <w:r>
              <w:rPr>
                <w:color w:val="272727"/>
                <w:w w:val="110"/>
              </w:rPr>
              <w:t>officer</w:t>
            </w:r>
            <w:r>
              <w:rPr>
                <w:color w:val="272727"/>
                <w:spacing w:val="-4"/>
                <w:w w:val="110"/>
              </w:rPr>
              <w:t xml:space="preserve"> </w:t>
            </w:r>
            <w:r>
              <w:rPr>
                <w:color w:val="272727"/>
                <w:w w:val="110"/>
              </w:rPr>
              <w:t>or</w:t>
            </w:r>
            <w:r>
              <w:rPr>
                <w:color w:val="272727"/>
                <w:spacing w:val="-3"/>
                <w:w w:val="110"/>
              </w:rPr>
              <w:t xml:space="preserve"> </w:t>
            </w:r>
            <w:r>
              <w:rPr>
                <w:color w:val="272727"/>
                <w:spacing w:val="-2"/>
                <w:w w:val="110"/>
              </w:rPr>
              <w:t>agency.</w:t>
            </w:r>
          </w:p>
        </w:tc>
      </w:tr>
      <w:tr w:rsidR="00BA67C9" w14:paraId="2ED057EA" w14:textId="77777777">
        <w:trPr>
          <w:trHeight w:val="3172"/>
        </w:trPr>
        <w:tc>
          <w:tcPr>
            <w:tcW w:w="1968" w:type="dxa"/>
            <w:shd w:val="clear" w:color="auto" w:fill="D9D9D9"/>
          </w:tcPr>
          <w:p w14:paraId="180B5A87" w14:textId="77777777" w:rsidR="00BA67C9" w:rsidRDefault="00BA67C9">
            <w:pPr>
              <w:pStyle w:val="TableParagraph"/>
              <w:rPr>
                <w:b/>
                <w:sz w:val="26"/>
              </w:rPr>
            </w:pPr>
          </w:p>
          <w:p w14:paraId="069CB4D4" w14:textId="77777777" w:rsidR="00BA67C9" w:rsidRDefault="00BA67C9">
            <w:pPr>
              <w:pStyle w:val="TableParagraph"/>
              <w:rPr>
                <w:b/>
                <w:sz w:val="26"/>
              </w:rPr>
            </w:pPr>
          </w:p>
          <w:p w14:paraId="44D1DCF1" w14:textId="77777777" w:rsidR="00BA67C9" w:rsidRDefault="00BA67C9">
            <w:pPr>
              <w:pStyle w:val="TableParagraph"/>
              <w:rPr>
                <w:b/>
                <w:sz w:val="26"/>
              </w:rPr>
            </w:pPr>
          </w:p>
          <w:p w14:paraId="4215DEAB" w14:textId="77777777" w:rsidR="00BA67C9" w:rsidRDefault="00BA67C9">
            <w:pPr>
              <w:pStyle w:val="TableParagraph"/>
              <w:spacing w:before="3"/>
              <w:rPr>
                <w:b/>
                <w:sz w:val="26"/>
              </w:rPr>
            </w:pPr>
          </w:p>
          <w:p w14:paraId="5C0C2D25" w14:textId="77777777" w:rsidR="00BA67C9" w:rsidRDefault="00000000">
            <w:pPr>
              <w:pStyle w:val="TableParagraph"/>
              <w:spacing w:before="1"/>
              <w:ind w:left="107"/>
              <w:rPr>
                <w:b/>
              </w:rPr>
            </w:pPr>
            <w:r>
              <w:rPr>
                <w:b/>
                <w:spacing w:val="-2"/>
              </w:rPr>
              <w:t>Minnesota</w:t>
            </w:r>
          </w:p>
          <w:p w14:paraId="5A2CDB47" w14:textId="77777777" w:rsidR="00BA67C9" w:rsidRDefault="00000000">
            <w:pPr>
              <w:pStyle w:val="TableParagraph"/>
              <w:spacing w:before="11"/>
              <w:ind w:left="107"/>
            </w:pPr>
            <w:r>
              <w:rPr>
                <w:color w:val="272727"/>
                <w:w w:val="110"/>
              </w:rPr>
              <w:t>Minn.</w:t>
            </w:r>
            <w:r>
              <w:rPr>
                <w:color w:val="272727"/>
                <w:spacing w:val="-6"/>
                <w:w w:val="110"/>
              </w:rPr>
              <w:t xml:space="preserve"> </w:t>
            </w:r>
            <w:r>
              <w:rPr>
                <w:color w:val="272727"/>
                <w:w w:val="110"/>
              </w:rPr>
              <w:t>Stat.</w:t>
            </w:r>
            <w:r>
              <w:rPr>
                <w:color w:val="272727"/>
                <w:spacing w:val="-7"/>
                <w:w w:val="110"/>
              </w:rPr>
              <w:t xml:space="preserve"> </w:t>
            </w:r>
            <w:r>
              <w:rPr>
                <w:color w:val="272727"/>
                <w:spacing w:val="-4"/>
                <w:w w:val="110"/>
              </w:rPr>
              <w:t>Ann.</w:t>
            </w:r>
          </w:p>
          <w:p w14:paraId="05E50FC8" w14:textId="77777777" w:rsidR="00BA67C9" w:rsidRDefault="00000000">
            <w:pPr>
              <w:pStyle w:val="TableParagraph"/>
              <w:spacing w:before="11"/>
              <w:ind w:left="107"/>
            </w:pPr>
            <w:r>
              <w:rPr>
                <w:color w:val="272727"/>
              </w:rPr>
              <w:t>§</w:t>
            </w:r>
            <w:r>
              <w:rPr>
                <w:color w:val="272727"/>
                <w:spacing w:val="-1"/>
              </w:rPr>
              <w:t xml:space="preserve"> </w:t>
            </w:r>
            <w:r>
              <w:rPr>
                <w:color w:val="272727"/>
                <w:spacing w:val="-2"/>
              </w:rPr>
              <w:t>504B.385</w:t>
            </w:r>
          </w:p>
        </w:tc>
        <w:tc>
          <w:tcPr>
            <w:tcW w:w="1696" w:type="dxa"/>
          </w:tcPr>
          <w:p w14:paraId="3F9B2F18" w14:textId="77777777" w:rsidR="00BA67C9" w:rsidRDefault="00BA67C9">
            <w:pPr>
              <w:pStyle w:val="TableParagraph"/>
              <w:rPr>
                <w:b/>
                <w:sz w:val="26"/>
              </w:rPr>
            </w:pPr>
          </w:p>
          <w:p w14:paraId="3F6A717A" w14:textId="77777777" w:rsidR="00BA67C9" w:rsidRDefault="00BA67C9">
            <w:pPr>
              <w:pStyle w:val="TableParagraph"/>
              <w:rPr>
                <w:b/>
                <w:sz w:val="26"/>
              </w:rPr>
            </w:pPr>
          </w:p>
          <w:p w14:paraId="71903347" w14:textId="77777777" w:rsidR="00BA67C9" w:rsidRDefault="00BA67C9">
            <w:pPr>
              <w:pStyle w:val="TableParagraph"/>
              <w:rPr>
                <w:b/>
                <w:sz w:val="26"/>
              </w:rPr>
            </w:pPr>
          </w:p>
          <w:p w14:paraId="440C2274" w14:textId="77777777" w:rsidR="00BA67C9" w:rsidRDefault="00BA67C9">
            <w:pPr>
              <w:pStyle w:val="TableParagraph"/>
              <w:rPr>
                <w:b/>
                <w:sz w:val="26"/>
              </w:rPr>
            </w:pPr>
          </w:p>
          <w:p w14:paraId="20929921" w14:textId="77777777" w:rsidR="00BA67C9" w:rsidRDefault="00BA67C9">
            <w:pPr>
              <w:pStyle w:val="TableParagraph"/>
              <w:spacing w:before="3"/>
              <w:rPr>
                <w:b/>
                <w:sz w:val="23"/>
              </w:rPr>
            </w:pPr>
          </w:p>
          <w:p w14:paraId="33094A6D" w14:textId="77777777" w:rsidR="00BA67C9" w:rsidRDefault="00000000">
            <w:pPr>
              <w:pStyle w:val="TableParagraph"/>
              <w:spacing w:before="1"/>
              <w:ind w:left="108"/>
            </w:pPr>
            <w:r>
              <w:rPr>
                <w:color w:val="272727"/>
                <w:spacing w:val="-5"/>
              </w:rPr>
              <w:t>Yes</w:t>
            </w:r>
          </w:p>
        </w:tc>
        <w:tc>
          <w:tcPr>
            <w:tcW w:w="1790" w:type="dxa"/>
          </w:tcPr>
          <w:p w14:paraId="0678FD5C" w14:textId="77777777" w:rsidR="00BA67C9" w:rsidRDefault="00BA67C9">
            <w:pPr>
              <w:pStyle w:val="TableParagraph"/>
              <w:rPr>
                <w:b/>
                <w:sz w:val="26"/>
              </w:rPr>
            </w:pPr>
          </w:p>
          <w:p w14:paraId="6A9C6A04" w14:textId="77777777" w:rsidR="00BA67C9" w:rsidRDefault="00BA67C9">
            <w:pPr>
              <w:pStyle w:val="TableParagraph"/>
              <w:rPr>
                <w:b/>
                <w:sz w:val="26"/>
              </w:rPr>
            </w:pPr>
          </w:p>
          <w:p w14:paraId="0D9C131E" w14:textId="77777777" w:rsidR="00BA67C9" w:rsidRDefault="00BA67C9">
            <w:pPr>
              <w:pStyle w:val="TableParagraph"/>
              <w:rPr>
                <w:b/>
                <w:sz w:val="26"/>
              </w:rPr>
            </w:pPr>
          </w:p>
          <w:p w14:paraId="37961C72" w14:textId="77777777" w:rsidR="00BA67C9" w:rsidRDefault="00BA67C9">
            <w:pPr>
              <w:pStyle w:val="TableParagraph"/>
              <w:rPr>
                <w:b/>
                <w:sz w:val="26"/>
              </w:rPr>
            </w:pPr>
          </w:p>
          <w:p w14:paraId="14CE243F" w14:textId="77777777" w:rsidR="00BA67C9" w:rsidRDefault="00BA67C9">
            <w:pPr>
              <w:pStyle w:val="TableParagraph"/>
              <w:spacing w:before="3"/>
              <w:rPr>
                <w:b/>
                <w:sz w:val="23"/>
              </w:rPr>
            </w:pPr>
          </w:p>
          <w:p w14:paraId="43514EC4" w14:textId="77777777" w:rsidR="00BA67C9" w:rsidRDefault="00000000">
            <w:pPr>
              <w:pStyle w:val="TableParagraph"/>
              <w:spacing w:before="1"/>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214792CA" w14:textId="77777777" w:rsidR="00BA67C9" w:rsidRDefault="00BA67C9">
            <w:pPr>
              <w:pStyle w:val="TableParagraph"/>
              <w:rPr>
                <w:b/>
                <w:sz w:val="26"/>
              </w:rPr>
            </w:pPr>
          </w:p>
          <w:p w14:paraId="51D72433" w14:textId="77777777" w:rsidR="00BA67C9" w:rsidRDefault="00BA67C9">
            <w:pPr>
              <w:pStyle w:val="TableParagraph"/>
              <w:rPr>
                <w:b/>
                <w:sz w:val="26"/>
              </w:rPr>
            </w:pPr>
          </w:p>
          <w:p w14:paraId="4594AA0B" w14:textId="77777777" w:rsidR="00BA67C9" w:rsidRDefault="00BA67C9">
            <w:pPr>
              <w:pStyle w:val="TableParagraph"/>
              <w:spacing w:before="2"/>
              <w:rPr>
                <w:b/>
                <w:sz w:val="29"/>
              </w:rPr>
            </w:pPr>
          </w:p>
          <w:p w14:paraId="734C48F3" w14:textId="77777777" w:rsidR="00BA67C9" w:rsidRDefault="00000000">
            <w:pPr>
              <w:pStyle w:val="TableParagraph"/>
              <w:spacing w:line="252" w:lineRule="auto"/>
              <w:ind w:left="110" w:right="111"/>
            </w:pPr>
            <w:r>
              <w:rPr>
                <w:color w:val="272727"/>
                <w:spacing w:val="-2"/>
                <w:w w:val="110"/>
              </w:rPr>
              <w:t xml:space="preserve">Affirmative, </w:t>
            </w:r>
            <w:r>
              <w:rPr>
                <w:color w:val="272727"/>
                <w:w w:val="110"/>
              </w:rPr>
              <w:t xml:space="preserve">linked with </w:t>
            </w:r>
            <w:r>
              <w:rPr>
                <w:color w:val="272727"/>
                <w:spacing w:val="-4"/>
                <w:w w:val="110"/>
              </w:rPr>
              <w:t xml:space="preserve">code </w:t>
            </w:r>
            <w:r>
              <w:rPr>
                <w:color w:val="272727"/>
                <w:spacing w:val="-2"/>
              </w:rPr>
              <w:t xml:space="preserve">enforcement </w:t>
            </w:r>
            <w:r>
              <w:rPr>
                <w:color w:val="272727"/>
                <w:spacing w:val="-2"/>
                <w:w w:val="110"/>
              </w:rPr>
              <w:t>systems</w:t>
            </w:r>
          </w:p>
        </w:tc>
        <w:tc>
          <w:tcPr>
            <w:tcW w:w="4228" w:type="dxa"/>
          </w:tcPr>
          <w:p w14:paraId="50979421" w14:textId="77777777" w:rsidR="00BA67C9" w:rsidRDefault="00000000">
            <w:pPr>
              <w:pStyle w:val="TableParagraph"/>
              <w:spacing w:before="9" w:line="249" w:lineRule="auto"/>
              <w:ind w:left="109" w:right="122"/>
            </w:pPr>
            <w:r>
              <w:rPr>
                <w:color w:val="272727"/>
                <w:w w:val="110"/>
              </w:rPr>
              <w:t>Residential tenant may deposit with the court administrator the rent due to landlord along with a copy of the written notice of the code violation. The tenant may not deposit rent or file</w:t>
            </w:r>
            <w:r>
              <w:rPr>
                <w:color w:val="272727"/>
                <w:spacing w:val="-12"/>
                <w:w w:val="110"/>
              </w:rPr>
              <w:t xml:space="preserve"> </w:t>
            </w:r>
            <w:r>
              <w:rPr>
                <w:color w:val="272727"/>
                <w:w w:val="110"/>
              </w:rPr>
              <w:t>the</w:t>
            </w:r>
            <w:r>
              <w:rPr>
                <w:color w:val="272727"/>
                <w:spacing w:val="-12"/>
                <w:w w:val="110"/>
              </w:rPr>
              <w:t xml:space="preserve"> </w:t>
            </w:r>
            <w:r>
              <w:rPr>
                <w:color w:val="272727"/>
                <w:w w:val="110"/>
              </w:rPr>
              <w:t>written</w:t>
            </w:r>
            <w:r>
              <w:rPr>
                <w:color w:val="272727"/>
                <w:spacing w:val="-13"/>
                <w:w w:val="110"/>
              </w:rPr>
              <w:t xml:space="preserve"> </w:t>
            </w:r>
            <w:r>
              <w:rPr>
                <w:color w:val="272727"/>
                <w:w w:val="110"/>
              </w:rPr>
              <w:t>notice</w:t>
            </w:r>
            <w:r>
              <w:rPr>
                <w:color w:val="272727"/>
                <w:spacing w:val="-13"/>
                <w:w w:val="110"/>
              </w:rPr>
              <w:t xml:space="preserve"> </w:t>
            </w:r>
            <w:r>
              <w:rPr>
                <w:color w:val="272727"/>
                <w:w w:val="110"/>
              </w:rPr>
              <w:t>of</w:t>
            </w:r>
            <w:r>
              <w:rPr>
                <w:color w:val="272727"/>
                <w:spacing w:val="-13"/>
                <w:w w:val="110"/>
              </w:rPr>
              <w:t xml:space="preserve"> </w:t>
            </w:r>
            <w:r>
              <w:rPr>
                <w:color w:val="272727"/>
                <w:w w:val="110"/>
              </w:rPr>
              <w:t>code</w:t>
            </w:r>
            <w:r>
              <w:rPr>
                <w:color w:val="272727"/>
                <w:spacing w:val="-13"/>
                <w:w w:val="110"/>
              </w:rPr>
              <w:t xml:space="preserve"> </w:t>
            </w:r>
            <w:r>
              <w:rPr>
                <w:color w:val="272727"/>
                <w:w w:val="110"/>
              </w:rPr>
              <w:t>violation until time granted to make repairs has</w:t>
            </w:r>
            <w:r>
              <w:rPr>
                <w:color w:val="272727"/>
                <w:spacing w:val="-1"/>
                <w:w w:val="110"/>
              </w:rPr>
              <w:t xml:space="preserve"> </w:t>
            </w:r>
            <w:r>
              <w:rPr>
                <w:color w:val="272727"/>
                <w:w w:val="110"/>
              </w:rPr>
              <w:t>expired.</w:t>
            </w:r>
            <w:r>
              <w:rPr>
                <w:color w:val="272727"/>
                <w:spacing w:val="-1"/>
                <w:w w:val="110"/>
              </w:rPr>
              <w:t xml:space="preserve"> </w:t>
            </w:r>
            <w:r>
              <w:rPr>
                <w:color w:val="272727"/>
                <w:w w:val="110"/>
              </w:rPr>
              <w:t>When</w:t>
            </w:r>
            <w:r>
              <w:rPr>
                <w:color w:val="272727"/>
                <w:spacing w:val="-1"/>
                <w:w w:val="110"/>
              </w:rPr>
              <w:t xml:space="preserve"> </w:t>
            </w:r>
            <w:r>
              <w:rPr>
                <w:color w:val="272727"/>
                <w:w w:val="110"/>
              </w:rPr>
              <w:t>tenant</w:t>
            </w:r>
            <w:r>
              <w:rPr>
                <w:color w:val="272727"/>
                <w:spacing w:val="-1"/>
                <w:w w:val="110"/>
              </w:rPr>
              <w:t xml:space="preserve"> </w:t>
            </w:r>
            <w:r>
              <w:rPr>
                <w:color w:val="272727"/>
                <w:w w:val="110"/>
              </w:rPr>
              <w:t>does</w:t>
            </w:r>
            <w:r>
              <w:rPr>
                <w:color w:val="272727"/>
                <w:spacing w:val="-1"/>
                <w:w w:val="110"/>
              </w:rPr>
              <w:t xml:space="preserve"> </w:t>
            </w:r>
            <w:r>
              <w:rPr>
                <w:color w:val="272727"/>
                <w:w w:val="110"/>
              </w:rPr>
              <w:t>so, landlord may file a counterclaim for possession, claiming they did not deposit the full amount of rent with</w:t>
            </w:r>
          </w:p>
          <w:p w14:paraId="621A8795" w14:textId="77777777" w:rsidR="00BA67C9" w:rsidRDefault="00000000">
            <w:pPr>
              <w:pStyle w:val="TableParagraph"/>
              <w:spacing w:before="15" w:line="234" w:lineRule="exact"/>
              <w:ind w:left="109"/>
            </w:pPr>
            <w:r>
              <w:rPr>
                <w:color w:val="272727"/>
                <w:w w:val="110"/>
              </w:rPr>
              <w:t>the</w:t>
            </w:r>
            <w:r>
              <w:rPr>
                <w:color w:val="272727"/>
                <w:spacing w:val="-3"/>
                <w:w w:val="110"/>
              </w:rPr>
              <w:t xml:space="preserve"> </w:t>
            </w:r>
            <w:r>
              <w:rPr>
                <w:color w:val="272727"/>
                <w:w w:val="110"/>
              </w:rPr>
              <w:t>court</w:t>
            </w:r>
            <w:r>
              <w:rPr>
                <w:color w:val="272727"/>
                <w:spacing w:val="-3"/>
                <w:w w:val="110"/>
              </w:rPr>
              <w:t xml:space="preserve"> </w:t>
            </w:r>
            <w:r>
              <w:rPr>
                <w:color w:val="272727"/>
                <w:spacing w:val="-2"/>
                <w:w w:val="110"/>
              </w:rPr>
              <w:t>administrator.</w:t>
            </w:r>
          </w:p>
        </w:tc>
      </w:tr>
      <w:tr w:rsidR="00BA67C9" w14:paraId="1B80C2F6" w14:textId="77777777">
        <w:trPr>
          <w:trHeight w:val="527"/>
        </w:trPr>
        <w:tc>
          <w:tcPr>
            <w:tcW w:w="1968" w:type="dxa"/>
            <w:shd w:val="clear" w:color="auto" w:fill="D9D9D9"/>
          </w:tcPr>
          <w:p w14:paraId="09C97E5C" w14:textId="77777777" w:rsidR="00BA67C9" w:rsidRDefault="00000000">
            <w:pPr>
              <w:pStyle w:val="TableParagraph"/>
              <w:spacing w:before="9"/>
              <w:ind w:left="107"/>
              <w:rPr>
                <w:b/>
              </w:rPr>
            </w:pPr>
            <w:r>
              <w:rPr>
                <w:b/>
                <w:spacing w:val="-2"/>
                <w:w w:val="105"/>
              </w:rPr>
              <w:t>Mississippi</w:t>
            </w:r>
          </w:p>
          <w:p w14:paraId="12013471"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53457C30"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2BBA0C90" w14:textId="77777777" w:rsidR="00BA67C9" w:rsidRDefault="00BA67C9">
            <w:pPr>
              <w:pStyle w:val="TableParagraph"/>
              <w:rPr>
                <w:rFonts w:ascii="Times New Roman"/>
              </w:rPr>
            </w:pPr>
          </w:p>
        </w:tc>
      </w:tr>
      <w:tr w:rsidR="00BA67C9" w14:paraId="2B083EC7" w14:textId="77777777">
        <w:trPr>
          <w:trHeight w:val="2644"/>
        </w:trPr>
        <w:tc>
          <w:tcPr>
            <w:tcW w:w="1968" w:type="dxa"/>
            <w:shd w:val="clear" w:color="auto" w:fill="D9D9D9"/>
          </w:tcPr>
          <w:p w14:paraId="35C41842" w14:textId="77777777" w:rsidR="00BA67C9" w:rsidRDefault="00BA67C9">
            <w:pPr>
              <w:pStyle w:val="TableParagraph"/>
              <w:rPr>
                <w:b/>
                <w:sz w:val="26"/>
              </w:rPr>
            </w:pPr>
          </w:p>
          <w:p w14:paraId="3EE35AFE" w14:textId="77777777" w:rsidR="00BA67C9" w:rsidRDefault="00BA67C9">
            <w:pPr>
              <w:pStyle w:val="TableParagraph"/>
              <w:rPr>
                <w:b/>
                <w:sz w:val="26"/>
              </w:rPr>
            </w:pPr>
          </w:p>
          <w:p w14:paraId="332692E6" w14:textId="77777777" w:rsidR="00BA67C9" w:rsidRDefault="00000000">
            <w:pPr>
              <w:pStyle w:val="TableParagraph"/>
              <w:spacing w:before="206"/>
              <w:ind w:left="107"/>
              <w:rPr>
                <w:b/>
              </w:rPr>
            </w:pPr>
            <w:hyperlink r:id="rId135">
              <w:r>
                <w:rPr>
                  <w:b/>
                  <w:spacing w:val="-2"/>
                  <w:w w:val="105"/>
                </w:rPr>
                <w:t>Missouri</w:t>
              </w:r>
            </w:hyperlink>
          </w:p>
          <w:p w14:paraId="69DE461D" w14:textId="77777777" w:rsidR="00BA67C9" w:rsidRDefault="00000000">
            <w:pPr>
              <w:pStyle w:val="TableParagraph"/>
              <w:spacing w:before="11"/>
              <w:ind w:left="107"/>
            </w:pPr>
            <w:r>
              <w:rPr>
                <w:color w:val="272727"/>
              </w:rPr>
              <w:t>Mo.</w:t>
            </w:r>
            <w:r>
              <w:rPr>
                <w:color w:val="272727"/>
                <w:spacing w:val="25"/>
              </w:rPr>
              <w:t xml:space="preserve"> </w:t>
            </w:r>
            <w:r>
              <w:rPr>
                <w:color w:val="272727"/>
              </w:rPr>
              <w:t>Ann.</w:t>
            </w:r>
            <w:r>
              <w:rPr>
                <w:color w:val="272727"/>
                <w:spacing w:val="23"/>
              </w:rPr>
              <w:t xml:space="preserve"> </w:t>
            </w:r>
            <w:r>
              <w:rPr>
                <w:color w:val="272727"/>
                <w:spacing w:val="-2"/>
              </w:rPr>
              <w:t>Stat.</w:t>
            </w:r>
          </w:p>
          <w:p w14:paraId="0F34A818" w14:textId="77777777" w:rsidR="00BA67C9" w:rsidRDefault="00000000">
            <w:pPr>
              <w:pStyle w:val="TableParagraph"/>
              <w:spacing w:before="11"/>
              <w:ind w:left="107"/>
            </w:pPr>
            <w:r>
              <w:rPr>
                <w:color w:val="272727"/>
              </w:rPr>
              <w:t>§§</w:t>
            </w:r>
            <w:r>
              <w:rPr>
                <w:color w:val="272727"/>
                <w:spacing w:val="-9"/>
              </w:rPr>
              <w:t xml:space="preserve"> </w:t>
            </w:r>
            <w:r>
              <w:rPr>
                <w:color w:val="272727"/>
                <w:spacing w:val="-2"/>
              </w:rPr>
              <w:t>441.570,</w:t>
            </w:r>
          </w:p>
          <w:p w14:paraId="72216739" w14:textId="77777777" w:rsidR="00BA67C9" w:rsidRDefault="00000000">
            <w:pPr>
              <w:pStyle w:val="TableParagraph"/>
              <w:spacing w:before="11"/>
              <w:ind w:left="107"/>
            </w:pPr>
            <w:r>
              <w:rPr>
                <w:color w:val="272727"/>
                <w:spacing w:val="-2"/>
                <w:w w:val="110"/>
              </w:rPr>
              <w:t>441.580</w:t>
            </w:r>
          </w:p>
        </w:tc>
        <w:tc>
          <w:tcPr>
            <w:tcW w:w="1696" w:type="dxa"/>
          </w:tcPr>
          <w:p w14:paraId="0681F2FE" w14:textId="77777777" w:rsidR="00BA67C9" w:rsidRDefault="00BA67C9">
            <w:pPr>
              <w:pStyle w:val="TableParagraph"/>
              <w:rPr>
                <w:b/>
                <w:sz w:val="26"/>
              </w:rPr>
            </w:pPr>
          </w:p>
          <w:p w14:paraId="4253A25C" w14:textId="77777777" w:rsidR="00BA67C9" w:rsidRDefault="00BA67C9">
            <w:pPr>
              <w:pStyle w:val="TableParagraph"/>
              <w:spacing w:before="5"/>
              <w:rPr>
                <w:b/>
                <w:sz w:val="32"/>
              </w:rPr>
            </w:pPr>
          </w:p>
          <w:p w14:paraId="1D888415" w14:textId="77777777" w:rsidR="00BA67C9" w:rsidRDefault="00000000">
            <w:pPr>
              <w:pStyle w:val="TableParagraph"/>
              <w:spacing w:line="249" w:lineRule="auto"/>
              <w:ind w:left="108" w:right="10"/>
            </w:pPr>
            <w:r>
              <w:rPr>
                <w:color w:val="272727"/>
                <w:w w:val="110"/>
              </w:rPr>
              <w:t xml:space="preserve">Yes - rent </w:t>
            </w:r>
            <w:r>
              <w:rPr>
                <w:color w:val="272727"/>
                <w:spacing w:val="-2"/>
              </w:rPr>
              <w:t xml:space="preserve">receivership </w:t>
            </w:r>
            <w:r>
              <w:rPr>
                <w:color w:val="272727"/>
              </w:rPr>
              <w:t xml:space="preserve">escrow, and </w:t>
            </w:r>
            <w:r>
              <w:rPr>
                <w:color w:val="272727"/>
                <w:spacing w:val="-4"/>
                <w:w w:val="110"/>
              </w:rPr>
              <w:t xml:space="preserve">rent </w:t>
            </w:r>
            <w:r>
              <w:rPr>
                <w:color w:val="272727"/>
                <w:spacing w:val="-2"/>
                <w:w w:val="110"/>
              </w:rPr>
              <w:t>withholding</w:t>
            </w:r>
          </w:p>
        </w:tc>
        <w:tc>
          <w:tcPr>
            <w:tcW w:w="1790" w:type="dxa"/>
          </w:tcPr>
          <w:p w14:paraId="193FD93F" w14:textId="77777777" w:rsidR="00BA67C9" w:rsidRDefault="00BA67C9">
            <w:pPr>
              <w:pStyle w:val="TableParagraph"/>
              <w:rPr>
                <w:b/>
                <w:sz w:val="26"/>
              </w:rPr>
            </w:pPr>
          </w:p>
          <w:p w14:paraId="417E0188" w14:textId="77777777" w:rsidR="00BA67C9" w:rsidRDefault="00BA67C9">
            <w:pPr>
              <w:pStyle w:val="TableParagraph"/>
              <w:spacing w:before="5"/>
              <w:rPr>
                <w:b/>
                <w:sz w:val="32"/>
              </w:rPr>
            </w:pPr>
          </w:p>
          <w:p w14:paraId="1A0D885D" w14:textId="77777777" w:rsidR="00BA67C9" w:rsidRDefault="00000000">
            <w:pPr>
              <w:pStyle w:val="TableParagraph"/>
              <w:spacing w:line="249" w:lineRule="auto"/>
              <w:ind w:left="109" w:right="320"/>
            </w:pPr>
            <w:r>
              <w:rPr>
                <w:color w:val="272727"/>
                <w:spacing w:val="-4"/>
                <w:w w:val="110"/>
              </w:rPr>
              <w:t xml:space="preserve">Rent </w:t>
            </w:r>
            <w:r>
              <w:rPr>
                <w:color w:val="272727"/>
                <w:spacing w:val="-2"/>
              </w:rPr>
              <w:t xml:space="preserve">receivership </w:t>
            </w:r>
            <w:r>
              <w:rPr>
                <w:color w:val="272727"/>
              </w:rPr>
              <w:t xml:space="preserve">escrow, and </w:t>
            </w:r>
            <w:r>
              <w:rPr>
                <w:color w:val="272727"/>
                <w:spacing w:val="-4"/>
                <w:w w:val="110"/>
              </w:rPr>
              <w:t xml:space="preserve">rent </w:t>
            </w:r>
            <w:r>
              <w:rPr>
                <w:color w:val="272727"/>
                <w:spacing w:val="-2"/>
                <w:w w:val="110"/>
              </w:rPr>
              <w:t>withholding</w:t>
            </w:r>
          </w:p>
        </w:tc>
        <w:tc>
          <w:tcPr>
            <w:tcW w:w="1835" w:type="dxa"/>
          </w:tcPr>
          <w:p w14:paraId="143515FB" w14:textId="77777777" w:rsidR="00BA67C9" w:rsidRDefault="00BA67C9">
            <w:pPr>
              <w:pStyle w:val="TableParagraph"/>
              <w:rPr>
                <w:b/>
                <w:sz w:val="26"/>
              </w:rPr>
            </w:pPr>
          </w:p>
          <w:p w14:paraId="5398E884" w14:textId="77777777" w:rsidR="00BA67C9" w:rsidRDefault="00BA67C9">
            <w:pPr>
              <w:pStyle w:val="TableParagraph"/>
              <w:rPr>
                <w:b/>
                <w:sz w:val="26"/>
              </w:rPr>
            </w:pPr>
          </w:p>
          <w:p w14:paraId="2C1D01D8" w14:textId="77777777" w:rsidR="00BA67C9" w:rsidRDefault="00BA67C9">
            <w:pPr>
              <w:pStyle w:val="TableParagraph"/>
              <w:rPr>
                <w:b/>
                <w:sz w:val="26"/>
              </w:rPr>
            </w:pPr>
          </w:p>
          <w:p w14:paraId="6FDC98E7" w14:textId="77777777" w:rsidR="00BA67C9" w:rsidRDefault="00BA67C9">
            <w:pPr>
              <w:pStyle w:val="TableParagraph"/>
              <w:spacing w:before="4"/>
              <w:rPr>
                <w:b/>
                <w:sz w:val="26"/>
              </w:rPr>
            </w:pPr>
          </w:p>
          <w:p w14:paraId="7CE2C329" w14:textId="77777777" w:rsidR="00BA67C9" w:rsidRDefault="00000000">
            <w:pPr>
              <w:pStyle w:val="TableParagraph"/>
              <w:ind w:left="110"/>
            </w:pPr>
            <w:r>
              <w:rPr>
                <w:color w:val="272727"/>
                <w:spacing w:val="-2"/>
                <w:w w:val="110"/>
              </w:rPr>
              <w:t>Affirmative</w:t>
            </w:r>
          </w:p>
        </w:tc>
        <w:tc>
          <w:tcPr>
            <w:tcW w:w="4228" w:type="dxa"/>
          </w:tcPr>
          <w:p w14:paraId="2265F5A8" w14:textId="77777777" w:rsidR="00BA67C9" w:rsidRDefault="00000000">
            <w:pPr>
              <w:pStyle w:val="TableParagraph"/>
              <w:spacing w:before="9" w:line="252" w:lineRule="auto"/>
              <w:ind w:left="109" w:right="94"/>
            </w:pPr>
            <w:r>
              <w:rPr>
                <w:color w:val="272727"/>
                <w:w w:val="110"/>
              </w:rPr>
              <w:t>The</w:t>
            </w:r>
            <w:r>
              <w:rPr>
                <w:color w:val="272727"/>
                <w:spacing w:val="-12"/>
                <w:w w:val="110"/>
              </w:rPr>
              <w:t xml:space="preserve"> </w:t>
            </w:r>
            <w:r>
              <w:rPr>
                <w:color w:val="272727"/>
                <w:w w:val="110"/>
              </w:rPr>
              <w:t>court,</w:t>
            </w:r>
            <w:r>
              <w:rPr>
                <w:color w:val="272727"/>
                <w:spacing w:val="-11"/>
                <w:w w:val="110"/>
              </w:rPr>
              <w:t xml:space="preserve"> </w:t>
            </w:r>
            <w:r>
              <w:rPr>
                <w:color w:val="272727"/>
                <w:w w:val="110"/>
              </w:rPr>
              <w:t>after</w:t>
            </w:r>
            <w:r>
              <w:rPr>
                <w:color w:val="272727"/>
                <w:spacing w:val="-11"/>
                <w:w w:val="110"/>
              </w:rPr>
              <w:t xml:space="preserve"> </w:t>
            </w:r>
            <w:r>
              <w:rPr>
                <w:color w:val="272727"/>
                <w:w w:val="110"/>
              </w:rPr>
              <w:t>finding</w:t>
            </w:r>
            <w:r>
              <w:rPr>
                <w:color w:val="272727"/>
                <w:spacing w:val="-12"/>
                <w:w w:val="110"/>
              </w:rPr>
              <w:t xml:space="preserve"> </w:t>
            </w:r>
            <w:r>
              <w:rPr>
                <w:color w:val="272727"/>
                <w:w w:val="110"/>
              </w:rPr>
              <w:t>that</w:t>
            </w:r>
            <w:r>
              <w:rPr>
                <w:color w:val="272727"/>
                <w:spacing w:val="-11"/>
                <w:w w:val="110"/>
              </w:rPr>
              <w:t xml:space="preserve"> </w:t>
            </w:r>
            <w:r>
              <w:rPr>
                <w:color w:val="272727"/>
                <w:w w:val="110"/>
              </w:rPr>
              <w:t>a</w:t>
            </w:r>
            <w:r>
              <w:rPr>
                <w:color w:val="272727"/>
                <w:spacing w:val="-12"/>
                <w:w w:val="110"/>
              </w:rPr>
              <w:t xml:space="preserve"> </w:t>
            </w:r>
            <w:r>
              <w:rPr>
                <w:color w:val="272727"/>
                <w:w w:val="110"/>
              </w:rPr>
              <w:t>dwelling unit or building constitutes a nuisance, bay appoint a receiver and direct present and future rents to be paid to that receiver. These rents will be used to remediate the property, and payment to the receiver will constitute a valid defense in any proceeding by a landlord for unpaid</w:t>
            </w:r>
          </w:p>
          <w:p w14:paraId="3C8DE7F4" w14:textId="77777777" w:rsidR="00BA67C9" w:rsidRDefault="00000000">
            <w:pPr>
              <w:pStyle w:val="TableParagraph"/>
              <w:spacing w:line="225" w:lineRule="exact"/>
              <w:ind w:left="109"/>
            </w:pPr>
            <w:r>
              <w:rPr>
                <w:color w:val="272727"/>
                <w:spacing w:val="-4"/>
                <w:w w:val="115"/>
              </w:rPr>
              <w:t>rent.</w:t>
            </w:r>
          </w:p>
        </w:tc>
      </w:tr>
      <w:tr w:rsidR="00BA67C9" w14:paraId="37EA042A" w14:textId="77777777">
        <w:trPr>
          <w:trHeight w:val="1850"/>
        </w:trPr>
        <w:tc>
          <w:tcPr>
            <w:tcW w:w="1968" w:type="dxa"/>
            <w:shd w:val="clear" w:color="auto" w:fill="D9D9D9"/>
          </w:tcPr>
          <w:p w14:paraId="765D288A" w14:textId="77777777" w:rsidR="00BA67C9" w:rsidRDefault="00BA67C9">
            <w:pPr>
              <w:pStyle w:val="TableParagraph"/>
              <w:rPr>
                <w:b/>
                <w:sz w:val="26"/>
              </w:rPr>
            </w:pPr>
          </w:p>
          <w:p w14:paraId="6EE92493" w14:textId="77777777" w:rsidR="00BA67C9" w:rsidRDefault="00BA67C9">
            <w:pPr>
              <w:pStyle w:val="TableParagraph"/>
              <w:spacing w:before="8"/>
              <w:rPr>
                <w:b/>
                <w:sz w:val="20"/>
              </w:rPr>
            </w:pPr>
          </w:p>
          <w:p w14:paraId="012D1192" w14:textId="77777777" w:rsidR="00BA67C9" w:rsidRDefault="00000000">
            <w:pPr>
              <w:pStyle w:val="TableParagraph"/>
              <w:ind w:left="107"/>
              <w:rPr>
                <w:b/>
              </w:rPr>
            </w:pPr>
            <w:r>
              <w:rPr>
                <w:b/>
                <w:spacing w:val="-2"/>
              </w:rPr>
              <w:t>Montana</w:t>
            </w:r>
          </w:p>
          <w:p w14:paraId="3907AC63" w14:textId="77777777" w:rsidR="00BA67C9" w:rsidRDefault="00000000">
            <w:pPr>
              <w:pStyle w:val="TableParagraph"/>
              <w:spacing w:before="14"/>
              <w:ind w:left="107"/>
            </w:pPr>
            <w:r>
              <w:rPr>
                <w:color w:val="272727"/>
                <w:w w:val="105"/>
              </w:rPr>
              <w:t>Mont.</w:t>
            </w:r>
            <w:r>
              <w:rPr>
                <w:color w:val="272727"/>
                <w:spacing w:val="1"/>
                <w:w w:val="105"/>
              </w:rPr>
              <w:t xml:space="preserve"> </w:t>
            </w:r>
            <w:r>
              <w:rPr>
                <w:color w:val="272727"/>
                <w:w w:val="105"/>
              </w:rPr>
              <w:t xml:space="preserve">Code </w:t>
            </w:r>
            <w:r>
              <w:rPr>
                <w:color w:val="272727"/>
                <w:spacing w:val="-4"/>
                <w:w w:val="105"/>
              </w:rPr>
              <w:t>Ann.</w:t>
            </w:r>
          </w:p>
          <w:p w14:paraId="766D1B18" w14:textId="77777777" w:rsidR="00BA67C9" w:rsidRDefault="00000000">
            <w:pPr>
              <w:pStyle w:val="TableParagraph"/>
              <w:spacing w:before="11"/>
              <w:ind w:left="107"/>
            </w:pPr>
            <w:r>
              <w:rPr>
                <w:color w:val="272727"/>
                <w:w w:val="105"/>
              </w:rPr>
              <w:t>§</w:t>
            </w:r>
            <w:r>
              <w:rPr>
                <w:color w:val="272727"/>
                <w:spacing w:val="3"/>
                <w:w w:val="105"/>
              </w:rPr>
              <w:t xml:space="preserve"> </w:t>
            </w:r>
            <w:r>
              <w:rPr>
                <w:color w:val="272727"/>
                <w:w w:val="105"/>
              </w:rPr>
              <w:t>70-24-</w:t>
            </w:r>
            <w:r>
              <w:rPr>
                <w:color w:val="272727"/>
                <w:spacing w:val="-5"/>
                <w:w w:val="105"/>
              </w:rPr>
              <w:t>421</w:t>
            </w:r>
          </w:p>
        </w:tc>
        <w:tc>
          <w:tcPr>
            <w:tcW w:w="1696" w:type="dxa"/>
          </w:tcPr>
          <w:p w14:paraId="52B557D0" w14:textId="77777777" w:rsidR="00BA67C9" w:rsidRDefault="00BA67C9">
            <w:pPr>
              <w:pStyle w:val="TableParagraph"/>
              <w:rPr>
                <w:b/>
                <w:sz w:val="26"/>
              </w:rPr>
            </w:pPr>
          </w:p>
          <w:p w14:paraId="11F69637" w14:textId="77777777" w:rsidR="00BA67C9" w:rsidRDefault="00BA67C9">
            <w:pPr>
              <w:pStyle w:val="TableParagraph"/>
              <w:rPr>
                <w:b/>
                <w:sz w:val="26"/>
              </w:rPr>
            </w:pPr>
          </w:p>
          <w:p w14:paraId="3BED72AE" w14:textId="77777777" w:rsidR="00BA67C9" w:rsidRDefault="00000000">
            <w:pPr>
              <w:pStyle w:val="TableParagraph"/>
              <w:spacing w:before="206"/>
              <w:ind w:left="108"/>
            </w:pPr>
            <w:r>
              <w:rPr>
                <w:color w:val="272727"/>
                <w:spacing w:val="-5"/>
              </w:rPr>
              <w:t>Yes</w:t>
            </w:r>
          </w:p>
        </w:tc>
        <w:tc>
          <w:tcPr>
            <w:tcW w:w="1790" w:type="dxa"/>
          </w:tcPr>
          <w:p w14:paraId="1F55479E" w14:textId="77777777" w:rsidR="00BA67C9" w:rsidRDefault="00BA67C9">
            <w:pPr>
              <w:pStyle w:val="TableParagraph"/>
              <w:rPr>
                <w:b/>
                <w:sz w:val="26"/>
              </w:rPr>
            </w:pPr>
          </w:p>
          <w:p w14:paraId="25A93A0A" w14:textId="77777777" w:rsidR="00BA67C9" w:rsidRDefault="00BA67C9">
            <w:pPr>
              <w:pStyle w:val="TableParagraph"/>
              <w:spacing w:before="8"/>
              <w:rPr>
                <w:b/>
                <w:sz w:val="20"/>
              </w:rPr>
            </w:pPr>
          </w:p>
          <w:p w14:paraId="6824499A" w14:textId="77777777" w:rsidR="00BA67C9" w:rsidRDefault="00000000">
            <w:pPr>
              <w:pStyle w:val="TableParagraph"/>
              <w:spacing w:line="252"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53288D15" w14:textId="77777777" w:rsidR="00BA67C9" w:rsidRDefault="00000000">
            <w:pPr>
              <w:pStyle w:val="TableParagraph"/>
              <w:spacing w:line="253" w:lineRule="exact"/>
              <w:ind w:left="109"/>
            </w:pPr>
            <w:r>
              <w:rPr>
                <w:color w:val="272727"/>
                <w:spacing w:val="-2"/>
                <w:w w:val="105"/>
              </w:rPr>
              <w:t>language</w:t>
            </w:r>
          </w:p>
        </w:tc>
        <w:tc>
          <w:tcPr>
            <w:tcW w:w="1835" w:type="dxa"/>
          </w:tcPr>
          <w:p w14:paraId="55B94D4C" w14:textId="77777777" w:rsidR="00BA67C9" w:rsidRDefault="00BA67C9">
            <w:pPr>
              <w:pStyle w:val="TableParagraph"/>
              <w:rPr>
                <w:b/>
                <w:sz w:val="26"/>
              </w:rPr>
            </w:pPr>
          </w:p>
          <w:p w14:paraId="40D74150" w14:textId="77777777" w:rsidR="00BA67C9" w:rsidRDefault="00BA67C9">
            <w:pPr>
              <w:pStyle w:val="TableParagraph"/>
              <w:rPr>
                <w:b/>
                <w:sz w:val="26"/>
              </w:rPr>
            </w:pPr>
          </w:p>
          <w:p w14:paraId="1CF178B3" w14:textId="77777777" w:rsidR="00BA67C9" w:rsidRDefault="00000000">
            <w:pPr>
              <w:pStyle w:val="TableParagraph"/>
              <w:spacing w:before="206"/>
              <w:ind w:left="110"/>
            </w:pPr>
            <w:r>
              <w:rPr>
                <w:color w:val="272727"/>
                <w:spacing w:val="-2"/>
              </w:rPr>
              <w:t>Defensive</w:t>
            </w:r>
          </w:p>
        </w:tc>
        <w:tc>
          <w:tcPr>
            <w:tcW w:w="4228" w:type="dxa"/>
          </w:tcPr>
          <w:p w14:paraId="76B02E4F" w14:textId="77777777" w:rsidR="00BA67C9" w:rsidRDefault="00000000">
            <w:pPr>
              <w:pStyle w:val="TableParagraph"/>
              <w:spacing w:before="9" w:line="252" w:lineRule="auto"/>
              <w:ind w:left="109" w:right="169"/>
            </w:pPr>
            <w:r>
              <w:rPr>
                <w:color w:val="272727"/>
                <w:w w:val="110"/>
              </w:rPr>
              <w:t>Tenant must counterclaim in an action</w:t>
            </w:r>
            <w:r>
              <w:rPr>
                <w:color w:val="272727"/>
                <w:spacing w:val="-8"/>
                <w:w w:val="110"/>
              </w:rPr>
              <w:t xml:space="preserve"> </w:t>
            </w:r>
            <w:r>
              <w:rPr>
                <w:color w:val="272727"/>
                <w:w w:val="110"/>
              </w:rPr>
              <w:t>for</w:t>
            </w:r>
            <w:r>
              <w:rPr>
                <w:color w:val="272727"/>
                <w:spacing w:val="-7"/>
                <w:w w:val="110"/>
              </w:rPr>
              <w:t xml:space="preserve"> </w:t>
            </w:r>
            <w:r>
              <w:rPr>
                <w:color w:val="272727"/>
                <w:w w:val="110"/>
              </w:rPr>
              <w:t>possession</w:t>
            </w:r>
            <w:r>
              <w:rPr>
                <w:color w:val="272727"/>
                <w:spacing w:val="-8"/>
                <w:w w:val="110"/>
              </w:rPr>
              <w:t xml:space="preserve"> </w:t>
            </w:r>
            <w:r>
              <w:rPr>
                <w:color w:val="272727"/>
                <w:w w:val="110"/>
              </w:rPr>
              <w:t>based</w:t>
            </w:r>
            <w:r>
              <w:rPr>
                <w:color w:val="272727"/>
                <w:spacing w:val="-6"/>
                <w:w w:val="110"/>
              </w:rPr>
              <w:t xml:space="preserve"> </w:t>
            </w:r>
            <w:r>
              <w:rPr>
                <w:color w:val="272727"/>
                <w:w w:val="110"/>
              </w:rPr>
              <w:t>upon nonpayment</w:t>
            </w:r>
            <w:r>
              <w:rPr>
                <w:color w:val="272727"/>
                <w:spacing w:val="-17"/>
                <w:w w:val="110"/>
              </w:rPr>
              <w:t xml:space="preserve"> </w:t>
            </w:r>
            <w:r>
              <w:rPr>
                <w:color w:val="272727"/>
                <w:w w:val="110"/>
              </w:rPr>
              <w:t>of</w:t>
            </w:r>
            <w:r>
              <w:rPr>
                <w:color w:val="272727"/>
                <w:spacing w:val="-17"/>
                <w:w w:val="110"/>
              </w:rPr>
              <w:t xml:space="preserve"> </w:t>
            </w:r>
            <w:r>
              <w:rPr>
                <w:color w:val="272727"/>
                <w:w w:val="110"/>
              </w:rPr>
              <w:t>rent</w:t>
            </w:r>
            <w:r>
              <w:rPr>
                <w:color w:val="272727"/>
                <w:spacing w:val="-17"/>
                <w:w w:val="110"/>
              </w:rPr>
              <w:t xml:space="preserve"> </w:t>
            </w:r>
            <w:r>
              <w:rPr>
                <w:color w:val="272727"/>
                <w:w w:val="110"/>
              </w:rPr>
              <w:t>and</w:t>
            </w:r>
            <w:r>
              <w:rPr>
                <w:color w:val="272727"/>
                <w:spacing w:val="-17"/>
                <w:w w:val="110"/>
              </w:rPr>
              <w:t xml:space="preserve"> </w:t>
            </w:r>
            <w:r>
              <w:rPr>
                <w:color w:val="272727"/>
                <w:w w:val="110"/>
              </w:rPr>
              <w:t>be</w:t>
            </w:r>
            <w:r>
              <w:rPr>
                <w:color w:val="272727"/>
                <w:spacing w:val="-17"/>
                <w:w w:val="110"/>
              </w:rPr>
              <w:t xml:space="preserve"> </w:t>
            </w:r>
            <w:r>
              <w:rPr>
                <w:color w:val="272727"/>
                <w:w w:val="110"/>
              </w:rPr>
              <w:t>able</w:t>
            </w:r>
            <w:r>
              <w:rPr>
                <w:color w:val="272727"/>
                <w:spacing w:val="-16"/>
                <w:w w:val="110"/>
              </w:rPr>
              <w:t xml:space="preserve"> </w:t>
            </w:r>
            <w:r>
              <w:rPr>
                <w:color w:val="272727"/>
                <w:w w:val="110"/>
              </w:rPr>
              <w:t>to recover based on “an amount recoverable under this chapter,” meaning they must state a</w:t>
            </w:r>
          </w:p>
          <w:p w14:paraId="5FED913F" w14:textId="77777777" w:rsidR="00BA67C9" w:rsidRDefault="00000000">
            <w:pPr>
              <w:pStyle w:val="TableParagraph"/>
              <w:spacing w:line="227" w:lineRule="exact"/>
              <w:ind w:left="109"/>
            </w:pPr>
            <w:r>
              <w:rPr>
                <w:color w:val="272727"/>
              </w:rPr>
              <w:t>counterclaim</w:t>
            </w:r>
            <w:r>
              <w:rPr>
                <w:color w:val="272727"/>
                <w:spacing w:val="57"/>
              </w:rPr>
              <w:t xml:space="preserve"> </w:t>
            </w:r>
            <w:r>
              <w:rPr>
                <w:color w:val="272727"/>
              </w:rPr>
              <w:t>based</w:t>
            </w:r>
            <w:r>
              <w:rPr>
                <w:color w:val="272727"/>
                <w:spacing w:val="60"/>
              </w:rPr>
              <w:t xml:space="preserve"> </w:t>
            </w:r>
            <w:r>
              <w:rPr>
                <w:color w:val="272727"/>
              </w:rPr>
              <w:t>upon</w:t>
            </w:r>
            <w:r>
              <w:rPr>
                <w:color w:val="272727"/>
                <w:spacing w:val="59"/>
              </w:rPr>
              <w:t xml:space="preserve"> </w:t>
            </w:r>
            <w:r>
              <w:rPr>
                <w:color w:val="272727"/>
                <w:spacing w:val="-5"/>
              </w:rPr>
              <w:t>the</w:t>
            </w:r>
          </w:p>
        </w:tc>
      </w:tr>
    </w:tbl>
    <w:p w14:paraId="27AE96C7" w14:textId="77777777" w:rsidR="00BA67C9" w:rsidRDefault="00BA67C9">
      <w:pPr>
        <w:spacing w:line="227" w:lineRule="exact"/>
        <w:sectPr w:rsidR="00BA67C9">
          <w:type w:val="continuous"/>
          <w:pgSz w:w="12240" w:h="15840"/>
          <w:pgMar w:top="1420" w:right="0" w:bottom="172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76BE06F9" w14:textId="77777777">
        <w:trPr>
          <w:trHeight w:val="880"/>
        </w:trPr>
        <w:tc>
          <w:tcPr>
            <w:tcW w:w="1968" w:type="dxa"/>
            <w:shd w:val="clear" w:color="auto" w:fill="D9D9D9"/>
          </w:tcPr>
          <w:p w14:paraId="6FDB09C3" w14:textId="77777777" w:rsidR="00BA67C9" w:rsidRDefault="00BA67C9">
            <w:pPr>
              <w:pStyle w:val="TableParagraph"/>
              <w:rPr>
                <w:rFonts w:ascii="Times New Roman"/>
              </w:rPr>
            </w:pPr>
          </w:p>
        </w:tc>
        <w:tc>
          <w:tcPr>
            <w:tcW w:w="1696" w:type="dxa"/>
          </w:tcPr>
          <w:p w14:paraId="411263E4" w14:textId="77777777" w:rsidR="00BA67C9" w:rsidRDefault="00BA67C9">
            <w:pPr>
              <w:pStyle w:val="TableParagraph"/>
              <w:rPr>
                <w:rFonts w:ascii="Times New Roman"/>
              </w:rPr>
            </w:pPr>
          </w:p>
        </w:tc>
        <w:tc>
          <w:tcPr>
            <w:tcW w:w="1790" w:type="dxa"/>
          </w:tcPr>
          <w:p w14:paraId="798F0ACD" w14:textId="77777777" w:rsidR="00BA67C9" w:rsidRDefault="00BA67C9">
            <w:pPr>
              <w:pStyle w:val="TableParagraph"/>
              <w:rPr>
                <w:rFonts w:ascii="Times New Roman"/>
              </w:rPr>
            </w:pPr>
          </w:p>
        </w:tc>
        <w:tc>
          <w:tcPr>
            <w:tcW w:w="1835" w:type="dxa"/>
          </w:tcPr>
          <w:p w14:paraId="7F9E46AA" w14:textId="77777777" w:rsidR="00BA67C9" w:rsidRDefault="00BA67C9">
            <w:pPr>
              <w:pStyle w:val="TableParagraph"/>
              <w:rPr>
                <w:rFonts w:ascii="Times New Roman"/>
              </w:rPr>
            </w:pPr>
          </w:p>
        </w:tc>
        <w:tc>
          <w:tcPr>
            <w:tcW w:w="4228" w:type="dxa"/>
          </w:tcPr>
          <w:p w14:paraId="7609F30C" w14:textId="77777777" w:rsidR="00BA67C9" w:rsidRDefault="00000000">
            <w:pPr>
              <w:pStyle w:val="TableParagraph"/>
              <w:spacing w:before="9" w:line="249" w:lineRule="auto"/>
              <w:ind w:left="109" w:right="169"/>
            </w:pPr>
            <w:r>
              <w:rPr>
                <w:color w:val="272727"/>
                <w:w w:val="110"/>
              </w:rPr>
              <w:t>diminution</w:t>
            </w:r>
            <w:r>
              <w:rPr>
                <w:color w:val="272727"/>
                <w:spacing w:val="-9"/>
                <w:w w:val="110"/>
              </w:rPr>
              <w:t xml:space="preserve"> </w:t>
            </w:r>
            <w:r>
              <w:rPr>
                <w:color w:val="272727"/>
                <w:w w:val="110"/>
              </w:rPr>
              <w:t>of</w:t>
            </w:r>
            <w:r>
              <w:rPr>
                <w:color w:val="272727"/>
                <w:spacing w:val="-9"/>
                <w:w w:val="110"/>
              </w:rPr>
              <w:t xml:space="preserve"> </w:t>
            </w:r>
            <w:r>
              <w:rPr>
                <w:color w:val="272727"/>
                <w:w w:val="110"/>
              </w:rPr>
              <w:t>the</w:t>
            </w:r>
            <w:r>
              <w:rPr>
                <w:color w:val="272727"/>
                <w:spacing w:val="-8"/>
                <w:w w:val="110"/>
              </w:rPr>
              <w:t xml:space="preserve"> </w:t>
            </w:r>
            <w:r>
              <w:rPr>
                <w:color w:val="272727"/>
                <w:w w:val="110"/>
              </w:rPr>
              <w:t>fair</w:t>
            </w:r>
            <w:r>
              <w:rPr>
                <w:color w:val="272727"/>
                <w:spacing w:val="-8"/>
                <w:w w:val="110"/>
              </w:rPr>
              <w:t xml:space="preserve"> </w:t>
            </w:r>
            <w:r>
              <w:rPr>
                <w:color w:val="272727"/>
                <w:w w:val="110"/>
              </w:rPr>
              <w:t>rental</w:t>
            </w:r>
            <w:r>
              <w:rPr>
                <w:color w:val="272727"/>
                <w:spacing w:val="-8"/>
                <w:w w:val="110"/>
              </w:rPr>
              <w:t xml:space="preserve"> </w:t>
            </w:r>
            <w:r>
              <w:rPr>
                <w:color w:val="272727"/>
                <w:w w:val="110"/>
              </w:rPr>
              <w:t>value</w:t>
            </w:r>
            <w:r>
              <w:rPr>
                <w:color w:val="272727"/>
                <w:spacing w:val="-9"/>
                <w:w w:val="110"/>
              </w:rPr>
              <w:t xml:space="preserve"> </w:t>
            </w:r>
            <w:r>
              <w:rPr>
                <w:color w:val="272727"/>
                <w:w w:val="110"/>
              </w:rPr>
              <w:t>of the dwelling unit.</w:t>
            </w:r>
          </w:p>
        </w:tc>
      </w:tr>
      <w:tr w:rsidR="00BA67C9" w14:paraId="1A62B211" w14:textId="77777777">
        <w:trPr>
          <w:trHeight w:val="794"/>
        </w:trPr>
        <w:tc>
          <w:tcPr>
            <w:tcW w:w="1968" w:type="dxa"/>
            <w:shd w:val="clear" w:color="auto" w:fill="D9D9D9"/>
          </w:tcPr>
          <w:p w14:paraId="731E62C9" w14:textId="77777777" w:rsidR="00BA67C9" w:rsidRDefault="00000000">
            <w:pPr>
              <w:pStyle w:val="TableParagraph"/>
              <w:spacing w:before="9"/>
              <w:ind w:left="107"/>
              <w:rPr>
                <w:b/>
              </w:rPr>
            </w:pPr>
            <w:r>
              <w:rPr>
                <w:b/>
                <w:spacing w:val="-2"/>
                <w:w w:val="105"/>
              </w:rPr>
              <w:t>Nebraska</w:t>
            </w:r>
          </w:p>
          <w:p w14:paraId="6FC09B3F" w14:textId="77777777" w:rsidR="00BA67C9" w:rsidRDefault="00000000">
            <w:pPr>
              <w:pStyle w:val="TableParagraph"/>
              <w:spacing w:line="260" w:lineRule="atLeast"/>
              <w:ind w:left="107" w:right="97"/>
            </w:pPr>
            <w:r>
              <w:rPr>
                <w:color w:val="272727"/>
                <w:w w:val="105"/>
              </w:rPr>
              <w:t>Neb.</w:t>
            </w:r>
            <w:r>
              <w:rPr>
                <w:color w:val="272727"/>
                <w:spacing w:val="-15"/>
                <w:w w:val="105"/>
              </w:rPr>
              <w:t xml:space="preserve"> </w:t>
            </w:r>
            <w:r>
              <w:rPr>
                <w:color w:val="272727"/>
                <w:w w:val="105"/>
              </w:rPr>
              <w:t>Rev.</w:t>
            </w:r>
            <w:r>
              <w:rPr>
                <w:color w:val="272727"/>
                <w:spacing w:val="-15"/>
                <w:w w:val="105"/>
              </w:rPr>
              <w:t xml:space="preserve"> </w:t>
            </w:r>
            <w:r>
              <w:rPr>
                <w:color w:val="272727"/>
                <w:w w:val="105"/>
              </w:rPr>
              <w:t>Stat.</w:t>
            </w:r>
            <w:r>
              <w:rPr>
                <w:color w:val="272727"/>
                <w:spacing w:val="-17"/>
                <w:w w:val="105"/>
              </w:rPr>
              <w:t xml:space="preserve"> </w:t>
            </w:r>
            <w:r>
              <w:rPr>
                <w:color w:val="272727"/>
                <w:w w:val="105"/>
              </w:rPr>
              <w:t xml:space="preserve">§ </w:t>
            </w:r>
            <w:r>
              <w:rPr>
                <w:color w:val="272727"/>
                <w:spacing w:val="-2"/>
                <w:w w:val="105"/>
              </w:rPr>
              <w:t>76-1428</w:t>
            </w:r>
          </w:p>
        </w:tc>
        <w:tc>
          <w:tcPr>
            <w:tcW w:w="1696" w:type="dxa"/>
          </w:tcPr>
          <w:p w14:paraId="4B10C52F" w14:textId="77777777" w:rsidR="00BA67C9" w:rsidRDefault="00BA67C9">
            <w:pPr>
              <w:pStyle w:val="TableParagraph"/>
              <w:spacing w:before="11"/>
              <w:rPr>
                <w:b/>
                <w:sz w:val="23"/>
              </w:rPr>
            </w:pPr>
          </w:p>
          <w:p w14:paraId="5D697B4E" w14:textId="77777777" w:rsidR="00BA67C9" w:rsidRDefault="00000000">
            <w:pPr>
              <w:pStyle w:val="TableParagraph"/>
              <w:ind w:left="108"/>
            </w:pPr>
            <w:r>
              <w:rPr>
                <w:color w:val="272727"/>
                <w:spacing w:val="-5"/>
              </w:rPr>
              <w:t>Yes</w:t>
            </w:r>
          </w:p>
        </w:tc>
        <w:tc>
          <w:tcPr>
            <w:tcW w:w="1790" w:type="dxa"/>
          </w:tcPr>
          <w:p w14:paraId="32AC5A5F" w14:textId="77777777" w:rsidR="00BA67C9" w:rsidRDefault="00000000">
            <w:pPr>
              <w:pStyle w:val="TableParagraph"/>
              <w:spacing w:before="9" w:line="252"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1913ABBB" w14:textId="77777777" w:rsidR="00BA67C9" w:rsidRDefault="00000000">
            <w:pPr>
              <w:pStyle w:val="TableParagraph"/>
              <w:spacing w:line="233" w:lineRule="exact"/>
              <w:ind w:left="109"/>
            </w:pPr>
            <w:r>
              <w:rPr>
                <w:color w:val="272727"/>
                <w:spacing w:val="-2"/>
                <w:w w:val="105"/>
              </w:rPr>
              <w:t>language</w:t>
            </w:r>
          </w:p>
        </w:tc>
        <w:tc>
          <w:tcPr>
            <w:tcW w:w="1835" w:type="dxa"/>
          </w:tcPr>
          <w:p w14:paraId="22AFE7C6" w14:textId="77777777" w:rsidR="00BA67C9" w:rsidRDefault="00BA67C9">
            <w:pPr>
              <w:pStyle w:val="TableParagraph"/>
              <w:spacing w:before="11"/>
              <w:rPr>
                <w:b/>
                <w:sz w:val="23"/>
              </w:rPr>
            </w:pPr>
          </w:p>
          <w:p w14:paraId="515B4B4E" w14:textId="77777777" w:rsidR="00BA67C9" w:rsidRDefault="00000000">
            <w:pPr>
              <w:pStyle w:val="TableParagraph"/>
              <w:ind w:left="110"/>
            </w:pPr>
            <w:r>
              <w:rPr>
                <w:color w:val="272727"/>
                <w:spacing w:val="-2"/>
              </w:rPr>
              <w:t>Defensive</w:t>
            </w:r>
          </w:p>
        </w:tc>
        <w:tc>
          <w:tcPr>
            <w:tcW w:w="4228" w:type="dxa"/>
          </w:tcPr>
          <w:p w14:paraId="3664C7E7" w14:textId="77777777" w:rsidR="00BA67C9" w:rsidRDefault="00000000">
            <w:pPr>
              <w:pStyle w:val="TableParagraph"/>
              <w:spacing w:before="9"/>
              <w:ind w:left="109"/>
            </w:pPr>
            <w:r>
              <w:rPr>
                <w:color w:val="272727"/>
                <w:w w:val="110"/>
              </w:rPr>
              <w:t>Tenant</w:t>
            </w:r>
            <w:r>
              <w:rPr>
                <w:color w:val="272727"/>
                <w:spacing w:val="-13"/>
                <w:w w:val="110"/>
              </w:rPr>
              <w:t xml:space="preserve"> </w:t>
            </w:r>
            <w:r>
              <w:rPr>
                <w:color w:val="272727"/>
                <w:w w:val="110"/>
              </w:rPr>
              <w:t>must</w:t>
            </w:r>
            <w:r>
              <w:rPr>
                <w:color w:val="272727"/>
                <w:spacing w:val="-12"/>
                <w:w w:val="110"/>
              </w:rPr>
              <w:t xml:space="preserve"> </w:t>
            </w:r>
            <w:r>
              <w:rPr>
                <w:color w:val="272727"/>
                <w:w w:val="110"/>
              </w:rPr>
              <w:t>counterclaim</w:t>
            </w:r>
            <w:r>
              <w:rPr>
                <w:color w:val="272727"/>
                <w:spacing w:val="-13"/>
                <w:w w:val="110"/>
              </w:rPr>
              <w:t xml:space="preserve"> </w:t>
            </w:r>
            <w:r>
              <w:rPr>
                <w:color w:val="272727"/>
                <w:w w:val="110"/>
              </w:rPr>
              <w:t>in</w:t>
            </w:r>
            <w:r>
              <w:rPr>
                <w:color w:val="272727"/>
                <w:spacing w:val="-14"/>
                <w:w w:val="110"/>
              </w:rPr>
              <w:t xml:space="preserve"> </w:t>
            </w:r>
            <w:r>
              <w:rPr>
                <w:color w:val="272727"/>
                <w:spacing w:val="-5"/>
                <w:w w:val="110"/>
              </w:rPr>
              <w:t>an</w:t>
            </w:r>
          </w:p>
          <w:p w14:paraId="5355B738" w14:textId="77777777" w:rsidR="00BA67C9" w:rsidRDefault="00000000">
            <w:pPr>
              <w:pStyle w:val="TableParagraph"/>
              <w:spacing w:line="260" w:lineRule="atLeast"/>
              <w:ind w:left="109" w:right="169"/>
            </w:pPr>
            <w:r>
              <w:rPr>
                <w:color w:val="272727"/>
              </w:rPr>
              <w:t xml:space="preserve">action for possession based upon </w:t>
            </w:r>
            <w:r>
              <w:rPr>
                <w:color w:val="272727"/>
                <w:w w:val="110"/>
              </w:rPr>
              <w:t>nonpayment of rent.</w:t>
            </w:r>
          </w:p>
        </w:tc>
      </w:tr>
      <w:tr w:rsidR="00BA67C9" w14:paraId="496A4124" w14:textId="77777777">
        <w:trPr>
          <w:trHeight w:val="3964"/>
        </w:trPr>
        <w:tc>
          <w:tcPr>
            <w:tcW w:w="1968" w:type="dxa"/>
            <w:shd w:val="clear" w:color="auto" w:fill="D9D9D9"/>
          </w:tcPr>
          <w:p w14:paraId="5755FE08" w14:textId="77777777" w:rsidR="00BA67C9" w:rsidRDefault="00BA67C9">
            <w:pPr>
              <w:pStyle w:val="TableParagraph"/>
              <w:rPr>
                <w:b/>
                <w:sz w:val="26"/>
              </w:rPr>
            </w:pPr>
          </w:p>
          <w:p w14:paraId="18FF5A2A" w14:textId="77777777" w:rsidR="00BA67C9" w:rsidRDefault="00BA67C9">
            <w:pPr>
              <w:pStyle w:val="TableParagraph"/>
              <w:rPr>
                <w:b/>
                <w:sz w:val="26"/>
              </w:rPr>
            </w:pPr>
          </w:p>
          <w:p w14:paraId="1732CE42" w14:textId="77777777" w:rsidR="00BA67C9" w:rsidRDefault="00BA67C9">
            <w:pPr>
              <w:pStyle w:val="TableParagraph"/>
              <w:rPr>
                <w:b/>
                <w:sz w:val="26"/>
              </w:rPr>
            </w:pPr>
          </w:p>
          <w:p w14:paraId="131F7B04" w14:textId="77777777" w:rsidR="00BA67C9" w:rsidRDefault="00BA67C9">
            <w:pPr>
              <w:pStyle w:val="TableParagraph"/>
              <w:spacing w:before="10"/>
              <w:rPr>
                <w:b/>
                <w:sz w:val="37"/>
              </w:rPr>
            </w:pPr>
          </w:p>
          <w:p w14:paraId="39BF1568" w14:textId="77777777" w:rsidR="00BA67C9" w:rsidRDefault="00000000">
            <w:pPr>
              <w:pStyle w:val="TableParagraph"/>
              <w:ind w:left="107"/>
              <w:rPr>
                <w:b/>
              </w:rPr>
            </w:pPr>
            <w:hyperlink r:id="rId136">
              <w:r>
                <w:rPr>
                  <w:b/>
                  <w:spacing w:val="-2"/>
                </w:rPr>
                <w:t>Nevada</w:t>
              </w:r>
            </w:hyperlink>
          </w:p>
          <w:p w14:paraId="72A4FF29" w14:textId="77777777" w:rsidR="00BA67C9" w:rsidRDefault="00000000">
            <w:pPr>
              <w:pStyle w:val="TableParagraph"/>
              <w:spacing w:before="11" w:line="249" w:lineRule="auto"/>
              <w:ind w:left="107" w:right="310"/>
            </w:pPr>
            <w:r>
              <w:rPr>
                <w:color w:val="272727"/>
                <w:w w:val="105"/>
              </w:rPr>
              <w:t>Nev.</w:t>
            </w:r>
            <w:r>
              <w:rPr>
                <w:color w:val="272727"/>
                <w:spacing w:val="-17"/>
                <w:w w:val="105"/>
              </w:rPr>
              <w:t xml:space="preserve"> </w:t>
            </w:r>
            <w:r>
              <w:rPr>
                <w:color w:val="272727"/>
                <w:w w:val="105"/>
              </w:rPr>
              <w:t>Rev.</w:t>
            </w:r>
            <w:r>
              <w:rPr>
                <w:color w:val="272727"/>
                <w:spacing w:val="-16"/>
                <w:w w:val="105"/>
              </w:rPr>
              <w:t xml:space="preserve"> </w:t>
            </w:r>
            <w:r>
              <w:rPr>
                <w:color w:val="272727"/>
                <w:w w:val="105"/>
              </w:rPr>
              <w:t xml:space="preserve">Stat. Ann. §§ </w:t>
            </w:r>
            <w:r>
              <w:rPr>
                <w:color w:val="272727"/>
                <w:spacing w:val="-2"/>
                <w:w w:val="105"/>
              </w:rPr>
              <w:t>118A.380,</w:t>
            </w:r>
          </w:p>
          <w:p w14:paraId="3EDDB391" w14:textId="77777777" w:rsidR="00BA67C9" w:rsidRDefault="00000000">
            <w:pPr>
              <w:pStyle w:val="TableParagraph"/>
              <w:spacing w:before="2"/>
              <w:ind w:left="107"/>
            </w:pPr>
            <w:r>
              <w:rPr>
                <w:color w:val="272727"/>
                <w:spacing w:val="-2"/>
                <w:w w:val="110"/>
              </w:rPr>
              <w:t>118A.490</w:t>
            </w:r>
          </w:p>
        </w:tc>
        <w:tc>
          <w:tcPr>
            <w:tcW w:w="1696" w:type="dxa"/>
          </w:tcPr>
          <w:p w14:paraId="5A3E9C43" w14:textId="77777777" w:rsidR="00BA67C9" w:rsidRDefault="00BA67C9">
            <w:pPr>
              <w:pStyle w:val="TableParagraph"/>
              <w:rPr>
                <w:b/>
                <w:sz w:val="26"/>
              </w:rPr>
            </w:pPr>
          </w:p>
          <w:p w14:paraId="2EFDA755" w14:textId="77777777" w:rsidR="00BA67C9" w:rsidRDefault="00BA67C9">
            <w:pPr>
              <w:pStyle w:val="TableParagraph"/>
              <w:rPr>
                <w:b/>
                <w:sz w:val="26"/>
              </w:rPr>
            </w:pPr>
          </w:p>
          <w:p w14:paraId="54093E6C" w14:textId="77777777" w:rsidR="00BA67C9" w:rsidRDefault="00BA67C9">
            <w:pPr>
              <w:pStyle w:val="TableParagraph"/>
              <w:rPr>
                <w:b/>
                <w:sz w:val="26"/>
              </w:rPr>
            </w:pPr>
          </w:p>
          <w:p w14:paraId="01AC8736" w14:textId="77777777" w:rsidR="00BA67C9" w:rsidRDefault="00BA67C9">
            <w:pPr>
              <w:pStyle w:val="TableParagraph"/>
              <w:rPr>
                <w:b/>
                <w:sz w:val="26"/>
              </w:rPr>
            </w:pPr>
          </w:p>
          <w:p w14:paraId="52CBCB27" w14:textId="77777777" w:rsidR="00BA67C9" w:rsidRDefault="00BA67C9">
            <w:pPr>
              <w:pStyle w:val="TableParagraph"/>
              <w:rPr>
                <w:b/>
                <w:sz w:val="26"/>
              </w:rPr>
            </w:pPr>
          </w:p>
          <w:p w14:paraId="6F3D7B46" w14:textId="77777777" w:rsidR="00BA67C9" w:rsidRDefault="00BA67C9">
            <w:pPr>
              <w:pStyle w:val="TableParagraph"/>
              <w:spacing w:before="9"/>
              <w:rPr>
                <w:b/>
                <w:sz w:val="31"/>
              </w:rPr>
            </w:pPr>
          </w:p>
          <w:p w14:paraId="24AF10B0" w14:textId="77777777" w:rsidR="00BA67C9" w:rsidRDefault="00000000">
            <w:pPr>
              <w:pStyle w:val="TableParagraph"/>
              <w:ind w:left="108"/>
            </w:pPr>
            <w:r>
              <w:rPr>
                <w:color w:val="272727"/>
                <w:spacing w:val="-5"/>
              </w:rPr>
              <w:t>Yes</w:t>
            </w:r>
          </w:p>
        </w:tc>
        <w:tc>
          <w:tcPr>
            <w:tcW w:w="1790" w:type="dxa"/>
          </w:tcPr>
          <w:p w14:paraId="6B1FE4C2" w14:textId="77777777" w:rsidR="00BA67C9" w:rsidRDefault="00BA67C9">
            <w:pPr>
              <w:pStyle w:val="TableParagraph"/>
              <w:rPr>
                <w:b/>
                <w:sz w:val="26"/>
              </w:rPr>
            </w:pPr>
          </w:p>
          <w:p w14:paraId="4197E8DA" w14:textId="77777777" w:rsidR="00BA67C9" w:rsidRDefault="00BA67C9">
            <w:pPr>
              <w:pStyle w:val="TableParagraph"/>
              <w:rPr>
                <w:b/>
                <w:sz w:val="26"/>
              </w:rPr>
            </w:pPr>
          </w:p>
          <w:p w14:paraId="7BCCCF21" w14:textId="77777777" w:rsidR="00BA67C9" w:rsidRDefault="00BA67C9">
            <w:pPr>
              <w:pStyle w:val="TableParagraph"/>
              <w:rPr>
                <w:b/>
                <w:sz w:val="26"/>
              </w:rPr>
            </w:pPr>
          </w:p>
          <w:p w14:paraId="7B332051" w14:textId="77777777" w:rsidR="00BA67C9" w:rsidRDefault="00BA67C9">
            <w:pPr>
              <w:pStyle w:val="TableParagraph"/>
              <w:rPr>
                <w:b/>
                <w:sz w:val="26"/>
              </w:rPr>
            </w:pPr>
          </w:p>
          <w:p w14:paraId="736BC2E0" w14:textId="77777777" w:rsidR="00BA67C9" w:rsidRDefault="00BA67C9">
            <w:pPr>
              <w:pStyle w:val="TableParagraph"/>
              <w:spacing w:before="4"/>
              <w:rPr>
                <w:b/>
                <w:sz w:val="23"/>
              </w:rPr>
            </w:pPr>
          </w:p>
          <w:p w14:paraId="08200A88" w14:textId="77777777" w:rsidR="00BA67C9" w:rsidRDefault="00000000">
            <w:pPr>
              <w:pStyle w:val="TableParagraph"/>
              <w:spacing w:line="249" w:lineRule="auto"/>
              <w:ind w:left="109" w:right="363"/>
            </w:pPr>
            <w:r>
              <w:rPr>
                <w:color w:val="272727"/>
                <w:spacing w:val="-4"/>
                <w:w w:val="110"/>
              </w:rPr>
              <w:t xml:space="preserve">Rent </w:t>
            </w:r>
            <w:r>
              <w:rPr>
                <w:color w:val="272727"/>
                <w:spacing w:val="-2"/>
                <w:w w:val="110"/>
              </w:rPr>
              <w:t xml:space="preserve">withholding, </w:t>
            </w:r>
            <w:r>
              <w:rPr>
                <w:color w:val="272727"/>
                <w:w w:val="110"/>
              </w:rPr>
              <w:t>rent escrow (remedy</w:t>
            </w:r>
            <w:r>
              <w:rPr>
                <w:color w:val="272727"/>
                <w:spacing w:val="-17"/>
                <w:w w:val="110"/>
              </w:rPr>
              <w:t xml:space="preserve"> </w:t>
            </w:r>
            <w:r>
              <w:rPr>
                <w:color w:val="272727"/>
                <w:w w:val="110"/>
              </w:rPr>
              <w:t>#2)</w:t>
            </w:r>
          </w:p>
        </w:tc>
        <w:tc>
          <w:tcPr>
            <w:tcW w:w="1835" w:type="dxa"/>
          </w:tcPr>
          <w:p w14:paraId="5040C053" w14:textId="77777777" w:rsidR="00BA67C9" w:rsidRDefault="00BA67C9">
            <w:pPr>
              <w:pStyle w:val="TableParagraph"/>
              <w:rPr>
                <w:b/>
                <w:sz w:val="26"/>
              </w:rPr>
            </w:pPr>
          </w:p>
          <w:p w14:paraId="5F1EFD7A" w14:textId="77777777" w:rsidR="00BA67C9" w:rsidRDefault="00BA67C9">
            <w:pPr>
              <w:pStyle w:val="TableParagraph"/>
              <w:rPr>
                <w:b/>
                <w:sz w:val="26"/>
              </w:rPr>
            </w:pPr>
          </w:p>
          <w:p w14:paraId="42EF1C8B" w14:textId="77777777" w:rsidR="00BA67C9" w:rsidRDefault="00BA67C9">
            <w:pPr>
              <w:pStyle w:val="TableParagraph"/>
              <w:rPr>
                <w:b/>
                <w:sz w:val="26"/>
              </w:rPr>
            </w:pPr>
          </w:p>
          <w:p w14:paraId="6A26D78F" w14:textId="77777777" w:rsidR="00BA67C9" w:rsidRDefault="00BA67C9">
            <w:pPr>
              <w:pStyle w:val="TableParagraph"/>
              <w:rPr>
                <w:b/>
                <w:sz w:val="26"/>
              </w:rPr>
            </w:pPr>
          </w:p>
          <w:p w14:paraId="6F288BB2" w14:textId="77777777" w:rsidR="00BA67C9" w:rsidRDefault="00BA67C9">
            <w:pPr>
              <w:pStyle w:val="TableParagraph"/>
              <w:rPr>
                <w:b/>
                <w:sz w:val="26"/>
              </w:rPr>
            </w:pPr>
          </w:p>
          <w:p w14:paraId="01842A72" w14:textId="77777777" w:rsidR="00BA67C9" w:rsidRDefault="00BA67C9">
            <w:pPr>
              <w:pStyle w:val="TableParagraph"/>
              <w:spacing w:before="9"/>
              <w:rPr>
                <w:b/>
                <w:sz w:val="31"/>
              </w:rPr>
            </w:pPr>
          </w:p>
          <w:p w14:paraId="465D17C7" w14:textId="77777777" w:rsidR="00BA67C9" w:rsidRDefault="00000000">
            <w:pPr>
              <w:pStyle w:val="TableParagraph"/>
              <w:ind w:left="110"/>
            </w:pPr>
            <w:r>
              <w:rPr>
                <w:color w:val="272727"/>
                <w:spacing w:val="-2"/>
              </w:rPr>
              <w:t>Defensive</w:t>
            </w:r>
          </w:p>
        </w:tc>
        <w:tc>
          <w:tcPr>
            <w:tcW w:w="4228" w:type="dxa"/>
          </w:tcPr>
          <w:p w14:paraId="7C660841" w14:textId="77777777" w:rsidR="00BA67C9" w:rsidRDefault="00000000">
            <w:pPr>
              <w:pStyle w:val="TableParagraph"/>
              <w:spacing w:before="9" w:line="252" w:lineRule="auto"/>
              <w:ind w:left="109"/>
            </w:pPr>
            <w:r>
              <w:rPr>
                <w:color w:val="272727"/>
                <w:w w:val="110"/>
              </w:rPr>
              <w:t>Tenant may “[w]ithhold any rent that becomes due during the landlord’s noncompliance without incurring late fees,</w:t>
            </w:r>
            <w:r>
              <w:rPr>
                <w:color w:val="272727"/>
                <w:spacing w:val="-1"/>
                <w:w w:val="110"/>
              </w:rPr>
              <w:t xml:space="preserve"> </w:t>
            </w:r>
            <w:r>
              <w:rPr>
                <w:color w:val="272727"/>
                <w:w w:val="110"/>
              </w:rPr>
              <w:t>charges</w:t>
            </w:r>
            <w:r>
              <w:rPr>
                <w:color w:val="272727"/>
                <w:spacing w:val="-1"/>
                <w:w w:val="110"/>
              </w:rPr>
              <w:t xml:space="preserve"> </w:t>
            </w:r>
            <w:r>
              <w:rPr>
                <w:color w:val="272727"/>
                <w:w w:val="110"/>
              </w:rPr>
              <w:t>for</w:t>
            </w:r>
            <w:r>
              <w:rPr>
                <w:color w:val="272727"/>
                <w:spacing w:val="-4"/>
                <w:w w:val="110"/>
              </w:rPr>
              <w:t xml:space="preserve"> </w:t>
            </w:r>
            <w:r>
              <w:rPr>
                <w:color w:val="272727"/>
                <w:w w:val="110"/>
              </w:rPr>
              <w:t>notice,</w:t>
            </w:r>
            <w:r>
              <w:rPr>
                <w:color w:val="272727"/>
                <w:spacing w:val="-1"/>
                <w:w w:val="110"/>
              </w:rPr>
              <w:t xml:space="preserve"> </w:t>
            </w:r>
            <w:r>
              <w:rPr>
                <w:color w:val="272727"/>
                <w:w w:val="110"/>
              </w:rPr>
              <w:t>or</w:t>
            </w:r>
            <w:r>
              <w:rPr>
                <w:color w:val="272727"/>
                <w:spacing w:val="-4"/>
                <w:w w:val="110"/>
              </w:rPr>
              <w:t xml:space="preserve"> </w:t>
            </w:r>
            <w:r>
              <w:rPr>
                <w:color w:val="272727"/>
                <w:w w:val="110"/>
              </w:rPr>
              <w:t>any</w:t>
            </w:r>
            <w:r>
              <w:rPr>
                <w:color w:val="272727"/>
                <w:spacing w:val="-4"/>
                <w:w w:val="110"/>
              </w:rPr>
              <w:t xml:space="preserve"> </w:t>
            </w:r>
            <w:r>
              <w:rPr>
                <w:color w:val="272727"/>
                <w:w w:val="110"/>
              </w:rPr>
              <w:t xml:space="preserve">other charge or fee authorized by this chapter, until the landlord has attempted in good faith to restore </w:t>
            </w:r>
            <w:r>
              <w:rPr>
                <w:color w:val="272727"/>
              </w:rPr>
              <w:t xml:space="preserve">essential items or services.” Nev. Rev. </w:t>
            </w:r>
            <w:r>
              <w:rPr>
                <w:color w:val="272727"/>
                <w:w w:val="110"/>
              </w:rPr>
              <w:t>Stat. Ann. § 118A.380.</w:t>
            </w:r>
          </w:p>
          <w:p w14:paraId="71579E8B" w14:textId="77777777" w:rsidR="00BA67C9" w:rsidRDefault="00000000">
            <w:pPr>
              <w:pStyle w:val="TableParagraph"/>
              <w:spacing w:line="252" w:lineRule="auto"/>
              <w:ind w:left="109" w:right="169"/>
            </w:pPr>
            <w:r>
              <w:rPr>
                <w:color w:val="272727"/>
              </w:rPr>
              <w:t>Tenant also may counterclaim based</w:t>
            </w:r>
            <w:r>
              <w:rPr>
                <w:color w:val="272727"/>
                <w:spacing w:val="40"/>
                <w:w w:val="110"/>
              </w:rPr>
              <w:t xml:space="preserve"> </w:t>
            </w:r>
            <w:r>
              <w:rPr>
                <w:color w:val="272727"/>
                <w:w w:val="110"/>
              </w:rPr>
              <w:t>upon “any amount which the tenant may recover under the rental agreement” or applicable law. Nev. Rev. Stat. Ann § 118A.490.</w:t>
            </w:r>
          </w:p>
        </w:tc>
      </w:tr>
      <w:tr w:rsidR="00BA67C9" w14:paraId="5DDCF51A" w14:textId="77777777">
        <w:trPr>
          <w:trHeight w:val="3437"/>
        </w:trPr>
        <w:tc>
          <w:tcPr>
            <w:tcW w:w="1968" w:type="dxa"/>
            <w:shd w:val="clear" w:color="auto" w:fill="D9D9D9"/>
          </w:tcPr>
          <w:p w14:paraId="0C51EBA8" w14:textId="77777777" w:rsidR="00BA67C9" w:rsidRDefault="00BA67C9">
            <w:pPr>
              <w:pStyle w:val="TableParagraph"/>
              <w:rPr>
                <w:b/>
                <w:sz w:val="26"/>
              </w:rPr>
            </w:pPr>
          </w:p>
          <w:p w14:paraId="3DCA3CE3" w14:textId="77777777" w:rsidR="00BA67C9" w:rsidRDefault="00BA67C9">
            <w:pPr>
              <w:pStyle w:val="TableParagraph"/>
              <w:rPr>
                <w:b/>
                <w:sz w:val="26"/>
              </w:rPr>
            </w:pPr>
          </w:p>
          <w:p w14:paraId="128E946E" w14:textId="77777777" w:rsidR="00BA67C9" w:rsidRDefault="00BA67C9">
            <w:pPr>
              <w:pStyle w:val="TableParagraph"/>
              <w:rPr>
                <w:b/>
                <w:sz w:val="26"/>
              </w:rPr>
            </w:pPr>
          </w:p>
          <w:p w14:paraId="02E0E9C6" w14:textId="77777777" w:rsidR="00BA67C9" w:rsidRDefault="00BA67C9">
            <w:pPr>
              <w:pStyle w:val="TableParagraph"/>
              <w:spacing w:before="9"/>
              <w:rPr>
                <w:b/>
                <w:sz w:val="37"/>
              </w:rPr>
            </w:pPr>
          </w:p>
          <w:p w14:paraId="0975120C" w14:textId="77777777" w:rsidR="00BA67C9" w:rsidRDefault="00000000">
            <w:pPr>
              <w:pStyle w:val="TableParagraph"/>
              <w:spacing w:before="1"/>
              <w:ind w:left="107"/>
              <w:rPr>
                <w:b/>
              </w:rPr>
            </w:pPr>
            <w:r>
              <w:rPr>
                <w:b/>
                <w:w w:val="105"/>
              </w:rPr>
              <w:t>New</w:t>
            </w:r>
            <w:r>
              <w:rPr>
                <w:b/>
                <w:spacing w:val="-8"/>
                <w:w w:val="105"/>
              </w:rPr>
              <w:t xml:space="preserve"> </w:t>
            </w:r>
            <w:r>
              <w:rPr>
                <w:b/>
                <w:spacing w:val="-2"/>
                <w:w w:val="105"/>
              </w:rPr>
              <w:t>Hampshire</w:t>
            </w:r>
          </w:p>
          <w:p w14:paraId="6B4203EA" w14:textId="77777777" w:rsidR="00BA67C9" w:rsidRDefault="00000000">
            <w:pPr>
              <w:pStyle w:val="TableParagraph"/>
              <w:spacing w:before="11" w:line="252" w:lineRule="auto"/>
              <w:ind w:left="107"/>
            </w:pPr>
            <w:r>
              <w:rPr>
                <w:color w:val="272727"/>
                <w:w w:val="110"/>
              </w:rPr>
              <w:t xml:space="preserve">N.H. Rev. Stat. </w:t>
            </w:r>
            <w:r>
              <w:rPr>
                <w:color w:val="272727"/>
                <w:spacing w:val="-2"/>
                <w:w w:val="110"/>
              </w:rPr>
              <w:t>Ann.</w:t>
            </w:r>
            <w:r>
              <w:rPr>
                <w:color w:val="272727"/>
                <w:spacing w:val="-15"/>
                <w:w w:val="110"/>
              </w:rPr>
              <w:t xml:space="preserve"> </w:t>
            </w:r>
            <w:r>
              <w:rPr>
                <w:color w:val="272727"/>
                <w:spacing w:val="-2"/>
                <w:w w:val="110"/>
              </w:rPr>
              <w:t>§</w:t>
            </w:r>
            <w:r>
              <w:rPr>
                <w:color w:val="272727"/>
                <w:spacing w:val="-15"/>
                <w:w w:val="110"/>
              </w:rPr>
              <w:t xml:space="preserve"> </w:t>
            </w:r>
            <w:r>
              <w:rPr>
                <w:color w:val="272727"/>
                <w:spacing w:val="-2"/>
                <w:w w:val="110"/>
              </w:rPr>
              <w:t>540:13-d</w:t>
            </w:r>
          </w:p>
        </w:tc>
        <w:tc>
          <w:tcPr>
            <w:tcW w:w="1696" w:type="dxa"/>
          </w:tcPr>
          <w:p w14:paraId="5E9D299F" w14:textId="77777777" w:rsidR="00BA67C9" w:rsidRDefault="00BA67C9">
            <w:pPr>
              <w:pStyle w:val="TableParagraph"/>
              <w:rPr>
                <w:b/>
                <w:sz w:val="26"/>
              </w:rPr>
            </w:pPr>
          </w:p>
          <w:p w14:paraId="4E52B2D2" w14:textId="77777777" w:rsidR="00BA67C9" w:rsidRDefault="00BA67C9">
            <w:pPr>
              <w:pStyle w:val="TableParagraph"/>
              <w:rPr>
                <w:b/>
                <w:sz w:val="26"/>
              </w:rPr>
            </w:pPr>
          </w:p>
          <w:p w14:paraId="55A2F802" w14:textId="77777777" w:rsidR="00BA67C9" w:rsidRDefault="00BA67C9">
            <w:pPr>
              <w:pStyle w:val="TableParagraph"/>
              <w:rPr>
                <w:b/>
                <w:sz w:val="26"/>
              </w:rPr>
            </w:pPr>
          </w:p>
          <w:p w14:paraId="681136C5" w14:textId="77777777" w:rsidR="00BA67C9" w:rsidRDefault="00BA67C9">
            <w:pPr>
              <w:pStyle w:val="TableParagraph"/>
              <w:rPr>
                <w:b/>
                <w:sz w:val="26"/>
              </w:rPr>
            </w:pPr>
          </w:p>
          <w:p w14:paraId="776F1FCB" w14:textId="77777777" w:rsidR="00BA67C9" w:rsidRDefault="00BA67C9">
            <w:pPr>
              <w:pStyle w:val="TableParagraph"/>
              <w:spacing w:before="9"/>
              <w:rPr>
                <w:b/>
                <w:sz w:val="34"/>
              </w:rPr>
            </w:pPr>
          </w:p>
          <w:p w14:paraId="7D23B517" w14:textId="77777777" w:rsidR="00BA67C9" w:rsidRDefault="00000000">
            <w:pPr>
              <w:pStyle w:val="TableParagraph"/>
              <w:ind w:left="108"/>
            </w:pPr>
            <w:r>
              <w:rPr>
                <w:color w:val="272727"/>
                <w:spacing w:val="-5"/>
              </w:rPr>
              <w:t>Yes</w:t>
            </w:r>
          </w:p>
        </w:tc>
        <w:tc>
          <w:tcPr>
            <w:tcW w:w="1790" w:type="dxa"/>
          </w:tcPr>
          <w:p w14:paraId="5DE7276B" w14:textId="77777777" w:rsidR="00BA67C9" w:rsidRDefault="00BA67C9">
            <w:pPr>
              <w:pStyle w:val="TableParagraph"/>
              <w:rPr>
                <w:b/>
                <w:sz w:val="26"/>
              </w:rPr>
            </w:pPr>
          </w:p>
          <w:p w14:paraId="07E01BA7" w14:textId="77777777" w:rsidR="00BA67C9" w:rsidRDefault="00BA67C9">
            <w:pPr>
              <w:pStyle w:val="TableParagraph"/>
              <w:rPr>
                <w:b/>
                <w:sz w:val="26"/>
              </w:rPr>
            </w:pPr>
          </w:p>
          <w:p w14:paraId="3B9178BC" w14:textId="77777777" w:rsidR="00BA67C9" w:rsidRDefault="00BA67C9">
            <w:pPr>
              <w:pStyle w:val="TableParagraph"/>
              <w:rPr>
                <w:b/>
                <w:sz w:val="26"/>
              </w:rPr>
            </w:pPr>
          </w:p>
          <w:p w14:paraId="56D19E6F" w14:textId="77777777" w:rsidR="00BA67C9" w:rsidRDefault="00BA67C9">
            <w:pPr>
              <w:pStyle w:val="TableParagraph"/>
              <w:rPr>
                <w:b/>
                <w:sz w:val="26"/>
              </w:rPr>
            </w:pPr>
          </w:p>
          <w:p w14:paraId="42B7F5DF" w14:textId="77777777" w:rsidR="00BA67C9" w:rsidRDefault="00BA67C9">
            <w:pPr>
              <w:pStyle w:val="TableParagraph"/>
              <w:spacing w:before="9"/>
              <w:rPr>
                <w:b/>
                <w:sz w:val="34"/>
              </w:rPr>
            </w:pPr>
          </w:p>
          <w:p w14:paraId="266034EB"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53DAEB18" w14:textId="77777777" w:rsidR="00BA67C9" w:rsidRDefault="00BA67C9">
            <w:pPr>
              <w:pStyle w:val="TableParagraph"/>
              <w:rPr>
                <w:b/>
                <w:sz w:val="26"/>
              </w:rPr>
            </w:pPr>
          </w:p>
          <w:p w14:paraId="1079DBC0" w14:textId="77777777" w:rsidR="00BA67C9" w:rsidRDefault="00BA67C9">
            <w:pPr>
              <w:pStyle w:val="TableParagraph"/>
              <w:rPr>
                <w:b/>
                <w:sz w:val="26"/>
              </w:rPr>
            </w:pPr>
          </w:p>
          <w:p w14:paraId="2DF01B09" w14:textId="77777777" w:rsidR="00BA67C9" w:rsidRDefault="00BA67C9">
            <w:pPr>
              <w:pStyle w:val="TableParagraph"/>
              <w:rPr>
                <w:b/>
                <w:sz w:val="26"/>
              </w:rPr>
            </w:pPr>
          </w:p>
          <w:p w14:paraId="6F49EA47" w14:textId="77777777" w:rsidR="00BA67C9" w:rsidRDefault="00BA67C9">
            <w:pPr>
              <w:pStyle w:val="TableParagraph"/>
              <w:rPr>
                <w:b/>
                <w:sz w:val="26"/>
              </w:rPr>
            </w:pPr>
          </w:p>
          <w:p w14:paraId="01ADA6F9" w14:textId="77777777" w:rsidR="00BA67C9" w:rsidRDefault="00BA67C9">
            <w:pPr>
              <w:pStyle w:val="TableParagraph"/>
              <w:spacing w:before="9"/>
              <w:rPr>
                <w:b/>
                <w:sz w:val="34"/>
              </w:rPr>
            </w:pPr>
          </w:p>
          <w:p w14:paraId="7DEB57A0" w14:textId="77777777" w:rsidR="00BA67C9" w:rsidRDefault="00000000">
            <w:pPr>
              <w:pStyle w:val="TableParagraph"/>
              <w:ind w:left="110"/>
            </w:pPr>
            <w:r>
              <w:rPr>
                <w:color w:val="272727"/>
                <w:spacing w:val="-2"/>
              </w:rPr>
              <w:t>Defensive</w:t>
            </w:r>
          </w:p>
        </w:tc>
        <w:tc>
          <w:tcPr>
            <w:tcW w:w="4228" w:type="dxa"/>
          </w:tcPr>
          <w:p w14:paraId="488D85AB" w14:textId="77777777" w:rsidR="00BA67C9" w:rsidRDefault="00000000">
            <w:pPr>
              <w:pStyle w:val="TableParagraph"/>
              <w:spacing w:before="10" w:line="252" w:lineRule="auto"/>
              <w:ind w:left="109" w:right="109"/>
            </w:pPr>
            <w:r>
              <w:rPr>
                <w:color w:val="272727"/>
                <w:w w:val="110"/>
              </w:rPr>
              <w:t>Tenant must (1) prove by clear and convincing</w:t>
            </w:r>
            <w:r>
              <w:rPr>
                <w:color w:val="272727"/>
                <w:spacing w:val="-17"/>
                <w:w w:val="110"/>
              </w:rPr>
              <w:t xml:space="preserve"> </w:t>
            </w:r>
            <w:r>
              <w:rPr>
                <w:color w:val="272727"/>
                <w:w w:val="110"/>
              </w:rPr>
              <w:t>evidence</w:t>
            </w:r>
            <w:r>
              <w:rPr>
                <w:color w:val="272727"/>
                <w:spacing w:val="-17"/>
                <w:w w:val="110"/>
              </w:rPr>
              <w:t xml:space="preserve"> </w:t>
            </w:r>
            <w:r>
              <w:rPr>
                <w:color w:val="272727"/>
                <w:w w:val="110"/>
              </w:rPr>
              <w:t>that,</w:t>
            </w:r>
            <w:r>
              <w:rPr>
                <w:color w:val="272727"/>
                <w:spacing w:val="-17"/>
                <w:w w:val="110"/>
              </w:rPr>
              <w:t xml:space="preserve"> </w:t>
            </w:r>
            <w:r>
              <w:rPr>
                <w:color w:val="272727"/>
                <w:w w:val="110"/>
              </w:rPr>
              <w:t>while</w:t>
            </w:r>
            <w:r>
              <w:rPr>
                <w:color w:val="272727"/>
                <w:spacing w:val="-17"/>
                <w:w w:val="110"/>
              </w:rPr>
              <w:t xml:space="preserve"> </w:t>
            </w:r>
            <w:r>
              <w:rPr>
                <w:color w:val="272727"/>
                <w:w w:val="110"/>
              </w:rPr>
              <w:t>not</w:t>
            </w:r>
            <w:r>
              <w:rPr>
                <w:color w:val="272727"/>
                <w:spacing w:val="-17"/>
                <w:w w:val="110"/>
              </w:rPr>
              <w:t xml:space="preserve"> </w:t>
            </w:r>
            <w:r>
              <w:rPr>
                <w:color w:val="272727"/>
                <w:w w:val="110"/>
              </w:rPr>
              <w:t>in arrears in rent, he provided notice of the violation to the person to whom he</w:t>
            </w:r>
            <w:r>
              <w:rPr>
                <w:color w:val="272727"/>
                <w:spacing w:val="-15"/>
                <w:w w:val="110"/>
              </w:rPr>
              <w:t xml:space="preserve"> </w:t>
            </w:r>
            <w:r>
              <w:rPr>
                <w:color w:val="272727"/>
                <w:w w:val="110"/>
              </w:rPr>
              <w:t>customarily</w:t>
            </w:r>
            <w:r>
              <w:rPr>
                <w:color w:val="272727"/>
                <w:spacing w:val="-15"/>
                <w:w w:val="110"/>
              </w:rPr>
              <w:t xml:space="preserve"> </w:t>
            </w:r>
            <w:r>
              <w:rPr>
                <w:color w:val="272727"/>
                <w:w w:val="110"/>
              </w:rPr>
              <w:t>pays</w:t>
            </w:r>
            <w:r>
              <w:rPr>
                <w:color w:val="272727"/>
                <w:spacing w:val="-15"/>
                <w:w w:val="110"/>
              </w:rPr>
              <w:t xml:space="preserve"> </w:t>
            </w:r>
            <w:r>
              <w:rPr>
                <w:color w:val="272727"/>
                <w:w w:val="110"/>
              </w:rPr>
              <w:t>rent,</w:t>
            </w:r>
            <w:r>
              <w:rPr>
                <w:color w:val="272727"/>
                <w:spacing w:val="-15"/>
                <w:w w:val="110"/>
              </w:rPr>
              <w:t xml:space="preserve"> </w:t>
            </w:r>
            <w:r>
              <w:rPr>
                <w:color w:val="272727"/>
                <w:w w:val="110"/>
              </w:rPr>
              <w:t>(2)</w:t>
            </w:r>
            <w:r>
              <w:rPr>
                <w:color w:val="272727"/>
                <w:spacing w:val="-15"/>
                <w:w w:val="110"/>
              </w:rPr>
              <w:t xml:space="preserve"> </w:t>
            </w:r>
            <w:r>
              <w:rPr>
                <w:color w:val="272727"/>
                <w:w w:val="110"/>
              </w:rPr>
              <w:t xml:space="preserve">landlord failed to fix violations within 14 days of receipt of notice, (3) violations are not caused by the tenant or their invitee, and (4) repairs haven't been </w:t>
            </w:r>
            <w:r>
              <w:rPr>
                <w:color w:val="272727"/>
                <w:spacing w:val="-2"/>
                <w:w w:val="110"/>
              </w:rPr>
              <w:t>prevented</w:t>
            </w:r>
            <w:r>
              <w:rPr>
                <w:color w:val="272727"/>
                <w:spacing w:val="-12"/>
                <w:w w:val="110"/>
              </w:rPr>
              <w:t xml:space="preserve"> </w:t>
            </w:r>
            <w:r>
              <w:rPr>
                <w:color w:val="272727"/>
                <w:spacing w:val="-2"/>
                <w:w w:val="110"/>
              </w:rPr>
              <w:t>by</w:t>
            </w:r>
            <w:r>
              <w:rPr>
                <w:color w:val="272727"/>
                <w:spacing w:val="-13"/>
                <w:w w:val="110"/>
              </w:rPr>
              <w:t xml:space="preserve"> </w:t>
            </w:r>
            <w:r>
              <w:rPr>
                <w:color w:val="272727"/>
                <w:spacing w:val="-2"/>
                <w:w w:val="110"/>
              </w:rPr>
              <w:t>extreme</w:t>
            </w:r>
            <w:r>
              <w:rPr>
                <w:color w:val="272727"/>
                <w:spacing w:val="-13"/>
                <w:w w:val="110"/>
              </w:rPr>
              <w:t xml:space="preserve"> </w:t>
            </w:r>
            <w:r>
              <w:rPr>
                <w:color w:val="272727"/>
                <w:spacing w:val="-2"/>
                <w:w w:val="110"/>
              </w:rPr>
              <w:t>weather.</w:t>
            </w:r>
            <w:r>
              <w:rPr>
                <w:color w:val="272727"/>
                <w:spacing w:val="-13"/>
                <w:w w:val="110"/>
              </w:rPr>
              <w:t xml:space="preserve"> </w:t>
            </w:r>
            <w:r>
              <w:rPr>
                <w:color w:val="272727"/>
                <w:spacing w:val="-2"/>
                <w:w w:val="110"/>
              </w:rPr>
              <w:t xml:space="preserve">Then, </w:t>
            </w:r>
            <w:r>
              <w:rPr>
                <w:color w:val="272727"/>
                <w:w w:val="110"/>
              </w:rPr>
              <w:t>tenant may post rent to court after court proceeds in summary manner</w:t>
            </w:r>
          </w:p>
          <w:p w14:paraId="784DDB24" w14:textId="77777777" w:rsidR="00BA67C9" w:rsidRDefault="00000000">
            <w:pPr>
              <w:pStyle w:val="TableParagraph"/>
              <w:spacing w:line="220" w:lineRule="exact"/>
              <w:ind w:left="109"/>
            </w:pPr>
            <w:r>
              <w:rPr>
                <w:color w:val="272727"/>
              </w:rPr>
              <w:t>and</w:t>
            </w:r>
            <w:r>
              <w:rPr>
                <w:color w:val="272727"/>
                <w:spacing w:val="46"/>
              </w:rPr>
              <w:t xml:space="preserve"> </w:t>
            </w:r>
            <w:r>
              <w:rPr>
                <w:color w:val="272727"/>
              </w:rPr>
              <w:t>evaluates</w:t>
            </w:r>
            <w:r>
              <w:rPr>
                <w:color w:val="272727"/>
                <w:spacing w:val="44"/>
              </w:rPr>
              <w:t xml:space="preserve"> </w:t>
            </w:r>
            <w:r>
              <w:rPr>
                <w:color w:val="272727"/>
              </w:rPr>
              <w:t>tenant’s</w:t>
            </w:r>
            <w:r>
              <w:rPr>
                <w:color w:val="272727"/>
                <w:spacing w:val="44"/>
              </w:rPr>
              <w:t xml:space="preserve"> </w:t>
            </w:r>
            <w:r>
              <w:rPr>
                <w:color w:val="272727"/>
                <w:spacing w:val="-2"/>
              </w:rPr>
              <w:t>claim.</w:t>
            </w:r>
          </w:p>
        </w:tc>
      </w:tr>
      <w:tr w:rsidR="00BA67C9" w14:paraId="6C372F87" w14:textId="77777777">
        <w:trPr>
          <w:trHeight w:val="3703"/>
        </w:trPr>
        <w:tc>
          <w:tcPr>
            <w:tcW w:w="1968" w:type="dxa"/>
            <w:shd w:val="clear" w:color="auto" w:fill="D9D9D9"/>
          </w:tcPr>
          <w:p w14:paraId="00B3DE69" w14:textId="77777777" w:rsidR="00BA67C9" w:rsidRDefault="00BA67C9">
            <w:pPr>
              <w:pStyle w:val="TableParagraph"/>
              <w:rPr>
                <w:b/>
                <w:sz w:val="26"/>
              </w:rPr>
            </w:pPr>
          </w:p>
          <w:p w14:paraId="0F680E35" w14:textId="77777777" w:rsidR="00BA67C9" w:rsidRDefault="00BA67C9">
            <w:pPr>
              <w:pStyle w:val="TableParagraph"/>
              <w:rPr>
                <w:b/>
                <w:sz w:val="26"/>
              </w:rPr>
            </w:pPr>
          </w:p>
          <w:p w14:paraId="25F5B33D" w14:textId="77777777" w:rsidR="00BA67C9" w:rsidRDefault="00BA67C9">
            <w:pPr>
              <w:pStyle w:val="TableParagraph"/>
              <w:rPr>
                <w:b/>
                <w:sz w:val="26"/>
              </w:rPr>
            </w:pPr>
          </w:p>
          <w:p w14:paraId="5DEA020A" w14:textId="77777777" w:rsidR="00BA67C9" w:rsidRDefault="00BA67C9">
            <w:pPr>
              <w:pStyle w:val="TableParagraph"/>
              <w:spacing w:before="3"/>
              <w:rPr>
                <w:b/>
                <w:sz w:val="26"/>
              </w:rPr>
            </w:pPr>
          </w:p>
          <w:p w14:paraId="755D17C7" w14:textId="77777777" w:rsidR="00BA67C9" w:rsidRDefault="00000000">
            <w:pPr>
              <w:pStyle w:val="TableParagraph"/>
              <w:spacing w:before="1"/>
              <w:ind w:left="107"/>
              <w:rPr>
                <w:b/>
              </w:rPr>
            </w:pPr>
            <w:hyperlink r:id="rId137">
              <w:r>
                <w:rPr>
                  <w:b/>
                </w:rPr>
                <w:t>New</w:t>
              </w:r>
              <w:r>
                <w:rPr>
                  <w:b/>
                  <w:spacing w:val="18"/>
                </w:rPr>
                <w:t xml:space="preserve"> </w:t>
              </w:r>
              <w:r>
                <w:rPr>
                  <w:b/>
                  <w:spacing w:val="-2"/>
                </w:rPr>
                <w:t>Jersey</w:t>
              </w:r>
            </w:hyperlink>
          </w:p>
          <w:p w14:paraId="0F66233C" w14:textId="77777777" w:rsidR="00BA67C9" w:rsidRDefault="00000000">
            <w:pPr>
              <w:pStyle w:val="TableParagraph"/>
              <w:spacing w:before="11"/>
              <w:ind w:left="107"/>
            </w:pPr>
            <w:r>
              <w:rPr>
                <w:color w:val="272727"/>
                <w:spacing w:val="-2"/>
                <w:w w:val="105"/>
              </w:rPr>
              <w:t>N.J.S.A.</w:t>
            </w:r>
            <w:r>
              <w:rPr>
                <w:color w:val="272727"/>
                <w:spacing w:val="-3"/>
                <w:w w:val="105"/>
              </w:rPr>
              <w:t xml:space="preserve"> </w:t>
            </w:r>
            <w:r>
              <w:rPr>
                <w:color w:val="272727"/>
                <w:spacing w:val="-2"/>
                <w:w w:val="105"/>
              </w:rPr>
              <w:t>2A:42-</w:t>
            </w:r>
          </w:p>
          <w:p w14:paraId="5C626486" w14:textId="77777777" w:rsidR="00BA67C9" w:rsidRDefault="00000000">
            <w:pPr>
              <w:pStyle w:val="TableParagraph"/>
              <w:spacing w:before="13"/>
              <w:ind w:left="107"/>
              <w:rPr>
                <w:i/>
              </w:rPr>
            </w:pPr>
            <w:r>
              <w:rPr>
                <w:color w:val="272727"/>
                <w:spacing w:val="-2"/>
                <w:w w:val="105"/>
              </w:rPr>
              <w:t>85;</w:t>
            </w:r>
            <w:r>
              <w:rPr>
                <w:color w:val="272727"/>
                <w:spacing w:val="-8"/>
                <w:w w:val="105"/>
              </w:rPr>
              <w:t xml:space="preserve"> </w:t>
            </w:r>
            <w:r>
              <w:rPr>
                <w:i/>
                <w:color w:val="272727"/>
                <w:spacing w:val="-2"/>
                <w:w w:val="105"/>
              </w:rPr>
              <w:t>Berzito</w:t>
            </w:r>
            <w:r>
              <w:rPr>
                <w:i/>
                <w:color w:val="272727"/>
                <w:spacing w:val="-9"/>
                <w:w w:val="105"/>
              </w:rPr>
              <w:t xml:space="preserve"> </w:t>
            </w:r>
            <w:r>
              <w:rPr>
                <w:i/>
                <w:color w:val="272727"/>
                <w:spacing w:val="-5"/>
                <w:w w:val="105"/>
              </w:rPr>
              <w:t>v.</w:t>
            </w:r>
          </w:p>
          <w:p w14:paraId="45B75D91" w14:textId="77777777" w:rsidR="00BA67C9" w:rsidRDefault="00000000">
            <w:pPr>
              <w:pStyle w:val="TableParagraph"/>
              <w:spacing w:before="11"/>
              <w:ind w:left="107"/>
            </w:pPr>
            <w:r>
              <w:rPr>
                <w:i/>
                <w:color w:val="272727"/>
              </w:rPr>
              <w:t>Gambino</w:t>
            </w:r>
            <w:r>
              <w:rPr>
                <w:color w:val="272727"/>
              </w:rPr>
              <w:t>,</w:t>
            </w:r>
            <w:r>
              <w:rPr>
                <w:color w:val="272727"/>
                <w:spacing w:val="7"/>
              </w:rPr>
              <w:t xml:space="preserve"> </w:t>
            </w:r>
            <w:r>
              <w:rPr>
                <w:color w:val="272727"/>
                <w:spacing w:val="-7"/>
              </w:rPr>
              <w:t>63</w:t>
            </w:r>
          </w:p>
          <w:p w14:paraId="268D6B4E" w14:textId="77777777" w:rsidR="00BA67C9" w:rsidRDefault="00000000">
            <w:pPr>
              <w:pStyle w:val="TableParagraph"/>
              <w:spacing w:before="12"/>
              <w:ind w:left="107"/>
            </w:pPr>
            <w:r>
              <w:rPr>
                <w:color w:val="272727"/>
                <w:w w:val="110"/>
              </w:rPr>
              <w:t>N.J.</w:t>
            </w:r>
            <w:r>
              <w:rPr>
                <w:color w:val="272727"/>
                <w:spacing w:val="-8"/>
                <w:w w:val="110"/>
              </w:rPr>
              <w:t xml:space="preserve"> </w:t>
            </w:r>
            <w:r>
              <w:rPr>
                <w:color w:val="272727"/>
                <w:w w:val="110"/>
              </w:rPr>
              <w:t>460</w:t>
            </w:r>
            <w:r>
              <w:rPr>
                <w:color w:val="272727"/>
                <w:spacing w:val="-6"/>
                <w:w w:val="110"/>
              </w:rPr>
              <w:t xml:space="preserve"> </w:t>
            </w:r>
            <w:r>
              <w:rPr>
                <w:color w:val="272727"/>
                <w:spacing w:val="-2"/>
                <w:w w:val="110"/>
              </w:rPr>
              <w:t>(1973)</w:t>
            </w:r>
          </w:p>
        </w:tc>
        <w:tc>
          <w:tcPr>
            <w:tcW w:w="1696" w:type="dxa"/>
          </w:tcPr>
          <w:p w14:paraId="1A5A4AD5" w14:textId="77777777" w:rsidR="00BA67C9" w:rsidRDefault="00BA67C9">
            <w:pPr>
              <w:pStyle w:val="TableParagraph"/>
              <w:rPr>
                <w:b/>
                <w:sz w:val="26"/>
              </w:rPr>
            </w:pPr>
          </w:p>
          <w:p w14:paraId="14F58966" w14:textId="77777777" w:rsidR="00BA67C9" w:rsidRDefault="00BA67C9">
            <w:pPr>
              <w:pStyle w:val="TableParagraph"/>
              <w:rPr>
                <w:b/>
                <w:sz w:val="26"/>
              </w:rPr>
            </w:pPr>
          </w:p>
          <w:p w14:paraId="2AA4D47D" w14:textId="77777777" w:rsidR="00BA67C9" w:rsidRDefault="00BA67C9">
            <w:pPr>
              <w:pStyle w:val="TableParagraph"/>
              <w:rPr>
                <w:b/>
                <w:sz w:val="26"/>
              </w:rPr>
            </w:pPr>
          </w:p>
          <w:p w14:paraId="10788F5D" w14:textId="77777777" w:rsidR="00BA67C9" w:rsidRDefault="00BA67C9">
            <w:pPr>
              <w:pStyle w:val="TableParagraph"/>
              <w:rPr>
                <w:b/>
                <w:sz w:val="26"/>
              </w:rPr>
            </w:pPr>
          </w:p>
          <w:p w14:paraId="7C208EFD" w14:textId="77777777" w:rsidR="00BA67C9" w:rsidRDefault="00BA67C9">
            <w:pPr>
              <w:pStyle w:val="TableParagraph"/>
              <w:rPr>
                <w:b/>
                <w:sz w:val="26"/>
              </w:rPr>
            </w:pPr>
          </w:p>
          <w:p w14:paraId="081A868F" w14:textId="77777777" w:rsidR="00BA67C9" w:rsidRDefault="00BA67C9">
            <w:pPr>
              <w:pStyle w:val="TableParagraph"/>
              <w:spacing w:before="5"/>
              <w:rPr>
                <w:b/>
                <w:sz w:val="20"/>
              </w:rPr>
            </w:pPr>
          </w:p>
          <w:p w14:paraId="7CA8DF28" w14:textId="77777777" w:rsidR="00BA67C9" w:rsidRDefault="00000000">
            <w:pPr>
              <w:pStyle w:val="TableParagraph"/>
              <w:ind w:left="108"/>
            </w:pPr>
            <w:r>
              <w:rPr>
                <w:color w:val="272727"/>
                <w:spacing w:val="-5"/>
              </w:rPr>
              <w:t>Yes</w:t>
            </w:r>
          </w:p>
        </w:tc>
        <w:tc>
          <w:tcPr>
            <w:tcW w:w="1790" w:type="dxa"/>
          </w:tcPr>
          <w:p w14:paraId="7585FF1C" w14:textId="77777777" w:rsidR="00BA67C9" w:rsidRDefault="00BA67C9">
            <w:pPr>
              <w:pStyle w:val="TableParagraph"/>
              <w:rPr>
                <w:b/>
                <w:sz w:val="26"/>
              </w:rPr>
            </w:pPr>
          </w:p>
          <w:p w14:paraId="3098BF7F" w14:textId="77777777" w:rsidR="00BA67C9" w:rsidRDefault="00BA67C9">
            <w:pPr>
              <w:pStyle w:val="TableParagraph"/>
              <w:rPr>
                <w:b/>
                <w:sz w:val="26"/>
              </w:rPr>
            </w:pPr>
          </w:p>
          <w:p w14:paraId="6EF73B62" w14:textId="77777777" w:rsidR="00BA67C9" w:rsidRDefault="00BA67C9">
            <w:pPr>
              <w:pStyle w:val="TableParagraph"/>
              <w:rPr>
                <w:b/>
                <w:sz w:val="26"/>
              </w:rPr>
            </w:pPr>
          </w:p>
          <w:p w14:paraId="1DAE0D0C" w14:textId="77777777" w:rsidR="00BA67C9" w:rsidRDefault="00BA67C9">
            <w:pPr>
              <w:pStyle w:val="TableParagraph"/>
              <w:spacing w:before="9"/>
              <w:rPr>
                <w:b/>
                <w:sz w:val="37"/>
              </w:rPr>
            </w:pPr>
          </w:p>
          <w:p w14:paraId="39375529" w14:textId="77777777" w:rsidR="00BA67C9" w:rsidRDefault="00000000">
            <w:pPr>
              <w:pStyle w:val="TableParagraph"/>
              <w:spacing w:line="252" w:lineRule="auto"/>
              <w:ind w:left="109" w:right="320"/>
            </w:pPr>
            <w:r>
              <w:rPr>
                <w:color w:val="272727"/>
                <w:spacing w:val="-2"/>
              </w:rPr>
              <w:t xml:space="preserve">Receivership </w:t>
            </w:r>
            <w:r>
              <w:rPr>
                <w:color w:val="272727"/>
                <w:w w:val="110"/>
              </w:rPr>
              <w:t>rent</w:t>
            </w:r>
            <w:r>
              <w:rPr>
                <w:color w:val="272727"/>
                <w:spacing w:val="-17"/>
                <w:w w:val="110"/>
              </w:rPr>
              <w:t xml:space="preserve"> </w:t>
            </w:r>
            <w:r>
              <w:rPr>
                <w:color w:val="272727"/>
                <w:w w:val="110"/>
              </w:rPr>
              <w:t xml:space="preserve">escrow, and rent </w:t>
            </w:r>
            <w:r>
              <w:rPr>
                <w:color w:val="272727"/>
                <w:spacing w:val="-2"/>
                <w:w w:val="110"/>
              </w:rPr>
              <w:t>withholding</w:t>
            </w:r>
          </w:p>
        </w:tc>
        <w:tc>
          <w:tcPr>
            <w:tcW w:w="1835" w:type="dxa"/>
          </w:tcPr>
          <w:p w14:paraId="1ACACA88" w14:textId="77777777" w:rsidR="00BA67C9" w:rsidRDefault="00BA67C9">
            <w:pPr>
              <w:pStyle w:val="TableParagraph"/>
              <w:rPr>
                <w:b/>
                <w:sz w:val="26"/>
              </w:rPr>
            </w:pPr>
          </w:p>
          <w:p w14:paraId="70C88591" w14:textId="77777777" w:rsidR="00BA67C9" w:rsidRDefault="00BA67C9">
            <w:pPr>
              <w:pStyle w:val="TableParagraph"/>
              <w:spacing w:before="4"/>
              <w:rPr>
                <w:b/>
                <w:sz w:val="32"/>
              </w:rPr>
            </w:pPr>
          </w:p>
          <w:p w14:paraId="57B8F46D" w14:textId="77777777" w:rsidR="00BA67C9" w:rsidRDefault="00000000">
            <w:pPr>
              <w:pStyle w:val="TableParagraph"/>
              <w:spacing w:before="1" w:line="249" w:lineRule="auto"/>
              <w:ind w:left="110" w:right="111"/>
            </w:pPr>
            <w:r>
              <w:rPr>
                <w:color w:val="272727"/>
                <w:spacing w:val="-2"/>
                <w:w w:val="110"/>
              </w:rPr>
              <w:t xml:space="preserve">Affirmative, creating </w:t>
            </w:r>
            <w:r>
              <w:rPr>
                <w:color w:val="272727"/>
                <w:w w:val="110"/>
              </w:rPr>
              <w:t>appointment</w:t>
            </w:r>
            <w:r>
              <w:rPr>
                <w:color w:val="272727"/>
                <w:spacing w:val="-17"/>
                <w:w w:val="110"/>
              </w:rPr>
              <w:t xml:space="preserve"> </w:t>
            </w:r>
            <w:r>
              <w:rPr>
                <w:color w:val="272727"/>
                <w:w w:val="110"/>
              </w:rPr>
              <w:t xml:space="preserve">of a receiver (created by statute) and </w:t>
            </w:r>
            <w:r>
              <w:rPr>
                <w:color w:val="272727"/>
                <w:spacing w:val="-2"/>
                <w:w w:val="110"/>
              </w:rPr>
              <w:t xml:space="preserve">defensive </w:t>
            </w:r>
            <w:r>
              <w:rPr>
                <w:color w:val="272727"/>
                <w:w w:val="110"/>
              </w:rPr>
              <w:t xml:space="preserve">(created by </w:t>
            </w:r>
            <w:r>
              <w:rPr>
                <w:color w:val="272727"/>
                <w:spacing w:val="-2"/>
                <w:w w:val="110"/>
              </w:rPr>
              <w:t>caselaw)</w:t>
            </w:r>
          </w:p>
        </w:tc>
        <w:tc>
          <w:tcPr>
            <w:tcW w:w="4228" w:type="dxa"/>
          </w:tcPr>
          <w:p w14:paraId="6D85D0E3" w14:textId="77777777" w:rsidR="00BA67C9" w:rsidRDefault="00000000">
            <w:pPr>
              <w:pStyle w:val="TableParagraph"/>
              <w:spacing w:before="12" w:line="249" w:lineRule="auto"/>
              <w:ind w:left="109" w:right="150"/>
            </w:pPr>
            <w:r>
              <w:rPr>
                <w:color w:val="272727"/>
                <w:w w:val="110"/>
              </w:rPr>
              <w:t>Tenant's petition establishing failure to remedy conditions pursuant to 2A:42-88 initiates claim, whereby tenant must also plead amount of monthly rent due from each petitioning tenant, and then state the relief sought. Pursuant to 2A:42-92, the court will either find that tenants have failed to affirmatively establish the allegations or there is a valid defense, or the court will direct rents to be deposited with the clerk of the court,</w:t>
            </w:r>
            <w:r>
              <w:rPr>
                <w:color w:val="272727"/>
                <w:spacing w:val="-11"/>
                <w:w w:val="110"/>
              </w:rPr>
              <w:t xml:space="preserve"> </w:t>
            </w:r>
            <w:r>
              <w:rPr>
                <w:color w:val="272727"/>
                <w:w w:val="110"/>
              </w:rPr>
              <w:t>both</w:t>
            </w:r>
            <w:r>
              <w:rPr>
                <w:color w:val="272727"/>
                <w:spacing w:val="-11"/>
                <w:w w:val="110"/>
              </w:rPr>
              <w:t xml:space="preserve"> </w:t>
            </w:r>
            <w:r>
              <w:rPr>
                <w:color w:val="272727"/>
                <w:w w:val="110"/>
              </w:rPr>
              <w:t>past</w:t>
            </w:r>
            <w:r>
              <w:rPr>
                <w:color w:val="272727"/>
                <w:spacing w:val="-10"/>
                <w:w w:val="110"/>
              </w:rPr>
              <w:t xml:space="preserve"> </w:t>
            </w:r>
            <w:r>
              <w:rPr>
                <w:color w:val="272727"/>
                <w:w w:val="110"/>
              </w:rPr>
              <w:t>and</w:t>
            </w:r>
            <w:r>
              <w:rPr>
                <w:color w:val="272727"/>
                <w:spacing w:val="-11"/>
                <w:w w:val="110"/>
              </w:rPr>
              <w:t xml:space="preserve"> </w:t>
            </w:r>
            <w:r>
              <w:rPr>
                <w:color w:val="272727"/>
                <w:w w:val="110"/>
              </w:rPr>
              <w:t>future.</w:t>
            </w:r>
            <w:r>
              <w:rPr>
                <w:color w:val="272727"/>
                <w:spacing w:val="-11"/>
                <w:w w:val="110"/>
              </w:rPr>
              <w:t xml:space="preserve"> </w:t>
            </w:r>
            <w:r>
              <w:rPr>
                <w:color w:val="272727"/>
                <w:w w:val="110"/>
              </w:rPr>
              <w:t>The</w:t>
            </w:r>
            <w:r>
              <w:rPr>
                <w:color w:val="272727"/>
                <w:spacing w:val="-11"/>
                <w:w w:val="110"/>
              </w:rPr>
              <w:t xml:space="preserve"> </w:t>
            </w:r>
            <w:r>
              <w:rPr>
                <w:color w:val="272727"/>
                <w:w w:val="110"/>
              </w:rPr>
              <w:t>court</w:t>
            </w:r>
          </w:p>
          <w:p w14:paraId="41AB85C2" w14:textId="77777777" w:rsidR="00BA67C9" w:rsidRDefault="00000000">
            <w:pPr>
              <w:pStyle w:val="TableParagraph"/>
              <w:spacing w:before="16" w:line="234" w:lineRule="exact"/>
              <w:ind w:left="109"/>
            </w:pPr>
            <w:r>
              <w:rPr>
                <w:color w:val="272727"/>
                <w:w w:val="110"/>
              </w:rPr>
              <w:t>will</w:t>
            </w:r>
            <w:r>
              <w:rPr>
                <w:color w:val="272727"/>
                <w:spacing w:val="-16"/>
                <w:w w:val="110"/>
              </w:rPr>
              <w:t xml:space="preserve"> </w:t>
            </w:r>
            <w:r>
              <w:rPr>
                <w:color w:val="272727"/>
                <w:w w:val="110"/>
              </w:rPr>
              <w:t>use</w:t>
            </w:r>
            <w:r>
              <w:rPr>
                <w:color w:val="272727"/>
                <w:spacing w:val="-16"/>
                <w:w w:val="110"/>
              </w:rPr>
              <w:t xml:space="preserve"> </w:t>
            </w:r>
            <w:r>
              <w:rPr>
                <w:color w:val="272727"/>
                <w:w w:val="110"/>
              </w:rPr>
              <w:t>these</w:t>
            </w:r>
            <w:r>
              <w:rPr>
                <w:color w:val="272727"/>
                <w:spacing w:val="-14"/>
                <w:w w:val="110"/>
              </w:rPr>
              <w:t xml:space="preserve"> </w:t>
            </w:r>
            <w:r>
              <w:rPr>
                <w:color w:val="272727"/>
                <w:w w:val="110"/>
              </w:rPr>
              <w:t>rents</w:t>
            </w:r>
            <w:r>
              <w:rPr>
                <w:color w:val="272727"/>
                <w:spacing w:val="-17"/>
                <w:w w:val="110"/>
              </w:rPr>
              <w:t xml:space="preserve"> </w:t>
            </w:r>
            <w:r>
              <w:rPr>
                <w:color w:val="272727"/>
                <w:w w:val="110"/>
              </w:rPr>
              <w:t>to</w:t>
            </w:r>
            <w:r>
              <w:rPr>
                <w:color w:val="272727"/>
                <w:spacing w:val="-14"/>
                <w:w w:val="110"/>
              </w:rPr>
              <w:t xml:space="preserve"> </w:t>
            </w:r>
            <w:r>
              <w:rPr>
                <w:color w:val="272727"/>
                <w:w w:val="110"/>
              </w:rPr>
              <w:t>remedy</w:t>
            </w:r>
            <w:r>
              <w:rPr>
                <w:color w:val="272727"/>
                <w:spacing w:val="-14"/>
                <w:w w:val="110"/>
              </w:rPr>
              <w:t xml:space="preserve"> </w:t>
            </w:r>
            <w:r>
              <w:rPr>
                <w:color w:val="272727"/>
                <w:spacing w:val="-5"/>
                <w:w w:val="110"/>
              </w:rPr>
              <w:t>the</w:t>
            </w:r>
          </w:p>
        </w:tc>
      </w:tr>
    </w:tbl>
    <w:p w14:paraId="1C2735E5" w14:textId="77777777" w:rsidR="00BA67C9" w:rsidRDefault="00BA67C9">
      <w:pPr>
        <w:spacing w:line="234" w:lineRule="exact"/>
        <w:sectPr w:rsidR="00BA67C9">
          <w:type w:val="continuous"/>
          <w:pgSz w:w="12240" w:h="15840"/>
          <w:pgMar w:top="1420" w:right="0" w:bottom="13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749FEA32" w14:textId="77777777">
        <w:trPr>
          <w:trHeight w:val="527"/>
        </w:trPr>
        <w:tc>
          <w:tcPr>
            <w:tcW w:w="1968" w:type="dxa"/>
            <w:shd w:val="clear" w:color="auto" w:fill="D9D9D9"/>
          </w:tcPr>
          <w:p w14:paraId="274B6297" w14:textId="77777777" w:rsidR="00BA67C9" w:rsidRDefault="00BA67C9">
            <w:pPr>
              <w:pStyle w:val="TableParagraph"/>
              <w:rPr>
                <w:rFonts w:ascii="Times New Roman"/>
              </w:rPr>
            </w:pPr>
          </w:p>
        </w:tc>
        <w:tc>
          <w:tcPr>
            <w:tcW w:w="1696" w:type="dxa"/>
          </w:tcPr>
          <w:p w14:paraId="121210E0" w14:textId="77777777" w:rsidR="00BA67C9" w:rsidRDefault="00BA67C9">
            <w:pPr>
              <w:pStyle w:val="TableParagraph"/>
              <w:rPr>
                <w:rFonts w:ascii="Times New Roman"/>
              </w:rPr>
            </w:pPr>
          </w:p>
        </w:tc>
        <w:tc>
          <w:tcPr>
            <w:tcW w:w="1790" w:type="dxa"/>
          </w:tcPr>
          <w:p w14:paraId="5A1E28EE" w14:textId="77777777" w:rsidR="00BA67C9" w:rsidRDefault="00BA67C9">
            <w:pPr>
              <w:pStyle w:val="TableParagraph"/>
              <w:rPr>
                <w:rFonts w:ascii="Times New Roman"/>
              </w:rPr>
            </w:pPr>
          </w:p>
        </w:tc>
        <w:tc>
          <w:tcPr>
            <w:tcW w:w="1835" w:type="dxa"/>
          </w:tcPr>
          <w:p w14:paraId="52151E35" w14:textId="77777777" w:rsidR="00BA67C9" w:rsidRDefault="00BA67C9">
            <w:pPr>
              <w:pStyle w:val="TableParagraph"/>
              <w:rPr>
                <w:rFonts w:ascii="Times New Roman"/>
              </w:rPr>
            </w:pPr>
          </w:p>
        </w:tc>
        <w:tc>
          <w:tcPr>
            <w:tcW w:w="4228" w:type="dxa"/>
          </w:tcPr>
          <w:p w14:paraId="0F34B8BD" w14:textId="77777777" w:rsidR="00BA67C9" w:rsidRDefault="00000000">
            <w:pPr>
              <w:pStyle w:val="TableParagraph"/>
              <w:spacing w:line="264" w:lineRule="exact"/>
              <w:ind w:left="109" w:right="169"/>
            </w:pPr>
            <w:r>
              <w:rPr>
                <w:color w:val="272727"/>
                <w:w w:val="110"/>
              </w:rPr>
              <w:t>conditions</w:t>
            </w:r>
            <w:r>
              <w:rPr>
                <w:color w:val="272727"/>
                <w:spacing w:val="-17"/>
                <w:w w:val="110"/>
              </w:rPr>
              <w:t xml:space="preserve"> </w:t>
            </w:r>
            <w:r>
              <w:rPr>
                <w:color w:val="272727"/>
                <w:w w:val="110"/>
              </w:rPr>
              <w:t>mentioned</w:t>
            </w:r>
            <w:r>
              <w:rPr>
                <w:color w:val="272727"/>
                <w:spacing w:val="-17"/>
                <w:w w:val="110"/>
              </w:rPr>
              <w:t xml:space="preserve"> </w:t>
            </w:r>
            <w:r>
              <w:rPr>
                <w:color w:val="272727"/>
                <w:w w:val="110"/>
              </w:rPr>
              <w:t>in</w:t>
            </w:r>
            <w:r>
              <w:rPr>
                <w:color w:val="272727"/>
                <w:spacing w:val="-17"/>
                <w:w w:val="110"/>
              </w:rPr>
              <w:t xml:space="preserve"> </w:t>
            </w:r>
            <w:r>
              <w:rPr>
                <w:color w:val="272727"/>
                <w:w w:val="110"/>
              </w:rPr>
              <w:t>the</w:t>
            </w:r>
            <w:r>
              <w:rPr>
                <w:color w:val="272727"/>
                <w:spacing w:val="-17"/>
                <w:w w:val="110"/>
              </w:rPr>
              <w:t xml:space="preserve"> </w:t>
            </w:r>
            <w:r>
              <w:rPr>
                <w:color w:val="272727"/>
                <w:w w:val="110"/>
              </w:rPr>
              <w:t xml:space="preserve">tenant's </w:t>
            </w:r>
            <w:r>
              <w:rPr>
                <w:color w:val="272727"/>
                <w:spacing w:val="-2"/>
                <w:w w:val="115"/>
              </w:rPr>
              <w:t>petition.</w:t>
            </w:r>
          </w:p>
        </w:tc>
      </w:tr>
      <w:tr w:rsidR="00BA67C9" w14:paraId="2BBA87F7" w14:textId="77777777">
        <w:trPr>
          <w:trHeight w:val="1062"/>
        </w:trPr>
        <w:tc>
          <w:tcPr>
            <w:tcW w:w="1968" w:type="dxa"/>
            <w:shd w:val="clear" w:color="auto" w:fill="D9D9D9"/>
          </w:tcPr>
          <w:p w14:paraId="35E88191" w14:textId="77777777" w:rsidR="00BA67C9" w:rsidRDefault="00000000">
            <w:pPr>
              <w:pStyle w:val="TableParagraph"/>
              <w:spacing w:before="143"/>
              <w:ind w:left="107"/>
              <w:rPr>
                <w:b/>
              </w:rPr>
            </w:pPr>
            <w:r>
              <w:rPr>
                <w:b/>
              </w:rPr>
              <w:t>New</w:t>
            </w:r>
            <w:r>
              <w:rPr>
                <w:b/>
                <w:spacing w:val="18"/>
              </w:rPr>
              <w:t xml:space="preserve"> </w:t>
            </w:r>
            <w:r>
              <w:rPr>
                <w:b/>
                <w:spacing w:val="-2"/>
              </w:rPr>
              <w:t>Mexico</w:t>
            </w:r>
          </w:p>
          <w:p w14:paraId="33BF65D4" w14:textId="77777777" w:rsidR="00BA67C9" w:rsidRDefault="00000000">
            <w:pPr>
              <w:pStyle w:val="TableParagraph"/>
              <w:spacing w:before="14"/>
              <w:ind w:left="107"/>
            </w:pPr>
            <w:r>
              <w:rPr>
                <w:color w:val="272727"/>
                <w:w w:val="110"/>
              </w:rPr>
              <w:t>N.M.</w:t>
            </w:r>
            <w:r>
              <w:rPr>
                <w:color w:val="272727"/>
                <w:spacing w:val="-9"/>
                <w:w w:val="110"/>
              </w:rPr>
              <w:t xml:space="preserve"> </w:t>
            </w:r>
            <w:r>
              <w:rPr>
                <w:color w:val="272727"/>
                <w:w w:val="110"/>
              </w:rPr>
              <w:t>Stat.</w:t>
            </w:r>
            <w:r>
              <w:rPr>
                <w:color w:val="272727"/>
                <w:spacing w:val="-9"/>
                <w:w w:val="110"/>
              </w:rPr>
              <w:t xml:space="preserve"> </w:t>
            </w:r>
            <w:r>
              <w:rPr>
                <w:color w:val="272727"/>
                <w:spacing w:val="-4"/>
                <w:w w:val="110"/>
              </w:rPr>
              <w:t>Ann.</w:t>
            </w:r>
          </w:p>
          <w:p w14:paraId="50B23ACD" w14:textId="77777777" w:rsidR="00BA67C9" w:rsidRDefault="00000000">
            <w:pPr>
              <w:pStyle w:val="TableParagraph"/>
              <w:spacing w:before="11"/>
              <w:ind w:left="107"/>
            </w:pPr>
            <w:r>
              <w:rPr>
                <w:color w:val="272727"/>
                <w:w w:val="105"/>
              </w:rPr>
              <w:t>§</w:t>
            </w:r>
            <w:r>
              <w:rPr>
                <w:color w:val="272727"/>
                <w:spacing w:val="-3"/>
                <w:w w:val="105"/>
              </w:rPr>
              <w:t xml:space="preserve"> </w:t>
            </w:r>
            <w:r>
              <w:rPr>
                <w:color w:val="272727"/>
                <w:w w:val="105"/>
              </w:rPr>
              <w:t>47-8-</w:t>
            </w:r>
            <w:r>
              <w:rPr>
                <w:color w:val="272727"/>
                <w:spacing w:val="-4"/>
                <w:w w:val="105"/>
              </w:rPr>
              <w:t>27.2</w:t>
            </w:r>
          </w:p>
        </w:tc>
        <w:tc>
          <w:tcPr>
            <w:tcW w:w="1696" w:type="dxa"/>
          </w:tcPr>
          <w:p w14:paraId="60869A92" w14:textId="77777777" w:rsidR="00BA67C9" w:rsidRDefault="00BA67C9">
            <w:pPr>
              <w:pStyle w:val="TableParagraph"/>
              <w:spacing w:before="7"/>
              <w:rPr>
                <w:b/>
                <w:sz w:val="35"/>
              </w:rPr>
            </w:pPr>
          </w:p>
          <w:p w14:paraId="26E4B38C" w14:textId="77777777" w:rsidR="00BA67C9" w:rsidRDefault="00000000">
            <w:pPr>
              <w:pStyle w:val="TableParagraph"/>
              <w:ind w:left="108"/>
            </w:pPr>
            <w:r>
              <w:rPr>
                <w:color w:val="272727"/>
                <w:spacing w:val="-5"/>
              </w:rPr>
              <w:t>Yes</w:t>
            </w:r>
          </w:p>
        </w:tc>
        <w:tc>
          <w:tcPr>
            <w:tcW w:w="1790" w:type="dxa"/>
          </w:tcPr>
          <w:p w14:paraId="2EC8D9E7" w14:textId="77777777" w:rsidR="00BA67C9" w:rsidRDefault="00BA67C9">
            <w:pPr>
              <w:pStyle w:val="TableParagraph"/>
              <w:spacing w:before="1"/>
              <w:rPr>
                <w:b/>
                <w:sz w:val="24"/>
              </w:rPr>
            </w:pPr>
          </w:p>
          <w:p w14:paraId="6A5C36CD" w14:textId="77777777" w:rsidR="00BA67C9" w:rsidRDefault="00000000">
            <w:pPr>
              <w:pStyle w:val="TableParagraph"/>
              <w:spacing w:before="1" w:line="249" w:lineRule="auto"/>
              <w:ind w:left="109" w:right="320"/>
            </w:pPr>
            <w:r>
              <w:rPr>
                <w:color w:val="272727"/>
                <w:spacing w:val="-4"/>
                <w:w w:val="110"/>
              </w:rPr>
              <w:t xml:space="preserve">Rent </w:t>
            </w:r>
            <w:r>
              <w:rPr>
                <w:color w:val="272727"/>
                <w:spacing w:val="-2"/>
              </w:rPr>
              <w:t>abatement</w:t>
            </w:r>
          </w:p>
        </w:tc>
        <w:tc>
          <w:tcPr>
            <w:tcW w:w="1835" w:type="dxa"/>
          </w:tcPr>
          <w:p w14:paraId="6EAF460A" w14:textId="77777777" w:rsidR="00BA67C9" w:rsidRDefault="00BA67C9">
            <w:pPr>
              <w:pStyle w:val="TableParagraph"/>
              <w:spacing w:before="7"/>
              <w:rPr>
                <w:b/>
                <w:sz w:val="35"/>
              </w:rPr>
            </w:pPr>
          </w:p>
          <w:p w14:paraId="551ED93B" w14:textId="77777777" w:rsidR="00BA67C9" w:rsidRDefault="00000000">
            <w:pPr>
              <w:pStyle w:val="TableParagraph"/>
              <w:ind w:left="110"/>
            </w:pPr>
            <w:r>
              <w:rPr>
                <w:color w:val="272727"/>
                <w:spacing w:val="-2"/>
              </w:rPr>
              <w:t>Defensive</w:t>
            </w:r>
          </w:p>
        </w:tc>
        <w:tc>
          <w:tcPr>
            <w:tcW w:w="4228" w:type="dxa"/>
          </w:tcPr>
          <w:p w14:paraId="1B807FFB" w14:textId="77777777" w:rsidR="00BA67C9" w:rsidRDefault="00000000">
            <w:pPr>
              <w:pStyle w:val="TableParagraph"/>
              <w:spacing w:before="143" w:line="252" w:lineRule="auto"/>
              <w:ind w:left="109" w:right="308"/>
            </w:pPr>
            <w:r>
              <w:rPr>
                <w:color w:val="272727"/>
                <w:w w:val="110"/>
              </w:rPr>
              <w:t>Tenant</w:t>
            </w:r>
            <w:r>
              <w:rPr>
                <w:color w:val="272727"/>
                <w:spacing w:val="-7"/>
                <w:w w:val="110"/>
              </w:rPr>
              <w:t xml:space="preserve"> </w:t>
            </w:r>
            <w:r>
              <w:rPr>
                <w:color w:val="272727"/>
                <w:w w:val="110"/>
              </w:rPr>
              <w:t>is</w:t>
            </w:r>
            <w:r>
              <w:rPr>
                <w:color w:val="272727"/>
                <w:spacing w:val="-7"/>
                <w:w w:val="110"/>
              </w:rPr>
              <w:t xml:space="preserve"> </w:t>
            </w:r>
            <w:r>
              <w:rPr>
                <w:color w:val="272727"/>
                <w:w w:val="110"/>
              </w:rPr>
              <w:t>authorized</w:t>
            </w:r>
            <w:r>
              <w:rPr>
                <w:color w:val="272727"/>
                <w:spacing w:val="-9"/>
                <w:w w:val="110"/>
              </w:rPr>
              <w:t xml:space="preserve"> </w:t>
            </w:r>
            <w:r>
              <w:rPr>
                <w:color w:val="272727"/>
                <w:w w:val="110"/>
              </w:rPr>
              <w:t>to</w:t>
            </w:r>
            <w:r>
              <w:rPr>
                <w:color w:val="272727"/>
                <w:spacing w:val="-9"/>
                <w:w w:val="110"/>
              </w:rPr>
              <w:t xml:space="preserve"> </w:t>
            </w:r>
            <w:r>
              <w:rPr>
                <w:color w:val="272727"/>
                <w:w w:val="110"/>
              </w:rPr>
              <w:t>abate</w:t>
            </w:r>
            <w:r>
              <w:rPr>
                <w:color w:val="272727"/>
                <w:spacing w:val="-9"/>
                <w:w w:val="110"/>
              </w:rPr>
              <w:t xml:space="preserve"> </w:t>
            </w:r>
            <w:r>
              <w:rPr>
                <w:color w:val="272727"/>
                <w:w w:val="110"/>
              </w:rPr>
              <w:t>1/3</w:t>
            </w:r>
            <w:r>
              <w:rPr>
                <w:color w:val="272727"/>
                <w:spacing w:val="-7"/>
                <w:w w:val="110"/>
              </w:rPr>
              <w:t xml:space="preserve"> </w:t>
            </w:r>
            <w:r>
              <w:rPr>
                <w:color w:val="272727"/>
                <w:w w:val="110"/>
              </w:rPr>
              <w:t>of pro-rata daily rent upon failure to maintain conditions.</w:t>
            </w:r>
          </w:p>
        </w:tc>
      </w:tr>
      <w:tr w:rsidR="00BA67C9" w14:paraId="2096D326" w14:textId="77777777">
        <w:trPr>
          <w:trHeight w:val="2642"/>
        </w:trPr>
        <w:tc>
          <w:tcPr>
            <w:tcW w:w="1968" w:type="dxa"/>
            <w:shd w:val="clear" w:color="auto" w:fill="D9D9D9"/>
          </w:tcPr>
          <w:p w14:paraId="2DFEE905" w14:textId="77777777" w:rsidR="00BA67C9" w:rsidRDefault="00000000">
            <w:pPr>
              <w:pStyle w:val="TableParagraph"/>
              <w:spacing w:before="9"/>
              <w:ind w:left="107"/>
              <w:rPr>
                <w:b/>
              </w:rPr>
            </w:pPr>
            <w:hyperlink r:id="rId138">
              <w:r>
                <w:rPr>
                  <w:b/>
                </w:rPr>
                <w:t>New</w:t>
              </w:r>
              <w:r>
                <w:rPr>
                  <w:b/>
                  <w:spacing w:val="18"/>
                </w:rPr>
                <w:t xml:space="preserve"> </w:t>
              </w:r>
              <w:r>
                <w:rPr>
                  <w:b/>
                  <w:spacing w:val="-4"/>
                </w:rPr>
                <w:t>York</w:t>
              </w:r>
            </w:hyperlink>
          </w:p>
          <w:p w14:paraId="273E39F0" w14:textId="77777777" w:rsidR="00BA67C9" w:rsidRDefault="00000000">
            <w:pPr>
              <w:pStyle w:val="TableParagraph"/>
              <w:spacing w:before="11" w:line="249" w:lineRule="auto"/>
              <w:ind w:left="107"/>
            </w:pPr>
            <w:r>
              <w:rPr>
                <w:color w:val="272727"/>
                <w:w w:val="105"/>
              </w:rPr>
              <w:t>N.Y.</w:t>
            </w:r>
            <w:r>
              <w:rPr>
                <w:color w:val="272727"/>
                <w:spacing w:val="-17"/>
                <w:w w:val="105"/>
              </w:rPr>
              <w:t xml:space="preserve"> </w:t>
            </w:r>
            <w:r>
              <w:rPr>
                <w:color w:val="272727"/>
                <w:w w:val="105"/>
              </w:rPr>
              <w:t>Real</w:t>
            </w:r>
            <w:r>
              <w:rPr>
                <w:color w:val="272727"/>
                <w:spacing w:val="-16"/>
                <w:w w:val="105"/>
              </w:rPr>
              <w:t xml:space="preserve"> </w:t>
            </w:r>
            <w:r>
              <w:rPr>
                <w:color w:val="272727"/>
                <w:w w:val="105"/>
              </w:rPr>
              <w:t>Prop. Law § 235-</w:t>
            </w:r>
          </w:p>
          <w:p w14:paraId="19416CDA" w14:textId="77777777" w:rsidR="00BA67C9" w:rsidRDefault="00000000">
            <w:pPr>
              <w:pStyle w:val="TableParagraph"/>
              <w:spacing w:before="2" w:line="252" w:lineRule="auto"/>
              <w:ind w:left="107" w:right="257"/>
            </w:pPr>
            <w:r>
              <w:rPr>
                <w:color w:val="272727"/>
              </w:rPr>
              <w:t xml:space="preserve">b, </w:t>
            </w:r>
            <w:r>
              <w:rPr>
                <w:i/>
                <w:color w:val="272727"/>
              </w:rPr>
              <w:t>Semans Family Ltd. Partnership v. Kennedy</w:t>
            </w:r>
            <w:r>
              <w:rPr>
                <w:color w:val="272727"/>
              </w:rPr>
              <w:t>,</w:t>
            </w:r>
            <w:r>
              <w:rPr>
                <w:color w:val="272727"/>
                <w:spacing w:val="-10"/>
              </w:rPr>
              <w:t xml:space="preserve"> </w:t>
            </w:r>
            <w:r>
              <w:rPr>
                <w:color w:val="272727"/>
                <w:spacing w:val="-5"/>
              </w:rPr>
              <w:t>675</w:t>
            </w:r>
          </w:p>
          <w:p w14:paraId="7DF9B7AA" w14:textId="77777777" w:rsidR="00BA67C9" w:rsidRDefault="00000000">
            <w:pPr>
              <w:pStyle w:val="TableParagraph"/>
              <w:spacing w:line="249" w:lineRule="exact"/>
              <w:ind w:left="107"/>
            </w:pPr>
            <w:r>
              <w:rPr>
                <w:color w:val="272727"/>
                <w:w w:val="105"/>
              </w:rPr>
              <w:t>N.Y.S.2d</w:t>
            </w:r>
            <w:r>
              <w:rPr>
                <w:color w:val="272727"/>
                <w:spacing w:val="-8"/>
                <w:w w:val="105"/>
              </w:rPr>
              <w:t xml:space="preserve"> </w:t>
            </w:r>
            <w:r>
              <w:rPr>
                <w:color w:val="272727"/>
                <w:spacing w:val="-5"/>
                <w:w w:val="110"/>
              </w:rPr>
              <w:t>489</w:t>
            </w:r>
          </w:p>
          <w:p w14:paraId="7007F81B" w14:textId="77777777" w:rsidR="00BA67C9" w:rsidRDefault="00000000">
            <w:pPr>
              <w:pStyle w:val="TableParagraph"/>
              <w:spacing w:before="11"/>
              <w:ind w:left="107"/>
            </w:pPr>
            <w:r>
              <w:rPr>
                <w:color w:val="272727"/>
                <w:w w:val="105"/>
              </w:rPr>
              <w:t>(N.Y. City</w:t>
            </w:r>
            <w:r>
              <w:rPr>
                <w:color w:val="272727"/>
                <w:spacing w:val="-1"/>
                <w:w w:val="105"/>
              </w:rPr>
              <w:t xml:space="preserve"> </w:t>
            </w:r>
            <w:r>
              <w:rPr>
                <w:color w:val="272727"/>
                <w:spacing w:val="-4"/>
                <w:w w:val="105"/>
              </w:rPr>
              <w:t>Civ.</w:t>
            </w:r>
          </w:p>
          <w:p w14:paraId="7CC60DAE" w14:textId="77777777" w:rsidR="00BA67C9" w:rsidRDefault="00000000">
            <w:pPr>
              <w:pStyle w:val="TableParagraph"/>
              <w:spacing w:before="11" w:line="234" w:lineRule="exact"/>
              <w:ind w:left="107"/>
            </w:pPr>
            <w:r>
              <w:rPr>
                <w:color w:val="272727"/>
                <w:spacing w:val="-2"/>
                <w:w w:val="110"/>
              </w:rPr>
              <w:t>Ct.,1998)</w:t>
            </w:r>
          </w:p>
        </w:tc>
        <w:tc>
          <w:tcPr>
            <w:tcW w:w="1696" w:type="dxa"/>
          </w:tcPr>
          <w:p w14:paraId="5507BF60" w14:textId="77777777" w:rsidR="00BA67C9" w:rsidRDefault="00BA67C9">
            <w:pPr>
              <w:pStyle w:val="TableParagraph"/>
              <w:rPr>
                <w:b/>
                <w:sz w:val="26"/>
              </w:rPr>
            </w:pPr>
          </w:p>
          <w:p w14:paraId="2545A6C2" w14:textId="77777777" w:rsidR="00BA67C9" w:rsidRDefault="00BA67C9">
            <w:pPr>
              <w:pStyle w:val="TableParagraph"/>
              <w:rPr>
                <w:b/>
                <w:sz w:val="26"/>
              </w:rPr>
            </w:pPr>
          </w:p>
          <w:p w14:paraId="7C1B34FE" w14:textId="77777777" w:rsidR="00BA67C9" w:rsidRDefault="00BA67C9">
            <w:pPr>
              <w:pStyle w:val="TableParagraph"/>
              <w:rPr>
                <w:b/>
                <w:sz w:val="26"/>
              </w:rPr>
            </w:pPr>
          </w:p>
          <w:p w14:paraId="3ACCF048" w14:textId="77777777" w:rsidR="00BA67C9" w:rsidRDefault="00BA67C9">
            <w:pPr>
              <w:pStyle w:val="TableParagraph"/>
              <w:spacing w:before="4"/>
              <w:rPr>
                <w:b/>
                <w:sz w:val="26"/>
              </w:rPr>
            </w:pPr>
          </w:p>
          <w:p w14:paraId="632AC54F" w14:textId="77777777" w:rsidR="00BA67C9" w:rsidRDefault="00000000">
            <w:pPr>
              <w:pStyle w:val="TableParagraph"/>
              <w:ind w:left="108"/>
            </w:pPr>
            <w:r>
              <w:rPr>
                <w:color w:val="272727"/>
                <w:spacing w:val="-5"/>
              </w:rPr>
              <w:t>Yes</w:t>
            </w:r>
          </w:p>
        </w:tc>
        <w:tc>
          <w:tcPr>
            <w:tcW w:w="1790" w:type="dxa"/>
          </w:tcPr>
          <w:p w14:paraId="7AE048A7" w14:textId="77777777" w:rsidR="00BA67C9" w:rsidRDefault="00BA67C9">
            <w:pPr>
              <w:pStyle w:val="TableParagraph"/>
              <w:rPr>
                <w:b/>
                <w:sz w:val="26"/>
              </w:rPr>
            </w:pPr>
          </w:p>
          <w:p w14:paraId="09503086" w14:textId="77777777" w:rsidR="00BA67C9" w:rsidRDefault="00BA67C9">
            <w:pPr>
              <w:pStyle w:val="TableParagraph"/>
              <w:rPr>
                <w:b/>
                <w:sz w:val="26"/>
              </w:rPr>
            </w:pPr>
          </w:p>
          <w:p w14:paraId="64622FE9" w14:textId="77777777" w:rsidR="00BA67C9" w:rsidRDefault="00BA67C9">
            <w:pPr>
              <w:pStyle w:val="TableParagraph"/>
              <w:rPr>
                <w:b/>
                <w:sz w:val="26"/>
              </w:rPr>
            </w:pPr>
          </w:p>
          <w:p w14:paraId="25D4F66E" w14:textId="77777777" w:rsidR="00BA67C9" w:rsidRDefault="00000000">
            <w:pPr>
              <w:pStyle w:val="TableParagraph"/>
              <w:spacing w:before="169" w:line="252" w:lineRule="auto"/>
              <w:ind w:left="109" w:right="320"/>
            </w:pPr>
            <w:r>
              <w:rPr>
                <w:color w:val="272727"/>
                <w:spacing w:val="-4"/>
                <w:w w:val="110"/>
              </w:rPr>
              <w:t xml:space="preserve">Rent </w:t>
            </w:r>
            <w:r>
              <w:rPr>
                <w:color w:val="272727"/>
                <w:spacing w:val="-2"/>
                <w:w w:val="110"/>
              </w:rPr>
              <w:t>withholding</w:t>
            </w:r>
          </w:p>
        </w:tc>
        <w:tc>
          <w:tcPr>
            <w:tcW w:w="1835" w:type="dxa"/>
          </w:tcPr>
          <w:p w14:paraId="75FEAC4E" w14:textId="77777777" w:rsidR="00BA67C9" w:rsidRDefault="00BA67C9">
            <w:pPr>
              <w:pStyle w:val="TableParagraph"/>
              <w:rPr>
                <w:b/>
                <w:sz w:val="26"/>
              </w:rPr>
            </w:pPr>
          </w:p>
          <w:p w14:paraId="46251E14" w14:textId="77777777" w:rsidR="00BA67C9" w:rsidRDefault="00BA67C9">
            <w:pPr>
              <w:pStyle w:val="TableParagraph"/>
              <w:rPr>
                <w:b/>
                <w:sz w:val="26"/>
              </w:rPr>
            </w:pPr>
          </w:p>
          <w:p w14:paraId="18FFB4C4" w14:textId="77777777" w:rsidR="00BA67C9" w:rsidRDefault="00BA67C9">
            <w:pPr>
              <w:pStyle w:val="TableParagraph"/>
              <w:spacing w:before="2"/>
              <w:rPr>
                <w:b/>
                <w:sz w:val="29"/>
              </w:rPr>
            </w:pPr>
          </w:p>
          <w:p w14:paraId="24C69254" w14:textId="77777777" w:rsidR="00BA67C9" w:rsidRDefault="00000000">
            <w:pPr>
              <w:pStyle w:val="TableParagraph"/>
              <w:spacing w:line="252" w:lineRule="auto"/>
              <w:ind w:left="110" w:right="111"/>
            </w:pPr>
            <w:r>
              <w:rPr>
                <w:color w:val="272727"/>
                <w:w w:val="110"/>
              </w:rPr>
              <w:t>Both;</w:t>
            </w:r>
            <w:r>
              <w:rPr>
                <w:color w:val="272727"/>
                <w:spacing w:val="-17"/>
                <w:w w:val="110"/>
              </w:rPr>
              <w:t xml:space="preserve"> </w:t>
            </w:r>
            <w:r>
              <w:rPr>
                <w:color w:val="272727"/>
                <w:w w:val="110"/>
              </w:rPr>
              <w:t xml:space="preserve">statute does not </w:t>
            </w:r>
            <w:r>
              <w:rPr>
                <w:color w:val="272727"/>
                <w:spacing w:val="-2"/>
                <w:w w:val="110"/>
              </w:rPr>
              <w:t>specify</w:t>
            </w:r>
          </w:p>
        </w:tc>
        <w:tc>
          <w:tcPr>
            <w:tcW w:w="4228" w:type="dxa"/>
            <w:shd w:val="clear" w:color="auto" w:fill="D9D9D9"/>
          </w:tcPr>
          <w:p w14:paraId="70E87329" w14:textId="77777777" w:rsidR="00BA67C9" w:rsidRDefault="00BA67C9">
            <w:pPr>
              <w:pStyle w:val="TableParagraph"/>
              <w:rPr>
                <w:rFonts w:ascii="Times New Roman"/>
              </w:rPr>
            </w:pPr>
          </w:p>
        </w:tc>
      </w:tr>
      <w:tr w:rsidR="00BA67C9" w14:paraId="036FDC4F" w14:textId="77777777">
        <w:trPr>
          <w:trHeight w:val="530"/>
        </w:trPr>
        <w:tc>
          <w:tcPr>
            <w:tcW w:w="1968" w:type="dxa"/>
            <w:shd w:val="clear" w:color="auto" w:fill="D9D9D9"/>
          </w:tcPr>
          <w:p w14:paraId="552F17D2" w14:textId="77777777" w:rsidR="00BA67C9" w:rsidRDefault="00000000">
            <w:pPr>
              <w:pStyle w:val="TableParagraph"/>
              <w:spacing w:before="12"/>
              <w:ind w:left="107"/>
              <w:rPr>
                <w:b/>
              </w:rPr>
            </w:pPr>
            <w:r>
              <w:rPr>
                <w:b/>
                <w:w w:val="105"/>
              </w:rPr>
              <w:t>North</w:t>
            </w:r>
            <w:r>
              <w:rPr>
                <w:b/>
                <w:spacing w:val="-13"/>
                <w:w w:val="105"/>
              </w:rPr>
              <w:t xml:space="preserve"> </w:t>
            </w:r>
            <w:r>
              <w:rPr>
                <w:b/>
                <w:spacing w:val="-2"/>
                <w:w w:val="105"/>
              </w:rPr>
              <w:t>Carolina</w:t>
            </w:r>
          </w:p>
          <w:p w14:paraId="0AB1A3EA" w14:textId="77777777" w:rsidR="00BA67C9" w:rsidRDefault="00000000">
            <w:pPr>
              <w:pStyle w:val="TableParagraph"/>
              <w:spacing w:before="11" w:line="234" w:lineRule="exact"/>
              <w:ind w:left="107"/>
            </w:pPr>
            <w:r>
              <w:rPr>
                <w:w w:val="110"/>
              </w:rPr>
              <w:t>No</w:t>
            </w:r>
            <w:r>
              <w:rPr>
                <w:spacing w:val="-16"/>
                <w:w w:val="110"/>
              </w:rPr>
              <w:t xml:space="preserve"> </w:t>
            </w:r>
            <w:r>
              <w:rPr>
                <w:spacing w:val="-2"/>
                <w:w w:val="110"/>
              </w:rPr>
              <w:t>statute</w:t>
            </w:r>
          </w:p>
        </w:tc>
        <w:tc>
          <w:tcPr>
            <w:tcW w:w="1696" w:type="dxa"/>
          </w:tcPr>
          <w:p w14:paraId="5BEA0C91" w14:textId="77777777" w:rsidR="00BA67C9" w:rsidRDefault="00000000">
            <w:pPr>
              <w:pStyle w:val="TableParagraph"/>
              <w:spacing w:before="144"/>
              <w:ind w:left="108"/>
            </w:pPr>
            <w:r>
              <w:rPr>
                <w:spacing w:val="-5"/>
                <w:w w:val="105"/>
              </w:rPr>
              <w:t>No</w:t>
            </w:r>
          </w:p>
        </w:tc>
        <w:tc>
          <w:tcPr>
            <w:tcW w:w="7853" w:type="dxa"/>
            <w:gridSpan w:val="3"/>
            <w:shd w:val="clear" w:color="auto" w:fill="D9D9D9"/>
          </w:tcPr>
          <w:p w14:paraId="3CF0F83C" w14:textId="77777777" w:rsidR="00BA67C9" w:rsidRDefault="00BA67C9">
            <w:pPr>
              <w:pStyle w:val="TableParagraph"/>
              <w:rPr>
                <w:rFonts w:ascii="Times New Roman"/>
              </w:rPr>
            </w:pPr>
          </w:p>
        </w:tc>
      </w:tr>
      <w:tr w:rsidR="00BA67C9" w14:paraId="7AF995F0" w14:textId="77777777">
        <w:trPr>
          <w:trHeight w:val="527"/>
        </w:trPr>
        <w:tc>
          <w:tcPr>
            <w:tcW w:w="1968" w:type="dxa"/>
            <w:shd w:val="clear" w:color="auto" w:fill="D9D9D9"/>
          </w:tcPr>
          <w:p w14:paraId="75637340" w14:textId="77777777" w:rsidR="00BA67C9" w:rsidRDefault="00000000">
            <w:pPr>
              <w:pStyle w:val="TableParagraph"/>
              <w:spacing w:before="9"/>
              <w:ind w:left="107"/>
              <w:rPr>
                <w:b/>
              </w:rPr>
            </w:pPr>
            <w:r>
              <w:rPr>
                <w:b/>
                <w:w w:val="105"/>
              </w:rPr>
              <w:t>North</w:t>
            </w:r>
            <w:r>
              <w:rPr>
                <w:b/>
                <w:spacing w:val="-13"/>
                <w:w w:val="105"/>
              </w:rPr>
              <w:t xml:space="preserve"> </w:t>
            </w:r>
            <w:r>
              <w:rPr>
                <w:b/>
                <w:spacing w:val="-2"/>
                <w:w w:val="105"/>
              </w:rPr>
              <w:t>Dakota</w:t>
            </w:r>
          </w:p>
          <w:p w14:paraId="03495311"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2F046D8C"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57EB5A71" w14:textId="77777777" w:rsidR="00BA67C9" w:rsidRDefault="00BA67C9">
            <w:pPr>
              <w:pStyle w:val="TableParagraph"/>
              <w:rPr>
                <w:rFonts w:ascii="Times New Roman"/>
              </w:rPr>
            </w:pPr>
          </w:p>
        </w:tc>
      </w:tr>
      <w:tr w:rsidR="00BA67C9" w14:paraId="4B4A8A12" w14:textId="77777777">
        <w:trPr>
          <w:trHeight w:val="5023"/>
        </w:trPr>
        <w:tc>
          <w:tcPr>
            <w:tcW w:w="1968" w:type="dxa"/>
            <w:shd w:val="clear" w:color="auto" w:fill="D9D9D9"/>
          </w:tcPr>
          <w:p w14:paraId="53F9FFD0" w14:textId="77777777" w:rsidR="00BA67C9" w:rsidRDefault="00BA67C9">
            <w:pPr>
              <w:pStyle w:val="TableParagraph"/>
              <w:rPr>
                <w:b/>
                <w:sz w:val="26"/>
              </w:rPr>
            </w:pPr>
          </w:p>
          <w:p w14:paraId="38D7B07F" w14:textId="77777777" w:rsidR="00BA67C9" w:rsidRDefault="00BA67C9">
            <w:pPr>
              <w:pStyle w:val="TableParagraph"/>
              <w:rPr>
                <w:b/>
                <w:sz w:val="26"/>
              </w:rPr>
            </w:pPr>
          </w:p>
          <w:p w14:paraId="459ABB1F" w14:textId="77777777" w:rsidR="00BA67C9" w:rsidRDefault="00BA67C9">
            <w:pPr>
              <w:pStyle w:val="TableParagraph"/>
              <w:rPr>
                <w:b/>
                <w:sz w:val="26"/>
              </w:rPr>
            </w:pPr>
          </w:p>
          <w:p w14:paraId="5C097CEF" w14:textId="77777777" w:rsidR="00BA67C9" w:rsidRDefault="00BA67C9">
            <w:pPr>
              <w:pStyle w:val="TableParagraph"/>
              <w:rPr>
                <w:b/>
                <w:sz w:val="26"/>
              </w:rPr>
            </w:pPr>
          </w:p>
          <w:p w14:paraId="730AD382" w14:textId="77777777" w:rsidR="00BA67C9" w:rsidRDefault="00BA67C9">
            <w:pPr>
              <w:pStyle w:val="TableParagraph"/>
              <w:rPr>
                <w:b/>
                <w:sz w:val="26"/>
              </w:rPr>
            </w:pPr>
          </w:p>
          <w:p w14:paraId="016117A5" w14:textId="77777777" w:rsidR="00BA67C9" w:rsidRDefault="00BA67C9">
            <w:pPr>
              <w:pStyle w:val="TableParagraph"/>
              <w:rPr>
                <w:b/>
                <w:sz w:val="26"/>
              </w:rPr>
            </w:pPr>
          </w:p>
          <w:p w14:paraId="04D4BA56" w14:textId="77777777" w:rsidR="00BA67C9" w:rsidRDefault="00BA67C9">
            <w:pPr>
              <w:pStyle w:val="TableParagraph"/>
              <w:spacing w:before="10"/>
              <w:rPr>
                <w:b/>
                <w:sz w:val="28"/>
              </w:rPr>
            </w:pPr>
          </w:p>
          <w:p w14:paraId="6FFD1ADB" w14:textId="77777777" w:rsidR="00BA67C9" w:rsidRDefault="00000000">
            <w:pPr>
              <w:pStyle w:val="TableParagraph"/>
              <w:spacing w:before="1"/>
              <w:ind w:left="107"/>
              <w:rPr>
                <w:b/>
              </w:rPr>
            </w:pPr>
            <w:hyperlink r:id="rId139">
              <w:r>
                <w:rPr>
                  <w:b/>
                  <w:spacing w:val="-4"/>
                </w:rPr>
                <w:t>Ohio</w:t>
              </w:r>
            </w:hyperlink>
          </w:p>
          <w:p w14:paraId="5BFC2FF1" w14:textId="77777777" w:rsidR="00BA67C9" w:rsidRDefault="00000000">
            <w:pPr>
              <w:pStyle w:val="TableParagraph"/>
              <w:spacing w:before="11" w:line="249" w:lineRule="auto"/>
              <w:ind w:left="107"/>
            </w:pPr>
            <w:r>
              <w:rPr>
                <w:color w:val="272727"/>
                <w:spacing w:val="-2"/>
                <w:w w:val="105"/>
              </w:rPr>
              <w:t>Ohio</w:t>
            </w:r>
            <w:r>
              <w:rPr>
                <w:color w:val="272727"/>
                <w:spacing w:val="-15"/>
                <w:w w:val="105"/>
              </w:rPr>
              <w:t xml:space="preserve"> </w:t>
            </w:r>
            <w:r>
              <w:rPr>
                <w:color w:val="272727"/>
                <w:spacing w:val="-2"/>
                <w:w w:val="105"/>
              </w:rPr>
              <w:t>Rev.</w:t>
            </w:r>
            <w:r>
              <w:rPr>
                <w:color w:val="272727"/>
                <w:spacing w:val="-14"/>
                <w:w w:val="105"/>
              </w:rPr>
              <w:t xml:space="preserve"> </w:t>
            </w:r>
            <w:r>
              <w:rPr>
                <w:color w:val="272727"/>
                <w:spacing w:val="-2"/>
                <w:w w:val="105"/>
              </w:rPr>
              <w:t xml:space="preserve">Code </w:t>
            </w:r>
            <w:r>
              <w:rPr>
                <w:color w:val="272727"/>
                <w:w w:val="105"/>
              </w:rPr>
              <w:t>Ann.</w:t>
            </w:r>
            <w:r>
              <w:rPr>
                <w:color w:val="272727"/>
                <w:spacing w:val="-8"/>
                <w:w w:val="105"/>
              </w:rPr>
              <w:t xml:space="preserve"> </w:t>
            </w:r>
            <w:r>
              <w:rPr>
                <w:color w:val="272727"/>
                <w:w w:val="105"/>
              </w:rPr>
              <w:t>§</w:t>
            </w:r>
            <w:r>
              <w:rPr>
                <w:color w:val="272727"/>
                <w:spacing w:val="-7"/>
                <w:w w:val="105"/>
              </w:rPr>
              <w:t xml:space="preserve"> </w:t>
            </w:r>
            <w:r>
              <w:rPr>
                <w:color w:val="272727"/>
                <w:spacing w:val="-2"/>
                <w:w w:val="105"/>
              </w:rPr>
              <w:t>5321.07</w:t>
            </w:r>
          </w:p>
        </w:tc>
        <w:tc>
          <w:tcPr>
            <w:tcW w:w="1696" w:type="dxa"/>
          </w:tcPr>
          <w:p w14:paraId="74C813AE" w14:textId="77777777" w:rsidR="00BA67C9" w:rsidRDefault="00BA67C9">
            <w:pPr>
              <w:pStyle w:val="TableParagraph"/>
              <w:rPr>
                <w:b/>
                <w:sz w:val="26"/>
              </w:rPr>
            </w:pPr>
          </w:p>
          <w:p w14:paraId="3AA7DFF7" w14:textId="77777777" w:rsidR="00BA67C9" w:rsidRDefault="00BA67C9">
            <w:pPr>
              <w:pStyle w:val="TableParagraph"/>
              <w:rPr>
                <w:b/>
                <w:sz w:val="26"/>
              </w:rPr>
            </w:pPr>
          </w:p>
          <w:p w14:paraId="5547D3D5" w14:textId="77777777" w:rsidR="00BA67C9" w:rsidRDefault="00BA67C9">
            <w:pPr>
              <w:pStyle w:val="TableParagraph"/>
              <w:rPr>
                <w:b/>
                <w:sz w:val="26"/>
              </w:rPr>
            </w:pPr>
          </w:p>
          <w:p w14:paraId="3F9668B2" w14:textId="77777777" w:rsidR="00BA67C9" w:rsidRDefault="00BA67C9">
            <w:pPr>
              <w:pStyle w:val="TableParagraph"/>
              <w:rPr>
                <w:b/>
                <w:sz w:val="26"/>
              </w:rPr>
            </w:pPr>
          </w:p>
          <w:p w14:paraId="083B5819" w14:textId="77777777" w:rsidR="00BA67C9" w:rsidRDefault="00BA67C9">
            <w:pPr>
              <w:pStyle w:val="TableParagraph"/>
              <w:rPr>
                <w:b/>
                <w:sz w:val="26"/>
              </w:rPr>
            </w:pPr>
          </w:p>
          <w:p w14:paraId="67AF6BFB" w14:textId="77777777" w:rsidR="00BA67C9" w:rsidRDefault="00BA67C9">
            <w:pPr>
              <w:pStyle w:val="TableParagraph"/>
              <w:rPr>
                <w:b/>
                <w:sz w:val="26"/>
              </w:rPr>
            </w:pPr>
          </w:p>
          <w:p w14:paraId="4FCE5F2A" w14:textId="77777777" w:rsidR="00BA67C9" w:rsidRDefault="00BA67C9">
            <w:pPr>
              <w:pStyle w:val="TableParagraph"/>
              <w:rPr>
                <w:b/>
                <w:sz w:val="26"/>
              </w:rPr>
            </w:pPr>
          </w:p>
          <w:p w14:paraId="3B25A613" w14:textId="77777777" w:rsidR="00BA67C9" w:rsidRDefault="00BA67C9">
            <w:pPr>
              <w:pStyle w:val="TableParagraph"/>
              <w:spacing w:before="10"/>
              <w:rPr>
                <w:b/>
                <w:sz w:val="25"/>
              </w:rPr>
            </w:pPr>
          </w:p>
          <w:p w14:paraId="2E60FC3F" w14:textId="77777777" w:rsidR="00BA67C9" w:rsidRDefault="00000000">
            <w:pPr>
              <w:pStyle w:val="TableParagraph"/>
              <w:ind w:left="108"/>
            </w:pPr>
            <w:r>
              <w:rPr>
                <w:color w:val="272727"/>
                <w:spacing w:val="-5"/>
              </w:rPr>
              <w:t>Yes</w:t>
            </w:r>
          </w:p>
        </w:tc>
        <w:tc>
          <w:tcPr>
            <w:tcW w:w="1790" w:type="dxa"/>
          </w:tcPr>
          <w:p w14:paraId="59B9D274" w14:textId="77777777" w:rsidR="00BA67C9" w:rsidRDefault="00BA67C9">
            <w:pPr>
              <w:pStyle w:val="TableParagraph"/>
              <w:rPr>
                <w:b/>
                <w:sz w:val="26"/>
              </w:rPr>
            </w:pPr>
          </w:p>
          <w:p w14:paraId="48CB969D" w14:textId="77777777" w:rsidR="00BA67C9" w:rsidRDefault="00BA67C9">
            <w:pPr>
              <w:pStyle w:val="TableParagraph"/>
              <w:rPr>
                <w:b/>
                <w:sz w:val="26"/>
              </w:rPr>
            </w:pPr>
          </w:p>
          <w:p w14:paraId="455DE325" w14:textId="77777777" w:rsidR="00BA67C9" w:rsidRDefault="00BA67C9">
            <w:pPr>
              <w:pStyle w:val="TableParagraph"/>
              <w:rPr>
                <w:b/>
                <w:sz w:val="26"/>
              </w:rPr>
            </w:pPr>
          </w:p>
          <w:p w14:paraId="3DDFE1AD" w14:textId="77777777" w:rsidR="00BA67C9" w:rsidRDefault="00BA67C9">
            <w:pPr>
              <w:pStyle w:val="TableParagraph"/>
              <w:rPr>
                <w:b/>
                <w:sz w:val="26"/>
              </w:rPr>
            </w:pPr>
          </w:p>
          <w:p w14:paraId="50E17E84" w14:textId="77777777" w:rsidR="00BA67C9" w:rsidRDefault="00BA67C9">
            <w:pPr>
              <w:pStyle w:val="TableParagraph"/>
              <w:rPr>
                <w:b/>
                <w:sz w:val="26"/>
              </w:rPr>
            </w:pPr>
          </w:p>
          <w:p w14:paraId="75BF7188" w14:textId="77777777" w:rsidR="00BA67C9" w:rsidRDefault="00BA67C9">
            <w:pPr>
              <w:pStyle w:val="TableParagraph"/>
              <w:rPr>
                <w:b/>
                <w:sz w:val="26"/>
              </w:rPr>
            </w:pPr>
          </w:p>
          <w:p w14:paraId="4C73579B" w14:textId="77777777" w:rsidR="00BA67C9" w:rsidRDefault="00BA67C9">
            <w:pPr>
              <w:pStyle w:val="TableParagraph"/>
              <w:rPr>
                <w:b/>
                <w:sz w:val="26"/>
              </w:rPr>
            </w:pPr>
          </w:p>
          <w:p w14:paraId="7FF4B00B" w14:textId="77777777" w:rsidR="00BA67C9" w:rsidRDefault="00BA67C9">
            <w:pPr>
              <w:pStyle w:val="TableParagraph"/>
              <w:spacing w:before="10"/>
              <w:rPr>
                <w:b/>
                <w:sz w:val="25"/>
              </w:rPr>
            </w:pPr>
          </w:p>
          <w:p w14:paraId="691294EC"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08E81667" w14:textId="77777777" w:rsidR="00BA67C9" w:rsidRDefault="00BA67C9">
            <w:pPr>
              <w:pStyle w:val="TableParagraph"/>
              <w:rPr>
                <w:b/>
                <w:sz w:val="26"/>
              </w:rPr>
            </w:pPr>
          </w:p>
          <w:p w14:paraId="4AB019C6" w14:textId="77777777" w:rsidR="00BA67C9" w:rsidRDefault="00BA67C9">
            <w:pPr>
              <w:pStyle w:val="TableParagraph"/>
              <w:rPr>
                <w:b/>
                <w:sz w:val="26"/>
              </w:rPr>
            </w:pPr>
          </w:p>
          <w:p w14:paraId="60D9AF26" w14:textId="77777777" w:rsidR="00BA67C9" w:rsidRDefault="00BA67C9">
            <w:pPr>
              <w:pStyle w:val="TableParagraph"/>
              <w:rPr>
                <w:b/>
                <w:sz w:val="26"/>
              </w:rPr>
            </w:pPr>
          </w:p>
          <w:p w14:paraId="1A212610" w14:textId="77777777" w:rsidR="00BA67C9" w:rsidRDefault="00BA67C9">
            <w:pPr>
              <w:pStyle w:val="TableParagraph"/>
              <w:rPr>
                <w:b/>
                <w:sz w:val="26"/>
              </w:rPr>
            </w:pPr>
          </w:p>
          <w:p w14:paraId="04BE04D0" w14:textId="77777777" w:rsidR="00BA67C9" w:rsidRDefault="00BA67C9">
            <w:pPr>
              <w:pStyle w:val="TableParagraph"/>
              <w:rPr>
                <w:b/>
                <w:sz w:val="26"/>
              </w:rPr>
            </w:pPr>
          </w:p>
          <w:p w14:paraId="08CB609B" w14:textId="77777777" w:rsidR="00BA67C9" w:rsidRDefault="00BA67C9">
            <w:pPr>
              <w:pStyle w:val="TableParagraph"/>
              <w:rPr>
                <w:b/>
                <w:sz w:val="26"/>
              </w:rPr>
            </w:pPr>
          </w:p>
          <w:p w14:paraId="7D45C0E5" w14:textId="77777777" w:rsidR="00BA67C9" w:rsidRDefault="00BA67C9">
            <w:pPr>
              <w:pStyle w:val="TableParagraph"/>
              <w:rPr>
                <w:b/>
                <w:sz w:val="26"/>
              </w:rPr>
            </w:pPr>
          </w:p>
          <w:p w14:paraId="7805FFEF" w14:textId="77777777" w:rsidR="00BA67C9" w:rsidRDefault="00BA67C9">
            <w:pPr>
              <w:pStyle w:val="TableParagraph"/>
              <w:spacing w:before="10"/>
              <w:rPr>
                <w:b/>
                <w:sz w:val="25"/>
              </w:rPr>
            </w:pPr>
          </w:p>
          <w:p w14:paraId="19385F80" w14:textId="77777777" w:rsidR="00BA67C9" w:rsidRDefault="00000000">
            <w:pPr>
              <w:pStyle w:val="TableParagraph"/>
              <w:ind w:left="110"/>
            </w:pPr>
            <w:r>
              <w:rPr>
                <w:color w:val="272727"/>
                <w:spacing w:val="-2"/>
                <w:w w:val="110"/>
              </w:rPr>
              <w:t>Affirmative</w:t>
            </w:r>
          </w:p>
        </w:tc>
        <w:tc>
          <w:tcPr>
            <w:tcW w:w="4228" w:type="dxa"/>
          </w:tcPr>
          <w:p w14:paraId="22B465BA" w14:textId="77777777" w:rsidR="00BA67C9" w:rsidRDefault="00000000">
            <w:pPr>
              <w:pStyle w:val="TableParagraph"/>
              <w:spacing w:before="12" w:line="249" w:lineRule="auto"/>
              <w:ind w:left="109" w:right="109"/>
            </w:pPr>
            <w:r>
              <w:rPr>
                <w:color w:val="272727"/>
                <w:w w:val="110"/>
              </w:rPr>
              <w:t>If tenant reasonably believes that a landlord has failed to fulfill obligations,</w:t>
            </w:r>
            <w:r>
              <w:rPr>
                <w:color w:val="272727"/>
                <w:spacing w:val="40"/>
                <w:w w:val="110"/>
              </w:rPr>
              <w:t xml:space="preserve"> </w:t>
            </w:r>
            <w:r>
              <w:rPr>
                <w:color w:val="272727"/>
                <w:w w:val="110"/>
              </w:rPr>
              <w:t>or if a governmental agency has found that the premises are not in compliance with housing codes materially affecting health and safety, the tenant may give notice in writing to the landlord. If landlord</w:t>
            </w:r>
            <w:r>
              <w:rPr>
                <w:color w:val="272727"/>
                <w:spacing w:val="80"/>
                <w:w w:val="110"/>
              </w:rPr>
              <w:t xml:space="preserve"> </w:t>
            </w:r>
            <w:r>
              <w:rPr>
                <w:color w:val="272727"/>
                <w:w w:val="110"/>
              </w:rPr>
              <w:t>fails to remedy in a reasonable time or 30 days, whichever is sooner, and if tenant is up to date on rental payments, the tenant may affirmatively deposit all rent with the clerk</w:t>
            </w:r>
            <w:r>
              <w:rPr>
                <w:color w:val="272727"/>
                <w:spacing w:val="-9"/>
                <w:w w:val="110"/>
              </w:rPr>
              <w:t xml:space="preserve"> </w:t>
            </w:r>
            <w:r>
              <w:rPr>
                <w:color w:val="272727"/>
                <w:w w:val="110"/>
              </w:rPr>
              <w:t>of</w:t>
            </w:r>
            <w:r>
              <w:rPr>
                <w:color w:val="272727"/>
                <w:spacing w:val="-8"/>
                <w:w w:val="110"/>
              </w:rPr>
              <w:t xml:space="preserve"> </w:t>
            </w:r>
            <w:r>
              <w:rPr>
                <w:color w:val="272727"/>
                <w:w w:val="110"/>
              </w:rPr>
              <w:t>the</w:t>
            </w:r>
            <w:r>
              <w:rPr>
                <w:color w:val="272727"/>
                <w:spacing w:val="-7"/>
                <w:w w:val="110"/>
              </w:rPr>
              <w:t xml:space="preserve"> </w:t>
            </w:r>
            <w:r>
              <w:rPr>
                <w:color w:val="272727"/>
                <w:w w:val="110"/>
              </w:rPr>
              <w:t>municipal</w:t>
            </w:r>
            <w:r>
              <w:rPr>
                <w:color w:val="272727"/>
                <w:spacing w:val="-10"/>
                <w:w w:val="110"/>
              </w:rPr>
              <w:t xml:space="preserve"> </w:t>
            </w:r>
            <w:r>
              <w:rPr>
                <w:color w:val="272727"/>
                <w:w w:val="110"/>
              </w:rPr>
              <w:t>or</w:t>
            </w:r>
            <w:r>
              <w:rPr>
                <w:color w:val="272727"/>
                <w:spacing w:val="-8"/>
                <w:w w:val="110"/>
              </w:rPr>
              <w:t xml:space="preserve"> </w:t>
            </w:r>
            <w:r>
              <w:rPr>
                <w:color w:val="272727"/>
                <w:w w:val="110"/>
              </w:rPr>
              <w:t>county</w:t>
            </w:r>
            <w:r>
              <w:rPr>
                <w:color w:val="272727"/>
                <w:spacing w:val="-9"/>
                <w:w w:val="110"/>
              </w:rPr>
              <w:t xml:space="preserve"> </w:t>
            </w:r>
            <w:r>
              <w:rPr>
                <w:color w:val="272727"/>
                <w:w w:val="110"/>
              </w:rPr>
              <w:t>court, and additionally may also (1) ask the court to order the landlord to remediate conditions, and (2) apply</w:t>
            </w:r>
          </w:p>
          <w:p w14:paraId="7DAF5B32" w14:textId="77777777" w:rsidR="00BA67C9" w:rsidRDefault="00000000">
            <w:pPr>
              <w:pStyle w:val="TableParagraph"/>
              <w:spacing w:line="260" w:lineRule="atLeast"/>
              <w:ind w:left="109" w:right="169"/>
            </w:pPr>
            <w:r>
              <w:rPr>
                <w:color w:val="272727"/>
                <w:w w:val="110"/>
              </w:rPr>
              <w:t>for</w:t>
            </w:r>
            <w:r>
              <w:rPr>
                <w:color w:val="272727"/>
                <w:spacing w:val="-13"/>
                <w:w w:val="110"/>
              </w:rPr>
              <w:t xml:space="preserve"> </w:t>
            </w:r>
            <w:r>
              <w:rPr>
                <w:color w:val="272727"/>
                <w:w w:val="110"/>
              </w:rPr>
              <w:t>an</w:t>
            </w:r>
            <w:r>
              <w:rPr>
                <w:color w:val="272727"/>
                <w:spacing w:val="-14"/>
                <w:w w:val="110"/>
              </w:rPr>
              <w:t xml:space="preserve"> </w:t>
            </w:r>
            <w:r>
              <w:rPr>
                <w:color w:val="272727"/>
                <w:w w:val="110"/>
              </w:rPr>
              <w:t>order</w:t>
            </w:r>
            <w:r>
              <w:rPr>
                <w:color w:val="272727"/>
                <w:spacing w:val="-15"/>
                <w:w w:val="110"/>
              </w:rPr>
              <w:t xml:space="preserve"> </w:t>
            </w:r>
            <w:r>
              <w:rPr>
                <w:color w:val="272727"/>
                <w:w w:val="110"/>
              </w:rPr>
              <w:t>to</w:t>
            </w:r>
            <w:r>
              <w:rPr>
                <w:color w:val="272727"/>
                <w:spacing w:val="-13"/>
                <w:w w:val="110"/>
              </w:rPr>
              <w:t xml:space="preserve"> </w:t>
            </w:r>
            <w:r>
              <w:rPr>
                <w:color w:val="272727"/>
                <w:w w:val="110"/>
              </w:rPr>
              <w:t>use</w:t>
            </w:r>
            <w:r>
              <w:rPr>
                <w:color w:val="272727"/>
                <w:spacing w:val="-14"/>
                <w:w w:val="110"/>
              </w:rPr>
              <w:t xml:space="preserve"> </w:t>
            </w:r>
            <w:r>
              <w:rPr>
                <w:color w:val="272727"/>
                <w:w w:val="110"/>
              </w:rPr>
              <w:t>the</w:t>
            </w:r>
            <w:r>
              <w:rPr>
                <w:color w:val="272727"/>
                <w:spacing w:val="-14"/>
                <w:w w:val="110"/>
              </w:rPr>
              <w:t xml:space="preserve"> </w:t>
            </w:r>
            <w:r>
              <w:rPr>
                <w:color w:val="272727"/>
                <w:w w:val="110"/>
              </w:rPr>
              <w:t>rent</w:t>
            </w:r>
            <w:r>
              <w:rPr>
                <w:color w:val="272727"/>
                <w:spacing w:val="-14"/>
                <w:w w:val="110"/>
              </w:rPr>
              <w:t xml:space="preserve"> </w:t>
            </w:r>
            <w:r>
              <w:rPr>
                <w:color w:val="272727"/>
                <w:w w:val="110"/>
              </w:rPr>
              <w:t>deposited to remedy the condition.</w:t>
            </w:r>
          </w:p>
        </w:tc>
      </w:tr>
      <w:tr w:rsidR="00BA67C9" w14:paraId="5A233483" w14:textId="77777777">
        <w:trPr>
          <w:trHeight w:val="793"/>
        </w:trPr>
        <w:tc>
          <w:tcPr>
            <w:tcW w:w="1968" w:type="dxa"/>
            <w:shd w:val="clear" w:color="auto" w:fill="D9D9D9"/>
          </w:tcPr>
          <w:p w14:paraId="059FA697" w14:textId="77777777" w:rsidR="00BA67C9" w:rsidRDefault="00000000">
            <w:pPr>
              <w:pStyle w:val="TableParagraph"/>
              <w:spacing w:line="260" w:lineRule="atLeast"/>
              <w:ind w:left="107" w:right="187"/>
            </w:pPr>
            <w:r>
              <w:rPr>
                <w:b/>
                <w:spacing w:val="-2"/>
                <w:w w:val="110"/>
              </w:rPr>
              <w:t xml:space="preserve">Oklahoma </w:t>
            </w:r>
            <w:r>
              <w:rPr>
                <w:color w:val="272727"/>
                <w:spacing w:val="-4"/>
                <w:w w:val="110"/>
              </w:rPr>
              <w:t>Okla.</w:t>
            </w:r>
            <w:r>
              <w:rPr>
                <w:color w:val="272727"/>
                <w:spacing w:val="-13"/>
                <w:w w:val="110"/>
              </w:rPr>
              <w:t xml:space="preserve"> </w:t>
            </w:r>
            <w:r>
              <w:rPr>
                <w:color w:val="272727"/>
                <w:spacing w:val="-4"/>
                <w:w w:val="110"/>
              </w:rPr>
              <w:t>Stat.</w:t>
            </w:r>
            <w:r>
              <w:rPr>
                <w:color w:val="272727"/>
                <w:spacing w:val="-13"/>
                <w:w w:val="110"/>
              </w:rPr>
              <w:t xml:space="preserve"> </w:t>
            </w:r>
            <w:r>
              <w:rPr>
                <w:color w:val="272727"/>
                <w:spacing w:val="-4"/>
                <w:w w:val="110"/>
              </w:rPr>
              <w:t xml:space="preserve">Ann. </w:t>
            </w:r>
            <w:r>
              <w:rPr>
                <w:color w:val="272727"/>
                <w:w w:val="110"/>
              </w:rPr>
              <w:t>tit. 41, § 121</w:t>
            </w:r>
          </w:p>
        </w:tc>
        <w:tc>
          <w:tcPr>
            <w:tcW w:w="1696" w:type="dxa"/>
          </w:tcPr>
          <w:p w14:paraId="58C69E5C" w14:textId="77777777" w:rsidR="00BA67C9" w:rsidRDefault="00BA67C9">
            <w:pPr>
              <w:pStyle w:val="TableParagraph"/>
              <w:spacing w:before="11"/>
              <w:rPr>
                <w:b/>
                <w:sz w:val="23"/>
              </w:rPr>
            </w:pPr>
          </w:p>
          <w:p w14:paraId="56B60F67" w14:textId="77777777" w:rsidR="00BA67C9" w:rsidRDefault="00000000">
            <w:pPr>
              <w:pStyle w:val="TableParagraph"/>
              <w:ind w:left="108"/>
            </w:pPr>
            <w:r>
              <w:rPr>
                <w:color w:val="272727"/>
                <w:spacing w:val="-5"/>
                <w:w w:val="105"/>
              </w:rPr>
              <w:t>No</w:t>
            </w:r>
          </w:p>
        </w:tc>
        <w:tc>
          <w:tcPr>
            <w:tcW w:w="7853" w:type="dxa"/>
            <w:gridSpan w:val="3"/>
            <w:shd w:val="clear" w:color="auto" w:fill="D9D9D9"/>
          </w:tcPr>
          <w:p w14:paraId="2179D669" w14:textId="77777777" w:rsidR="00BA67C9" w:rsidRDefault="00BA67C9">
            <w:pPr>
              <w:pStyle w:val="TableParagraph"/>
              <w:rPr>
                <w:rFonts w:ascii="Times New Roman"/>
              </w:rPr>
            </w:pPr>
          </w:p>
        </w:tc>
      </w:tr>
      <w:tr w:rsidR="00BA67C9" w14:paraId="3163BAFC" w14:textId="77777777">
        <w:trPr>
          <w:trHeight w:val="794"/>
        </w:trPr>
        <w:tc>
          <w:tcPr>
            <w:tcW w:w="1968" w:type="dxa"/>
            <w:shd w:val="clear" w:color="auto" w:fill="D9D9D9"/>
          </w:tcPr>
          <w:p w14:paraId="13A2728A" w14:textId="77777777" w:rsidR="00BA67C9" w:rsidRDefault="00000000">
            <w:pPr>
              <w:pStyle w:val="TableParagraph"/>
              <w:spacing w:before="9"/>
              <w:ind w:left="107"/>
              <w:rPr>
                <w:b/>
              </w:rPr>
            </w:pPr>
            <w:r>
              <w:rPr>
                <w:b/>
                <w:spacing w:val="-2"/>
              </w:rPr>
              <w:t>Oregon</w:t>
            </w:r>
          </w:p>
          <w:p w14:paraId="5A10CFA7" w14:textId="77777777" w:rsidR="00BA67C9" w:rsidRDefault="00000000">
            <w:pPr>
              <w:pStyle w:val="TableParagraph"/>
              <w:spacing w:line="266" w:lineRule="exact"/>
              <w:ind w:left="107"/>
            </w:pPr>
            <w:r>
              <w:rPr>
                <w:color w:val="272727"/>
              </w:rPr>
              <w:t xml:space="preserve">Or. Rev. Stat. § </w:t>
            </w:r>
            <w:r>
              <w:rPr>
                <w:color w:val="272727"/>
                <w:spacing w:val="-2"/>
                <w:w w:val="110"/>
              </w:rPr>
              <w:t>90.365</w:t>
            </w:r>
          </w:p>
        </w:tc>
        <w:tc>
          <w:tcPr>
            <w:tcW w:w="1696" w:type="dxa"/>
          </w:tcPr>
          <w:p w14:paraId="51FB2A5C" w14:textId="77777777" w:rsidR="00BA67C9" w:rsidRDefault="00BA67C9">
            <w:pPr>
              <w:pStyle w:val="TableParagraph"/>
              <w:spacing w:before="9"/>
              <w:rPr>
                <w:b/>
                <w:sz w:val="23"/>
              </w:rPr>
            </w:pPr>
          </w:p>
          <w:p w14:paraId="2B94EC75" w14:textId="77777777" w:rsidR="00BA67C9" w:rsidRDefault="00000000">
            <w:pPr>
              <w:pStyle w:val="TableParagraph"/>
              <w:ind w:left="108"/>
            </w:pPr>
            <w:r>
              <w:rPr>
                <w:color w:val="272727"/>
                <w:spacing w:val="-5"/>
                <w:w w:val="105"/>
              </w:rPr>
              <w:t>No</w:t>
            </w:r>
          </w:p>
        </w:tc>
        <w:tc>
          <w:tcPr>
            <w:tcW w:w="7853" w:type="dxa"/>
            <w:gridSpan w:val="3"/>
            <w:shd w:val="clear" w:color="auto" w:fill="D9D9D9"/>
          </w:tcPr>
          <w:p w14:paraId="0B40009A" w14:textId="77777777" w:rsidR="00BA67C9" w:rsidRDefault="00BA67C9">
            <w:pPr>
              <w:pStyle w:val="TableParagraph"/>
              <w:rPr>
                <w:rFonts w:ascii="Times New Roman"/>
              </w:rPr>
            </w:pPr>
          </w:p>
        </w:tc>
      </w:tr>
      <w:tr w:rsidR="00BA67C9" w14:paraId="785C3D7D" w14:textId="77777777">
        <w:trPr>
          <w:trHeight w:val="791"/>
        </w:trPr>
        <w:tc>
          <w:tcPr>
            <w:tcW w:w="1968" w:type="dxa"/>
            <w:shd w:val="clear" w:color="auto" w:fill="D9D9D9"/>
          </w:tcPr>
          <w:p w14:paraId="5A09215F" w14:textId="77777777" w:rsidR="00BA67C9" w:rsidRDefault="00BA67C9">
            <w:pPr>
              <w:pStyle w:val="TableParagraph"/>
              <w:spacing w:before="8"/>
              <w:rPr>
                <w:b/>
                <w:sz w:val="23"/>
              </w:rPr>
            </w:pPr>
          </w:p>
          <w:p w14:paraId="2B5232D2" w14:textId="77777777" w:rsidR="00BA67C9" w:rsidRDefault="00000000">
            <w:pPr>
              <w:pStyle w:val="TableParagraph"/>
              <w:spacing w:before="1"/>
              <w:ind w:left="107"/>
              <w:rPr>
                <w:b/>
              </w:rPr>
            </w:pPr>
            <w:r>
              <w:rPr>
                <w:b/>
                <w:spacing w:val="-2"/>
              </w:rPr>
              <w:t>Pennsylvania</w:t>
            </w:r>
          </w:p>
        </w:tc>
        <w:tc>
          <w:tcPr>
            <w:tcW w:w="1696" w:type="dxa"/>
          </w:tcPr>
          <w:p w14:paraId="0B747F0E" w14:textId="77777777" w:rsidR="00BA67C9" w:rsidRDefault="00BA67C9">
            <w:pPr>
              <w:pStyle w:val="TableParagraph"/>
              <w:spacing w:before="8"/>
              <w:rPr>
                <w:b/>
                <w:sz w:val="23"/>
              </w:rPr>
            </w:pPr>
          </w:p>
          <w:p w14:paraId="0F3AEA9F" w14:textId="77777777" w:rsidR="00BA67C9" w:rsidRDefault="00000000">
            <w:pPr>
              <w:pStyle w:val="TableParagraph"/>
              <w:spacing w:before="1"/>
              <w:ind w:left="108"/>
            </w:pPr>
            <w:r>
              <w:rPr>
                <w:color w:val="272727"/>
                <w:spacing w:val="-5"/>
              </w:rPr>
              <w:t>Yes</w:t>
            </w:r>
          </w:p>
        </w:tc>
        <w:tc>
          <w:tcPr>
            <w:tcW w:w="1790" w:type="dxa"/>
          </w:tcPr>
          <w:p w14:paraId="62478185" w14:textId="77777777" w:rsidR="00BA67C9" w:rsidRDefault="00BA67C9">
            <w:pPr>
              <w:pStyle w:val="TableParagraph"/>
              <w:spacing w:before="8"/>
              <w:rPr>
                <w:b/>
                <w:sz w:val="23"/>
              </w:rPr>
            </w:pPr>
          </w:p>
          <w:p w14:paraId="6C40A826" w14:textId="77777777" w:rsidR="00BA67C9" w:rsidRDefault="00000000">
            <w:pPr>
              <w:pStyle w:val="TableParagraph"/>
              <w:spacing w:before="1"/>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077FBC09" w14:textId="77777777" w:rsidR="00BA67C9" w:rsidRDefault="00000000">
            <w:pPr>
              <w:pStyle w:val="TableParagraph"/>
              <w:spacing w:line="264" w:lineRule="exact"/>
              <w:ind w:left="110" w:right="111"/>
            </w:pPr>
            <w:r>
              <w:rPr>
                <w:color w:val="272727"/>
                <w:spacing w:val="-2"/>
              </w:rPr>
              <w:t xml:space="preserve">Affirmative, </w:t>
            </w:r>
            <w:r>
              <w:rPr>
                <w:color w:val="272727"/>
                <w:w w:val="110"/>
              </w:rPr>
              <w:t xml:space="preserve">linked with </w:t>
            </w:r>
            <w:r>
              <w:rPr>
                <w:color w:val="272727"/>
                <w:spacing w:val="-4"/>
                <w:w w:val="110"/>
              </w:rPr>
              <w:t>code</w:t>
            </w:r>
          </w:p>
        </w:tc>
        <w:tc>
          <w:tcPr>
            <w:tcW w:w="4228" w:type="dxa"/>
          </w:tcPr>
          <w:p w14:paraId="4A5D4CE8" w14:textId="77777777" w:rsidR="00BA67C9" w:rsidRDefault="00000000">
            <w:pPr>
              <w:pStyle w:val="TableParagraph"/>
              <w:spacing w:line="264" w:lineRule="exact"/>
              <w:ind w:left="109" w:right="150"/>
            </w:pPr>
            <w:r>
              <w:rPr>
                <w:color w:val="272727"/>
                <w:w w:val="110"/>
              </w:rPr>
              <w:t>When an agency in a city certifies a dwelling as unfit for human habitation,</w:t>
            </w:r>
            <w:r>
              <w:rPr>
                <w:color w:val="272727"/>
                <w:spacing w:val="-10"/>
                <w:w w:val="110"/>
              </w:rPr>
              <w:t xml:space="preserve"> </w:t>
            </w:r>
            <w:r>
              <w:rPr>
                <w:color w:val="272727"/>
                <w:w w:val="110"/>
              </w:rPr>
              <w:t>the</w:t>
            </w:r>
            <w:r>
              <w:rPr>
                <w:color w:val="272727"/>
                <w:spacing w:val="-10"/>
                <w:w w:val="110"/>
              </w:rPr>
              <w:t xml:space="preserve"> </w:t>
            </w:r>
            <w:r>
              <w:rPr>
                <w:color w:val="272727"/>
                <w:w w:val="110"/>
              </w:rPr>
              <w:t>duty</w:t>
            </w:r>
            <w:r>
              <w:rPr>
                <w:color w:val="272727"/>
                <w:spacing w:val="-10"/>
                <w:w w:val="110"/>
              </w:rPr>
              <w:t xml:space="preserve"> </w:t>
            </w:r>
            <w:r>
              <w:rPr>
                <w:color w:val="272727"/>
                <w:w w:val="110"/>
              </w:rPr>
              <w:t>of</w:t>
            </w:r>
            <w:r>
              <w:rPr>
                <w:color w:val="272727"/>
                <w:spacing w:val="-10"/>
                <w:w w:val="110"/>
              </w:rPr>
              <w:t xml:space="preserve"> </w:t>
            </w:r>
            <w:r>
              <w:rPr>
                <w:color w:val="272727"/>
                <w:w w:val="110"/>
              </w:rPr>
              <w:t>a</w:t>
            </w:r>
            <w:r>
              <w:rPr>
                <w:color w:val="272727"/>
                <w:spacing w:val="-8"/>
                <w:w w:val="110"/>
              </w:rPr>
              <w:t xml:space="preserve"> </w:t>
            </w:r>
            <w:r>
              <w:rPr>
                <w:color w:val="272727"/>
                <w:w w:val="110"/>
              </w:rPr>
              <w:t>tenant</w:t>
            </w:r>
            <w:r>
              <w:rPr>
                <w:color w:val="272727"/>
                <w:spacing w:val="-8"/>
                <w:w w:val="110"/>
              </w:rPr>
              <w:t xml:space="preserve"> </w:t>
            </w:r>
            <w:r>
              <w:rPr>
                <w:color w:val="272727"/>
                <w:w w:val="110"/>
              </w:rPr>
              <w:t>to</w:t>
            </w:r>
            <w:r>
              <w:rPr>
                <w:color w:val="272727"/>
                <w:spacing w:val="-10"/>
                <w:w w:val="110"/>
              </w:rPr>
              <w:t xml:space="preserve"> </w:t>
            </w:r>
            <w:r>
              <w:rPr>
                <w:color w:val="272727"/>
                <w:w w:val="110"/>
              </w:rPr>
              <w:t>pay</w:t>
            </w:r>
          </w:p>
        </w:tc>
      </w:tr>
    </w:tbl>
    <w:p w14:paraId="05AFE31E" w14:textId="77777777" w:rsidR="00BA67C9" w:rsidRDefault="00BA67C9">
      <w:pPr>
        <w:spacing w:line="264" w:lineRule="exact"/>
        <w:sectPr w:rsidR="00BA67C9">
          <w:type w:val="continuous"/>
          <w:pgSz w:w="12240" w:h="15840"/>
          <w:pgMar w:top="1420" w:right="0" w:bottom="142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2A459EFB" w14:textId="77777777">
        <w:trPr>
          <w:trHeight w:val="2380"/>
        </w:trPr>
        <w:tc>
          <w:tcPr>
            <w:tcW w:w="1968" w:type="dxa"/>
            <w:shd w:val="clear" w:color="auto" w:fill="D9D9D9"/>
          </w:tcPr>
          <w:p w14:paraId="47A8AF5E" w14:textId="77777777" w:rsidR="00BA67C9" w:rsidRDefault="00000000">
            <w:pPr>
              <w:pStyle w:val="TableParagraph"/>
              <w:spacing w:before="9" w:line="249" w:lineRule="auto"/>
              <w:ind w:left="107" w:right="506"/>
            </w:pPr>
            <w:r>
              <w:rPr>
                <w:color w:val="272727"/>
              </w:rPr>
              <w:lastRenderedPageBreak/>
              <w:t xml:space="preserve">35 Pa. Cons. </w:t>
            </w:r>
            <w:r>
              <w:rPr>
                <w:color w:val="272727"/>
                <w:w w:val="110"/>
              </w:rPr>
              <w:t xml:space="preserve">Stat. Ann. § </w:t>
            </w:r>
            <w:r>
              <w:rPr>
                <w:color w:val="272727"/>
                <w:spacing w:val="-2"/>
                <w:w w:val="110"/>
              </w:rPr>
              <w:t>1700-1</w:t>
            </w:r>
          </w:p>
        </w:tc>
        <w:tc>
          <w:tcPr>
            <w:tcW w:w="1696" w:type="dxa"/>
          </w:tcPr>
          <w:p w14:paraId="2D5C8F34" w14:textId="77777777" w:rsidR="00BA67C9" w:rsidRDefault="00BA67C9">
            <w:pPr>
              <w:pStyle w:val="TableParagraph"/>
              <w:rPr>
                <w:rFonts w:ascii="Times New Roman"/>
              </w:rPr>
            </w:pPr>
          </w:p>
        </w:tc>
        <w:tc>
          <w:tcPr>
            <w:tcW w:w="1790" w:type="dxa"/>
          </w:tcPr>
          <w:p w14:paraId="52EE8080" w14:textId="77777777" w:rsidR="00BA67C9" w:rsidRDefault="00BA67C9">
            <w:pPr>
              <w:pStyle w:val="TableParagraph"/>
              <w:rPr>
                <w:rFonts w:ascii="Times New Roman"/>
              </w:rPr>
            </w:pPr>
          </w:p>
        </w:tc>
        <w:tc>
          <w:tcPr>
            <w:tcW w:w="1835" w:type="dxa"/>
          </w:tcPr>
          <w:p w14:paraId="22C49AB3" w14:textId="77777777" w:rsidR="00BA67C9" w:rsidRDefault="00000000">
            <w:pPr>
              <w:pStyle w:val="TableParagraph"/>
              <w:spacing w:before="9" w:line="249" w:lineRule="auto"/>
              <w:ind w:left="110"/>
            </w:pPr>
            <w:r>
              <w:rPr>
                <w:color w:val="272727"/>
                <w:spacing w:val="-2"/>
                <w:w w:val="105"/>
              </w:rPr>
              <w:t>enforcement systems</w:t>
            </w:r>
          </w:p>
        </w:tc>
        <w:tc>
          <w:tcPr>
            <w:tcW w:w="4228" w:type="dxa"/>
          </w:tcPr>
          <w:p w14:paraId="6B6F8397" w14:textId="77777777" w:rsidR="00BA67C9" w:rsidRDefault="00000000">
            <w:pPr>
              <w:pStyle w:val="TableParagraph"/>
              <w:spacing w:before="9" w:line="249" w:lineRule="auto"/>
              <w:ind w:left="109" w:right="169"/>
            </w:pPr>
            <w:r>
              <w:rPr>
                <w:color w:val="272727"/>
                <w:w w:val="110"/>
              </w:rPr>
              <w:t>rent to landlord ceases, and the tenant is to pay rent into an escrow account in a bank or trust company approved by the city or county. If landlord fails to fix conditions within six months, the tenant may recoup rent</w:t>
            </w:r>
            <w:r>
              <w:rPr>
                <w:color w:val="272727"/>
                <w:spacing w:val="-16"/>
                <w:w w:val="110"/>
              </w:rPr>
              <w:t xml:space="preserve"> </w:t>
            </w:r>
            <w:r>
              <w:rPr>
                <w:color w:val="272727"/>
                <w:w w:val="110"/>
              </w:rPr>
              <w:t>not</w:t>
            </w:r>
            <w:r>
              <w:rPr>
                <w:color w:val="272727"/>
                <w:spacing w:val="-16"/>
                <w:w w:val="110"/>
              </w:rPr>
              <w:t xml:space="preserve"> </w:t>
            </w:r>
            <w:r>
              <w:rPr>
                <w:color w:val="272727"/>
                <w:w w:val="110"/>
              </w:rPr>
              <w:t>used</w:t>
            </w:r>
            <w:r>
              <w:rPr>
                <w:color w:val="272727"/>
                <w:spacing w:val="-16"/>
                <w:w w:val="110"/>
              </w:rPr>
              <w:t xml:space="preserve"> </w:t>
            </w:r>
            <w:r>
              <w:rPr>
                <w:color w:val="272727"/>
                <w:w w:val="110"/>
              </w:rPr>
              <w:t>to</w:t>
            </w:r>
            <w:r>
              <w:rPr>
                <w:color w:val="272727"/>
                <w:spacing w:val="-16"/>
                <w:w w:val="110"/>
              </w:rPr>
              <w:t xml:space="preserve"> </w:t>
            </w:r>
            <w:r>
              <w:rPr>
                <w:color w:val="272727"/>
                <w:w w:val="110"/>
              </w:rPr>
              <w:t>fix</w:t>
            </w:r>
            <w:r>
              <w:rPr>
                <w:color w:val="272727"/>
                <w:spacing w:val="-15"/>
                <w:w w:val="110"/>
              </w:rPr>
              <w:t xml:space="preserve"> </w:t>
            </w:r>
            <w:r>
              <w:rPr>
                <w:color w:val="272727"/>
                <w:w w:val="110"/>
              </w:rPr>
              <w:t>premises.</w:t>
            </w:r>
            <w:r>
              <w:rPr>
                <w:color w:val="272727"/>
                <w:spacing w:val="-16"/>
                <w:w w:val="110"/>
              </w:rPr>
              <w:t xml:space="preserve"> </w:t>
            </w:r>
            <w:r>
              <w:rPr>
                <w:color w:val="272727"/>
                <w:w w:val="110"/>
              </w:rPr>
              <w:t>Finally, a tenant cannot be eviction for any</w:t>
            </w:r>
          </w:p>
          <w:p w14:paraId="30182B65" w14:textId="77777777" w:rsidR="00BA67C9" w:rsidRDefault="00000000">
            <w:pPr>
              <w:pStyle w:val="TableParagraph"/>
              <w:spacing w:before="10" w:line="237" w:lineRule="exact"/>
              <w:ind w:left="109"/>
            </w:pPr>
            <w:r>
              <w:rPr>
                <w:color w:val="272727"/>
                <w:w w:val="110"/>
              </w:rPr>
              <w:t>reason</w:t>
            </w:r>
            <w:r>
              <w:rPr>
                <w:color w:val="272727"/>
                <w:spacing w:val="-17"/>
                <w:w w:val="110"/>
              </w:rPr>
              <w:t xml:space="preserve"> </w:t>
            </w:r>
            <w:r>
              <w:rPr>
                <w:color w:val="272727"/>
                <w:w w:val="110"/>
              </w:rPr>
              <w:t>while</w:t>
            </w:r>
            <w:r>
              <w:rPr>
                <w:color w:val="272727"/>
                <w:spacing w:val="-15"/>
                <w:w w:val="110"/>
              </w:rPr>
              <w:t xml:space="preserve"> </w:t>
            </w:r>
            <w:r>
              <w:rPr>
                <w:color w:val="272727"/>
                <w:w w:val="110"/>
              </w:rPr>
              <w:t>rent</w:t>
            </w:r>
            <w:r>
              <w:rPr>
                <w:color w:val="272727"/>
                <w:spacing w:val="-17"/>
                <w:w w:val="110"/>
              </w:rPr>
              <w:t xml:space="preserve"> </w:t>
            </w:r>
            <w:r>
              <w:rPr>
                <w:color w:val="272727"/>
                <w:w w:val="110"/>
              </w:rPr>
              <w:t>is</w:t>
            </w:r>
            <w:r>
              <w:rPr>
                <w:color w:val="272727"/>
                <w:spacing w:val="-17"/>
                <w:w w:val="110"/>
              </w:rPr>
              <w:t xml:space="preserve"> </w:t>
            </w:r>
            <w:r>
              <w:rPr>
                <w:color w:val="272727"/>
                <w:spacing w:val="-2"/>
                <w:w w:val="110"/>
              </w:rPr>
              <w:t>escrowed.</w:t>
            </w:r>
          </w:p>
        </w:tc>
      </w:tr>
      <w:tr w:rsidR="00BA67C9" w14:paraId="29130CF9" w14:textId="77777777">
        <w:trPr>
          <w:trHeight w:val="2378"/>
        </w:trPr>
        <w:tc>
          <w:tcPr>
            <w:tcW w:w="1968" w:type="dxa"/>
            <w:shd w:val="clear" w:color="auto" w:fill="D9D9D9"/>
          </w:tcPr>
          <w:p w14:paraId="4BF0BC21" w14:textId="77777777" w:rsidR="00BA67C9" w:rsidRDefault="00BA67C9">
            <w:pPr>
              <w:pStyle w:val="TableParagraph"/>
              <w:rPr>
                <w:b/>
                <w:sz w:val="26"/>
              </w:rPr>
            </w:pPr>
          </w:p>
          <w:p w14:paraId="6D6E19A0" w14:textId="77777777" w:rsidR="00BA67C9" w:rsidRDefault="00BA67C9">
            <w:pPr>
              <w:pStyle w:val="TableParagraph"/>
              <w:rPr>
                <w:b/>
                <w:sz w:val="26"/>
              </w:rPr>
            </w:pPr>
          </w:p>
          <w:p w14:paraId="33D9EE96" w14:textId="77777777" w:rsidR="00BA67C9" w:rsidRDefault="00000000">
            <w:pPr>
              <w:pStyle w:val="TableParagraph"/>
              <w:spacing w:before="204"/>
              <w:ind w:left="107"/>
              <w:rPr>
                <w:b/>
              </w:rPr>
            </w:pPr>
            <w:r>
              <w:rPr>
                <w:b/>
              </w:rPr>
              <w:t>Rhode</w:t>
            </w:r>
            <w:r>
              <w:rPr>
                <w:b/>
                <w:spacing w:val="-11"/>
              </w:rPr>
              <w:t xml:space="preserve"> </w:t>
            </w:r>
            <w:r>
              <w:rPr>
                <w:b/>
                <w:spacing w:val="-2"/>
              </w:rPr>
              <w:t>Island</w:t>
            </w:r>
          </w:p>
          <w:p w14:paraId="4AA2B3B4" w14:textId="77777777" w:rsidR="00BA67C9" w:rsidRDefault="00000000">
            <w:pPr>
              <w:pStyle w:val="TableParagraph"/>
              <w:spacing w:before="11" w:line="249" w:lineRule="auto"/>
              <w:ind w:left="107" w:right="169"/>
            </w:pPr>
            <w:r>
              <w:rPr>
                <w:color w:val="272727"/>
                <w:spacing w:val="-2"/>
                <w:w w:val="105"/>
              </w:rPr>
              <w:t>R.I.</w:t>
            </w:r>
            <w:r>
              <w:rPr>
                <w:color w:val="272727"/>
                <w:spacing w:val="-15"/>
                <w:w w:val="105"/>
              </w:rPr>
              <w:t xml:space="preserve"> </w:t>
            </w:r>
            <w:r>
              <w:rPr>
                <w:color w:val="272727"/>
                <w:spacing w:val="-2"/>
                <w:w w:val="105"/>
              </w:rPr>
              <w:t>Gen.</w:t>
            </w:r>
            <w:r>
              <w:rPr>
                <w:color w:val="272727"/>
                <w:spacing w:val="-14"/>
                <w:w w:val="105"/>
              </w:rPr>
              <w:t xml:space="preserve"> </w:t>
            </w:r>
            <w:r>
              <w:rPr>
                <w:color w:val="272727"/>
                <w:spacing w:val="-2"/>
                <w:w w:val="105"/>
              </w:rPr>
              <w:t>Laws</w:t>
            </w:r>
            <w:r>
              <w:rPr>
                <w:color w:val="272727"/>
                <w:spacing w:val="-14"/>
                <w:w w:val="105"/>
              </w:rPr>
              <w:t xml:space="preserve"> </w:t>
            </w:r>
            <w:r>
              <w:rPr>
                <w:color w:val="272727"/>
                <w:spacing w:val="-2"/>
                <w:w w:val="105"/>
              </w:rPr>
              <w:t>§ 34-18-32</w:t>
            </w:r>
          </w:p>
        </w:tc>
        <w:tc>
          <w:tcPr>
            <w:tcW w:w="1696" w:type="dxa"/>
          </w:tcPr>
          <w:p w14:paraId="5ED4D79B" w14:textId="77777777" w:rsidR="00BA67C9" w:rsidRDefault="00BA67C9">
            <w:pPr>
              <w:pStyle w:val="TableParagraph"/>
              <w:rPr>
                <w:b/>
                <w:sz w:val="26"/>
              </w:rPr>
            </w:pPr>
          </w:p>
          <w:p w14:paraId="26603FA2" w14:textId="77777777" w:rsidR="00BA67C9" w:rsidRDefault="00BA67C9">
            <w:pPr>
              <w:pStyle w:val="TableParagraph"/>
              <w:rPr>
                <w:b/>
                <w:sz w:val="26"/>
              </w:rPr>
            </w:pPr>
          </w:p>
          <w:p w14:paraId="5575FA06" w14:textId="77777777" w:rsidR="00BA67C9" w:rsidRDefault="00BA67C9">
            <w:pPr>
              <w:pStyle w:val="TableParagraph"/>
              <w:rPr>
                <w:b/>
                <w:sz w:val="26"/>
              </w:rPr>
            </w:pPr>
          </w:p>
          <w:p w14:paraId="2A059FA8" w14:textId="77777777" w:rsidR="00BA67C9" w:rsidRDefault="00000000">
            <w:pPr>
              <w:pStyle w:val="TableParagraph"/>
              <w:spacing w:before="169"/>
              <w:ind w:left="108"/>
            </w:pPr>
            <w:r>
              <w:rPr>
                <w:color w:val="272727"/>
                <w:spacing w:val="-5"/>
              </w:rPr>
              <w:t>Yes</w:t>
            </w:r>
          </w:p>
        </w:tc>
        <w:tc>
          <w:tcPr>
            <w:tcW w:w="1790" w:type="dxa"/>
          </w:tcPr>
          <w:p w14:paraId="34CAC3F4" w14:textId="77777777" w:rsidR="00BA67C9" w:rsidRDefault="00BA67C9">
            <w:pPr>
              <w:pStyle w:val="TableParagraph"/>
              <w:rPr>
                <w:b/>
                <w:sz w:val="26"/>
              </w:rPr>
            </w:pPr>
          </w:p>
          <w:p w14:paraId="61CC2BE6" w14:textId="77777777" w:rsidR="00BA67C9" w:rsidRDefault="00BA67C9">
            <w:pPr>
              <w:pStyle w:val="TableParagraph"/>
              <w:rPr>
                <w:b/>
                <w:sz w:val="26"/>
              </w:rPr>
            </w:pPr>
          </w:p>
          <w:p w14:paraId="70BD0299" w14:textId="77777777" w:rsidR="00BA67C9" w:rsidRDefault="00000000">
            <w:pPr>
              <w:pStyle w:val="TableParagraph"/>
              <w:spacing w:before="204"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1E19A4F1" w14:textId="77777777" w:rsidR="00BA67C9" w:rsidRDefault="00000000">
            <w:pPr>
              <w:pStyle w:val="TableParagraph"/>
              <w:spacing w:before="2"/>
              <w:ind w:left="109"/>
            </w:pPr>
            <w:r>
              <w:rPr>
                <w:color w:val="272727"/>
                <w:spacing w:val="-2"/>
                <w:w w:val="105"/>
              </w:rPr>
              <w:t>language</w:t>
            </w:r>
          </w:p>
        </w:tc>
        <w:tc>
          <w:tcPr>
            <w:tcW w:w="1835" w:type="dxa"/>
          </w:tcPr>
          <w:p w14:paraId="58D960AE" w14:textId="77777777" w:rsidR="00BA67C9" w:rsidRDefault="00BA67C9">
            <w:pPr>
              <w:pStyle w:val="TableParagraph"/>
              <w:rPr>
                <w:b/>
                <w:sz w:val="26"/>
              </w:rPr>
            </w:pPr>
          </w:p>
          <w:p w14:paraId="265ED6B8" w14:textId="77777777" w:rsidR="00BA67C9" w:rsidRDefault="00BA67C9">
            <w:pPr>
              <w:pStyle w:val="TableParagraph"/>
              <w:rPr>
                <w:b/>
                <w:sz w:val="26"/>
              </w:rPr>
            </w:pPr>
          </w:p>
          <w:p w14:paraId="1F600CB7" w14:textId="77777777" w:rsidR="00BA67C9" w:rsidRDefault="00BA67C9">
            <w:pPr>
              <w:pStyle w:val="TableParagraph"/>
              <w:rPr>
                <w:b/>
                <w:sz w:val="26"/>
              </w:rPr>
            </w:pPr>
          </w:p>
          <w:p w14:paraId="42D480FA" w14:textId="77777777" w:rsidR="00BA67C9" w:rsidRDefault="00000000">
            <w:pPr>
              <w:pStyle w:val="TableParagraph"/>
              <w:spacing w:before="169"/>
              <w:ind w:left="110"/>
            </w:pPr>
            <w:r>
              <w:rPr>
                <w:color w:val="272727"/>
                <w:spacing w:val="-2"/>
              </w:rPr>
              <w:t>Defensive</w:t>
            </w:r>
          </w:p>
        </w:tc>
        <w:tc>
          <w:tcPr>
            <w:tcW w:w="4228" w:type="dxa"/>
          </w:tcPr>
          <w:p w14:paraId="6D64CF02" w14:textId="77777777" w:rsidR="00BA67C9" w:rsidRDefault="00000000">
            <w:pPr>
              <w:pStyle w:val="TableParagraph"/>
              <w:spacing w:before="9" w:line="252" w:lineRule="auto"/>
              <w:ind w:left="109" w:right="169"/>
            </w:pPr>
            <w:r>
              <w:rPr>
                <w:color w:val="272727"/>
                <w:w w:val="110"/>
              </w:rPr>
              <w:t>Tenant must counterclaim for damages, which requires that the tenant</w:t>
            </w:r>
            <w:r>
              <w:rPr>
                <w:color w:val="272727"/>
                <w:spacing w:val="-6"/>
                <w:w w:val="110"/>
              </w:rPr>
              <w:t xml:space="preserve"> </w:t>
            </w:r>
            <w:r>
              <w:rPr>
                <w:color w:val="272727"/>
                <w:w w:val="110"/>
              </w:rPr>
              <w:t>have</w:t>
            </w:r>
            <w:r>
              <w:rPr>
                <w:color w:val="272727"/>
                <w:spacing w:val="-6"/>
                <w:w w:val="110"/>
              </w:rPr>
              <w:t xml:space="preserve"> </w:t>
            </w:r>
            <w:r>
              <w:rPr>
                <w:color w:val="272727"/>
                <w:w w:val="110"/>
              </w:rPr>
              <w:t>given</w:t>
            </w:r>
            <w:r>
              <w:rPr>
                <w:color w:val="272727"/>
                <w:spacing w:val="-6"/>
                <w:w w:val="110"/>
              </w:rPr>
              <w:t xml:space="preserve"> </w:t>
            </w:r>
            <w:r>
              <w:rPr>
                <w:color w:val="272727"/>
                <w:w w:val="110"/>
              </w:rPr>
              <w:t>reasonable</w:t>
            </w:r>
            <w:r>
              <w:rPr>
                <w:color w:val="272727"/>
                <w:spacing w:val="-4"/>
                <w:w w:val="110"/>
              </w:rPr>
              <w:t xml:space="preserve"> </w:t>
            </w:r>
            <w:r>
              <w:rPr>
                <w:color w:val="272727"/>
                <w:w w:val="110"/>
              </w:rPr>
              <w:t>notice to</w:t>
            </w:r>
            <w:r>
              <w:rPr>
                <w:color w:val="272727"/>
                <w:spacing w:val="-17"/>
                <w:w w:val="110"/>
              </w:rPr>
              <w:t xml:space="preserve"> </w:t>
            </w:r>
            <w:r>
              <w:rPr>
                <w:color w:val="272727"/>
                <w:w w:val="110"/>
              </w:rPr>
              <w:t>the</w:t>
            </w:r>
            <w:r>
              <w:rPr>
                <w:color w:val="272727"/>
                <w:spacing w:val="-17"/>
                <w:w w:val="110"/>
              </w:rPr>
              <w:t xml:space="preserve"> </w:t>
            </w:r>
            <w:r>
              <w:rPr>
                <w:color w:val="272727"/>
                <w:w w:val="110"/>
              </w:rPr>
              <w:t>landlord</w:t>
            </w:r>
            <w:r>
              <w:rPr>
                <w:color w:val="272727"/>
                <w:spacing w:val="-17"/>
                <w:w w:val="110"/>
              </w:rPr>
              <w:t xml:space="preserve"> </w:t>
            </w:r>
            <w:r>
              <w:rPr>
                <w:color w:val="272727"/>
                <w:w w:val="110"/>
              </w:rPr>
              <w:t>specifying</w:t>
            </w:r>
            <w:r>
              <w:rPr>
                <w:color w:val="272727"/>
                <w:spacing w:val="-17"/>
                <w:w w:val="110"/>
              </w:rPr>
              <w:t xml:space="preserve"> </w:t>
            </w:r>
            <w:r>
              <w:rPr>
                <w:color w:val="272727"/>
                <w:w w:val="110"/>
              </w:rPr>
              <w:t>the</w:t>
            </w:r>
            <w:r>
              <w:rPr>
                <w:color w:val="272727"/>
                <w:spacing w:val="-17"/>
                <w:w w:val="110"/>
              </w:rPr>
              <w:t xml:space="preserve"> </w:t>
            </w:r>
            <w:r>
              <w:rPr>
                <w:color w:val="272727"/>
                <w:w w:val="110"/>
              </w:rPr>
              <w:t>breach, and have damages claim for diminution in the fair rental value of the dwelling unit or for reasonable substitute housing procured during</w:t>
            </w:r>
          </w:p>
          <w:p w14:paraId="4F6677E9" w14:textId="77777777" w:rsidR="00BA67C9" w:rsidRDefault="00000000">
            <w:pPr>
              <w:pStyle w:val="TableParagraph"/>
              <w:spacing w:line="224" w:lineRule="exact"/>
              <w:ind w:left="109"/>
            </w:pPr>
            <w:r>
              <w:rPr>
                <w:color w:val="272727"/>
                <w:w w:val="110"/>
              </w:rPr>
              <w:t>period</w:t>
            </w:r>
            <w:r>
              <w:rPr>
                <w:color w:val="272727"/>
                <w:spacing w:val="-8"/>
                <w:w w:val="110"/>
              </w:rPr>
              <w:t xml:space="preserve"> </w:t>
            </w:r>
            <w:r>
              <w:rPr>
                <w:color w:val="272727"/>
                <w:w w:val="110"/>
              </w:rPr>
              <w:t>of</w:t>
            </w:r>
            <w:r>
              <w:rPr>
                <w:color w:val="272727"/>
                <w:spacing w:val="-9"/>
                <w:w w:val="110"/>
              </w:rPr>
              <w:t xml:space="preserve"> </w:t>
            </w:r>
            <w:r>
              <w:rPr>
                <w:color w:val="272727"/>
                <w:spacing w:val="-2"/>
                <w:w w:val="110"/>
              </w:rPr>
              <w:t>noncompliance.</w:t>
            </w:r>
          </w:p>
        </w:tc>
      </w:tr>
      <w:tr w:rsidR="00BA67C9" w14:paraId="6E80CB45" w14:textId="77777777">
        <w:trPr>
          <w:trHeight w:val="1058"/>
        </w:trPr>
        <w:tc>
          <w:tcPr>
            <w:tcW w:w="1968" w:type="dxa"/>
            <w:shd w:val="clear" w:color="auto" w:fill="D9D9D9"/>
          </w:tcPr>
          <w:p w14:paraId="5AE57270" w14:textId="77777777" w:rsidR="00BA67C9" w:rsidRDefault="00000000">
            <w:pPr>
              <w:pStyle w:val="TableParagraph"/>
              <w:spacing w:before="9"/>
              <w:ind w:left="107"/>
              <w:rPr>
                <w:b/>
              </w:rPr>
            </w:pPr>
            <w:r>
              <w:rPr>
                <w:b/>
              </w:rPr>
              <w:t>South</w:t>
            </w:r>
            <w:r>
              <w:rPr>
                <w:b/>
                <w:spacing w:val="-7"/>
              </w:rPr>
              <w:t xml:space="preserve"> </w:t>
            </w:r>
            <w:r>
              <w:rPr>
                <w:b/>
                <w:spacing w:val="-2"/>
              </w:rPr>
              <w:t>Carolina</w:t>
            </w:r>
          </w:p>
          <w:p w14:paraId="2F64258E" w14:textId="77777777" w:rsidR="00BA67C9" w:rsidRDefault="00000000">
            <w:pPr>
              <w:pStyle w:val="TableParagraph"/>
              <w:spacing w:before="11" w:line="252" w:lineRule="auto"/>
              <w:ind w:left="107" w:right="98"/>
            </w:pPr>
            <w:r>
              <w:rPr>
                <w:color w:val="272727"/>
                <w:spacing w:val="-2"/>
                <w:w w:val="105"/>
              </w:rPr>
              <w:t>S.C.</w:t>
            </w:r>
            <w:r>
              <w:rPr>
                <w:color w:val="272727"/>
                <w:spacing w:val="-15"/>
                <w:w w:val="105"/>
              </w:rPr>
              <w:t xml:space="preserve"> </w:t>
            </w:r>
            <w:r>
              <w:rPr>
                <w:color w:val="272727"/>
                <w:spacing w:val="-2"/>
                <w:w w:val="105"/>
              </w:rPr>
              <w:t>Code</w:t>
            </w:r>
            <w:r>
              <w:rPr>
                <w:color w:val="272727"/>
                <w:spacing w:val="-14"/>
                <w:w w:val="105"/>
              </w:rPr>
              <w:t xml:space="preserve"> </w:t>
            </w:r>
            <w:r>
              <w:rPr>
                <w:color w:val="272727"/>
                <w:spacing w:val="-2"/>
                <w:w w:val="105"/>
              </w:rPr>
              <w:t>Ann.</w:t>
            </w:r>
            <w:r>
              <w:rPr>
                <w:color w:val="272727"/>
                <w:spacing w:val="-14"/>
                <w:w w:val="105"/>
              </w:rPr>
              <w:t xml:space="preserve"> </w:t>
            </w:r>
            <w:r>
              <w:rPr>
                <w:color w:val="272727"/>
                <w:spacing w:val="-2"/>
                <w:w w:val="105"/>
              </w:rPr>
              <w:t xml:space="preserve">§ </w:t>
            </w:r>
            <w:r>
              <w:rPr>
                <w:color w:val="272727"/>
                <w:w w:val="105"/>
              </w:rPr>
              <w:t>27-40-640; §</w:t>
            </w:r>
          </w:p>
          <w:p w14:paraId="30017D85" w14:textId="77777777" w:rsidR="00BA67C9" w:rsidRDefault="00000000">
            <w:pPr>
              <w:pStyle w:val="TableParagraph"/>
              <w:spacing w:line="234" w:lineRule="exact"/>
              <w:ind w:left="107"/>
            </w:pPr>
            <w:r>
              <w:rPr>
                <w:color w:val="272727"/>
              </w:rPr>
              <w:t>27-40-</w:t>
            </w:r>
            <w:r>
              <w:rPr>
                <w:color w:val="272727"/>
                <w:spacing w:val="-5"/>
              </w:rPr>
              <w:t>790</w:t>
            </w:r>
          </w:p>
        </w:tc>
        <w:tc>
          <w:tcPr>
            <w:tcW w:w="1696" w:type="dxa"/>
          </w:tcPr>
          <w:p w14:paraId="4439355A" w14:textId="77777777" w:rsidR="00BA67C9" w:rsidRDefault="00BA67C9">
            <w:pPr>
              <w:pStyle w:val="TableParagraph"/>
              <w:spacing w:before="2"/>
              <w:rPr>
                <w:b/>
                <w:sz w:val="35"/>
              </w:rPr>
            </w:pPr>
          </w:p>
          <w:p w14:paraId="61C095F6" w14:textId="77777777" w:rsidR="00BA67C9" w:rsidRDefault="00000000">
            <w:pPr>
              <w:pStyle w:val="TableParagraph"/>
              <w:spacing w:before="1"/>
              <w:ind w:left="108"/>
            </w:pPr>
            <w:r>
              <w:rPr>
                <w:color w:val="272727"/>
                <w:spacing w:val="-5"/>
              </w:rPr>
              <w:t>Yes</w:t>
            </w:r>
          </w:p>
        </w:tc>
        <w:tc>
          <w:tcPr>
            <w:tcW w:w="1790" w:type="dxa"/>
          </w:tcPr>
          <w:p w14:paraId="3445D729" w14:textId="77777777" w:rsidR="00BA67C9" w:rsidRDefault="00000000">
            <w:pPr>
              <w:pStyle w:val="TableParagraph"/>
              <w:spacing w:before="141"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765BFCBC" w14:textId="77777777" w:rsidR="00BA67C9" w:rsidRDefault="00000000">
            <w:pPr>
              <w:pStyle w:val="TableParagraph"/>
              <w:spacing w:before="4"/>
              <w:ind w:left="109"/>
            </w:pPr>
            <w:r>
              <w:rPr>
                <w:color w:val="272727"/>
                <w:spacing w:val="-2"/>
                <w:w w:val="105"/>
              </w:rPr>
              <w:t>language</w:t>
            </w:r>
          </w:p>
        </w:tc>
        <w:tc>
          <w:tcPr>
            <w:tcW w:w="1835" w:type="dxa"/>
          </w:tcPr>
          <w:p w14:paraId="41FBA505" w14:textId="77777777" w:rsidR="00BA67C9" w:rsidRDefault="00BA67C9">
            <w:pPr>
              <w:pStyle w:val="TableParagraph"/>
              <w:spacing w:before="2"/>
              <w:rPr>
                <w:b/>
                <w:sz w:val="35"/>
              </w:rPr>
            </w:pPr>
          </w:p>
          <w:p w14:paraId="6DF679DE" w14:textId="77777777" w:rsidR="00BA67C9" w:rsidRDefault="00000000">
            <w:pPr>
              <w:pStyle w:val="TableParagraph"/>
              <w:spacing w:before="1"/>
              <w:ind w:left="110"/>
            </w:pPr>
            <w:r>
              <w:rPr>
                <w:color w:val="272727"/>
                <w:spacing w:val="-2"/>
              </w:rPr>
              <w:t>Defensive</w:t>
            </w:r>
          </w:p>
        </w:tc>
        <w:tc>
          <w:tcPr>
            <w:tcW w:w="4228" w:type="dxa"/>
          </w:tcPr>
          <w:p w14:paraId="23AE3DAD" w14:textId="77777777" w:rsidR="00BA67C9" w:rsidRDefault="00000000">
            <w:pPr>
              <w:pStyle w:val="TableParagraph"/>
              <w:spacing w:before="141" w:line="252" w:lineRule="auto"/>
              <w:ind w:left="109" w:right="169"/>
            </w:pPr>
            <w:r>
              <w:rPr>
                <w:color w:val="272727"/>
                <w:w w:val="110"/>
              </w:rPr>
              <w:t xml:space="preserve">Tenant must counterclaim in an </w:t>
            </w:r>
            <w:r>
              <w:rPr>
                <w:color w:val="272727"/>
              </w:rPr>
              <w:t xml:space="preserve">action for possession based upon </w:t>
            </w:r>
            <w:r>
              <w:rPr>
                <w:color w:val="272727"/>
                <w:w w:val="110"/>
              </w:rPr>
              <w:t>nonpayment of rent.</w:t>
            </w:r>
          </w:p>
        </w:tc>
      </w:tr>
      <w:tr w:rsidR="00BA67C9" w14:paraId="14B7F6B1" w14:textId="77777777">
        <w:trPr>
          <w:trHeight w:val="2377"/>
        </w:trPr>
        <w:tc>
          <w:tcPr>
            <w:tcW w:w="1968" w:type="dxa"/>
            <w:shd w:val="clear" w:color="auto" w:fill="D9D9D9"/>
          </w:tcPr>
          <w:p w14:paraId="5E030376" w14:textId="77777777" w:rsidR="00BA67C9" w:rsidRDefault="00BA67C9">
            <w:pPr>
              <w:pStyle w:val="TableParagraph"/>
              <w:rPr>
                <w:b/>
                <w:sz w:val="26"/>
              </w:rPr>
            </w:pPr>
          </w:p>
          <w:p w14:paraId="34A8A733" w14:textId="77777777" w:rsidR="00BA67C9" w:rsidRDefault="00BA67C9">
            <w:pPr>
              <w:pStyle w:val="TableParagraph"/>
              <w:spacing w:before="2"/>
              <w:rPr>
                <w:b/>
                <w:sz w:val="32"/>
              </w:rPr>
            </w:pPr>
          </w:p>
          <w:p w14:paraId="4523277E" w14:textId="77777777" w:rsidR="00BA67C9" w:rsidRDefault="00000000">
            <w:pPr>
              <w:pStyle w:val="TableParagraph"/>
              <w:ind w:left="107"/>
              <w:rPr>
                <w:b/>
              </w:rPr>
            </w:pPr>
            <w:r>
              <w:rPr>
                <w:b/>
              </w:rPr>
              <w:t>South</w:t>
            </w:r>
            <w:r>
              <w:rPr>
                <w:b/>
                <w:spacing w:val="-7"/>
              </w:rPr>
              <w:t xml:space="preserve"> </w:t>
            </w:r>
            <w:r>
              <w:rPr>
                <w:b/>
                <w:spacing w:val="-2"/>
              </w:rPr>
              <w:t>Dakota</w:t>
            </w:r>
          </w:p>
          <w:p w14:paraId="70AEF00D" w14:textId="77777777" w:rsidR="00BA67C9" w:rsidRDefault="00000000">
            <w:pPr>
              <w:pStyle w:val="TableParagraph"/>
              <w:spacing w:before="14" w:line="249" w:lineRule="auto"/>
              <w:ind w:left="107" w:right="187"/>
            </w:pPr>
            <w:r>
              <w:rPr>
                <w:color w:val="272727"/>
                <w:w w:val="110"/>
              </w:rPr>
              <w:t xml:space="preserve">S.D. Codified </w:t>
            </w:r>
            <w:r>
              <w:rPr>
                <w:color w:val="272727"/>
              </w:rPr>
              <w:t xml:space="preserve">Laws Ann. § 43- </w:t>
            </w:r>
            <w:r>
              <w:rPr>
                <w:color w:val="272727"/>
                <w:spacing w:val="-4"/>
                <w:w w:val="110"/>
              </w:rPr>
              <w:t>32-9</w:t>
            </w:r>
          </w:p>
        </w:tc>
        <w:tc>
          <w:tcPr>
            <w:tcW w:w="1696" w:type="dxa"/>
          </w:tcPr>
          <w:p w14:paraId="023C166B" w14:textId="77777777" w:rsidR="00BA67C9" w:rsidRDefault="00BA67C9">
            <w:pPr>
              <w:pStyle w:val="TableParagraph"/>
              <w:rPr>
                <w:b/>
                <w:sz w:val="26"/>
              </w:rPr>
            </w:pPr>
          </w:p>
          <w:p w14:paraId="5634A55E" w14:textId="77777777" w:rsidR="00BA67C9" w:rsidRDefault="00BA67C9">
            <w:pPr>
              <w:pStyle w:val="TableParagraph"/>
              <w:rPr>
                <w:b/>
                <w:sz w:val="26"/>
              </w:rPr>
            </w:pPr>
          </w:p>
          <w:p w14:paraId="3CB8DE38" w14:textId="77777777" w:rsidR="00BA67C9" w:rsidRDefault="00BA67C9">
            <w:pPr>
              <w:pStyle w:val="TableParagraph"/>
              <w:rPr>
                <w:b/>
                <w:sz w:val="26"/>
              </w:rPr>
            </w:pPr>
          </w:p>
          <w:p w14:paraId="1B31D75F" w14:textId="77777777" w:rsidR="00BA67C9" w:rsidRDefault="00000000">
            <w:pPr>
              <w:pStyle w:val="TableParagraph"/>
              <w:spacing w:before="171"/>
              <w:ind w:left="108"/>
            </w:pPr>
            <w:r>
              <w:rPr>
                <w:color w:val="272727"/>
                <w:spacing w:val="-5"/>
              </w:rPr>
              <w:t>Yes</w:t>
            </w:r>
          </w:p>
        </w:tc>
        <w:tc>
          <w:tcPr>
            <w:tcW w:w="1790" w:type="dxa"/>
          </w:tcPr>
          <w:p w14:paraId="622026DC" w14:textId="77777777" w:rsidR="00BA67C9" w:rsidRDefault="00BA67C9">
            <w:pPr>
              <w:pStyle w:val="TableParagraph"/>
              <w:rPr>
                <w:b/>
                <w:sz w:val="26"/>
              </w:rPr>
            </w:pPr>
          </w:p>
          <w:p w14:paraId="067FAD7A" w14:textId="77777777" w:rsidR="00BA67C9" w:rsidRDefault="00BA67C9">
            <w:pPr>
              <w:pStyle w:val="TableParagraph"/>
              <w:rPr>
                <w:b/>
                <w:sz w:val="26"/>
              </w:rPr>
            </w:pPr>
          </w:p>
          <w:p w14:paraId="6B2ED5D8" w14:textId="77777777" w:rsidR="00BA67C9" w:rsidRDefault="00BA67C9">
            <w:pPr>
              <w:pStyle w:val="TableParagraph"/>
              <w:spacing w:before="4"/>
              <w:rPr>
                <w:b/>
                <w:sz w:val="29"/>
              </w:rPr>
            </w:pPr>
          </w:p>
          <w:p w14:paraId="7ECEA5F8" w14:textId="77777777" w:rsidR="00BA67C9" w:rsidRDefault="00000000">
            <w:pPr>
              <w:pStyle w:val="TableParagraph"/>
              <w:spacing w:line="249" w:lineRule="auto"/>
              <w:ind w:left="109" w:right="320"/>
            </w:pPr>
            <w:r>
              <w:rPr>
                <w:color w:val="272727"/>
                <w:spacing w:val="-4"/>
                <w:w w:val="110"/>
              </w:rPr>
              <w:t xml:space="preserve">Rent </w:t>
            </w:r>
            <w:r>
              <w:rPr>
                <w:color w:val="272727"/>
                <w:spacing w:val="-2"/>
                <w:w w:val="110"/>
              </w:rPr>
              <w:t>withholding</w:t>
            </w:r>
          </w:p>
        </w:tc>
        <w:tc>
          <w:tcPr>
            <w:tcW w:w="1835" w:type="dxa"/>
          </w:tcPr>
          <w:p w14:paraId="58C20784" w14:textId="77777777" w:rsidR="00BA67C9" w:rsidRDefault="00BA67C9">
            <w:pPr>
              <w:pStyle w:val="TableParagraph"/>
              <w:rPr>
                <w:b/>
                <w:sz w:val="26"/>
              </w:rPr>
            </w:pPr>
          </w:p>
          <w:p w14:paraId="26A72680" w14:textId="77777777" w:rsidR="00BA67C9" w:rsidRDefault="00BA67C9">
            <w:pPr>
              <w:pStyle w:val="TableParagraph"/>
              <w:rPr>
                <w:b/>
                <w:sz w:val="26"/>
              </w:rPr>
            </w:pPr>
          </w:p>
          <w:p w14:paraId="757CC447" w14:textId="77777777" w:rsidR="00BA67C9" w:rsidRDefault="00BA67C9">
            <w:pPr>
              <w:pStyle w:val="TableParagraph"/>
              <w:rPr>
                <w:b/>
                <w:sz w:val="26"/>
              </w:rPr>
            </w:pPr>
          </w:p>
          <w:p w14:paraId="4E82D872" w14:textId="77777777" w:rsidR="00BA67C9" w:rsidRDefault="00000000">
            <w:pPr>
              <w:pStyle w:val="TableParagraph"/>
              <w:spacing w:before="171"/>
              <w:ind w:left="110"/>
            </w:pPr>
            <w:r>
              <w:rPr>
                <w:color w:val="272727"/>
                <w:spacing w:val="-2"/>
              </w:rPr>
              <w:t>Defensive</w:t>
            </w:r>
          </w:p>
        </w:tc>
        <w:tc>
          <w:tcPr>
            <w:tcW w:w="4228" w:type="dxa"/>
          </w:tcPr>
          <w:p w14:paraId="0CB6629C" w14:textId="77777777" w:rsidR="00BA67C9" w:rsidRDefault="00000000">
            <w:pPr>
              <w:pStyle w:val="TableParagraph"/>
              <w:spacing w:before="9" w:line="249" w:lineRule="auto"/>
              <w:ind w:left="109" w:right="196"/>
            </w:pPr>
            <w:r>
              <w:rPr>
                <w:color w:val="272727"/>
                <w:w w:val="110"/>
              </w:rPr>
              <w:t xml:space="preserve">Hybrid statute, where if repairs are less than one month’s rent in cost, repair and deduct remedies are available, and rent escrow are available for repairs more than one month’s rent. Tenant may deposit </w:t>
            </w:r>
            <w:r>
              <w:rPr>
                <w:color w:val="272727"/>
              </w:rPr>
              <w:t>rent into a separate account, evidence</w:t>
            </w:r>
            <w:r>
              <w:rPr>
                <w:color w:val="272727"/>
                <w:spacing w:val="40"/>
                <w:w w:val="110"/>
              </w:rPr>
              <w:t xml:space="preserve"> </w:t>
            </w:r>
            <w:r>
              <w:rPr>
                <w:color w:val="272727"/>
                <w:w w:val="110"/>
              </w:rPr>
              <w:t>of which is to be shown to landlord</w:t>
            </w:r>
          </w:p>
          <w:p w14:paraId="4BF1C24E" w14:textId="77777777" w:rsidR="00BA67C9" w:rsidRDefault="00000000">
            <w:pPr>
              <w:pStyle w:val="TableParagraph"/>
              <w:spacing w:before="10" w:line="234" w:lineRule="exact"/>
              <w:ind w:left="109"/>
            </w:pPr>
            <w:r>
              <w:rPr>
                <w:color w:val="272727"/>
                <w:spacing w:val="-2"/>
                <w:w w:val="110"/>
              </w:rPr>
              <w:t>after.</w:t>
            </w:r>
          </w:p>
        </w:tc>
      </w:tr>
      <w:tr w:rsidR="00BA67C9" w14:paraId="2547A1E4" w14:textId="77777777">
        <w:trPr>
          <w:trHeight w:val="3502"/>
        </w:trPr>
        <w:tc>
          <w:tcPr>
            <w:tcW w:w="1968" w:type="dxa"/>
            <w:shd w:val="clear" w:color="auto" w:fill="D9D9D9"/>
          </w:tcPr>
          <w:p w14:paraId="707F9B4C" w14:textId="77777777" w:rsidR="00BA67C9" w:rsidRDefault="00BA67C9">
            <w:pPr>
              <w:pStyle w:val="TableParagraph"/>
              <w:rPr>
                <w:b/>
                <w:sz w:val="26"/>
              </w:rPr>
            </w:pPr>
          </w:p>
          <w:p w14:paraId="6A7598E2" w14:textId="77777777" w:rsidR="00BA67C9" w:rsidRDefault="00BA67C9">
            <w:pPr>
              <w:pStyle w:val="TableParagraph"/>
              <w:rPr>
                <w:b/>
                <w:sz w:val="26"/>
              </w:rPr>
            </w:pPr>
          </w:p>
          <w:p w14:paraId="3C77140E" w14:textId="77777777" w:rsidR="00BA67C9" w:rsidRDefault="00BA67C9">
            <w:pPr>
              <w:pStyle w:val="TableParagraph"/>
              <w:rPr>
                <w:b/>
                <w:sz w:val="26"/>
              </w:rPr>
            </w:pPr>
          </w:p>
          <w:p w14:paraId="3F4943E3" w14:textId="77777777" w:rsidR="00BA67C9" w:rsidRDefault="00BA67C9">
            <w:pPr>
              <w:pStyle w:val="TableParagraph"/>
              <w:rPr>
                <w:b/>
                <w:sz w:val="26"/>
              </w:rPr>
            </w:pPr>
          </w:p>
          <w:p w14:paraId="78BE3D65" w14:textId="77777777" w:rsidR="00BA67C9" w:rsidRDefault="00000000">
            <w:pPr>
              <w:pStyle w:val="TableParagraph"/>
              <w:spacing w:before="167"/>
              <w:ind w:left="107"/>
              <w:rPr>
                <w:b/>
              </w:rPr>
            </w:pPr>
            <w:hyperlink r:id="rId140">
              <w:r>
                <w:rPr>
                  <w:b/>
                  <w:spacing w:val="-2"/>
                </w:rPr>
                <w:t>Tennessee</w:t>
              </w:r>
            </w:hyperlink>
          </w:p>
          <w:p w14:paraId="3546350B" w14:textId="77777777" w:rsidR="00BA67C9" w:rsidRDefault="00000000">
            <w:pPr>
              <w:pStyle w:val="TableParagraph"/>
              <w:spacing w:before="14"/>
              <w:ind w:left="107"/>
            </w:pPr>
            <w:r>
              <w:rPr>
                <w:color w:val="272727"/>
                <w:w w:val="105"/>
              </w:rPr>
              <w:t>Tenn.</w:t>
            </w:r>
            <w:r>
              <w:rPr>
                <w:color w:val="272727"/>
                <w:spacing w:val="-15"/>
                <w:w w:val="105"/>
              </w:rPr>
              <w:t xml:space="preserve"> </w:t>
            </w:r>
            <w:r>
              <w:rPr>
                <w:color w:val="272727"/>
                <w:w w:val="105"/>
              </w:rPr>
              <w:t>Code</w:t>
            </w:r>
            <w:r>
              <w:rPr>
                <w:color w:val="272727"/>
                <w:spacing w:val="-12"/>
                <w:w w:val="105"/>
              </w:rPr>
              <w:t xml:space="preserve"> </w:t>
            </w:r>
            <w:r>
              <w:rPr>
                <w:color w:val="272727"/>
                <w:spacing w:val="-4"/>
                <w:w w:val="105"/>
              </w:rPr>
              <w:t>Ann.</w:t>
            </w:r>
          </w:p>
          <w:p w14:paraId="616DA94E" w14:textId="77777777" w:rsidR="00BA67C9" w:rsidRDefault="00000000">
            <w:pPr>
              <w:pStyle w:val="TableParagraph"/>
              <w:spacing w:before="11"/>
              <w:ind w:left="107"/>
            </w:pPr>
            <w:r>
              <w:rPr>
                <w:color w:val="272727"/>
                <w:w w:val="105"/>
              </w:rPr>
              <w:t>§</w:t>
            </w:r>
            <w:r>
              <w:rPr>
                <w:color w:val="272727"/>
                <w:spacing w:val="12"/>
                <w:w w:val="105"/>
              </w:rPr>
              <w:t xml:space="preserve"> </w:t>
            </w:r>
            <w:r>
              <w:rPr>
                <w:color w:val="272727"/>
                <w:w w:val="105"/>
              </w:rPr>
              <w:t>68-111-</w:t>
            </w:r>
            <w:r>
              <w:rPr>
                <w:color w:val="272727"/>
                <w:spacing w:val="-5"/>
                <w:w w:val="105"/>
              </w:rPr>
              <w:t>104</w:t>
            </w:r>
          </w:p>
        </w:tc>
        <w:tc>
          <w:tcPr>
            <w:tcW w:w="1696" w:type="dxa"/>
          </w:tcPr>
          <w:p w14:paraId="47050C06" w14:textId="77777777" w:rsidR="00BA67C9" w:rsidRDefault="00BA67C9">
            <w:pPr>
              <w:pStyle w:val="TableParagraph"/>
              <w:rPr>
                <w:b/>
                <w:sz w:val="26"/>
              </w:rPr>
            </w:pPr>
          </w:p>
          <w:p w14:paraId="27AB113B" w14:textId="77777777" w:rsidR="00BA67C9" w:rsidRDefault="00BA67C9">
            <w:pPr>
              <w:pStyle w:val="TableParagraph"/>
              <w:rPr>
                <w:b/>
                <w:sz w:val="26"/>
              </w:rPr>
            </w:pPr>
          </w:p>
          <w:p w14:paraId="68C0D01C" w14:textId="77777777" w:rsidR="00BA67C9" w:rsidRDefault="00BA67C9">
            <w:pPr>
              <w:pStyle w:val="TableParagraph"/>
              <w:rPr>
                <w:b/>
                <w:sz w:val="26"/>
              </w:rPr>
            </w:pPr>
          </w:p>
          <w:p w14:paraId="47FCAD8B" w14:textId="77777777" w:rsidR="00BA67C9" w:rsidRDefault="00BA67C9">
            <w:pPr>
              <w:pStyle w:val="TableParagraph"/>
              <w:rPr>
                <w:b/>
                <w:sz w:val="26"/>
              </w:rPr>
            </w:pPr>
          </w:p>
          <w:p w14:paraId="439A9280" w14:textId="77777777" w:rsidR="00BA67C9" w:rsidRDefault="00BA67C9">
            <w:pPr>
              <w:pStyle w:val="TableParagraph"/>
              <w:spacing w:before="8"/>
              <w:rPr>
                <w:b/>
                <w:sz w:val="37"/>
              </w:rPr>
            </w:pPr>
          </w:p>
          <w:p w14:paraId="1BF30CA6" w14:textId="77777777" w:rsidR="00BA67C9" w:rsidRDefault="00000000">
            <w:pPr>
              <w:pStyle w:val="TableParagraph"/>
              <w:ind w:left="108"/>
            </w:pPr>
            <w:r>
              <w:rPr>
                <w:color w:val="272727"/>
                <w:spacing w:val="-5"/>
              </w:rPr>
              <w:t>Yes</w:t>
            </w:r>
          </w:p>
        </w:tc>
        <w:tc>
          <w:tcPr>
            <w:tcW w:w="1790" w:type="dxa"/>
          </w:tcPr>
          <w:p w14:paraId="5638EF1B" w14:textId="77777777" w:rsidR="00BA67C9" w:rsidRDefault="00BA67C9">
            <w:pPr>
              <w:pStyle w:val="TableParagraph"/>
              <w:rPr>
                <w:b/>
                <w:sz w:val="26"/>
              </w:rPr>
            </w:pPr>
          </w:p>
          <w:p w14:paraId="6139BE7E" w14:textId="77777777" w:rsidR="00BA67C9" w:rsidRDefault="00BA67C9">
            <w:pPr>
              <w:pStyle w:val="TableParagraph"/>
              <w:rPr>
                <w:b/>
                <w:sz w:val="26"/>
              </w:rPr>
            </w:pPr>
          </w:p>
          <w:p w14:paraId="7F4DBFE3" w14:textId="77777777" w:rsidR="00BA67C9" w:rsidRDefault="00BA67C9">
            <w:pPr>
              <w:pStyle w:val="TableParagraph"/>
              <w:rPr>
                <w:b/>
                <w:sz w:val="26"/>
              </w:rPr>
            </w:pPr>
          </w:p>
          <w:p w14:paraId="64C758AE" w14:textId="77777777" w:rsidR="00BA67C9" w:rsidRDefault="00BA67C9">
            <w:pPr>
              <w:pStyle w:val="TableParagraph"/>
              <w:rPr>
                <w:b/>
                <w:sz w:val="26"/>
              </w:rPr>
            </w:pPr>
          </w:p>
          <w:p w14:paraId="4EA1F6BC" w14:textId="77777777" w:rsidR="00BA67C9" w:rsidRDefault="00BA67C9">
            <w:pPr>
              <w:pStyle w:val="TableParagraph"/>
              <w:spacing w:before="8"/>
              <w:rPr>
                <w:b/>
                <w:sz w:val="37"/>
              </w:rPr>
            </w:pPr>
          </w:p>
          <w:p w14:paraId="368356E0"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67A89B46" w14:textId="77777777" w:rsidR="00BA67C9" w:rsidRDefault="00BA67C9">
            <w:pPr>
              <w:pStyle w:val="TableParagraph"/>
              <w:rPr>
                <w:b/>
                <w:sz w:val="26"/>
              </w:rPr>
            </w:pPr>
          </w:p>
          <w:p w14:paraId="4A59CCB5" w14:textId="77777777" w:rsidR="00BA67C9" w:rsidRDefault="00BA67C9">
            <w:pPr>
              <w:pStyle w:val="TableParagraph"/>
              <w:rPr>
                <w:b/>
                <w:sz w:val="26"/>
              </w:rPr>
            </w:pPr>
          </w:p>
          <w:p w14:paraId="720F1464" w14:textId="77777777" w:rsidR="00BA67C9" w:rsidRDefault="00BA67C9">
            <w:pPr>
              <w:pStyle w:val="TableParagraph"/>
              <w:rPr>
                <w:b/>
                <w:sz w:val="26"/>
              </w:rPr>
            </w:pPr>
          </w:p>
          <w:p w14:paraId="478E3BF6" w14:textId="77777777" w:rsidR="00BA67C9" w:rsidRDefault="00000000">
            <w:pPr>
              <w:pStyle w:val="TableParagraph"/>
              <w:spacing w:before="202" w:line="252" w:lineRule="auto"/>
              <w:ind w:left="110" w:right="111"/>
            </w:pPr>
            <w:r>
              <w:rPr>
                <w:color w:val="272727"/>
                <w:spacing w:val="-2"/>
                <w:w w:val="110"/>
              </w:rPr>
              <w:t xml:space="preserve">Affirmative, </w:t>
            </w:r>
            <w:r>
              <w:rPr>
                <w:color w:val="272727"/>
                <w:w w:val="110"/>
              </w:rPr>
              <w:t xml:space="preserve">linked with </w:t>
            </w:r>
            <w:r>
              <w:rPr>
                <w:color w:val="272727"/>
                <w:spacing w:val="-4"/>
                <w:w w:val="110"/>
              </w:rPr>
              <w:t xml:space="preserve">code </w:t>
            </w:r>
            <w:r>
              <w:rPr>
                <w:color w:val="272727"/>
                <w:spacing w:val="-2"/>
              </w:rPr>
              <w:t xml:space="preserve">enforcement </w:t>
            </w:r>
            <w:r>
              <w:rPr>
                <w:color w:val="272727"/>
                <w:spacing w:val="-2"/>
                <w:w w:val="110"/>
              </w:rPr>
              <w:t>systems</w:t>
            </w:r>
          </w:p>
        </w:tc>
        <w:tc>
          <w:tcPr>
            <w:tcW w:w="4228" w:type="dxa"/>
          </w:tcPr>
          <w:p w14:paraId="369F1AF8" w14:textId="77777777" w:rsidR="00BA67C9" w:rsidRDefault="00000000">
            <w:pPr>
              <w:pStyle w:val="TableParagraph"/>
              <w:spacing w:before="43" w:line="249" w:lineRule="auto"/>
              <w:ind w:left="109" w:right="196"/>
            </w:pPr>
            <w:r>
              <w:rPr>
                <w:color w:val="272727"/>
                <w:w w:val="110"/>
              </w:rPr>
              <w:t>Building inspector must certify that the rental premises are unfit for human</w:t>
            </w:r>
            <w:r>
              <w:rPr>
                <w:color w:val="272727"/>
                <w:spacing w:val="-8"/>
                <w:w w:val="110"/>
              </w:rPr>
              <w:t xml:space="preserve"> </w:t>
            </w:r>
            <w:r>
              <w:rPr>
                <w:color w:val="272727"/>
                <w:w w:val="110"/>
              </w:rPr>
              <w:t>habitation.</w:t>
            </w:r>
            <w:r>
              <w:rPr>
                <w:color w:val="272727"/>
                <w:spacing w:val="-8"/>
                <w:w w:val="110"/>
              </w:rPr>
              <w:t xml:space="preserve"> </w:t>
            </w:r>
            <w:r>
              <w:rPr>
                <w:color w:val="272727"/>
                <w:w w:val="110"/>
              </w:rPr>
              <w:t>Inspector</w:t>
            </w:r>
            <w:r>
              <w:rPr>
                <w:color w:val="272727"/>
                <w:spacing w:val="-7"/>
                <w:w w:val="110"/>
              </w:rPr>
              <w:t xml:space="preserve"> </w:t>
            </w:r>
            <w:r>
              <w:rPr>
                <w:color w:val="272727"/>
                <w:w w:val="110"/>
              </w:rPr>
              <w:t>will</w:t>
            </w:r>
            <w:r>
              <w:rPr>
                <w:color w:val="272727"/>
                <w:spacing w:val="-8"/>
                <w:w w:val="110"/>
              </w:rPr>
              <w:t xml:space="preserve"> </w:t>
            </w:r>
            <w:r>
              <w:rPr>
                <w:color w:val="272727"/>
                <w:w w:val="110"/>
              </w:rPr>
              <w:t>give 30 days for repairs, then reinspect within seven days of the end of the 30-day period. If the landlord is still noncompliant, the tenant must put their</w:t>
            </w:r>
            <w:r>
              <w:rPr>
                <w:color w:val="272727"/>
                <w:spacing w:val="-8"/>
                <w:w w:val="110"/>
              </w:rPr>
              <w:t xml:space="preserve"> </w:t>
            </w:r>
            <w:r>
              <w:rPr>
                <w:color w:val="272727"/>
                <w:w w:val="110"/>
              </w:rPr>
              <w:t>rent</w:t>
            </w:r>
            <w:r>
              <w:rPr>
                <w:color w:val="272727"/>
                <w:spacing w:val="-10"/>
                <w:w w:val="110"/>
              </w:rPr>
              <w:t xml:space="preserve"> </w:t>
            </w:r>
            <w:r>
              <w:rPr>
                <w:color w:val="272727"/>
                <w:w w:val="110"/>
              </w:rPr>
              <w:t>into</w:t>
            </w:r>
            <w:r>
              <w:rPr>
                <w:color w:val="272727"/>
                <w:spacing w:val="-10"/>
                <w:w w:val="110"/>
              </w:rPr>
              <w:t xml:space="preserve"> </w:t>
            </w:r>
            <w:r>
              <w:rPr>
                <w:color w:val="272727"/>
                <w:w w:val="110"/>
              </w:rPr>
              <w:t>escrow</w:t>
            </w:r>
            <w:r>
              <w:rPr>
                <w:color w:val="272727"/>
                <w:spacing w:val="-10"/>
                <w:w w:val="110"/>
              </w:rPr>
              <w:t xml:space="preserve"> </w:t>
            </w:r>
            <w:r>
              <w:rPr>
                <w:color w:val="272727"/>
                <w:w w:val="110"/>
              </w:rPr>
              <w:t>with</w:t>
            </w:r>
            <w:r>
              <w:rPr>
                <w:color w:val="272727"/>
                <w:spacing w:val="-10"/>
                <w:w w:val="110"/>
              </w:rPr>
              <w:t xml:space="preserve"> </w:t>
            </w:r>
            <w:r>
              <w:rPr>
                <w:color w:val="272727"/>
                <w:w w:val="110"/>
              </w:rPr>
              <w:t>the</w:t>
            </w:r>
            <w:r>
              <w:rPr>
                <w:color w:val="272727"/>
                <w:spacing w:val="-10"/>
                <w:w w:val="110"/>
              </w:rPr>
              <w:t xml:space="preserve"> </w:t>
            </w:r>
            <w:r>
              <w:rPr>
                <w:color w:val="272727"/>
                <w:w w:val="110"/>
              </w:rPr>
              <w:t>county clerk. Rent is then continually deposited.</w:t>
            </w:r>
            <w:r>
              <w:rPr>
                <w:color w:val="272727"/>
                <w:spacing w:val="-3"/>
                <w:w w:val="110"/>
              </w:rPr>
              <w:t xml:space="preserve"> </w:t>
            </w:r>
            <w:r>
              <w:rPr>
                <w:color w:val="272727"/>
                <w:w w:val="110"/>
              </w:rPr>
              <w:t>If,</w:t>
            </w:r>
            <w:r>
              <w:rPr>
                <w:color w:val="272727"/>
                <w:spacing w:val="-1"/>
                <w:w w:val="110"/>
              </w:rPr>
              <w:t xml:space="preserve"> </w:t>
            </w:r>
            <w:r>
              <w:rPr>
                <w:color w:val="272727"/>
                <w:w w:val="110"/>
              </w:rPr>
              <w:t>after</w:t>
            </w:r>
            <w:r>
              <w:rPr>
                <w:color w:val="272727"/>
                <w:spacing w:val="-1"/>
                <w:w w:val="110"/>
              </w:rPr>
              <w:t xml:space="preserve"> </w:t>
            </w:r>
            <w:r>
              <w:rPr>
                <w:color w:val="272727"/>
                <w:w w:val="110"/>
              </w:rPr>
              <w:t>six</w:t>
            </w:r>
            <w:r>
              <w:rPr>
                <w:color w:val="272727"/>
                <w:spacing w:val="-5"/>
                <w:w w:val="110"/>
              </w:rPr>
              <w:t xml:space="preserve"> </w:t>
            </w:r>
            <w:r>
              <w:rPr>
                <w:color w:val="272727"/>
                <w:w w:val="110"/>
              </w:rPr>
              <w:t>months</w:t>
            </w:r>
            <w:r>
              <w:rPr>
                <w:color w:val="272727"/>
                <w:spacing w:val="-4"/>
                <w:w w:val="110"/>
              </w:rPr>
              <w:t xml:space="preserve"> </w:t>
            </w:r>
            <w:r>
              <w:rPr>
                <w:color w:val="272727"/>
                <w:w w:val="110"/>
              </w:rPr>
              <w:t>of</w:t>
            </w:r>
            <w:r>
              <w:rPr>
                <w:color w:val="272727"/>
                <w:spacing w:val="-3"/>
                <w:w w:val="110"/>
              </w:rPr>
              <w:t xml:space="preserve"> </w:t>
            </w:r>
            <w:r>
              <w:rPr>
                <w:color w:val="272727"/>
                <w:w w:val="110"/>
              </w:rPr>
              <w:t>first notice</w:t>
            </w:r>
            <w:r>
              <w:rPr>
                <w:color w:val="272727"/>
                <w:spacing w:val="-12"/>
                <w:w w:val="110"/>
              </w:rPr>
              <w:t xml:space="preserve"> </w:t>
            </w:r>
            <w:r>
              <w:rPr>
                <w:color w:val="272727"/>
                <w:w w:val="110"/>
              </w:rPr>
              <w:t>from</w:t>
            </w:r>
            <w:r>
              <w:rPr>
                <w:color w:val="272727"/>
                <w:spacing w:val="-11"/>
                <w:w w:val="110"/>
              </w:rPr>
              <w:t xml:space="preserve"> </w:t>
            </w:r>
            <w:r>
              <w:rPr>
                <w:color w:val="272727"/>
                <w:w w:val="110"/>
              </w:rPr>
              <w:t>the</w:t>
            </w:r>
            <w:r>
              <w:rPr>
                <w:color w:val="272727"/>
                <w:spacing w:val="-12"/>
                <w:w w:val="110"/>
              </w:rPr>
              <w:t xml:space="preserve"> </w:t>
            </w:r>
            <w:r>
              <w:rPr>
                <w:color w:val="272727"/>
                <w:w w:val="110"/>
              </w:rPr>
              <w:t>inspector,</w:t>
            </w:r>
            <w:r>
              <w:rPr>
                <w:color w:val="272727"/>
                <w:spacing w:val="-11"/>
                <w:w w:val="110"/>
              </w:rPr>
              <w:t xml:space="preserve"> </w:t>
            </w:r>
            <w:r>
              <w:rPr>
                <w:color w:val="272727"/>
                <w:w w:val="110"/>
              </w:rPr>
              <w:t>if</w:t>
            </w:r>
            <w:r>
              <w:rPr>
                <w:color w:val="272727"/>
                <w:spacing w:val="-12"/>
                <w:w w:val="110"/>
              </w:rPr>
              <w:t xml:space="preserve"> </w:t>
            </w:r>
            <w:r>
              <w:rPr>
                <w:color w:val="272727"/>
                <w:w w:val="110"/>
              </w:rPr>
              <w:t>the</w:t>
            </w:r>
            <w:r>
              <w:rPr>
                <w:color w:val="272727"/>
                <w:spacing w:val="-12"/>
                <w:w w:val="110"/>
              </w:rPr>
              <w:t xml:space="preserve"> </w:t>
            </w:r>
            <w:r>
              <w:rPr>
                <w:color w:val="272727"/>
                <w:w w:val="110"/>
              </w:rPr>
              <w:t>issue is still not remedied, the rental</w:t>
            </w:r>
          </w:p>
          <w:p w14:paraId="10DA6454" w14:textId="77777777" w:rsidR="00BA67C9" w:rsidRDefault="00000000">
            <w:pPr>
              <w:pStyle w:val="TableParagraph"/>
              <w:spacing w:before="16"/>
              <w:ind w:left="109"/>
            </w:pPr>
            <w:r>
              <w:rPr>
                <w:color w:val="272727"/>
              </w:rPr>
              <w:t>payments</w:t>
            </w:r>
            <w:r>
              <w:rPr>
                <w:color w:val="272727"/>
                <w:spacing w:val="34"/>
              </w:rPr>
              <w:t xml:space="preserve"> </w:t>
            </w:r>
            <w:r>
              <w:rPr>
                <w:color w:val="272727"/>
              </w:rPr>
              <w:t>held</w:t>
            </w:r>
            <w:r>
              <w:rPr>
                <w:color w:val="272727"/>
                <w:spacing w:val="34"/>
              </w:rPr>
              <w:t xml:space="preserve"> </w:t>
            </w:r>
            <w:r>
              <w:rPr>
                <w:color w:val="272727"/>
              </w:rPr>
              <w:t>in</w:t>
            </w:r>
            <w:r>
              <w:rPr>
                <w:color w:val="272727"/>
                <w:spacing w:val="35"/>
              </w:rPr>
              <w:t xml:space="preserve"> </w:t>
            </w:r>
            <w:r>
              <w:rPr>
                <w:color w:val="272727"/>
              </w:rPr>
              <w:t>escrow</w:t>
            </w:r>
            <w:r>
              <w:rPr>
                <w:color w:val="272727"/>
                <w:spacing w:val="36"/>
              </w:rPr>
              <w:t xml:space="preserve"> </w:t>
            </w:r>
            <w:r>
              <w:rPr>
                <w:color w:val="272727"/>
              </w:rPr>
              <w:t>are</w:t>
            </w:r>
            <w:r>
              <w:rPr>
                <w:color w:val="272727"/>
                <w:spacing w:val="37"/>
              </w:rPr>
              <w:t xml:space="preserve"> </w:t>
            </w:r>
            <w:r>
              <w:rPr>
                <w:color w:val="272727"/>
                <w:spacing w:val="-2"/>
              </w:rPr>
              <w:t>forfeited.</w:t>
            </w:r>
          </w:p>
        </w:tc>
      </w:tr>
      <w:tr w:rsidR="00BA67C9" w14:paraId="0E19584B" w14:textId="77777777">
        <w:trPr>
          <w:trHeight w:val="527"/>
        </w:trPr>
        <w:tc>
          <w:tcPr>
            <w:tcW w:w="1968" w:type="dxa"/>
            <w:shd w:val="clear" w:color="auto" w:fill="D9D9D9"/>
          </w:tcPr>
          <w:p w14:paraId="481A6438" w14:textId="77777777" w:rsidR="00BA67C9" w:rsidRDefault="00000000">
            <w:pPr>
              <w:pStyle w:val="TableParagraph"/>
              <w:spacing w:before="9"/>
              <w:ind w:left="107"/>
              <w:rPr>
                <w:b/>
              </w:rPr>
            </w:pPr>
            <w:hyperlink r:id="rId141">
              <w:r>
                <w:rPr>
                  <w:b/>
                  <w:spacing w:val="-4"/>
                </w:rPr>
                <w:t>Texas</w:t>
              </w:r>
            </w:hyperlink>
          </w:p>
          <w:p w14:paraId="3783A19E"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4FDC0C1B" w14:textId="77777777" w:rsidR="00BA67C9" w:rsidRDefault="00000000">
            <w:pPr>
              <w:pStyle w:val="TableParagraph"/>
              <w:spacing w:before="141"/>
              <w:ind w:left="108"/>
            </w:pPr>
            <w:r>
              <w:rPr>
                <w:color w:val="272727"/>
                <w:spacing w:val="-5"/>
                <w:w w:val="105"/>
              </w:rPr>
              <w:t>No</w:t>
            </w:r>
          </w:p>
        </w:tc>
        <w:tc>
          <w:tcPr>
            <w:tcW w:w="7853" w:type="dxa"/>
            <w:gridSpan w:val="3"/>
            <w:shd w:val="clear" w:color="auto" w:fill="D9D9D9"/>
          </w:tcPr>
          <w:p w14:paraId="47C93C41" w14:textId="77777777" w:rsidR="00BA67C9" w:rsidRDefault="00BA67C9">
            <w:pPr>
              <w:pStyle w:val="TableParagraph"/>
              <w:rPr>
                <w:rFonts w:ascii="Times New Roman"/>
              </w:rPr>
            </w:pPr>
          </w:p>
        </w:tc>
      </w:tr>
      <w:tr w:rsidR="00BA67C9" w14:paraId="793C2647" w14:textId="77777777">
        <w:trPr>
          <w:trHeight w:val="530"/>
        </w:trPr>
        <w:tc>
          <w:tcPr>
            <w:tcW w:w="1968" w:type="dxa"/>
            <w:shd w:val="clear" w:color="auto" w:fill="D9D9D9"/>
          </w:tcPr>
          <w:p w14:paraId="7D5CDE14" w14:textId="77777777" w:rsidR="00BA67C9" w:rsidRDefault="00000000">
            <w:pPr>
              <w:pStyle w:val="TableParagraph"/>
              <w:spacing w:before="12"/>
              <w:ind w:left="107"/>
              <w:rPr>
                <w:b/>
              </w:rPr>
            </w:pPr>
            <w:r>
              <w:rPr>
                <w:b/>
                <w:spacing w:val="-4"/>
                <w:w w:val="105"/>
              </w:rPr>
              <w:t>Utah</w:t>
            </w:r>
          </w:p>
          <w:p w14:paraId="6EC0A53E" w14:textId="77777777" w:rsidR="00BA67C9" w:rsidRDefault="00000000">
            <w:pPr>
              <w:pStyle w:val="TableParagraph"/>
              <w:spacing w:before="11" w:line="234" w:lineRule="exact"/>
              <w:ind w:left="107"/>
            </w:pPr>
            <w:r>
              <w:rPr>
                <w:color w:val="272727"/>
                <w:w w:val="110"/>
              </w:rPr>
              <w:t>No</w:t>
            </w:r>
            <w:r>
              <w:rPr>
                <w:color w:val="272727"/>
                <w:spacing w:val="-16"/>
                <w:w w:val="110"/>
              </w:rPr>
              <w:t xml:space="preserve"> </w:t>
            </w:r>
            <w:r>
              <w:rPr>
                <w:color w:val="272727"/>
                <w:spacing w:val="-2"/>
                <w:w w:val="110"/>
              </w:rPr>
              <w:t>statute</w:t>
            </w:r>
          </w:p>
        </w:tc>
        <w:tc>
          <w:tcPr>
            <w:tcW w:w="1696" w:type="dxa"/>
          </w:tcPr>
          <w:p w14:paraId="6F901EA7" w14:textId="77777777" w:rsidR="00BA67C9" w:rsidRDefault="00000000">
            <w:pPr>
              <w:pStyle w:val="TableParagraph"/>
              <w:spacing w:before="144"/>
              <w:ind w:left="108"/>
            </w:pPr>
            <w:r>
              <w:rPr>
                <w:color w:val="272727"/>
                <w:spacing w:val="-5"/>
                <w:w w:val="105"/>
              </w:rPr>
              <w:t>No</w:t>
            </w:r>
          </w:p>
        </w:tc>
        <w:tc>
          <w:tcPr>
            <w:tcW w:w="7853" w:type="dxa"/>
            <w:gridSpan w:val="3"/>
            <w:shd w:val="clear" w:color="auto" w:fill="D9D9D9"/>
          </w:tcPr>
          <w:p w14:paraId="06F4D280" w14:textId="77777777" w:rsidR="00BA67C9" w:rsidRDefault="00BA67C9">
            <w:pPr>
              <w:pStyle w:val="TableParagraph"/>
              <w:rPr>
                <w:rFonts w:ascii="Times New Roman"/>
              </w:rPr>
            </w:pPr>
          </w:p>
        </w:tc>
      </w:tr>
    </w:tbl>
    <w:p w14:paraId="13957153" w14:textId="77777777" w:rsidR="00BA67C9" w:rsidRDefault="00BA67C9">
      <w:pPr>
        <w:rPr>
          <w:rFonts w:ascii="Times New Roman"/>
        </w:rPr>
        <w:sectPr w:rsidR="00BA67C9">
          <w:type w:val="continuous"/>
          <w:pgSz w:w="12240" w:h="15840"/>
          <w:pgMar w:top="1420" w:right="0" w:bottom="13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7981BFA0" w14:textId="77777777">
        <w:trPr>
          <w:trHeight w:val="2437"/>
        </w:trPr>
        <w:tc>
          <w:tcPr>
            <w:tcW w:w="1968" w:type="dxa"/>
            <w:shd w:val="clear" w:color="auto" w:fill="D9D9D9"/>
          </w:tcPr>
          <w:p w14:paraId="67293678" w14:textId="77777777" w:rsidR="00BA67C9" w:rsidRDefault="00BA67C9">
            <w:pPr>
              <w:pStyle w:val="TableParagraph"/>
              <w:rPr>
                <w:b/>
                <w:sz w:val="26"/>
              </w:rPr>
            </w:pPr>
          </w:p>
          <w:p w14:paraId="331B9813" w14:textId="77777777" w:rsidR="00BA67C9" w:rsidRDefault="00BA67C9">
            <w:pPr>
              <w:pStyle w:val="TableParagraph"/>
              <w:rPr>
                <w:b/>
                <w:sz w:val="26"/>
              </w:rPr>
            </w:pPr>
          </w:p>
          <w:p w14:paraId="44A5DBC1" w14:textId="77777777" w:rsidR="00BA67C9" w:rsidRDefault="00BA67C9">
            <w:pPr>
              <w:pStyle w:val="TableParagraph"/>
              <w:spacing w:before="4"/>
              <w:rPr>
                <w:b/>
                <w:sz w:val="20"/>
              </w:rPr>
            </w:pPr>
          </w:p>
          <w:p w14:paraId="29EC6690" w14:textId="77777777" w:rsidR="00BA67C9" w:rsidRDefault="00000000">
            <w:pPr>
              <w:pStyle w:val="TableParagraph"/>
              <w:ind w:left="107"/>
              <w:rPr>
                <w:b/>
              </w:rPr>
            </w:pPr>
            <w:r>
              <w:rPr>
                <w:b/>
                <w:spacing w:val="-2"/>
              </w:rPr>
              <w:t>Vermont</w:t>
            </w:r>
          </w:p>
          <w:p w14:paraId="6D2767EB" w14:textId="77777777" w:rsidR="00BA67C9" w:rsidRDefault="00000000">
            <w:pPr>
              <w:pStyle w:val="TableParagraph"/>
              <w:spacing w:before="11" w:line="249" w:lineRule="auto"/>
              <w:ind w:left="107"/>
            </w:pPr>
            <w:r>
              <w:rPr>
                <w:color w:val="272727"/>
                <w:w w:val="110"/>
              </w:rPr>
              <w:t>Vt.</w:t>
            </w:r>
            <w:r>
              <w:rPr>
                <w:color w:val="272727"/>
                <w:spacing w:val="-11"/>
                <w:w w:val="110"/>
              </w:rPr>
              <w:t xml:space="preserve"> </w:t>
            </w:r>
            <w:r>
              <w:rPr>
                <w:color w:val="272727"/>
                <w:w w:val="110"/>
              </w:rPr>
              <w:t>Stat.</w:t>
            </w:r>
            <w:r>
              <w:rPr>
                <w:color w:val="272727"/>
                <w:spacing w:val="-13"/>
                <w:w w:val="110"/>
              </w:rPr>
              <w:t xml:space="preserve"> </w:t>
            </w:r>
            <w:r>
              <w:rPr>
                <w:color w:val="272727"/>
                <w:w w:val="110"/>
              </w:rPr>
              <w:t>Ann.</w:t>
            </w:r>
            <w:r>
              <w:rPr>
                <w:color w:val="272727"/>
                <w:spacing w:val="-13"/>
                <w:w w:val="110"/>
              </w:rPr>
              <w:t xml:space="preserve"> </w:t>
            </w:r>
            <w:r>
              <w:rPr>
                <w:color w:val="272727"/>
                <w:w w:val="110"/>
              </w:rPr>
              <w:t>tit. 9, § 4458</w:t>
            </w:r>
          </w:p>
        </w:tc>
        <w:tc>
          <w:tcPr>
            <w:tcW w:w="1696" w:type="dxa"/>
          </w:tcPr>
          <w:p w14:paraId="1BCA98C3" w14:textId="77777777" w:rsidR="00BA67C9" w:rsidRDefault="00BA67C9">
            <w:pPr>
              <w:pStyle w:val="TableParagraph"/>
              <w:rPr>
                <w:b/>
                <w:sz w:val="26"/>
              </w:rPr>
            </w:pPr>
          </w:p>
          <w:p w14:paraId="46532404" w14:textId="77777777" w:rsidR="00BA67C9" w:rsidRDefault="00BA67C9">
            <w:pPr>
              <w:pStyle w:val="TableParagraph"/>
              <w:rPr>
                <w:b/>
                <w:sz w:val="26"/>
              </w:rPr>
            </w:pPr>
          </w:p>
          <w:p w14:paraId="7E99899D" w14:textId="77777777" w:rsidR="00BA67C9" w:rsidRDefault="00BA67C9">
            <w:pPr>
              <w:pStyle w:val="TableParagraph"/>
              <w:rPr>
                <w:b/>
                <w:sz w:val="26"/>
              </w:rPr>
            </w:pPr>
          </w:p>
          <w:p w14:paraId="634135E8" w14:textId="77777777" w:rsidR="00BA67C9" w:rsidRDefault="00000000">
            <w:pPr>
              <w:pStyle w:val="TableParagraph"/>
              <w:spacing w:before="199"/>
              <w:ind w:left="108"/>
            </w:pPr>
            <w:r>
              <w:rPr>
                <w:color w:val="272727"/>
                <w:spacing w:val="-5"/>
              </w:rPr>
              <w:t>Yes</w:t>
            </w:r>
          </w:p>
        </w:tc>
        <w:tc>
          <w:tcPr>
            <w:tcW w:w="1790" w:type="dxa"/>
          </w:tcPr>
          <w:p w14:paraId="57BDF872" w14:textId="77777777" w:rsidR="00BA67C9" w:rsidRDefault="00BA67C9">
            <w:pPr>
              <w:pStyle w:val="TableParagraph"/>
              <w:rPr>
                <w:b/>
                <w:sz w:val="26"/>
              </w:rPr>
            </w:pPr>
          </w:p>
          <w:p w14:paraId="2DF10E39" w14:textId="77777777" w:rsidR="00BA67C9" w:rsidRDefault="00BA67C9">
            <w:pPr>
              <w:pStyle w:val="TableParagraph"/>
              <w:rPr>
                <w:b/>
                <w:sz w:val="26"/>
              </w:rPr>
            </w:pPr>
          </w:p>
          <w:p w14:paraId="13BB6E43" w14:textId="77777777" w:rsidR="00BA67C9" w:rsidRDefault="00BA67C9">
            <w:pPr>
              <w:pStyle w:val="TableParagraph"/>
              <w:spacing w:before="10"/>
              <w:rPr>
                <w:b/>
                <w:sz w:val="31"/>
              </w:rPr>
            </w:pPr>
          </w:p>
          <w:p w14:paraId="1881B3BE" w14:textId="77777777" w:rsidR="00BA67C9" w:rsidRDefault="00000000">
            <w:pPr>
              <w:pStyle w:val="TableParagraph"/>
              <w:spacing w:line="249" w:lineRule="auto"/>
              <w:ind w:left="109" w:right="320"/>
            </w:pPr>
            <w:r>
              <w:rPr>
                <w:color w:val="272727"/>
                <w:spacing w:val="-4"/>
                <w:w w:val="110"/>
              </w:rPr>
              <w:t xml:space="preserve">Rent </w:t>
            </w:r>
            <w:r>
              <w:rPr>
                <w:color w:val="272727"/>
                <w:spacing w:val="-2"/>
                <w:w w:val="110"/>
              </w:rPr>
              <w:t>withholding</w:t>
            </w:r>
          </w:p>
        </w:tc>
        <w:tc>
          <w:tcPr>
            <w:tcW w:w="1835" w:type="dxa"/>
          </w:tcPr>
          <w:p w14:paraId="42D94ABA" w14:textId="77777777" w:rsidR="00BA67C9" w:rsidRDefault="00BA67C9">
            <w:pPr>
              <w:pStyle w:val="TableParagraph"/>
              <w:rPr>
                <w:b/>
                <w:sz w:val="26"/>
              </w:rPr>
            </w:pPr>
          </w:p>
          <w:p w14:paraId="25149F15" w14:textId="77777777" w:rsidR="00BA67C9" w:rsidRDefault="00BA67C9">
            <w:pPr>
              <w:pStyle w:val="TableParagraph"/>
              <w:rPr>
                <w:b/>
                <w:sz w:val="26"/>
              </w:rPr>
            </w:pPr>
          </w:p>
          <w:p w14:paraId="2327B67B" w14:textId="77777777" w:rsidR="00BA67C9" w:rsidRDefault="00BA67C9">
            <w:pPr>
              <w:pStyle w:val="TableParagraph"/>
              <w:rPr>
                <w:b/>
                <w:sz w:val="26"/>
              </w:rPr>
            </w:pPr>
          </w:p>
          <w:p w14:paraId="45905BF5" w14:textId="77777777" w:rsidR="00BA67C9" w:rsidRDefault="00000000">
            <w:pPr>
              <w:pStyle w:val="TableParagraph"/>
              <w:spacing w:before="199"/>
              <w:ind w:left="110"/>
            </w:pPr>
            <w:r>
              <w:rPr>
                <w:color w:val="272727"/>
                <w:spacing w:val="-2"/>
              </w:rPr>
              <w:t>Defensive</w:t>
            </w:r>
          </w:p>
        </w:tc>
        <w:tc>
          <w:tcPr>
            <w:tcW w:w="4228" w:type="dxa"/>
          </w:tcPr>
          <w:p w14:paraId="4E24A696" w14:textId="77777777" w:rsidR="00BA67C9" w:rsidRDefault="00000000">
            <w:pPr>
              <w:pStyle w:val="TableParagraph"/>
              <w:spacing w:before="38" w:line="249" w:lineRule="auto"/>
              <w:ind w:left="109"/>
            </w:pPr>
            <w:r>
              <w:rPr>
                <w:color w:val="272727"/>
                <w:w w:val="110"/>
              </w:rPr>
              <w:t>Tenant may withhold rent if after receiving</w:t>
            </w:r>
            <w:r>
              <w:rPr>
                <w:color w:val="272727"/>
                <w:spacing w:val="-17"/>
                <w:w w:val="110"/>
              </w:rPr>
              <w:t xml:space="preserve"> </w:t>
            </w:r>
            <w:r>
              <w:rPr>
                <w:color w:val="272727"/>
                <w:w w:val="110"/>
              </w:rPr>
              <w:t>actual</w:t>
            </w:r>
            <w:r>
              <w:rPr>
                <w:color w:val="272727"/>
                <w:spacing w:val="-17"/>
                <w:w w:val="110"/>
              </w:rPr>
              <w:t xml:space="preserve"> </w:t>
            </w:r>
            <w:r>
              <w:rPr>
                <w:color w:val="272727"/>
                <w:w w:val="110"/>
              </w:rPr>
              <w:t>notice</w:t>
            </w:r>
            <w:r>
              <w:rPr>
                <w:color w:val="272727"/>
                <w:spacing w:val="-17"/>
                <w:w w:val="110"/>
              </w:rPr>
              <w:t xml:space="preserve"> </w:t>
            </w:r>
            <w:r>
              <w:rPr>
                <w:color w:val="272727"/>
                <w:w w:val="110"/>
              </w:rPr>
              <w:t>from</w:t>
            </w:r>
            <w:r>
              <w:rPr>
                <w:color w:val="272727"/>
                <w:spacing w:val="-17"/>
                <w:w w:val="110"/>
              </w:rPr>
              <w:t xml:space="preserve"> </w:t>
            </w:r>
            <w:r>
              <w:rPr>
                <w:color w:val="272727"/>
                <w:w w:val="110"/>
              </w:rPr>
              <w:t>either</w:t>
            </w:r>
            <w:r>
              <w:rPr>
                <w:color w:val="272727"/>
                <w:spacing w:val="-17"/>
                <w:w w:val="110"/>
              </w:rPr>
              <w:t xml:space="preserve"> </w:t>
            </w:r>
            <w:r>
              <w:rPr>
                <w:color w:val="272727"/>
                <w:w w:val="110"/>
              </w:rPr>
              <w:t>the tenant, a governmental entity or a qualified independent inspector, the landlord</w:t>
            </w:r>
            <w:r>
              <w:rPr>
                <w:color w:val="272727"/>
                <w:spacing w:val="-8"/>
                <w:w w:val="110"/>
              </w:rPr>
              <w:t xml:space="preserve"> </w:t>
            </w:r>
            <w:r>
              <w:rPr>
                <w:color w:val="272727"/>
                <w:w w:val="110"/>
              </w:rPr>
              <w:t>fails</w:t>
            </w:r>
            <w:r>
              <w:rPr>
                <w:color w:val="272727"/>
                <w:spacing w:val="-9"/>
                <w:w w:val="110"/>
              </w:rPr>
              <w:t xml:space="preserve"> </w:t>
            </w:r>
            <w:r>
              <w:rPr>
                <w:color w:val="272727"/>
                <w:w w:val="110"/>
              </w:rPr>
              <w:t>to</w:t>
            </w:r>
            <w:r>
              <w:rPr>
                <w:color w:val="272727"/>
                <w:spacing w:val="-8"/>
                <w:w w:val="110"/>
              </w:rPr>
              <w:t xml:space="preserve"> </w:t>
            </w:r>
            <w:r>
              <w:rPr>
                <w:color w:val="272727"/>
                <w:w w:val="110"/>
              </w:rPr>
              <w:t>make</w:t>
            </w:r>
            <w:r>
              <w:rPr>
                <w:color w:val="272727"/>
                <w:spacing w:val="-9"/>
                <w:w w:val="110"/>
              </w:rPr>
              <w:t xml:space="preserve"> </w:t>
            </w:r>
            <w:r>
              <w:rPr>
                <w:color w:val="272727"/>
                <w:w w:val="110"/>
              </w:rPr>
              <w:t>repairs</w:t>
            </w:r>
            <w:r>
              <w:rPr>
                <w:color w:val="272727"/>
                <w:spacing w:val="-8"/>
                <w:w w:val="110"/>
              </w:rPr>
              <w:t xml:space="preserve"> </w:t>
            </w:r>
            <w:r>
              <w:rPr>
                <w:color w:val="272727"/>
                <w:w w:val="110"/>
              </w:rPr>
              <w:t>within</w:t>
            </w:r>
            <w:r>
              <w:rPr>
                <w:color w:val="272727"/>
                <w:spacing w:val="-9"/>
                <w:w w:val="110"/>
              </w:rPr>
              <w:t xml:space="preserve"> </w:t>
            </w:r>
            <w:r>
              <w:rPr>
                <w:color w:val="272727"/>
                <w:w w:val="110"/>
              </w:rPr>
              <w:t>a reasonable time. If landlord sues for possession based on nonpayment, tenant may assert habitability</w:t>
            </w:r>
          </w:p>
          <w:p w14:paraId="6F17A780" w14:textId="77777777" w:rsidR="00BA67C9" w:rsidRDefault="00000000">
            <w:pPr>
              <w:pStyle w:val="TableParagraph"/>
              <w:spacing w:before="12"/>
              <w:ind w:left="109"/>
            </w:pPr>
            <w:r>
              <w:rPr>
                <w:color w:val="272727"/>
                <w:w w:val="105"/>
              </w:rPr>
              <w:t>violations</w:t>
            </w:r>
            <w:r>
              <w:rPr>
                <w:color w:val="272727"/>
                <w:spacing w:val="3"/>
                <w:w w:val="105"/>
              </w:rPr>
              <w:t xml:space="preserve"> </w:t>
            </w:r>
            <w:r>
              <w:rPr>
                <w:color w:val="272727"/>
                <w:w w:val="105"/>
              </w:rPr>
              <w:t>as</w:t>
            </w:r>
            <w:r>
              <w:rPr>
                <w:color w:val="272727"/>
                <w:spacing w:val="4"/>
                <w:w w:val="105"/>
              </w:rPr>
              <w:t xml:space="preserve"> </w:t>
            </w:r>
            <w:r>
              <w:rPr>
                <w:color w:val="272727"/>
                <w:w w:val="105"/>
              </w:rPr>
              <w:t>a</w:t>
            </w:r>
            <w:r>
              <w:rPr>
                <w:color w:val="272727"/>
                <w:spacing w:val="5"/>
                <w:w w:val="105"/>
              </w:rPr>
              <w:t xml:space="preserve"> </w:t>
            </w:r>
            <w:r>
              <w:rPr>
                <w:color w:val="272727"/>
                <w:spacing w:val="-2"/>
                <w:w w:val="105"/>
              </w:rPr>
              <w:t>defense.</w:t>
            </w:r>
          </w:p>
        </w:tc>
      </w:tr>
      <w:tr w:rsidR="00BA67C9" w14:paraId="62EBEA10" w14:textId="77777777">
        <w:trPr>
          <w:trHeight w:val="4759"/>
        </w:trPr>
        <w:tc>
          <w:tcPr>
            <w:tcW w:w="1968" w:type="dxa"/>
            <w:shd w:val="clear" w:color="auto" w:fill="D9D9D9"/>
          </w:tcPr>
          <w:p w14:paraId="01A14D26" w14:textId="77777777" w:rsidR="00BA67C9" w:rsidRDefault="00BA67C9">
            <w:pPr>
              <w:pStyle w:val="TableParagraph"/>
              <w:rPr>
                <w:b/>
                <w:sz w:val="26"/>
              </w:rPr>
            </w:pPr>
          </w:p>
          <w:p w14:paraId="24194D33" w14:textId="77777777" w:rsidR="00BA67C9" w:rsidRDefault="00BA67C9">
            <w:pPr>
              <w:pStyle w:val="TableParagraph"/>
              <w:rPr>
                <w:b/>
                <w:sz w:val="26"/>
              </w:rPr>
            </w:pPr>
          </w:p>
          <w:p w14:paraId="79B35F50" w14:textId="77777777" w:rsidR="00BA67C9" w:rsidRDefault="00BA67C9">
            <w:pPr>
              <w:pStyle w:val="TableParagraph"/>
              <w:rPr>
                <w:b/>
                <w:sz w:val="26"/>
              </w:rPr>
            </w:pPr>
          </w:p>
          <w:p w14:paraId="715C77D5" w14:textId="77777777" w:rsidR="00BA67C9" w:rsidRDefault="00BA67C9">
            <w:pPr>
              <w:pStyle w:val="TableParagraph"/>
              <w:rPr>
                <w:b/>
                <w:sz w:val="26"/>
              </w:rPr>
            </w:pPr>
          </w:p>
          <w:p w14:paraId="036E20E4" w14:textId="77777777" w:rsidR="00BA67C9" w:rsidRDefault="00BA67C9">
            <w:pPr>
              <w:pStyle w:val="TableParagraph"/>
              <w:rPr>
                <w:b/>
                <w:sz w:val="26"/>
              </w:rPr>
            </w:pPr>
          </w:p>
          <w:p w14:paraId="32F07DB5" w14:textId="77777777" w:rsidR="00BA67C9" w:rsidRDefault="00BA67C9">
            <w:pPr>
              <w:pStyle w:val="TableParagraph"/>
              <w:rPr>
                <w:b/>
                <w:sz w:val="26"/>
              </w:rPr>
            </w:pPr>
          </w:p>
          <w:p w14:paraId="4F13490B" w14:textId="77777777" w:rsidR="00BA67C9" w:rsidRDefault="00000000">
            <w:pPr>
              <w:pStyle w:val="TableParagraph"/>
              <w:spacing w:before="198"/>
              <w:ind w:left="107"/>
              <w:rPr>
                <w:b/>
              </w:rPr>
            </w:pPr>
            <w:r>
              <w:rPr>
                <w:b/>
                <w:spacing w:val="-2"/>
                <w:w w:val="105"/>
              </w:rPr>
              <w:t>Virginia</w:t>
            </w:r>
          </w:p>
          <w:p w14:paraId="31E5FEFE" w14:textId="77777777" w:rsidR="00BA67C9" w:rsidRDefault="00000000">
            <w:pPr>
              <w:pStyle w:val="TableParagraph"/>
              <w:spacing w:before="11"/>
              <w:ind w:left="107"/>
            </w:pPr>
            <w:r>
              <w:rPr>
                <w:color w:val="272727"/>
                <w:spacing w:val="-2"/>
                <w:w w:val="105"/>
              </w:rPr>
              <w:t>Va.</w:t>
            </w:r>
            <w:r>
              <w:rPr>
                <w:color w:val="272727"/>
                <w:spacing w:val="-12"/>
                <w:w w:val="105"/>
              </w:rPr>
              <w:t xml:space="preserve"> </w:t>
            </w:r>
            <w:r>
              <w:rPr>
                <w:color w:val="272727"/>
                <w:spacing w:val="-2"/>
                <w:w w:val="105"/>
              </w:rPr>
              <w:t>Code</w:t>
            </w:r>
            <w:r>
              <w:rPr>
                <w:color w:val="272727"/>
                <w:spacing w:val="-10"/>
                <w:w w:val="105"/>
              </w:rPr>
              <w:t xml:space="preserve"> </w:t>
            </w:r>
            <w:r>
              <w:rPr>
                <w:color w:val="272727"/>
                <w:spacing w:val="-4"/>
                <w:w w:val="105"/>
              </w:rPr>
              <w:t>Ann.</w:t>
            </w:r>
          </w:p>
          <w:p w14:paraId="5F742180" w14:textId="77777777" w:rsidR="00BA67C9" w:rsidRDefault="00000000">
            <w:pPr>
              <w:pStyle w:val="TableParagraph"/>
              <w:spacing w:before="14"/>
              <w:ind w:left="107"/>
            </w:pPr>
            <w:r>
              <w:rPr>
                <w:color w:val="272727"/>
                <w:w w:val="105"/>
              </w:rPr>
              <w:t>§§</w:t>
            </w:r>
            <w:r>
              <w:rPr>
                <w:color w:val="272727"/>
                <w:spacing w:val="-5"/>
                <w:w w:val="105"/>
              </w:rPr>
              <w:t xml:space="preserve"> </w:t>
            </w:r>
            <w:r>
              <w:rPr>
                <w:color w:val="272727"/>
                <w:w w:val="105"/>
              </w:rPr>
              <w:t>55.1-</w:t>
            </w:r>
            <w:r>
              <w:rPr>
                <w:color w:val="272727"/>
                <w:spacing w:val="-4"/>
                <w:w w:val="105"/>
              </w:rPr>
              <w:t>1244</w:t>
            </w:r>
          </w:p>
        </w:tc>
        <w:tc>
          <w:tcPr>
            <w:tcW w:w="1696" w:type="dxa"/>
          </w:tcPr>
          <w:p w14:paraId="0536136E" w14:textId="77777777" w:rsidR="00BA67C9" w:rsidRDefault="00BA67C9">
            <w:pPr>
              <w:pStyle w:val="TableParagraph"/>
              <w:rPr>
                <w:b/>
                <w:sz w:val="26"/>
              </w:rPr>
            </w:pPr>
          </w:p>
          <w:p w14:paraId="069413F8" w14:textId="77777777" w:rsidR="00BA67C9" w:rsidRDefault="00BA67C9">
            <w:pPr>
              <w:pStyle w:val="TableParagraph"/>
              <w:rPr>
                <w:b/>
                <w:sz w:val="26"/>
              </w:rPr>
            </w:pPr>
          </w:p>
          <w:p w14:paraId="79CEBCA0" w14:textId="77777777" w:rsidR="00BA67C9" w:rsidRDefault="00BA67C9">
            <w:pPr>
              <w:pStyle w:val="TableParagraph"/>
              <w:rPr>
                <w:b/>
                <w:sz w:val="26"/>
              </w:rPr>
            </w:pPr>
          </w:p>
          <w:p w14:paraId="0B27346C" w14:textId="77777777" w:rsidR="00BA67C9" w:rsidRDefault="00BA67C9">
            <w:pPr>
              <w:pStyle w:val="TableParagraph"/>
              <w:rPr>
                <w:b/>
                <w:sz w:val="26"/>
              </w:rPr>
            </w:pPr>
          </w:p>
          <w:p w14:paraId="7A12D518" w14:textId="77777777" w:rsidR="00BA67C9" w:rsidRDefault="00BA67C9">
            <w:pPr>
              <w:pStyle w:val="TableParagraph"/>
              <w:rPr>
                <w:b/>
                <w:sz w:val="26"/>
              </w:rPr>
            </w:pPr>
          </w:p>
          <w:p w14:paraId="3F85ECF5" w14:textId="77777777" w:rsidR="00BA67C9" w:rsidRDefault="00BA67C9">
            <w:pPr>
              <w:pStyle w:val="TableParagraph"/>
              <w:rPr>
                <w:b/>
                <w:sz w:val="26"/>
              </w:rPr>
            </w:pPr>
          </w:p>
          <w:p w14:paraId="0FE05AC8" w14:textId="77777777" w:rsidR="00BA67C9" w:rsidRDefault="00BA67C9">
            <w:pPr>
              <w:pStyle w:val="TableParagraph"/>
              <w:rPr>
                <w:b/>
                <w:sz w:val="26"/>
              </w:rPr>
            </w:pPr>
          </w:p>
          <w:p w14:paraId="2D077416" w14:textId="77777777" w:rsidR="00BA67C9" w:rsidRDefault="00000000">
            <w:pPr>
              <w:pStyle w:val="TableParagraph"/>
              <w:spacing w:before="163"/>
              <w:ind w:left="108"/>
            </w:pPr>
            <w:r>
              <w:rPr>
                <w:color w:val="272727"/>
                <w:spacing w:val="-5"/>
              </w:rPr>
              <w:t>Yes</w:t>
            </w:r>
          </w:p>
        </w:tc>
        <w:tc>
          <w:tcPr>
            <w:tcW w:w="1790" w:type="dxa"/>
          </w:tcPr>
          <w:p w14:paraId="11FD4A22" w14:textId="77777777" w:rsidR="00BA67C9" w:rsidRDefault="00BA67C9">
            <w:pPr>
              <w:pStyle w:val="TableParagraph"/>
              <w:rPr>
                <w:b/>
                <w:sz w:val="26"/>
              </w:rPr>
            </w:pPr>
          </w:p>
          <w:p w14:paraId="3D11C189" w14:textId="77777777" w:rsidR="00BA67C9" w:rsidRDefault="00BA67C9">
            <w:pPr>
              <w:pStyle w:val="TableParagraph"/>
              <w:rPr>
                <w:b/>
                <w:sz w:val="26"/>
              </w:rPr>
            </w:pPr>
          </w:p>
          <w:p w14:paraId="6D3A6DAC" w14:textId="77777777" w:rsidR="00BA67C9" w:rsidRDefault="00BA67C9">
            <w:pPr>
              <w:pStyle w:val="TableParagraph"/>
              <w:rPr>
                <w:b/>
                <w:sz w:val="26"/>
              </w:rPr>
            </w:pPr>
          </w:p>
          <w:p w14:paraId="758E5592" w14:textId="77777777" w:rsidR="00BA67C9" w:rsidRDefault="00BA67C9">
            <w:pPr>
              <w:pStyle w:val="TableParagraph"/>
              <w:rPr>
                <w:b/>
                <w:sz w:val="26"/>
              </w:rPr>
            </w:pPr>
          </w:p>
          <w:p w14:paraId="7075A611" w14:textId="77777777" w:rsidR="00BA67C9" w:rsidRDefault="00BA67C9">
            <w:pPr>
              <w:pStyle w:val="TableParagraph"/>
              <w:rPr>
                <w:b/>
                <w:sz w:val="26"/>
              </w:rPr>
            </w:pPr>
          </w:p>
          <w:p w14:paraId="6C70C6E5" w14:textId="77777777" w:rsidR="00BA67C9" w:rsidRDefault="00BA67C9">
            <w:pPr>
              <w:pStyle w:val="TableParagraph"/>
              <w:rPr>
                <w:b/>
                <w:sz w:val="26"/>
              </w:rPr>
            </w:pPr>
          </w:p>
          <w:p w14:paraId="3D8B2E9C" w14:textId="77777777" w:rsidR="00BA67C9" w:rsidRDefault="00000000">
            <w:pPr>
              <w:pStyle w:val="TableParagraph"/>
              <w:spacing w:before="198" w:line="249" w:lineRule="auto"/>
              <w:ind w:left="109" w:right="320"/>
            </w:pPr>
            <w:r>
              <w:rPr>
                <w:color w:val="272727"/>
                <w:w w:val="105"/>
              </w:rPr>
              <w:t>Rent</w:t>
            </w:r>
            <w:r>
              <w:rPr>
                <w:color w:val="272727"/>
                <w:spacing w:val="-17"/>
                <w:w w:val="105"/>
              </w:rPr>
              <w:t xml:space="preserve"> </w:t>
            </w:r>
            <w:r>
              <w:rPr>
                <w:color w:val="272727"/>
                <w:w w:val="105"/>
              </w:rPr>
              <w:t xml:space="preserve">escrow, </w:t>
            </w:r>
            <w:r>
              <w:rPr>
                <w:color w:val="272727"/>
                <w:spacing w:val="-2"/>
                <w:w w:val="105"/>
              </w:rPr>
              <w:t>URLTA</w:t>
            </w:r>
          </w:p>
          <w:p w14:paraId="1F87F469" w14:textId="77777777" w:rsidR="00BA67C9" w:rsidRDefault="00000000">
            <w:pPr>
              <w:pStyle w:val="TableParagraph"/>
              <w:spacing w:before="4"/>
              <w:ind w:left="109"/>
            </w:pPr>
            <w:r>
              <w:rPr>
                <w:color w:val="272727"/>
                <w:spacing w:val="-2"/>
                <w:w w:val="105"/>
              </w:rPr>
              <w:t>language</w:t>
            </w:r>
          </w:p>
        </w:tc>
        <w:tc>
          <w:tcPr>
            <w:tcW w:w="1835" w:type="dxa"/>
          </w:tcPr>
          <w:p w14:paraId="3DB81C8A" w14:textId="77777777" w:rsidR="00BA67C9" w:rsidRDefault="00BA67C9">
            <w:pPr>
              <w:pStyle w:val="TableParagraph"/>
              <w:rPr>
                <w:b/>
                <w:sz w:val="26"/>
              </w:rPr>
            </w:pPr>
          </w:p>
          <w:p w14:paraId="5B2B9D0B" w14:textId="77777777" w:rsidR="00BA67C9" w:rsidRDefault="00BA67C9">
            <w:pPr>
              <w:pStyle w:val="TableParagraph"/>
              <w:rPr>
                <w:b/>
                <w:sz w:val="26"/>
              </w:rPr>
            </w:pPr>
          </w:p>
          <w:p w14:paraId="333490B4" w14:textId="77777777" w:rsidR="00BA67C9" w:rsidRDefault="00BA67C9">
            <w:pPr>
              <w:pStyle w:val="TableParagraph"/>
              <w:rPr>
                <w:b/>
                <w:sz w:val="26"/>
              </w:rPr>
            </w:pPr>
          </w:p>
          <w:p w14:paraId="02A01DD7" w14:textId="77777777" w:rsidR="00BA67C9" w:rsidRDefault="00BA67C9">
            <w:pPr>
              <w:pStyle w:val="TableParagraph"/>
              <w:rPr>
                <w:b/>
                <w:sz w:val="26"/>
              </w:rPr>
            </w:pPr>
          </w:p>
          <w:p w14:paraId="53A5696B" w14:textId="77777777" w:rsidR="00BA67C9" w:rsidRDefault="00BA67C9">
            <w:pPr>
              <w:pStyle w:val="TableParagraph"/>
              <w:rPr>
                <w:b/>
                <w:sz w:val="26"/>
              </w:rPr>
            </w:pPr>
          </w:p>
          <w:p w14:paraId="0BC9FD13" w14:textId="77777777" w:rsidR="00BA67C9" w:rsidRDefault="00BA67C9">
            <w:pPr>
              <w:pStyle w:val="TableParagraph"/>
              <w:rPr>
                <w:b/>
                <w:sz w:val="26"/>
              </w:rPr>
            </w:pPr>
          </w:p>
          <w:p w14:paraId="5EFE8C28" w14:textId="77777777" w:rsidR="00BA67C9" w:rsidRDefault="00BA67C9">
            <w:pPr>
              <w:pStyle w:val="TableParagraph"/>
              <w:rPr>
                <w:b/>
                <w:sz w:val="26"/>
              </w:rPr>
            </w:pPr>
          </w:p>
          <w:p w14:paraId="6653B498" w14:textId="77777777" w:rsidR="00BA67C9" w:rsidRDefault="00000000">
            <w:pPr>
              <w:pStyle w:val="TableParagraph"/>
              <w:spacing w:before="163"/>
              <w:ind w:left="110"/>
            </w:pPr>
            <w:r>
              <w:rPr>
                <w:color w:val="272727"/>
                <w:spacing w:val="-2"/>
                <w:w w:val="110"/>
              </w:rPr>
              <w:t>Affirmative</w:t>
            </w:r>
          </w:p>
        </w:tc>
        <w:tc>
          <w:tcPr>
            <w:tcW w:w="4228" w:type="dxa"/>
          </w:tcPr>
          <w:p w14:paraId="344411CC" w14:textId="77777777" w:rsidR="00BA67C9" w:rsidRDefault="00000000">
            <w:pPr>
              <w:pStyle w:val="TableParagraph"/>
              <w:spacing w:before="9" w:line="252" w:lineRule="auto"/>
              <w:ind w:left="109" w:right="169"/>
            </w:pPr>
            <w:r>
              <w:rPr>
                <w:color w:val="272727"/>
                <w:w w:val="110"/>
              </w:rPr>
              <w:t>Tenant may initiate action if tenant can show that prior to commencement of the action, the landlord</w:t>
            </w:r>
            <w:r>
              <w:rPr>
                <w:color w:val="272727"/>
                <w:spacing w:val="-5"/>
                <w:w w:val="110"/>
              </w:rPr>
              <w:t xml:space="preserve"> </w:t>
            </w:r>
            <w:r>
              <w:rPr>
                <w:color w:val="272727"/>
                <w:w w:val="110"/>
              </w:rPr>
              <w:t>or</w:t>
            </w:r>
            <w:r>
              <w:rPr>
                <w:color w:val="272727"/>
                <w:spacing w:val="-4"/>
                <w:w w:val="110"/>
              </w:rPr>
              <w:t xml:space="preserve"> </w:t>
            </w:r>
            <w:r>
              <w:rPr>
                <w:color w:val="272727"/>
                <w:w w:val="110"/>
              </w:rPr>
              <w:t>landlord’s</w:t>
            </w:r>
            <w:r>
              <w:rPr>
                <w:color w:val="272727"/>
                <w:spacing w:val="-5"/>
                <w:w w:val="110"/>
              </w:rPr>
              <w:t xml:space="preserve"> </w:t>
            </w:r>
            <w:r>
              <w:rPr>
                <w:color w:val="272727"/>
                <w:w w:val="110"/>
              </w:rPr>
              <w:t>agent</w:t>
            </w:r>
            <w:r>
              <w:rPr>
                <w:color w:val="272727"/>
                <w:spacing w:val="-3"/>
                <w:w w:val="110"/>
              </w:rPr>
              <w:t xml:space="preserve"> </w:t>
            </w:r>
            <w:r>
              <w:rPr>
                <w:color w:val="272727"/>
                <w:w w:val="110"/>
              </w:rPr>
              <w:t>refused or failed to remedy conditions in a reasonable period. There is a presumption that longer than 30 days’ delay is unreasonable. The court</w:t>
            </w:r>
            <w:r>
              <w:rPr>
                <w:color w:val="272727"/>
                <w:spacing w:val="-11"/>
                <w:w w:val="110"/>
              </w:rPr>
              <w:t xml:space="preserve"> </w:t>
            </w:r>
            <w:r>
              <w:rPr>
                <w:color w:val="272727"/>
                <w:w w:val="110"/>
              </w:rPr>
              <w:t>may</w:t>
            </w:r>
            <w:r>
              <w:rPr>
                <w:color w:val="272727"/>
                <w:spacing w:val="-11"/>
                <w:w w:val="110"/>
              </w:rPr>
              <w:t xml:space="preserve"> </w:t>
            </w:r>
            <w:r>
              <w:rPr>
                <w:color w:val="272727"/>
                <w:w w:val="110"/>
              </w:rPr>
              <w:t>abate</w:t>
            </w:r>
            <w:r>
              <w:rPr>
                <w:color w:val="272727"/>
                <w:spacing w:val="-13"/>
                <w:w w:val="110"/>
              </w:rPr>
              <w:t xml:space="preserve"> </w:t>
            </w:r>
            <w:r>
              <w:rPr>
                <w:color w:val="272727"/>
                <w:w w:val="110"/>
              </w:rPr>
              <w:t>the</w:t>
            </w:r>
            <w:r>
              <w:rPr>
                <w:color w:val="272727"/>
                <w:spacing w:val="-11"/>
                <w:w w:val="110"/>
              </w:rPr>
              <w:t xml:space="preserve"> </w:t>
            </w:r>
            <w:r>
              <w:rPr>
                <w:color w:val="272727"/>
                <w:w w:val="110"/>
              </w:rPr>
              <w:t>rent</w:t>
            </w:r>
            <w:r>
              <w:rPr>
                <w:color w:val="272727"/>
                <w:spacing w:val="-11"/>
                <w:w w:val="110"/>
              </w:rPr>
              <w:t xml:space="preserve"> </w:t>
            </w:r>
            <w:r>
              <w:rPr>
                <w:color w:val="272727"/>
                <w:w w:val="110"/>
              </w:rPr>
              <w:t>required</w:t>
            </w:r>
            <w:r>
              <w:rPr>
                <w:color w:val="272727"/>
                <w:spacing w:val="-11"/>
                <w:w w:val="110"/>
              </w:rPr>
              <w:t xml:space="preserve"> </w:t>
            </w:r>
            <w:r>
              <w:rPr>
                <w:color w:val="272727"/>
                <w:w w:val="110"/>
              </w:rPr>
              <w:t>to be posted in escrow on account of conditions. Additionally, court may order an investigation and report of investigations. If conditions are not fully remedied by six months, and landlord has not made reasonable attempts to remedy conditions, the court shall award all money</w:t>
            </w:r>
          </w:p>
          <w:p w14:paraId="326B8C23" w14:textId="77777777" w:rsidR="00BA67C9" w:rsidRDefault="00000000">
            <w:pPr>
              <w:pStyle w:val="TableParagraph"/>
              <w:spacing w:line="215" w:lineRule="exact"/>
              <w:ind w:left="109"/>
            </w:pPr>
            <w:r>
              <w:rPr>
                <w:color w:val="272727"/>
                <w:spacing w:val="-2"/>
                <w:w w:val="110"/>
              </w:rPr>
              <w:t>accumulated</w:t>
            </w:r>
            <w:r>
              <w:rPr>
                <w:color w:val="272727"/>
                <w:spacing w:val="-8"/>
                <w:w w:val="110"/>
              </w:rPr>
              <w:t xml:space="preserve"> </w:t>
            </w:r>
            <w:r>
              <w:rPr>
                <w:color w:val="272727"/>
                <w:spacing w:val="-2"/>
                <w:w w:val="110"/>
              </w:rPr>
              <w:t>in</w:t>
            </w:r>
            <w:r>
              <w:rPr>
                <w:color w:val="272727"/>
                <w:spacing w:val="-7"/>
                <w:w w:val="110"/>
              </w:rPr>
              <w:t xml:space="preserve"> </w:t>
            </w:r>
            <w:r>
              <w:rPr>
                <w:color w:val="272727"/>
                <w:spacing w:val="-2"/>
                <w:w w:val="110"/>
              </w:rPr>
              <w:t>escrow</w:t>
            </w:r>
            <w:r>
              <w:rPr>
                <w:color w:val="272727"/>
                <w:spacing w:val="-8"/>
                <w:w w:val="110"/>
              </w:rPr>
              <w:t xml:space="preserve"> </w:t>
            </w:r>
            <w:r>
              <w:rPr>
                <w:color w:val="272727"/>
                <w:spacing w:val="-2"/>
                <w:w w:val="110"/>
              </w:rPr>
              <w:t>to</w:t>
            </w:r>
            <w:r>
              <w:rPr>
                <w:color w:val="272727"/>
                <w:spacing w:val="-7"/>
                <w:w w:val="110"/>
              </w:rPr>
              <w:t xml:space="preserve"> </w:t>
            </w:r>
            <w:r>
              <w:rPr>
                <w:color w:val="272727"/>
                <w:spacing w:val="-2"/>
                <w:w w:val="110"/>
              </w:rPr>
              <w:t>the</w:t>
            </w:r>
            <w:r>
              <w:rPr>
                <w:color w:val="272727"/>
                <w:spacing w:val="-7"/>
                <w:w w:val="110"/>
              </w:rPr>
              <w:t xml:space="preserve"> </w:t>
            </w:r>
            <w:r>
              <w:rPr>
                <w:color w:val="272727"/>
                <w:spacing w:val="-2"/>
                <w:w w:val="110"/>
              </w:rPr>
              <w:t>tenant.</w:t>
            </w:r>
          </w:p>
        </w:tc>
      </w:tr>
      <w:tr w:rsidR="00BA67C9" w14:paraId="745C8C5D" w14:textId="77777777">
        <w:trPr>
          <w:trHeight w:val="5688"/>
        </w:trPr>
        <w:tc>
          <w:tcPr>
            <w:tcW w:w="1968" w:type="dxa"/>
            <w:shd w:val="clear" w:color="auto" w:fill="D9D9D9"/>
          </w:tcPr>
          <w:p w14:paraId="0F7F4F5E" w14:textId="77777777" w:rsidR="00BA67C9" w:rsidRDefault="00BA67C9">
            <w:pPr>
              <w:pStyle w:val="TableParagraph"/>
              <w:rPr>
                <w:b/>
                <w:sz w:val="26"/>
              </w:rPr>
            </w:pPr>
          </w:p>
          <w:p w14:paraId="22147DAD" w14:textId="77777777" w:rsidR="00BA67C9" w:rsidRDefault="00BA67C9">
            <w:pPr>
              <w:pStyle w:val="TableParagraph"/>
              <w:rPr>
                <w:b/>
                <w:sz w:val="26"/>
              </w:rPr>
            </w:pPr>
          </w:p>
          <w:p w14:paraId="072615FD" w14:textId="77777777" w:rsidR="00BA67C9" w:rsidRDefault="00BA67C9">
            <w:pPr>
              <w:pStyle w:val="TableParagraph"/>
              <w:rPr>
                <w:b/>
                <w:sz w:val="26"/>
              </w:rPr>
            </w:pPr>
          </w:p>
          <w:p w14:paraId="5B2650F7" w14:textId="77777777" w:rsidR="00BA67C9" w:rsidRDefault="00BA67C9">
            <w:pPr>
              <w:pStyle w:val="TableParagraph"/>
              <w:rPr>
                <w:b/>
                <w:sz w:val="26"/>
              </w:rPr>
            </w:pPr>
          </w:p>
          <w:p w14:paraId="67FD0D90" w14:textId="77777777" w:rsidR="00BA67C9" w:rsidRDefault="00BA67C9">
            <w:pPr>
              <w:pStyle w:val="TableParagraph"/>
              <w:rPr>
                <w:b/>
                <w:sz w:val="26"/>
              </w:rPr>
            </w:pPr>
          </w:p>
          <w:p w14:paraId="71FE347C" w14:textId="77777777" w:rsidR="00BA67C9" w:rsidRDefault="00BA67C9">
            <w:pPr>
              <w:pStyle w:val="TableParagraph"/>
              <w:rPr>
                <w:b/>
                <w:sz w:val="26"/>
              </w:rPr>
            </w:pPr>
          </w:p>
          <w:p w14:paraId="40307DD2" w14:textId="77777777" w:rsidR="00BA67C9" w:rsidRDefault="00BA67C9">
            <w:pPr>
              <w:pStyle w:val="TableParagraph"/>
              <w:spacing w:before="6"/>
              <w:rPr>
                <w:b/>
                <w:sz w:val="34"/>
              </w:rPr>
            </w:pPr>
          </w:p>
          <w:p w14:paraId="1F57B609" w14:textId="77777777" w:rsidR="00BA67C9" w:rsidRDefault="00000000">
            <w:pPr>
              <w:pStyle w:val="TableParagraph"/>
              <w:spacing w:before="1" w:line="252" w:lineRule="auto"/>
              <w:ind w:left="107" w:right="97"/>
            </w:pPr>
            <w:r>
              <w:rPr>
                <w:b/>
                <w:spacing w:val="-2"/>
                <w:w w:val="105"/>
              </w:rPr>
              <w:t xml:space="preserve">Washington </w:t>
            </w:r>
            <w:r>
              <w:rPr>
                <w:color w:val="272727"/>
              </w:rPr>
              <w:t>Wash.</w:t>
            </w:r>
            <w:r>
              <w:rPr>
                <w:color w:val="272727"/>
                <w:spacing w:val="-11"/>
              </w:rPr>
              <w:t xml:space="preserve"> </w:t>
            </w:r>
            <w:r>
              <w:rPr>
                <w:color w:val="272727"/>
              </w:rPr>
              <w:t>Rev.</w:t>
            </w:r>
            <w:r>
              <w:rPr>
                <w:color w:val="272727"/>
                <w:spacing w:val="-11"/>
              </w:rPr>
              <w:t xml:space="preserve"> </w:t>
            </w:r>
            <w:r>
              <w:rPr>
                <w:color w:val="272727"/>
              </w:rPr>
              <w:t xml:space="preserve">Code </w:t>
            </w:r>
            <w:r>
              <w:rPr>
                <w:color w:val="272727"/>
                <w:w w:val="105"/>
              </w:rPr>
              <w:t xml:space="preserve">Ann. §§ </w:t>
            </w:r>
            <w:r>
              <w:rPr>
                <w:color w:val="272727"/>
                <w:spacing w:val="-2"/>
                <w:w w:val="105"/>
              </w:rPr>
              <w:t>59.18.110,</w:t>
            </w:r>
          </w:p>
          <w:p w14:paraId="02EF3B75" w14:textId="77777777" w:rsidR="00BA67C9" w:rsidRDefault="00000000">
            <w:pPr>
              <w:pStyle w:val="TableParagraph"/>
              <w:spacing w:line="249" w:lineRule="exact"/>
              <w:ind w:left="107"/>
            </w:pPr>
            <w:r>
              <w:rPr>
                <w:color w:val="272727"/>
                <w:spacing w:val="-2"/>
                <w:w w:val="110"/>
              </w:rPr>
              <w:t>59.18.115</w:t>
            </w:r>
          </w:p>
        </w:tc>
        <w:tc>
          <w:tcPr>
            <w:tcW w:w="1696" w:type="dxa"/>
          </w:tcPr>
          <w:p w14:paraId="2EC8B638" w14:textId="77777777" w:rsidR="00BA67C9" w:rsidRDefault="00BA67C9">
            <w:pPr>
              <w:pStyle w:val="TableParagraph"/>
              <w:rPr>
                <w:b/>
                <w:sz w:val="26"/>
              </w:rPr>
            </w:pPr>
          </w:p>
          <w:p w14:paraId="65035D75" w14:textId="77777777" w:rsidR="00BA67C9" w:rsidRDefault="00BA67C9">
            <w:pPr>
              <w:pStyle w:val="TableParagraph"/>
              <w:rPr>
                <w:b/>
                <w:sz w:val="26"/>
              </w:rPr>
            </w:pPr>
          </w:p>
          <w:p w14:paraId="4D253D8D" w14:textId="77777777" w:rsidR="00BA67C9" w:rsidRDefault="00BA67C9">
            <w:pPr>
              <w:pStyle w:val="TableParagraph"/>
              <w:rPr>
                <w:b/>
                <w:sz w:val="26"/>
              </w:rPr>
            </w:pPr>
          </w:p>
          <w:p w14:paraId="28B72137" w14:textId="77777777" w:rsidR="00BA67C9" w:rsidRDefault="00BA67C9">
            <w:pPr>
              <w:pStyle w:val="TableParagraph"/>
              <w:rPr>
                <w:b/>
                <w:sz w:val="26"/>
              </w:rPr>
            </w:pPr>
          </w:p>
          <w:p w14:paraId="14821067" w14:textId="77777777" w:rsidR="00BA67C9" w:rsidRDefault="00BA67C9">
            <w:pPr>
              <w:pStyle w:val="TableParagraph"/>
              <w:rPr>
                <w:b/>
                <w:sz w:val="26"/>
              </w:rPr>
            </w:pPr>
          </w:p>
          <w:p w14:paraId="5CBBF597" w14:textId="77777777" w:rsidR="00BA67C9" w:rsidRDefault="00BA67C9">
            <w:pPr>
              <w:pStyle w:val="TableParagraph"/>
              <w:rPr>
                <w:b/>
                <w:sz w:val="26"/>
              </w:rPr>
            </w:pPr>
          </w:p>
          <w:p w14:paraId="31C98835" w14:textId="77777777" w:rsidR="00BA67C9" w:rsidRDefault="00BA67C9">
            <w:pPr>
              <w:pStyle w:val="TableParagraph"/>
              <w:rPr>
                <w:b/>
                <w:sz w:val="26"/>
              </w:rPr>
            </w:pPr>
          </w:p>
          <w:p w14:paraId="1B7B37BE" w14:textId="77777777" w:rsidR="00BA67C9" w:rsidRDefault="00BA67C9">
            <w:pPr>
              <w:pStyle w:val="TableParagraph"/>
              <w:rPr>
                <w:b/>
                <w:sz w:val="26"/>
              </w:rPr>
            </w:pPr>
          </w:p>
          <w:p w14:paraId="6116295F" w14:textId="77777777" w:rsidR="00BA67C9" w:rsidRDefault="00BA67C9">
            <w:pPr>
              <w:pStyle w:val="TableParagraph"/>
              <w:spacing w:before="8"/>
              <w:rPr>
                <w:b/>
                <w:sz w:val="28"/>
              </w:rPr>
            </w:pPr>
          </w:p>
          <w:p w14:paraId="2A3E07F1" w14:textId="77777777" w:rsidR="00BA67C9" w:rsidRDefault="00000000">
            <w:pPr>
              <w:pStyle w:val="TableParagraph"/>
              <w:ind w:left="108"/>
            </w:pPr>
            <w:r>
              <w:rPr>
                <w:color w:val="272727"/>
                <w:spacing w:val="-5"/>
              </w:rPr>
              <w:t>Yes</w:t>
            </w:r>
          </w:p>
        </w:tc>
        <w:tc>
          <w:tcPr>
            <w:tcW w:w="1790" w:type="dxa"/>
          </w:tcPr>
          <w:p w14:paraId="28C367A4" w14:textId="77777777" w:rsidR="00BA67C9" w:rsidRDefault="00BA67C9">
            <w:pPr>
              <w:pStyle w:val="TableParagraph"/>
              <w:rPr>
                <w:b/>
                <w:sz w:val="26"/>
              </w:rPr>
            </w:pPr>
          </w:p>
          <w:p w14:paraId="6B6BD62B" w14:textId="77777777" w:rsidR="00BA67C9" w:rsidRDefault="00BA67C9">
            <w:pPr>
              <w:pStyle w:val="TableParagraph"/>
              <w:rPr>
                <w:b/>
                <w:sz w:val="26"/>
              </w:rPr>
            </w:pPr>
          </w:p>
          <w:p w14:paraId="2304166D" w14:textId="77777777" w:rsidR="00BA67C9" w:rsidRDefault="00BA67C9">
            <w:pPr>
              <w:pStyle w:val="TableParagraph"/>
              <w:rPr>
                <w:b/>
                <w:sz w:val="26"/>
              </w:rPr>
            </w:pPr>
          </w:p>
          <w:p w14:paraId="6EDD0F2A" w14:textId="77777777" w:rsidR="00BA67C9" w:rsidRDefault="00BA67C9">
            <w:pPr>
              <w:pStyle w:val="TableParagraph"/>
              <w:rPr>
                <w:b/>
                <w:sz w:val="26"/>
              </w:rPr>
            </w:pPr>
          </w:p>
          <w:p w14:paraId="319BA79C" w14:textId="77777777" w:rsidR="00BA67C9" w:rsidRDefault="00BA67C9">
            <w:pPr>
              <w:pStyle w:val="TableParagraph"/>
              <w:rPr>
                <w:b/>
                <w:sz w:val="26"/>
              </w:rPr>
            </w:pPr>
          </w:p>
          <w:p w14:paraId="3B79CDFC" w14:textId="77777777" w:rsidR="00BA67C9" w:rsidRDefault="00BA67C9">
            <w:pPr>
              <w:pStyle w:val="TableParagraph"/>
              <w:rPr>
                <w:b/>
                <w:sz w:val="26"/>
              </w:rPr>
            </w:pPr>
          </w:p>
          <w:p w14:paraId="4AE00CDF" w14:textId="77777777" w:rsidR="00BA67C9" w:rsidRDefault="00BA67C9">
            <w:pPr>
              <w:pStyle w:val="TableParagraph"/>
              <w:rPr>
                <w:b/>
                <w:sz w:val="26"/>
              </w:rPr>
            </w:pPr>
          </w:p>
          <w:p w14:paraId="105A9610" w14:textId="77777777" w:rsidR="00BA67C9" w:rsidRDefault="00BA67C9">
            <w:pPr>
              <w:pStyle w:val="TableParagraph"/>
              <w:rPr>
                <w:b/>
                <w:sz w:val="26"/>
              </w:rPr>
            </w:pPr>
          </w:p>
          <w:p w14:paraId="7E3BAF7D" w14:textId="77777777" w:rsidR="00BA67C9" w:rsidRDefault="00BA67C9">
            <w:pPr>
              <w:pStyle w:val="TableParagraph"/>
              <w:spacing w:before="8"/>
              <w:rPr>
                <w:b/>
                <w:sz w:val="28"/>
              </w:rPr>
            </w:pPr>
          </w:p>
          <w:p w14:paraId="52C839C8" w14:textId="77777777" w:rsidR="00BA67C9" w:rsidRDefault="00000000">
            <w:pPr>
              <w:pStyle w:val="TableParagraph"/>
              <w:ind w:left="109"/>
            </w:pPr>
            <w:r>
              <w:rPr>
                <w:color w:val="272727"/>
                <w:w w:val="105"/>
              </w:rPr>
              <w:t>Rent</w:t>
            </w:r>
            <w:r>
              <w:rPr>
                <w:color w:val="272727"/>
                <w:spacing w:val="-8"/>
                <w:w w:val="105"/>
              </w:rPr>
              <w:t xml:space="preserve"> </w:t>
            </w:r>
            <w:r>
              <w:rPr>
                <w:color w:val="272727"/>
                <w:spacing w:val="-2"/>
                <w:w w:val="105"/>
              </w:rPr>
              <w:t>escrow</w:t>
            </w:r>
          </w:p>
        </w:tc>
        <w:tc>
          <w:tcPr>
            <w:tcW w:w="1835" w:type="dxa"/>
          </w:tcPr>
          <w:p w14:paraId="665D92BC" w14:textId="77777777" w:rsidR="00BA67C9" w:rsidRDefault="00BA67C9">
            <w:pPr>
              <w:pStyle w:val="TableParagraph"/>
              <w:rPr>
                <w:b/>
                <w:sz w:val="26"/>
              </w:rPr>
            </w:pPr>
          </w:p>
          <w:p w14:paraId="2ED31169" w14:textId="77777777" w:rsidR="00BA67C9" w:rsidRDefault="00BA67C9">
            <w:pPr>
              <w:pStyle w:val="TableParagraph"/>
              <w:rPr>
                <w:b/>
                <w:sz w:val="26"/>
              </w:rPr>
            </w:pPr>
          </w:p>
          <w:p w14:paraId="724FBE2F" w14:textId="77777777" w:rsidR="00BA67C9" w:rsidRDefault="00BA67C9">
            <w:pPr>
              <w:pStyle w:val="TableParagraph"/>
              <w:rPr>
                <w:b/>
                <w:sz w:val="26"/>
              </w:rPr>
            </w:pPr>
          </w:p>
          <w:p w14:paraId="7840177E" w14:textId="77777777" w:rsidR="00BA67C9" w:rsidRDefault="00BA67C9">
            <w:pPr>
              <w:pStyle w:val="TableParagraph"/>
              <w:rPr>
                <w:b/>
                <w:sz w:val="26"/>
              </w:rPr>
            </w:pPr>
          </w:p>
          <w:p w14:paraId="4DD237BB" w14:textId="77777777" w:rsidR="00BA67C9" w:rsidRDefault="00BA67C9">
            <w:pPr>
              <w:pStyle w:val="TableParagraph"/>
              <w:rPr>
                <w:b/>
                <w:sz w:val="26"/>
              </w:rPr>
            </w:pPr>
          </w:p>
          <w:p w14:paraId="14B0DD9F" w14:textId="77777777" w:rsidR="00BA67C9" w:rsidRDefault="00BA67C9">
            <w:pPr>
              <w:pStyle w:val="TableParagraph"/>
              <w:rPr>
                <w:b/>
                <w:sz w:val="26"/>
              </w:rPr>
            </w:pPr>
          </w:p>
          <w:p w14:paraId="6032EAAF" w14:textId="77777777" w:rsidR="00BA67C9" w:rsidRDefault="00BA67C9">
            <w:pPr>
              <w:pStyle w:val="TableParagraph"/>
              <w:spacing w:before="6"/>
              <w:rPr>
                <w:b/>
                <w:sz w:val="34"/>
              </w:rPr>
            </w:pPr>
          </w:p>
          <w:p w14:paraId="1C62382F" w14:textId="77777777" w:rsidR="00BA67C9" w:rsidRDefault="00000000">
            <w:pPr>
              <w:pStyle w:val="TableParagraph"/>
              <w:spacing w:before="1" w:line="252" w:lineRule="auto"/>
              <w:ind w:left="110" w:right="111"/>
            </w:pPr>
            <w:r>
              <w:rPr>
                <w:color w:val="272727"/>
                <w:spacing w:val="-2"/>
                <w:w w:val="110"/>
              </w:rPr>
              <w:t xml:space="preserve">Affirmative, </w:t>
            </w:r>
            <w:r>
              <w:rPr>
                <w:color w:val="272727"/>
                <w:w w:val="110"/>
              </w:rPr>
              <w:t xml:space="preserve">linked with </w:t>
            </w:r>
            <w:r>
              <w:rPr>
                <w:color w:val="272727"/>
                <w:spacing w:val="-4"/>
                <w:w w:val="110"/>
              </w:rPr>
              <w:t xml:space="preserve">code </w:t>
            </w:r>
            <w:r>
              <w:rPr>
                <w:color w:val="272727"/>
                <w:spacing w:val="-2"/>
              </w:rPr>
              <w:t xml:space="preserve">enforcement </w:t>
            </w:r>
            <w:r>
              <w:rPr>
                <w:color w:val="272727"/>
                <w:spacing w:val="-2"/>
                <w:w w:val="110"/>
              </w:rPr>
              <w:t>systems</w:t>
            </w:r>
          </w:p>
        </w:tc>
        <w:tc>
          <w:tcPr>
            <w:tcW w:w="4228" w:type="dxa"/>
          </w:tcPr>
          <w:p w14:paraId="7F12192B" w14:textId="77777777" w:rsidR="00BA67C9" w:rsidRDefault="00000000">
            <w:pPr>
              <w:pStyle w:val="TableParagraph"/>
              <w:spacing w:before="76" w:line="252" w:lineRule="auto"/>
              <w:ind w:left="109" w:right="169"/>
            </w:pPr>
            <w:r>
              <w:rPr>
                <w:color w:val="272727"/>
                <w:w w:val="110"/>
              </w:rPr>
              <w:t xml:space="preserve">If a landlord fails to perform duties set by § 59.18.060, the tenant may deliver written notice to the person who collects their rent or their representative. If a landlord fails to remedy conditions within a reasonable time, they can request a local government official conduct an inspection within five days of the </w:t>
            </w:r>
            <w:r>
              <w:rPr>
                <w:color w:val="272727"/>
                <w:spacing w:val="-2"/>
                <w:w w:val="110"/>
              </w:rPr>
              <w:t>request.</w:t>
            </w:r>
            <w:r>
              <w:rPr>
                <w:color w:val="272727"/>
                <w:spacing w:val="-15"/>
                <w:w w:val="110"/>
              </w:rPr>
              <w:t xml:space="preserve"> </w:t>
            </w:r>
            <w:r>
              <w:rPr>
                <w:color w:val="272727"/>
                <w:spacing w:val="-2"/>
                <w:w w:val="110"/>
              </w:rPr>
              <w:t>The</w:t>
            </w:r>
            <w:r>
              <w:rPr>
                <w:color w:val="272727"/>
                <w:spacing w:val="-15"/>
                <w:w w:val="110"/>
              </w:rPr>
              <w:t xml:space="preserve"> </w:t>
            </w:r>
            <w:r>
              <w:rPr>
                <w:color w:val="272727"/>
                <w:spacing w:val="-2"/>
                <w:w w:val="110"/>
              </w:rPr>
              <w:t>local</w:t>
            </w:r>
            <w:r>
              <w:rPr>
                <w:color w:val="272727"/>
                <w:spacing w:val="-15"/>
                <w:w w:val="110"/>
              </w:rPr>
              <w:t xml:space="preserve"> </w:t>
            </w:r>
            <w:r>
              <w:rPr>
                <w:color w:val="272727"/>
                <w:spacing w:val="-2"/>
                <w:w w:val="110"/>
              </w:rPr>
              <w:t>government</w:t>
            </w:r>
            <w:r>
              <w:rPr>
                <w:color w:val="272727"/>
                <w:spacing w:val="-15"/>
                <w:w w:val="110"/>
              </w:rPr>
              <w:t xml:space="preserve"> </w:t>
            </w:r>
            <w:r>
              <w:rPr>
                <w:color w:val="272727"/>
                <w:spacing w:val="-2"/>
                <w:w w:val="110"/>
              </w:rPr>
              <w:t xml:space="preserve">official </w:t>
            </w:r>
            <w:r>
              <w:rPr>
                <w:color w:val="272727"/>
                <w:w w:val="110"/>
              </w:rPr>
              <w:t>can certify whether conditions specified do exist and whether they make</w:t>
            </w:r>
            <w:r>
              <w:rPr>
                <w:color w:val="272727"/>
                <w:spacing w:val="-9"/>
                <w:w w:val="110"/>
              </w:rPr>
              <w:t xml:space="preserve"> </w:t>
            </w:r>
            <w:r>
              <w:rPr>
                <w:color w:val="272727"/>
                <w:w w:val="110"/>
              </w:rPr>
              <w:t>the</w:t>
            </w:r>
            <w:r>
              <w:rPr>
                <w:color w:val="272727"/>
                <w:spacing w:val="-9"/>
                <w:w w:val="110"/>
              </w:rPr>
              <w:t xml:space="preserve"> </w:t>
            </w:r>
            <w:r>
              <w:rPr>
                <w:color w:val="272727"/>
                <w:w w:val="110"/>
              </w:rPr>
              <w:t>premises</w:t>
            </w:r>
            <w:r>
              <w:rPr>
                <w:color w:val="272727"/>
                <w:spacing w:val="-9"/>
                <w:w w:val="110"/>
              </w:rPr>
              <w:t xml:space="preserve"> </w:t>
            </w:r>
            <w:r>
              <w:rPr>
                <w:color w:val="272727"/>
                <w:w w:val="110"/>
              </w:rPr>
              <w:t>inhabitable.</w:t>
            </w:r>
            <w:r>
              <w:rPr>
                <w:color w:val="272727"/>
                <w:spacing w:val="-7"/>
                <w:w w:val="110"/>
              </w:rPr>
              <w:t xml:space="preserve"> </w:t>
            </w:r>
            <w:r>
              <w:rPr>
                <w:color w:val="272727"/>
                <w:w w:val="110"/>
              </w:rPr>
              <w:t>After this declaration, the tenant must make</w:t>
            </w:r>
            <w:r>
              <w:rPr>
                <w:color w:val="272727"/>
                <w:spacing w:val="-8"/>
                <w:w w:val="110"/>
              </w:rPr>
              <w:t xml:space="preserve"> </w:t>
            </w:r>
            <w:r>
              <w:rPr>
                <w:color w:val="272727"/>
                <w:w w:val="110"/>
              </w:rPr>
              <w:t>a</w:t>
            </w:r>
            <w:r>
              <w:rPr>
                <w:color w:val="272727"/>
                <w:spacing w:val="-8"/>
                <w:w w:val="110"/>
              </w:rPr>
              <w:t xml:space="preserve"> </w:t>
            </w:r>
            <w:r>
              <w:rPr>
                <w:color w:val="272727"/>
                <w:w w:val="110"/>
              </w:rPr>
              <w:t>good</w:t>
            </w:r>
            <w:r>
              <w:rPr>
                <w:color w:val="272727"/>
                <w:spacing w:val="-6"/>
                <w:w w:val="110"/>
              </w:rPr>
              <w:t xml:space="preserve"> </w:t>
            </w:r>
            <w:r>
              <w:rPr>
                <w:color w:val="272727"/>
                <w:w w:val="110"/>
              </w:rPr>
              <w:t>faith</w:t>
            </w:r>
            <w:r>
              <w:rPr>
                <w:color w:val="272727"/>
                <w:spacing w:val="-6"/>
                <w:w w:val="110"/>
              </w:rPr>
              <w:t xml:space="preserve"> </w:t>
            </w:r>
            <w:r>
              <w:rPr>
                <w:color w:val="272727"/>
                <w:w w:val="110"/>
              </w:rPr>
              <w:t>determination</w:t>
            </w:r>
            <w:r>
              <w:rPr>
                <w:color w:val="272727"/>
                <w:spacing w:val="-8"/>
                <w:w w:val="110"/>
              </w:rPr>
              <w:t xml:space="preserve"> </w:t>
            </w:r>
            <w:r>
              <w:rPr>
                <w:color w:val="272727"/>
                <w:w w:val="110"/>
              </w:rPr>
              <w:t>that they are unable to repair the conditions described in the certification using repair and deduct remedies. Tenant will then pay rent into court instead of landlord for as long as noncompliance continues.</w:t>
            </w:r>
          </w:p>
        </w:tc>
      </w:tr>
    </w:tbl>
    <w:p w14:paraId="1D81D4D5" w14:textId="77777777" w:rsidR="00BA67C9" w:rsidRDefault="00BA67C9">
      <w:pPr>
        <w:spacing w:line="252" w:lineRule="auto"/>
        <w:sectPr w:rsidR="00BA67C9">
          <w:type w:val="continuous"/>
          <w:pgSz w:w="12240" w:h="15840"/>
          <w:pgMar w:top="1420" w:right="0" w:bottom="1280" w:left="0" w:header="0" w:footer="1067"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696"/>
        <w:gridCol w:w="1790"/>
        <w:gridCol w:w="1835"/>
        <w:gridCol w:w="4228"/>
      </w:tblGrid>
      <w:tr w:rsidR="00BA67C9" w14:paraId="6B57713D" w14:textId="77777777">
        <w:trPr>
          <w:trHeight w:val="1057"/>
        </w:trPr>
        <w:tc>
          <w:tcPr>
            <w:tcW w:w="1968" w:type="dxa"/>
            <w:shd w:val="clear" w:color="auto" w:fill="D9D9D9"/>
          </w:tcPr>
          <w:p w14:paraId="18CEAB66" w14:textId="77777777" w:rsidR="00BA67C9" w:rsidRDefault="00000000">
            <w:pPr>
              <w:pStyle w:val="TableParagraph"/>
              <w:spacing w:before="9" w:line="249" w:lineRule="auto"/>
              <w:ind w:left="107"/>
            </w:pPr>
            <w:r>
              <w:rPr>
                <w:b/>
                <w:w w:val="105"/>
              </w:rPr>
              <w:lastRenderedPageBreak/>
              <w:t xml:space="preserve">West Virginia </w:t>
            </w:r>
            <w:r>
              <w:rPr>
                <w:color w:val="272727"/>
                <w:w w:val="105"/>
              </w:rPr>
              <w:t>Teller</w:t>
            </w:r>
            <w:r>
              <w:rPr>
                <w:color w:val="272727"/>
                <w:spacing w:val="-17"/>
                <w:w w:val="105"/>
              </w:rPr>
              <w:t xml:space="preserve"> </w:t>
            </w:r>
            <w:r>
              <w:rPr>
                <w:color w:val="272727"/>
                <w:w w:val="105"/>
              </w:rPr>
              <w:t>v.</w:t>
            </w:r>
            <w:r>
              <w:rPr>
                <w:color w:val="272727"/>
                <w:spacing w:val="-16"/>
                <w:w w:val="105"/>
              </w:rPr>
              <w:t xml:space="preserve"> </w:t>
            </w:r>
            <w:r>
              <w:rPr>
                <w:color w:val="272727"/>
                <w:w w:val="105"/>
              </w:rPr>
              <w:t>McCoy, 253</w:t>
            </w:r>
            <w:r>
              <w:rPr>
                <w:color w:val="272727"/>
                <w:spacing w:val="12"/>
                <w:w w:val="105"/>
              </w:rPr>
              <w:t xml:space="preserve"> </w:t>
            </w:r>
            <w:r>
              <w:rPr>
                <w:color w:val="272727"/>
                <w:w w:val="105"/>
              </w:rPr>
              <w:t>S.E.2d</w:t>
            </w:r>
            <w:r>
              <w:rPr>
                <w:color w:val="272727"/>
                <w:spacing w:val="10"/>
                <w:w w:val="105"/>
              </w:rPr>
              <w:t xml:space="preserve"> </w:t>
            </w:r>
            <w:r>
              <w:rPr>
                <w:color w:val="272727"/>
                <w:spacing w:val="-5"/>
                <w:w w:val="105"/>
              </w:rPr>
              <w:t>114</w:t>
            </w:r>
          </w:p>
          <w:p w14:paraId="4B922E7D" w14:textId="77777777" w:rsidR="00BA67C9" w:rsidRDefault="00000000">
            <w:pPr>
              <w:pStyle w:val="TableParagraph"/>
              <w:spacing w:before="5" w:line="234" w:lineRule="exact"/>
              <w:ind w:left="107"/>
            </w:pPr>
            <w:r>
              <w:rPr>
                <w:color w:val="272727"/>
              </w:rPr>
              <w:t>(W.Va.</w:t>
            </w:r>
            <w:r>
              <w:rPr>
                <w:color w:val="272727"/>
                <w:spacing w:val="-2"/>
                <w:w w:val="110"/>
              </w:rPr>
              <w:t xml:space="preserve"> 1978)</w:t>
            </w:r>
          </w:p>
        </w:tc>
        <w:tc>
          <w:tcPr>
            <w:tcW w:w="1696" w:type="dxa"/>
          </w:tcPr>
          <w:p w14:paraId="420E415C" w14:textId="77777777" w:rsidR="00BA67C9" w:rsidRDefault="00BA67C9">
            <w:pPr>
              <w:pStyle w:val="TableParagraph"/>
              <w:spacing w:before="2"/>
              <w:rPr>
                <w:b/>
                <w:sz w:val="35"/>
              </w:rPr>
            </w:pPr>
          </w:p>
          <w:p w14:paraId="37EE38FE" w14:textId="77777777" w:rsidR="00BA67C9" w:rsidRDefault="00000000">
            <w:pPr>
              <w:pStyle w:val="TableParagraph"/>
              <w:spacing w:before="1"/>
              <w:ind w:left="108"/>
            </w:pPr>
            <w:r>
              <w:rPr>
                <w:color w:val="272727"/>
                <w:spacing w:val="-5"/>
              </w:rPr>
              <w:t>Yes</w:t>
            </w:r>
          </w:p>
        </w:tc>
        <w:tc>
          <w:tcPr>
            <w:tcW w:w="1790" w:type="dxa"/>
          </w:tcPr>
          <w:p w14:paraId="490D488E" w14:textId="77777777" w:rsidR="00BA67C9" w:rsidRDefault="00000000">
            <w:pPr>
              <w:pStyle w:val="TableParagraph"/>
              <w:spacing w:before="141" w:line="252" w:lineRule="auto"/>
              <w:ind w:left="109" w:right="320"/>
            </w:pPr>
            <w:r>
              <w:rPr>
                <w:color w:val="272727"/>
                <w:spacing w:val="-4"/>
                <w:w w:val="110"/>
              </w:rPr>
              <w:t xml:space="preserve">Rent </w:t>
            </w:r>
            <w:r>
              <w:rPr>
                <w:color w:val="272727"/>
                <w:spacing w:val="-2"/>
                <w:w w:val="110"/>
              </w:rPr>
              <w:t xml:space="preserve">withholding </w:t>
            </w:r>
            <w:r>
              <w:rPr>
                <w:color w:val="272727"/>
                <w:spacing w:val="-4"/>
                <w:w w:val="110"/>
              </w:rPr>
              <w:t>common</w:t>
            </w:r>
            <w:r>
              <w:rPr>
                <w:color w:val="272727"/>
                <w:spacing w:val="-13"/>
                <w:w w:val="110"/>
              </w:rPr>
              <w:t xml:space="preserve"> </w:t>
            </w:r>
            <w:r>
              <w:rPr>
                <w:color w:val="272727"/>
                <w:spacing w:val="-4"/>
                <w:w w:val="110"/>
              </w:rPr>
              <w:t>law</w:t>
            </w:r>
          </w:p>
        </w:tc>
        <w:tc>
          <w:tcPr>
            <w:tcW w:w="6063" w:type="dxa"/>
            <w:gridSpan w:val="2"/>
            <w:shd w:val="clear" w:color="auto" w:fill="D9D9D9"/>
          </w:tcPr>
          <w:p w14:paraId="1DA55916" w14:textId="77777777" w:rsidR="00BA67C9" w:rsidRDefault="00BA67C9">
            <w:pPr>
              <w:pStyle w:val="TableParagraph"/>
              <w:rPr>
                <w:rFonts w:ascii="Times New Roman"/>
              </w:rPr>
            </w:pPr>
          </w:p>
        </w:tc>
      </w:tr>
      <w:tr w:rsidR="00BA67C9" w14:paraId="109D6815" w14:textId="77777777">
        <w:trPr>
          <w:trHeight w:val="1850"/>
        </w:trPr>
        <w:tc>
          <w:tcPr>
            <w:tcW w:w="1968" w:type="dxa"/>
            <w:shd w:val="clear" w:color="auto" w:fill="D9D9D9"/>
          </w:tcPr>
          <w:p w14:paraId="14A01F9C" w14:textId="77777777" w:rsidR="00BA67C9" w:rsidRDefault="00BA67C9">
            <w:pPr>
              <w:pStyle w:val="TableParagraph"/>
              <w:rPr>
                <w:b/>
                <w:sz w:val="26"/>
              </w:rPr>
            </w:pPr>
          </w:p>
          <w:p w14:paraId="5DE94D1B" w14:textId="77777777" w:rsidR="00BA67C9" w:rsidRDefault="00BA67C9">
            <w:pPr>
              <w:pStyle w:val="TableParagraph"/>
              <w:spacing w:before="8"/>
              <w:rPr>
                <w:b/>
                <w:sz w:val="20"/>
              </w:rPr>
            </w:pPr>
          </w:p>
          <w:p w14:paraId="5A3FEFCE" w14:textId="77777777" w:rsidR="00BA67C9" w:rsidRDefault="00000000">
            <w:pPr>
              <w:pStyle w:val="TableParagraph"/>
              <w:ind w:left="107"/>
              <w:rPr>
                <w:b/>
              </w:rPr>
            </w:pPr>
            <w:r>
              <w:rPr>
                <w:b/>
                <w:spacing w:val="-2"/>
              </w:rPr>
              <w:t>Wisconsin</w:t>
            </w:r>
          </w:p>
          <w:p w14:paraId="61DF9A5C" w14:textId="77777777" w:rsidR="00BA67C9" w:rsidRDefault="00000000">
            <w:pPr>
              <w:pStyle w:val="TableParagraph"/>
              <w:spacing w:before="11" w:line="252" w:lineRule="auto"/>
              <w:ind w:left="107"/>
            </w:pPr>
            <w:r>
              <w:rPr>
                <w:color w:val="272727"/>
              </w:rPr>
              <w:t xml:space="preserve">Wis. Stat. Ann. § </w:t>
            </w:r>
            <w:r>
              <w:rPr>
                <w:color w:val="272727"/>
                <w:spacing w:val="-2"/>
                <w:w w:val="110"/>
              </w:rPr>
              <w:t>704.07(4)</w:t>
            </w:r>
          </w:p>
        </w:tc>
        <w:tc>
          <w:tcPr>
            <w:tcW w:w="1696" w:type="dxa"/>
          </w:tcPr>
          <w:p w14:paraId="5A31A42C" w14:textId="77777777" w:rsidR="00BA67C9" w:rsidRDefault="00BA67C9">
            <w:pPr>
              <w:pStyle w:val="TableParagraph"/>
              <w:rPr>
                <w:b/>
                <w:sz w:val="26"/>
              </w:rPr>
            </w:pPr>
          </w:p>
          <w:p w14:paraId="3D740347" w14:textId="77777777" w:rsidR="00BA67C9" w:rsidRDefault="00BA67C9">
            <w:pPr>
              <w:pStyle w:val="TableParagraph"/>
              <w:rPr>
                <w:b/>
                <w:sz w:val="26"/>
              </w:rPr>
            </w:pPr>
          </w:p>
          <w:p w14:paraId="26AE85B9" w14:textId="77777777" w:rsidR="00BA67C9" w:rsidRDefault="00000000">
            <w:pPr>
              <w:pStyle w:val="TableParagraph"/>
              <w:spacing w:before="203"/>
              <w:ind w:left="108"/>
            </w:pPr>
            <w:r>
              <w:rPr>
                <w:color w:val="272727"/>
                <w:spacing w:val="-5"/>
              </w:rPr>
              <w:t>Yes</w:t>
            </w:r>
          </w:p>
        </w:tc>
        <w:tc>
          <w:tcPr>
            <w:tcW w:w="1790" w:type="dxa"/>
          </w:tcPr>
          <w:p w14:paraId="104CD643" w14:textId="77777777" w:rsidR="00BA67C9" w:rsidRDefault="00BA67C9">
            <w:pPr>
              <w:pStyle w:val="TableParagraph"/>
              <w:rPr>
                <w:b/>
                <w:sz w:val="26"/>
              </w:rPr>
            </w:pPr>
          </w:p>
          <w:p w14:paraId="6EC489D3" w14:textId="77777777" w:rsidR="00BA67C9" w:rsidRDefault="00BA67C9">
            <w:pPr>
              <w:pStyle w:val="TableParagraph"/>
              <w:spacing w:before="2"/>
              <w:rPr>
                <w:b/>
                <w:sz w:val="32"/>
              </w:rPr>
            </w:pPr>
          </w:p>
          <w:p w14:paraId="04E85A6B" w14:textId="77777777" w:rsidR="00BA67C9" w:rsidRDefault="00000000">
            <w:pPr>
              <w:pStyle w:val="TableParagraph"/>
              <w:spacing w:line="249" w:lineRule="auto"/>
              <w:ind w:left="109" w:right="320"/>
            </w:pPr>
            <w:r>
              <w:rPr>
                <w:color w:val="272727"/>
                <w:spacing w:val="-4"/>
                <w:w w:val="110"/>
              </w:rPr>
              <w:t xml:space="preserve">Rent </w:t>
            </w:r>
            <w:r>
              <w:rPr>
                <w:color w:val="272727"/>
                <w:spacing w:val="-2"/>
              </w:rPr>
              <w:t>abatement</w:t>
            </w:r>
          </w:p>
        </w:tc>
        <w:tc>
          <w:tcPr>
            <w:tcW w:w="1835" w:type="dxa"/>
          </w:tcPr>
          <w:p w14:paraId="60E16A99" w14:textId="77777777" w:rsidR="00BA67C9" w:rsidRDefault="00BA67C9">
            <w:pPr>
              <w:pStyle w:val="TableParagraph"/>
              <w:rPr>
                <w:b/>
                <w:sz w:val="26"/>
              </w:rPr>
            </w:pPr>
          </w:p>
          <w:p w14:paraId="42C36478" w14:textId="77777777" w:rsidR="00BA67C9" w:rsidRDefault="00BA67C9">
            <w:pPr>
              <w:pStyle w:val="TableParagraph"/>
              <w:rPr>
                <w:b/>
                <w:sz w:val="26"/>
              </w:rPr>
            </w:pPr>
          </w:p>
          <w:p w14:paraId="5CF23738" w14:textId="77777777" w:rsidR="00BA67C9" w:rsidRDefault="00000000">
            <w:pPr>
              <w:pStyle w:val="TableParagraph"/>
              <w:spacing w:before="203"/>
              <w:ind w:left="110"/>
            </w:pPr>
            <w:r>
              <w:rPr>
                <w:color w:val="272727"/>
                <w:spacing w:val="-2"/>
              </w:rPr>
              <w:t>Defensive</w:t>
            </w:r>
          </w:p>
        </w:tc>
        <w:tc>
          <w:tcPr>
            <w:tcW w:w="4228" w:type="dxa"/>
          </w:tcPr>
          <w:p w14:paraId="533D4133" w14:textId="77777777" w:rsidR="00BA67C9" w:rsidRDefault="00000000">
            <w:pPr>
              <w:pStyle w:val="TableParagraph"/>
              <w:spacing w:before="9" w:line="252" w:lineRule="auto"/>
              <w:ind w:left="109" w:right="94"/>
            </w:pPr>
            <w:r>
              <w:rPr>
                <w:color w:val="272727"/>
                <w:w w:val="110"/>
              </w:rPr>
              <w:t>If a landlord fails to comply with their statutory duties, tenant may provide notice of noncompliant conditions, and</w:t>
            </w:r>
            <w:r>
              <w:rPr>
                <w:color w:val="272727"/>
                <w:spacing w:val="-15"/>
                <w:w w:val="110"/>
              </w:rPr>
              <w:t xml:space="preserve"> </w:t>
            </w:r>
            <w:r>
              <w:rPr>
                <w:color w:val="272727"/>
                <w:w w:val="110"/>
              </w:rPr>
              <w:t>abate</w:t>
            </w:r>
            <w:r>
              <w:rPr>
                <w:color w:val="272727"/>
                <w:spacing w:val="-15"/>
                <w:w w:val="110"/>
              </w:rPr>
              <w:t xml:space="preserve"> </w:t>
            </w:r>
            <w:r>
              <w:rPr>
                <w:color w:val="272727"/>
                <w:w w:val="110"/>
              </w:rPr>
              <w:t>rent</w:t>
            </w:r>
            <w:r>
              <w:rPr>
                <w:color w:val="272727"/>
                <w:spacing w:val="-17"/>
                <w:w w:val="110"/>
              </w:rPr>
              <w:t xml:space="preserve"> </w:t>
            </w:r>
            <w:r>
              <w:rPr>
                <w:color w:val="272727"/>
                <w:w w:val="110"/>
              </w:rPr>
              <w:t>based</w:t>
            </w:r>
            <w:r>
              <w:rPr>
                <w:color w:val="272727"/>
                <w:spacing w:val="-16"/>
                <w:w w:val="110"/>
              </w:rPr>
              <w:t xml:space="preserve"> </w:t>
            </w:r>
            <w:r>
              <w:rPr>
                <w:color w:val="272727"/>
                <w:w w:val="110"/>
              </w:rPr>
              <w:t>on</w:t>
            </w:r>
            <w:r>
              <w:rPr>
                <w:color w:val="272727"/>
                <w:spacing w:val="-15"/>
                <w:w w:val="110"/>
              </w:rPr>
              <w:t xml:space="preserve"> </w:t>
            </w:r>
            <w:r>
              <w:rPr>
                <w:color w:val="272727"/>
                <w:w w:val="110"/>
              </w:rPr>
              <w:t>diminution</w:t>
            </w:r>
            <w:r>
              <w:rPr>
                <w:color w:val="272727"/>
                <w:spacing w:val="-17"/>
                <w:w w:val="110"/>
              </w:rPr>
              <w:t xml:space="preserve"> </w:t>
            </w:r>
            <w:r>
              <w:rPr>
                <w:color w:val="272727"/>
                <w:w w:val="110"/>
              </w:rPr>
              <w:t>of value. However, the statute does not allow rent to be withheld in full if the</w:t>
            </w:r>
          </w:p>
          <w:p w14:paraId="6FFB23E8" w14:textId="77777777" w:rsidR="00BA67C9" w:rsidRDefault="00000000">
            <w:pPr>
              <w:pStyle w:val="TableParagraph"/>
              <w:spacing w:line="227" w:lineRule="exact"/>
              <w:ind w:left="109"/>
            </w:pPr>
            <w:r>
              <w:rPr>
                <w:color w:val="272727"/>
                <w:w w:val="110"/>
              </w:rPr>
              <w:t>tenant</w:t>
            </w:r>
            <w:r>
              <w:rPr>
                <w:color w:val="272727"/>
                <w:spacing w:val="-11"/>
                <w:w w:val="110"/>
              </w:rPr>
              <w:t xml:space="preserve"> </w:t>
            </w:r>
            <w:r>
              <w:rPr>
                <w:color w:val="272727"/>
                <w:w w:val="110"/>
              </w:rPr>
              <w:t>remains</w:t>
            </w:r>
            <w:r>
              <w:rPr>
                <w:color w:val="272727"/>
                <w:spacing w:val="-11"/>
                <w:w w:val="110"/>
              </w:rPr>
              <w:t xml:space="preserve"> </w:t>
            </w:r>
            <w:r>
              <w:rPr>
                <w:color w:val="272727"/>
                <w:w w:val="110"/>
              </w:rPr>
              <w:t>in</w:t>
            </w:r>
            <w:r>
              <w:rPr>
                <w:color w:val="272727"/>
                <w:spacing w:val="-13"/>
                <w:w w:val="110"/>
              </w:rPr>
              <w:t xml:space="preserve"> </w:t>
            </w:r>
            <w:r>
              <w:rPr>
                <w:color w:val="272727"/>
                <w:spacing w:val="-2"/>
                <w:w w:val="110"/>
              </w:rPr>
              <w:t>possession.</w:t>
            </w:r>
          </w:p>
        </w:tc>
      </w:tr>
      <w:tr w:rsidR="00BA67C9" w14:paraId="141B1E69" w14:textId="77777777">
        <w:trPr>
          <w:trHeight w:val="794"/>
        </w:trPr>
        <w:tc>
          <w:tcPr>
            <w:tcW w:w="1968" w:type="dxa"/>
            <w:shd w:val="clear" w:color="auto" w:fill="D9D9D9"/>
          </w:tcPr>
          <w:p w14:paraId="01AE9738" w14:textId="77777777" w:rsidR="00BA67C9" w:rsidRDefault="00000000">
            <w:pPr>
              <w:pStyle w:val="TableParagraph"/>
              <w:spacing w:line="264" w:lineRule="exact"/>
              <w:ind w:left="107" w:right="321"/>
            </w:pPr>
            <w:r>
              <w:rPr>
                <w:b/>
                <w:spacing w:val="-2"/>
              </w:rPr>
              <w:t>Wyoming</w:t>
            </w:r>
            <w:r>
              <w:rPr>
                <w:b/>
                <w:spacing w:val="40"/>
              </w:rPr>
              <w:t xml:space="preserve"> </w:t>
            </w:r>
            <w:r>
              <w:rPr>
                <w:color w:val="272727"/>
              </w:rPr>
              <w:t xml:space="preserve">Wyo. Stat. § 1- </w:t>
            </w:r>
            <w:r>
              <w:rPr>
                <w:color w:val="272727"/>
                <w:spacing w:val="-2"/>
              </w:rPr>
              <w:t>21-1206</w:t>
            </w:r>
          </w:p>
        </w:tc>
        <w:tc>
          <w:tcPr>
            <w:tcW w:w="1696" w:type="dxa"/>
          </w:tcPr>
          <w:p w14:paraId="21EBEB8E" w14:textId="77777777" w:rsidR="00BA67C9" w:rsidRDefault="00BA67C9">
            <w:pPr>
              <w:pStyle w:val="TableParagraph"/>
              <w:spacing w:before="8"/>
              <w:rPr>
                <w:b/>
                <w:sz w:val="23"/>
              </w:rPr>
            </w:pPr>
          </w:p>
          <w:p w14:paraId="72B86081" w14:textId="77777777" w:rsidR="00BA67C9" w:rsidRDefault="00000000">
            <w:pPr>
              <w:pStyle w:val="TableParagraph"/>
              <w:spacing w:before="1"/>
              <w:ind w:left="108"/>
            </w:pPr>
            <w:r>
              <w:rPr>
                <w:color w:val="272727"/>
                <w:spacing w:val="-5"/>
                <w:w w:val="105"/>
              </w:rPr>
              <w:t>No</w:t>
            </w:r>
          </w:p>
        </w:tc>
        <w:tc>
          <w:tcPr>
            <w:tcW w:w="7853" w:type="dxa"/>
            <w:gridSpan w:val="3"/>
            <w:shd w:val="clear" w:color="auto" w:fill="D9D9D9"/>
          </w:tcPr>
          <w:p w14:paraId="265B355E" w14:textId="77777777" w:rsidR="00BA67C9" w:rsidRDefault="00BA67C9">
            <w:pPr>
              <w:pStyle w:val="TableParagraph"/>
              <w:rPr>
                <w:rFonts w:ascii="Times New Roman"/>
              </w:rPr>
            </w:pPr>
          </w:p>
        </w:tc>
      </w:tr>
    </w:tbl>
    <w:p w14:paraId="6F6A4BA7" w14:textId="77777777" w:rsidR="00ED23A5" w:rsidRDefault="00ED23A5"/>
    <w:sectPr w:rsidR="00ED23A5">
      <w:type w:val="continuous"/>
      <w:pgSz w:w="12240" w:h="15840"/>
      <w:pgMar w:top="1420" w:right="0" w:bottom="1860" w:left="0" w:header="0" w:footer="10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C05BC" w14:textId="77777777" w:rsidR="00ED23A5" w:rsidRDefault="00ED23A5">
      <w:r>
        <w:separator/>
      </w:r>
    </w:p>
  </w:endnote>
  <w:endnote w:type="continuationSeparator" w:id="0">
    <w:p w14:paraId="1E9B6CA0" w14:textId="77777777" w:rsidR="00ED23A5" w:rsidRDefault="00ED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1233" w14:textId="77777777" w:rsidR="00BA67C9" w:rsidRDefault="00000000">
    <w:pPr>
      <w:pStyle w:val="BodyText"/>
      <w:spacing w:line="14" w:lineRule="auto"/>
      <w:rPr>
        <w:sz w:val="20"/>
      </w:rPr>
    </w:pPr>
    <w:r>
      <w:rPr>
        <w:noProof/>
      </w:rPr>
      <mc:AlternateContent>
        <mc:Choice Requires="wpg">
          <w:drawing>
            <wp:anchor distT="0" distB="0" distL="0" distR="0" simplePos="0" relativeHeight="484837376" behindDoc="1" locked="0" layoutInCell="1" allowOverlap="1" wp14:anchorId="6C586A07" wp14:editId="16E87B91">
              <wp:simplePos x="0" y="0"/>
              <wp:positionH relativeFrom="page">
                <wp:posOffset>12700</wp:posOffset>
              </wp:positionH>
              <wp:positionV relativeFrom="page">
                <wp:posOffset>8824386</wp:posOffset>
              </wp:positionV>
              <wp:extent cx="7759700" cy="12344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7" name="Graphic 7"/>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8" name="Graphic 8"/>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56B0B333" id="Group 6" o:spid="_x0000_s1026" style="position:absolute;margin-left:1pt;margin-top:694.85pt;width:611pt;height:97.2pt;z-index:-18479104;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">
              <v:shape id="Graphic 7"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" path="m7759700,482831l7759700,,,,,482831r7759700,xe" fillcolor="#dae2f3" stroked="f">
                <v:path arrowok="t"/>
              </v:shape>
              <v:shape id="Graphic 8"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37888" behindDoc="1" locked="0" layoutInCell="1" allowOverlap="1" wp14:anchorId="6FD9283D" wp14:editId="78E99FB2">
              <wp:simplePos x="0" y="0"/>
              <wp:positionH relativeFrom="page">
                <wp:posOffset>7287514</wp:posOffset>
              </wp:positionH>
              <wp:positionV relativeFrom="page">
                <wp:posOffset>9603772</wp:posOffset>
              </wp:positionV>
              <wp:extent cx="17653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94310"/>
                      </a:xfrm>
                      <a:prstGeom prst="rect">
                        <a:avLst/>
                      </a:prstGeom>
                    </wps:spPr>
                    <wps:txbx>
                      <w:txbxContent>
                        <w:p w14:paraId="0524084D" w14:textId="77777777" w:rsidR="00BA67C9" w:rsidRDefault="00000000">
                          <w:pPr>
                            <w:pStyle w:val="BodyText"/>
                            <w:spacing w:before="29"/>
                            <w:ind w:left="60"/>
                          </w:pPr>
                          <w:r>
                            <w:rPr>
                              <w:w w:val="112"/>
                            </w:rPr>
                            <w:fldChar w:fldCharType="begin"/>
                          </w:r>
                          <w:r>
                            <w:rPr>
                              <w:w w:val="112"/>
                            </w:rPr>
                            <w:instrText xml:space="preserve"> PAGE </w:instrText>
                          </w:r>
                          <w:r>
                            <w:rPr>
                              <w:w w:val="112"/>
                            </w:rPr>
                            <w:fldChar w:fldCharType="separate"/>
                          </w:r>
                          <w:r>
                            <w:rPr>
                              <w:w w:val="112"/>
                            </w:rPr>
                            <w:t>1</w:t>
                          </w:r>
                          <w:r>
                            <w:rPr>
                              <w:w w:val="112"/>
                            </w:rPr>
                            <w:fldChar w:fldCharType="end"/>
                          </w:r>
                        </w:p>
                      </w:txbxContent>
                    </wps:txbx>
                    <wps:bodyPr wrap="square" lIns="0" tIns="0" rIns="0" bIns="0" rtlCol="0">
                      <a:noAutofit/>
                    </wps:bodyPr>
                  </wps:wsp>
                </a:graphicData>
              </a:graphic>
            </wp:anchor>
          </w:drawing>
        </mc:Choice>
        <mc:Fallback>
          <w:pict>
            <v:shapetype w14:anchorId="6FD9283D" id="_x0000_t202" coordsize="21600,21600" o:spt="202" path="m,l,21600r21600,l21600,xe">
              <v:stroke joinstyle="miter"/>
              <v:path gradientshapeok="t" o:connecttype="rect"/>
            </v:shapetype>
            <v:shape id="Textbox 9" o:spid="_x0000_s1034" type="#_x0000_t202" style="position:absolute;margin-left:573.8pt;margin-top:756.2pt;width:13.9pt;height:15.3pt;z-index:-184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" filled="f" stroked="f">
              <v:textbox inset="0,0,0,0">
                <w:txbxContent>
                  <w:p w14:paraId="0524084D" w14:textId="77777777" w:rsidR="00BA67C9" w:rsidRDefault="00000000">
                    <w:pPr>
                      <w:pStyle w:val="BodyText"/>
                      <w:spacing w:before="29"/>
                      <w:ind w:left="60"/>
                    </w:pPr>
                    <w:r>
                      <w:rPr>
                        <w:w w:val="112"/>
                      </w:rPr>
                      <w:fldChar w:fldCharType="begin"/>
                    </w:r>
                    <w:r>
                      <w:rPr>
                        <w:w w:val="112"/>
                      </w:rPr>
                      <w:instrText xml:space="preserve"> PAGE </w:instrText>
                    </w:r>
                    <w:r>
                      <w:rPr>
                        <w:w w:val="112"/>
                      </w:rPr>
                      <w:fldChar w:fldCharType="separate"/>
                    </w:r>
                    <w:r>
                      <w:rPr>
                        <w:w w:val="112"/>
                      </w:rPr>
                      <w:t>1</w:t>
                    </w:r>
                    <w:r>
                      <w:rPr>
                        <w:w w:val="11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6D83" w14:textId="77777777" w:rsidR="00BA67C9" w:rsidRDefault="00000000">
    <w:pPr>
      <w:pStyle w:val="BodyText"/>
      <w:spacing w:line="14" w:lineRule="auto"/>
      <w:rPr>
        <w:sz w:val="20"/>
      </w:rPr>
    </w:pPr>
    <w:r>
      <w:rPr>
        <w:noProof/>
      </w:rPr>
      <mc:AlternateContent>
        <mc:Choice Requires="wpg">
          <w:drawing>
            <wp:anchor distT="0" distB="0" distL="0" distR="0" simplePos="0" relativeHeight="484848640" behindDoc="1" locked="0" layoutInCell="1" allowOverlap="1" wp14:anchorId="5E1D4217" wp14:editId="237D42D3">
              <wp:simplePos x="0" y="0"/>
              <wp:positionH relativeFrom="page">
                <wp:posOffset>12700</wp:posOffset>
              </wp:positionH>
              <wp:positionV relativeFrom="page">
                <wp:posOffset>8824386</wp:posOffset>
              </wp:positionV>
              <wp:extent cx="7759700" cy="123444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77" name="Graphic 77"/>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78" name="Graphic 78"/>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3D6EF2D6" id="Group 76" o:spid="_x0000_s1026" style="position:absolute;margin-left:1pt;margin-top:694.85pt;width:611pt;height:97.2pt;z-index:-18467840;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">
              <v:shape id="Graphic 77"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" path="m7759700,482831l7759700,,,,,482831r7759700,xe" fillcolor="#dae2f3" stroked="f">
                <v:path arrowok="t"/>
              </v:shape>
              <v:shape id="Graphic 78"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49152" behindDoc="1" locked="0" layoutInCell="1" allowOverlap="1" wp14:anchorId="177963A9" wp14:editId="26F0F70E">
              <wp:simplePos x="0" y="0"/>
              <wp:positionH relativeFrom="page">
                <wp:posOffset>7243318</wp:posOffset>
              </wp:positionH>
              <wp:positionV relativeFrom="page">
                <wp:posOffset>9603772</wp:posOffset>
              </wp:positionV>
              <wp:extent cx="26543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94310"/>
                      </a:xfrm>
                      <a:prstGeom prst="rect">
                        <a:avLst/>
                      </a:prstGeom>
                    </wps:spPr>
                    <wps:txbx>
                      <w:txbxContent>
                        <w:p w14:paraId="17B7B5F1"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21</w:t>
                          </w:r>
                          <w:r>
                            <w:rPr>
                              <w:spacing w:val="-5"/>
                              <w:w w:val="110"/>
                            </w:rPr>
                            <w:fldChar w:fldCharType="end"/>
                          </w:r>
                        </w:p>
                      </w:txbxContent>
                    </wps:txbx>
                    <wps:bodyPr wrap="square" lIns="0" tIns="0" rIns="0" bIns="0" rtlCol="0">
                      <a:noAutofit/>
                    </wps:bodyPr>
                  </wps:wsp>
                </a:graphicData>
              </a:graphic>
            </wp:anchor>
          </w:drawing>
        </mc:Choice>
        <mc:Fallback>
          <w:pict>
            <v:shapetype w14:anchorId="177963A9" id="_x0000_t202" coordsize="21600,21600" o:spt="202" path="m,l,21600r21600,l21600,xe">
              <v:stroke joinstyle="miter"/>
              <v:path gradientshapeok="t" o:connecttype="rect"/>
            </v:shapetype>
            <v:shape id="Textbox 79" o:spid="_x0000_s1048" type="#_x0000_t202" style="position:absolute;margin-left:570.35pt;margin-top:756.2pt;width:20.9pt;height:15.3pt;z-index:-184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" filled="f" stroked="f">
              <v:textbox inset="0,0,0,0">
                <w:txbxContent>
                  <w:p w14:paraId="17B7B5F1"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21</w:t>
                    </w:r>
                    <w:r>
                      <w:rPr>
                        <w:spacing w:val="-5"/>
                        <w:w w:val="1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75B3" w14:textId="77777777" w:rsidR="00BA67C9" w:rsidRDefault="00000000">
    <w:pPr>
      <w:pStyle w:val="BodyText"/>
      <w:spacing w:line="14" w:lineRule="auto"/>
      <w:rPr>
        <w:sz w:val="20"/>
      </w:rPr>
    </w:pPr>
    <w:r>
      <w:rPr>
        <w:noProof/>
      </w:rPr>
      <mc:AlternateContent>
        <mc:Choice Requires="wpg">
          <w:drawing>
            <wp:anchor distT="0" distB="0" distL="0" distR="0" simplePos="0" relativeHeight="484849664" behindDoc="1" locked="0" layoutInCell="1" allowOverlap="1" wp14:anchorId="05429175" wp14:editId="65D2DFE9">
              <wp:simplePos x="0" y="0"/>
              <wp:positionH relativeFrom="page">
                <wp:posOffset>12700</wp:posOffset>
              </wp:positionH>
              <wp:positionV relativeFrom="page">
                <wp:posOffset>8824386</wp:posOffset>
              </wp:positionV>
              <wp:extent cx="7759700" cy="123444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83" name="Graphic 83"/>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84" name="Graphic 84"/>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B494161" id="Group 82" o:spid="_x0000_s1026" style="position:absolute;margin-left:1pt;margin-top:694.85pt;width:611pt;height:97.2pt;z-index:-18466816;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">
              <v:shape id="Graphic 83"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" path="m7759700,482831l7759700,,,,,482831r7759700,xe" fillcolor="#dae2f3" stroked="f">
                <v:path arrowok="t"/>
              </v:shape>
              <v:shape id="Graphic 84"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0176" behindDoc="1" locked="0" layoutInCell="1" allowOverlap="1" wp14:anchorId="65E4E680" wp14:editId="196BBC2E">
              <wp:simplePos x="0" y="0"/>
              <wp:positionH relativeFrom="page">
                <wp:posOffset>7243318</wp:posOffset>
              </wp:positionH>
              <wp:positionV relativeFrom="page">
                <wp:posOffset>9603772</wp:posOffset>
              </wp:positionV>
              <wp:extent cx="266065"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4310"/>
                      </a:xfrm>
                      <a:prstGeom prst="rect">
                        <a:avLst/>
                      </a:prstGeom>
                    </wps:spPr>
                    <wps:txbx>
                      <w:txbxContent>
                        <w:p w14:paraId="084BAA16"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23</w:t>
                          </w:r>
                          <w:r>
                            <w:rPr>
                              <w:spacing w:val="-5"/>
                              <w:w w:val="110"/>
                            </w:rPr>
                            <w:fldChar w:fldCharType="end"/>
                          </w:r>
                        </w:p>
                      </w:txbxContent>
                    </wps:txbx>
                    <wps:bodyPr wrap="square" lIns="0" tIns="0" rIns="0" bIns="0" rtlCol="0">
                      <a:noAutofit/>
                    </wps:bodyPr>
                  </wps:wsp>
                </a:graphicData>
              </a:graphic>
            </wp:anchor>
          </w:drawing>
        </mc:Choice>
        <mc:Fallback>
          <w:pict>
            <v:shapetype w14:anchorId="65E4E680" id="_x0000_t202" coordsize="21600,21600" o:spt="202" path="m,l,21600r21600,l21600,xe">
              <v:stroke joinstyle="miter"/>
              <v:path gradientshapeok="t" o:connecttype="rect"/>
            </v:shapetype>
            <v:shape id="Textbox 85" o:spid="_x0000_s1049" type="#_x0000_t202" style="position:absolute;margin-left:570.35pt;margin-top:756.2pt;width:20.95pt;height:15.3pt;z-index:-18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" filled="f" stroked="f">
              <v:textbox inset="0,0,0,0">
                <w:txbxContent>
                  <w:p w14:paraId="084BAA16"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23</w:t>
                    </w:r>
                    <w:r>
                      <w:rPr>
                        <w:spacing w:val="-5"/>
                        <w:w w:val="11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3D8C" w14:textId="77777777" w:rsidR="00BA67C9" w:rsidRDefault="00000000">
    <w:pPr>
      <w:pStyle w:val="BodyText"/>
      <w:spacing w:line="14" w:lineRule="auto"/>
      <w:rPr>
        <w:sz w:val="20"/>
      </w:rPr>
    </w:pPr>
    <w:r>
      <w:rPr>
        <w:noProof/>
      </w:rPr>
      <mc:AlternateContent>
        <mc:Choice Requires="wpg">
          <w:drawing>
            <wp:anchor distT="0" distB="0" distL="0" distR="0" simplePos="0" relativeHeight="484850688" behindDoc="1" locked="0" layoutInCell="1" allowOverlap="1" wp14:anchorId="551EF7F7" wp14:editId="201BB4F8">
              <wp:simplePos x="0" y="0"/>
              <wp:positionH relativeFrom="page">
                <wp:posOffset>12700</wp:posOffset>
              </wp:positionH>
              <wp:positionV relativeFrom="page">
                <wp:posOffset>8824386</wp:posOffset>
              </wp:positionV>
              <wp:extent cx="7759700" cy="123444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90" name="Graphic 90"/>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91" name="Graphic 91"/>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248783E" id="Group 89" o:spid="_x0000_s1026" style="position:absolute;margin-left:1pt;margin-top:694.85pt;width:611pt;height:97.2pt;z-index:-18465792;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">
              <v:shape id="Graphic 90"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" path="m7759700,482831l7759700,,,,,482831r7759700,xe" fillcolor="#dae2f3" stroked="f">
                <v:path arrowok="t"/>
              </v:shape>
              <v:shape id="Graphic 91"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1200" behindDoc="1" locked="0" layoutInCell="1" allowOverlap="1" wp14:anchorId="61FA59B2" wp14:editId="5C4FE611">
              <wp:simplePos x="0" y="0"/>
              <wp:positionH relativeFrom="page">
                <wp:posOffset>902004</wp:posOffset>
              </wp:positionH>
              <wp:positionV relativeFrom="page">
                <wp:posOffset>8994290</wp:posOffset>
              </wp:positionV>
              <wp:extent cx="1403985" cy="16383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163830"/>
                      </a:xfrm>
                      <a:prstGeom prst="rect">
                        <a:avLst/>
                      </a:prstGeom>
                    </wps:spPr>
                    <wps:txbx>
                      <w:txbxContent>
                        <w:p w14:paraId="05796CDB" w14:textId="77777777" w:rsidR="00BA67C9" w:rsidRDefault="00000000">
                          <w:pPr>
                            <w:spacing w:before="25"/>
                            <w:ind w:left="20"/>
                            <w:rPr>
                              <w:sz w:val="18"/>
                            </w:rPr>
                          </w:pPr>
                          <w:r>
                            <w:rPr>
                              <w:w w:val="105"/>
                              <w:position w:val="6"/>
                              <w:sz w:val="12"/>
                            </w:rPr>
                            <w:t>134</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33-28-3-</w:t>
                          </w:r>
                          <w:r>
                            <w:rPr>
                              <w:spacing w:val="-5"/>
                              <w:w w:val="105"/>
                              <w:sz w:val="18"/>
                            </w:rPr>
                            <w:t>4.</w:t>
                          </w:r>
                        </w:p>
                      </w:txbxContent>
                    </wps:txbx>
                    <wps:bodyPr wrap="square" lIns="0" tIns="0" rIns="0" bIns="0" rtlCol="0">
                      <a:noAutofit/>
                    </wps:bodyPr>
                  </wps:wsp>
                </a:graphicData>
              </a:graphic>
            </wp:anchor>
          </w:drawing>
        </mc:Choice>
        <mc:Fallback>
          <w:pict>
            <v:shapetype w14:anchorId="61FA59B2" id="_x0000_t202" coordsize="21600,21600" o:spt="202" path="m,l,21600r21600,l21600,xe">
              <v:stroke joinstyle="miter"/>
              <v:path gradientshapeok="t" o:connecttype="rect"/>
            </v:shapetype>
            <v:shape id="Textbox 92" o:spid="_x0000_s1050" type="#_x0000_t202" style="position:absolute;margin-left:71pt;margin-top:708.2pt;width:110.55pt;height:12.9pt;z-index:-184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" filled="f" stroked="f">
              <v:textbox inset="0,0,0,0">
                <w:txbxContent>
                  <w:p w14:paraId="05796CDB" w14:textId="77777777" w:rsidR="00BA67C9" w:rsidRDefault="00000000">
                    <w:pPr>
                      <w:spacing w:before="25"/>
                      <w:ind w:left="20"/>
                      <w:rPr>
                        <w:sz w:val="18"/>
                      </w:rPr>
                    </w:pPr>
                    <w:r>
                      <w:rPr>
                        <w:w w:val="105"/>
                        <w:position w:val="6"/>
                        <w:sz w:val="12"/>
                      </w:rPr>
                      <w:t>134</w:t>
                    </w:r>
                    <w:r>
                      <w:rPr>
                        <w:spacing w:val="7"/>
                        <w:w w:val="105"/>
                        <w:position w:val="6"/>
                        <w:sz w:val="12"/>
                      </w:rPr>
                      <w:t xml:space="preserve"> </w:t>
                    </w:r>
                    <w:r>
                      <w:rPr>
                        <w:w w:val="105"/>
                        <w:sz w:val="18"/>
                      </w:rPr>
                      <w:t>I</w:t>
                    </w:r>
                    <w:r>
                      <w:rPr>
                        <w:w w:val="105"/>
                        <w:sz w:val="14"/>
                      </w:rPr>
                      <w:t>ND</w:t>
                    </w:r>
                    <w:r>
                      <w:rPr>
                        <w:w w:val="105"/>
                        <w:sz w:val="18"/>
                      </w:rPr>
                      <w:t>.</w:t>
                    </w:r>
                    <w:r>
                      <w:rPr>
                        <w:spacing w:val="-13"/>
                        <w:w w:val="105"/>
                        <w:sz w:val="18"/>
                      </w:rPr>
                      <w:t xml:space="preserve"> </w:t>
                    </w:r>
                    <w:r>
                      <w:rPr>
                        <w:w w:val="105"/>
                        <w:sz w:val="18"/>
                      </w:rPr>
                      <w:t>C</w:t>
                    </w:r>
                    <w:r>
                      <w:rPr>
                        <w:w w:val="105"/>
                        <w:sz w:val="14"/>
                      </w:rPr>
                      <w:t>ODE</w:t>
                    </w:r>
                    <w:r>
                      <w:rPr>
                        <w:spacing w:val="6"/>
                        <w:w w:val="105"/>
                        <w:sz w:val="14"/>
                      </w:rPr>
                      <w:t xml:space="preserve"> </w:t>
                    </w:r>
                    <w:r>
                      <w:rPr>
                        <w:w w:val="105"/>
                        <w:sz w:val="18"/>
                      </w:rPr>
                      <w:t>§</w:t>
                    </w:r>
                    <w:r>
                      <w:rPr>
                        <w:spacing w:val="-6"/>
                        <w:w w:val="105"/>
                        <w:sz w:val="18"/>
                      </w:rPr>
                      <w:t xml:space="preserve"> </w:t>
                    </w:r>
                    <w:r>
                      <w:rPr>
                        <w:w w:val="105"/>
                        <w:sz w:val="18"/>
                      </w:rPr>
                      <w:t>33-28-3-</w:t>
                    </w:r>
                    <w:r>
                      <w:rPr>
                        <w:spacing w:val="-5"/>
                        <w:w w:val="105"/>
                        <w:sz w:val="18"/>
                      </w:rPr>
                      <w:t>4.</w:t>
                    </w:r>
                  </w:p>
                </w:txbxContent>
              </v:textbox>
              <w10:wrap anchorx="page" anchory="page"/>
            </v:shape>
          </w:pict>
        </mc:Fallback>
      </mc:AlternateContent>
    </w:r>
    <w:r>
      <w:rPr>
        <w:noProof/>
      </w:rPr>
      <mc:AlternateContent>
        <mc:Choice Requires="wps">
          <w:drawing>
            <wp:anchor distT="0" distB="0" distL="0" distR="0" simplePos="0" relativeHeight="484851712" behindDoc="1" locked="0" layoutInCell="1" allowOverlap="1" wp14:anchorId="003A034E" wp14:editId="4C9D74BE">
              <wp:simplePos x="0" y="0"/>
              <wp:positionH relativeFrom="page">
                <wp:posOffset>7268718</wp:posOffset>
              </wp:positionH>
              <wp:positionV relativeFrom="page">
                <wp:posOffset>9603772</wp:posOffset>
              </wp:positionV>
              <wp:extent cx="202565"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42307EE4" w14:textId="77777777" w:rsidR="00BA67C9" w:rsidRDefault="00000000">
                          <w:pPr>
                            <w:pStyle w:val="BodyText"/>
                            <w:spacing w:before="29"/>
                            <w:ind w:left="20"/>
                          </w:pPr>
                          <w:r>
                            <w:rPr>
                              <w:spacing w:val="-5"/>
                              <w:w w:val="110"/>
                            </w:rPr>
                            <w:t>26</w:t>
                          </w:r>
                        </w:p>
                      </w:txbxContent>
                    </wps:txbx>
                    <wps:bodyPr wrap="square" lIns="0" tIns="0" rIns="0" bIns="0" rtlCol="0">
                      <a:noAutofit/>
                    </wps:bodyPr>
                  </wps:wsp>
                </a:graphicData>
              </a:graphic>
            </wp:anchor>
          </w:drawing>
        </mc:Choice>
        <mc:Fallback>
          <w:pict>
            <v:shape w14:anchorId="003A034E" id="Textbox 93" o:spid="_x0000_s1051" type="#_x0000_t202" style="position:absolute;margin-left:572.35pt;margin-top:756.2pt;width:15.95pt;height:15.3pt;z-index:-184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" filled="f" stroked="f">
              <v:textbox inset="0,0,0,0">
                <w:txbxContent>
                  <w:p w14:paraId="42307EE4" w14:textId="77777777" w:rsidR="00BA67C9" w:rsidRDefault="00000000">
                    <w:pPr>
                      <w:pStyle w:val="BodyText"/>
                      <w:spacing w:before="29"/>
                      <w:ind w:left="20"/>
                    </w:pPr>
                    <w:r>
                      <w:rPr>
                        <w:spacing w:val="-5"/>
                        <w:w w:val="110"/>
                      </w:rPr>
                      <w:t>26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51AA2" w14:textId="77777777" w:rsidR="00BA67C9" w:rsidRDefault="00000000">
    <w:pPr>
      <w:pStyle w:val="BodyText"/>
      <w:spacing w:line="14" w:lineRule="auto"/>
      <w:rPr>
        <w:sz w:val="20"/>
      </w:rPr>
    </w:pPr>
    <w:r>
      <w:rPr>
        <w:noProof/>
      </w:rPr>
      <mc:AlternateContent>
        <mc:Choice Requires="wpg">
          <w:drawing>
            <wp:anchor distT="0" distB="0" distL="0" distR="0" simplePos="0" relativeHeight="484852224" behindDoc="1" locked="0" layoutInCell="1" allowOverlap="1" wp14:anchorId="4F9479B6" wp14:editId="0E0E176F">
              <wp:simplePos x="0" y="0"/>
              <wp:positionH relativeFrom="page">
                <wp:posOffset>12700</wp:posOffset>
              </wp:positionH>
              <wp:positionV relativeFrom="page">
                <wp:posOffset>8824386</wp:posOffset>
              </wp:positionV>
              <wp:extent cx="7759700" cy="123444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96" name="Graphic 96"/>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97" name="Graphic 97"/>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35C4B49" id="Group 95" o:spid="_x0000_s1026" style="position:absolute;margin-left:1pt;margin-top:694.85pt;width:611pt;height:97.2pt;z-index:-18464256;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">
              <v:shape id="Graphic 96"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" path="m7759700,482831l7759700,,,,,482831r7759700,xe" fillcolor="#dae2f3" stroked="f">
                <v:path arrowok="t"/>
              </v:shape>
              <v:shape id="Graphic 97"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2736" behindDoc="1" locked="0" layoutInCell="1" allowOverlap="1" wp14:anchorId="4DA5A868" wp14:editId="673A88A0">
              <wp:simplePos x="0" y="0"/>
              <wp:positionH relativeFrom="page">
                <wp:posOffset>902004</wp:posOffset>
              </wp:positionH>
              <wp:positionV relativeFrom="page">
                <wp:posOffset>8994290</wp:posOffset>
              </wp:positionV>
              <wp:extent cx="1659889" cy="16383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889" cy="163830"/>
                      </a:xfrm>
                      <a:prstGeom prst="rect">
                        <a:avLst/>
                      </a:prstGeom>
                    </wps:spPr>
                    <wps:txbx>
                      <w:txbxContent>
                        <w:p w14:paraId="39DDF6F8" w14:textId="77777777" w:rsidR="00BA67C9" w:rsidRDefault="00000000">
                          <w:pPr>
                            <w:spacing w:before="25"/>
                            <w:ind w:left="20"/>
                            <w:rPr>
                              <w:sz w:val="18"/>
                            </w:rPr>
                          </w:pPr>
                          <w:r>
                            <w:rPr>
                              <w:w w:val="105"/>
                              <w:position w:val="6"/>
                              <w:sz w:val="12"/>
                            </w:rPr>
                            <w:t>140</w:t>
                          </w:r>
                          <w:r>
                            <w:rPr>
                              <w:spacing w:val="18"/>
                              <w:w w:val="105"/>
                              <w:position w:val="6"/>
                              <w:sz w:val="12"/>
                            </w:rPr>
                            <w:t xml:space="preserve"> </w:t>
                          </w:r>
                          <w:r>
                            <w:rPr>
                              <w:w w:val="105"/>
                              <w:sz w:val="18"/>
                            </w:rPr>
                            <w:t>Fox,</w:t>
                          </w:r>
                          <w:r>
                            <w:rPr>
                              <w:spacing w:val="2"/>
                              <w:w w:val="105"/>
                              <w:sz w:val="18"/>
                            </w:rPr>
                            <w:t xml:space="preserve"> </w:t>
                          </w:r>
                          <w:r>
                            <w:rPr>
                              <w:i/>
                              <w:w w:val="105"/>
                              <w:sz w:val="18"/>
                            </w:rPr>
                            <w:t>supra</w:t>
                          </w:r>
                          <w:r>
                            <w:rPr>
                              <w:i/>
                              <w:spacing w:val="2"/>
                              <w:w w:val="105"/>
                              <w:sz w:val="18"/>
                            </w:rPr>
                            <w:t xml:space="preserve"> </w:t>
                          </w:r>
                          <w:r>
                            <w:rPr>
                              <w:w w:val="105"/>
                              <w:sz w:val="18"/>
                            </w:rPr>
                            <w:t>note</w:t>
                          </w:r>
                          <w:r>
                            <w:rPr>
                              <w:spacing w:val="2"/>
                              <w:w w:val="105"/>
                              <w:sz w:val="18"/>
                            </w:rPr>
                            <w:t xml:space="preserve"> </w:t>
                          </w:r>
                          <w:hyperlink w:anchor="_bookmark16" w:history="1">
                            <w:r>
                              <w:rPr>
                                <w:w w:val="105"/>
                                <w:sz w:val="18"/>
                              </w:rPr>
                              <w:t>69,</w:t>
                            </w:r>
                          </w:hyperlink>
                          <w:r>
                            <w:rPr>
                              <w:spacing w:val="2"/>
                              <w:w w:val="105"/>
                              <w:sz w:val="18"/>
                            </w:rPr>
                            <w:t xml:space="preserve"> </w:t>
                          </w:r>
                          <w:r>
                            <w:rPr>
                              <w:w w:val="105"/>
                              <w:sz w:val="18"/>
                            </w:rPr>
                            <w:t>at</w:t>
                          </w:r>
                          <w:r>
                            <w:rPr>
                              <w:spacing w:val="1"/>
                              <w:w w:val="105"/>
                              <w:sz w:val="18"/>
                            </w:rPr>
                            <w:t xml:space="preserve"> </w:t>
                          </w:r>
                          <w:r>
                            <w:rPr>
                              <w:spacing w:val="-4"/>
                              <w:w w:val="105"/>
                              <w:sz w:val="18"/>
                            </w:rPr>
                            <w:t>187.</w:t>
                          </w:r>
                        </w:p>
                      </w:txbxContent>
                    </wps:txbx>
                    <wps:bodyPr wrap="square" lIns="0" tIns="0" rIns="0" bIns="0" rtlCol="0">
                      <a:noAutofit/>
                    </wps:bodyPr>
                  </wps:wsp>
                </a:graphicData>
              </a:graphic>
            </wp:anchor>
          </w:drawing>
        </mc:Choice>
        <mc:Fallback>
          <w:pict>
            <v:shapetype w14:anchorId="4DA5A868" id="_x0000_t202" coordsize="21600,21600" o:spt="202" path="m,l,21600r21600,l21600,xe">
              <v:stroke joinstyle="miter"/>
              <v:path gradientshapeok="t" o:connecttype="rect"/>
            </v:shapetype>
            <v:shape id="Textbox 98" o:spid="_x0000_s1052" type="#_x0000_t202" style="position:absolute;margin-left:71pt;margin-top:708.2pt;width:130.7pt;height:12.9pt;z-index:-184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" filled="f" stroked="f">
              <v:textbox inset="0,0,0,0">
                <w:txbxContent>
                  <w:p w14:paraId="39DDF6F8" w14:textId="77777777" w:rsidR="00BA67C9" w:rsidRDefault="00000000">
                    <w:pPr>
                      <w:spacing w:before="25"/>
                      <w:ind w:left="20"/>
                      <w:rPr>
                        <w:sz w:val="18"/>
                      </w:rPr>
                    </w:pPr>
                    <w:r>
                      <w:rPr>
                        <w:w w:val="105"/>
                        <w:position w:val="6"/>
                        <w:sz w:val="12"/>
                      </w:rPr>
                      <w:t>140</w:t>
                    </w:r>
                    <w:r>
                      <w:rPr>
                        <w:spacing w:val="18"/>
                        <w:w w:val="105"/>
                        <w:position w:val="6"/>
                        <w:sz w:val="12"/>
                      </w:rPr>
                      <w:t xml:space="preserve"> </w:t>
                    </w:r>
                    <w:r>
                      <w:rPr>
                        <w:w w:val="105"/>
                        <w:sz w:val="18"/>
                      </w:rPr>
                      <w:t>Fox,</w:t>
                    </w:r>
                    <w:r>
                      <w:rPr>
                        <w:spacing w:val="2"/>
                        <w:w w:val="105"/>
                        <w:sz w:val="18"/>
                      </w:rPr>
                      <w:t xml:space="preserve"> </w:t>
                    </w:r>
                    <w:r>
                      <w:rPr>
                        <w:i/>
                        <w:w w:val="105"/>
                        <w:sz w:val="18"/>
                      </w:rPr>
                      <w:t>supra</w:t>
                    </w:r>
                    <w:r>
                      <w:rPr>
                        <w:i/>
                        <w:spacing w:val="2"/>
                        <w:w w:val="105"/>
                        <w:sz w:val="18"/>
                      </w:rPr>
                      <w:t xml:space="preserve"> </w:t>
                    </w:r>
                    <w:r>
                      <w:rPr>
                        <w:w w:val="105"/>
                        <w:sz w:val="18"/>
                      </w:rPr>
                      <w:t>note</w:t>
                    </w:r>
                    <w:r>
                      <w:rPr>
                        <w:spacing w:val="2"/>
                        <w:w w:val="105"/>
                        <w:sz w:val="18"/>
                      </w:rPr>
                      <w:t xml:space="preserve"> </w:t>
                    </w:r>
                    <w:hyperlink w:anchor="_bookmark16" w:history="1">
                      <w:r>
                        <w:rPr>
                          <w:w w:val="105"/>
                          <w:sz w:val="18"/>
                        </w:rPr>
                        <w:t>69,</w:t>
                      </w:r>
                    </w:hyperlink>
                    <w:r>
                      <w:rPr>
                        <w:spacing w:val="2"/>
                        <w:w w:val="105"/>
                        <w:sz w:val="18"/>
                      </w:rPr>
                      <w:t xml:space="preserve"> </w:t>
                    </w:r>
                    <w:r>
                      <w:rPr>
                        <w:w w:val="105"/>
                        <w:sz w:val="18"/>
                      </w:rPr>
                      <w:t>at</w:t>
                    </w:r>
                    <w:r>
                      <w:rPr>
                        <w:spacing w:val="1"/>
                        <w:w w:val="105"/>
                        <w:sz w:val="18"/>
                      </w:rPr>
                      <w:t xml:space="preserve"> </w:t>
                    </w:r>
                    <w:r>
                      <w:rPr>
                        <w:spacing w:val="-4"/>
                        <w:w w:val="105"/>
                        <w:sz w:val="18"/>
                      </w:rPr>
                      <w:t>187.</w:t>
                    </w:r>
                  </w:p>
                </w:txbxContent>
              </v:textbox>
              <w10:wrap anchorx="page" anchory="page"/>
            </v:shape>
          </w:pict>
        </mc:Fallback>
      </mc:AlternateContent>
    </w:r>
    <w:r>
      <w:rPr>
        <w:noProof/>
      </w:rPr>
      <mc:AlternateContent>
        <mc:Choice Requires="wps">
          <w:drawing>
            <wp:anchor distT="0" distB="0" distL="0" distR="0" simplePos="0" relativeHeight="484853248" behindDoc="1" locked="0" layoutInCell="1" allowOverlap="1" wp14:anchorId="4B986314" wp14:editId="301DC0E5">
              <wp:simplePos x="0" y="0"/>
              <wp:positionH relativeFrom="page">
                <wp:posOffset>7268718</wp:posOffset>
              </wp:positionH>
              <wp:positionV relativeFrom="page">
                <wp:posOffset>9603772</wp:posOffset>
              </wp:positionV>
              <wp:extent cx="202565"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41E291CA" w14:textId="77777777" w:rsidR="00BA67C9" w:rsidRDefault="00000000">
                          <w:pPr>
                            <w:pStyle w:val="BodyText"/>
                            <w:spacing w:before="29"/>
                            <w:ind w:left="20"/>
                          </w:pPr>
                          <w:r>
                            <w:rPr>
                              <w:spacing w:val="-5"/>
                              <w:w w:val="110"/>
                            </w:rPr>
                            <w:t>27</w:t>
                          </w:r>
                        </w:p>
                      </w:txbxContent>
                    </wps:txbx>
                    <wps:bodyPr wrap="square" lIns="0" tIns="0" rIns="0" bIns="0" rtlCol="0">
                      <a:noAutofit/>
                    </wps:bodyPr>
                  </wps:wsp>
                </a:graphicData>
              </a:graphic>
            </wp:anchor>
          </w:drawing>
        </mc:Choice>
        <mc:Fallback>
          <w:pict>
            <v:shape w14:anchorId="4B986314" id="Textbox 99" o:spid="_x0000_s1053" type="#_x0000_t202" style="position:absolute;margin-left:572.35pt;margin-top:756.2pt;width:15.95pt;height:15.3pt;z-index:-184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" filled="f" stroked="f">
              <v:textbox inset="0,0,0,0">
                <w:txbxContent>
                  <w:p w14:paraId="41E291CA" w14:textId="77777777" w:rsidR="00BA67C9" w:rsidRDefault="00000000">
                    <w:pPr>
                      <w:pStyle w:val="BodyText"/>
                      <w:spacing w:before="29"/>
                      <w:ind w:left="20"/>
                    </w:pPr>
                    <w:r>
                      <w:rPr>
                        <w:spacing w:val="-5"/>
                        <w:w w:val="110"/>
                      </w:rPr>
                      <w:t>27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B3D1" w14:textId="77777777" w:rsidR="00BA67C9" w:rsidRDefault="00000000">
    <w:pPr>
      <w:pStyle w:val="BodyText"/>
      <w:spacing w:line="14" w:lineRule="auto"/>
      <w:rPr>
        <w:sz w:val="20"/>
      </w:rPr>
    </w:pPr>
    <w:r>
      <w:rPr>
        <w:noProof/>
      </w:rPr>
      <mc:AlternateContent>
        <mc:Choice Requires="wps">
          <w:drawing>
            <wp:anchor distT="0" distB="0" distL="0" distR="0" simplePos="0" relativeHeight="484853760" behindDoc="1" locked="0" layoutInCell="1" allowOverlap="1" wp14:anchorId="007DE7BD" wp14:editId="792FE944">
              <wp:simplePos x="0" y="0"/>
              <wp:positionH relativeFrom="page">
                <wp:posOffset>7268718</wp:posOffset>
              </wp:positionH>
              <wp:positionV relativeFrom="page">
                <wp:posOffset>9603772</wp:posOffset>
              </wp:positionV>
              <wp:extent cx="202565"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0D0012C4" w14:textId="77777777" w:rsidR="00BA67C9" w:rsidRDefault="00000000">
                          <w:pPr>
                            <w:pStyle w:val="BodyText"/>
                            <w:spacing w:before="29"/>
                            <w:ind w:left="20"/>
                          </w:pPr>
                          <w:r>
                            <w:rPr>
                              <w:spacing w:val="-5"/>
                              <w:w w:val="110"/>
                            </w:rPr>
                            <w:t>28</w:t>
                          </w:r>
                        </w:p>
                      </w:txbxContent>
                    </wps:txbx>
                    <wps:bodyPr wrap="square" lIns="0" tIns="0" rIns="0" bIns="0" rtlCol="0">
                      <a:noAutofit/>
                    </wps:bodyPr>
                  </wps:wsp>
                </a:graphicData>
              </a:graphic>
            </wp:anchor>
          </w:drawing>
        </mc:Choice>
        <mc:Fallback>
          <w:pict>
            <v:shapetype w14:anchorId="007DE7BD" id="_x0000_t202" coordsize="21600,21600" o:spt="202" path="m,l,21600r21600,l21600,xe">
              <v:stroke joinstyle="miter"/>
              <v:path gradientshapeok="t" o:connecttype="rect"/>
            </v:shapetype>
            <v:shape id="Textbox 101" o:spid="_x0000_s1054" type="#_x0000_t202" style="position:absolute;margin-left:572.35pt;margin-top:756.2pt;width:15.95pt;height:15.3pt;z-index:-184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" filled="f" stroked="f">
              <v:textbox inset="0,0,0,0">
                <w:txbxContent>
                  <w:p w14:paraId="0D0012C4" w14:textId="77777777" w:rsidR="00BA67C9" w:rsidRDefault="00000000">
                    <w:pPr>
                      <w:pStyle w:val="BodyText"/>
                      <w:spacing w:before="29"/>
                      <w:ind w:left="20"/>
                    </w:pPr>
                    <w:r>
                      <w:rPr>
                        <w:spacing w:val="-5"/>
                        <w:w w:val="110"/>
                      </w:rPr>
                      <w:t>28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2526" w14:textId="77777777" w:rsidR="00BA67C9" w:rsidRDefault="00000000">
    <w:pPr>
      <w:pStyle w:val="BodyText"/>
      <w:spacing w:line="14" w:lineRule="auto"/>
      <w:rPr>
        <w:sz w:val="20"/>
      </w:rPr>
    </w:pPr>
    <w:r>
      <w:rPr>
        <w:noProof/>
      </w:rPr>
      <mc:AlternateContent>
        <mc:Choice Requires="wpg">
          <w:drawing>
            <wp:anchor distT="0" distB="0" distL="0" distR="0" simplePos="0" relativeHeight="484854272" behindDoc="1" locked="0" layoutInCell="1" allowOverlap="1" wp14:anchorId="3E14CAF8" wp14:editId="3EBB554D">
              <wp:simplePos x="0" y="0"/>
              <wp:positionH relativeFrom="page">
                <wp:posOffset>12700</wp:posOffset>
              </wp:positionH>
              <wp:positionV relativeFrom="page">
                <wp:posOffset>8824386</wp:posOffset>
              </wp:positionV>
              <wp:extent cx="7759700" cy="12344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107" name="Graphic 107"/>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08" name="Graphic 108"/>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ABCA5DE" id="Group 106" o:spid="_x0000_s1026" style="position:absolute;margin-left:1pt;margin-top:694.85pt;width:611pt;height:97.2pt;z-index:-18462208;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">
              <v:shape id="Graphic 107"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" path="m7759700,482831l7759700,,,,,482831r7759700,xe" fillcolor="#dae2f3" stroked="f">
                <v:path arrowok="t"/>
              </v:shape>
              <v:shape id="Graphic 108"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4784" behindDoc="1" locked="0" layoutInCell="1" allowOverlap="1" wp14:anchorId="33C43035" wp14:editId="087A34CD">
              <wp:simplePos x="0" y="0"/>
              <wp:positionH relativeFrom="page">
                <wp:posOffset>7243318</wp:posOffset>
              </wp:positionH>
              <wp:positionV relativeFrom="page">
                <wp:posOffset>9603772</wp:posOffset>
              </wp:positionV>
              <wp:extent cx="266065"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4310"/>
                      </a:xfrm>
                      <a:prstGeom prst="rect">
                        <a:avLst/>
                      </a:prstGeom>
                    </wps:spPr>
                    <wps:txbx>
                      <w:txbxContent>
                        <w:p w14:paraId="67E3D759"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29</w:t>
                          </w:r>
                          <w:r>
                            <w:rPr>
                              <w:spacing w:val="-5"/>
                              <w:w w:val="110"/>
                            </w:rPr>
                            <w:fldChar w:fldCharType="end"/>
                          </w:r>
                        </w:p>
                      </w:txbxContent>
                    </wps:txbx>
                    <wps:bodyPr wrap="square" lIns="0" tIns="0" rIns="0" bIns="0" rtlCol="0">
                      <a:noAutofit/>
                    </wps:bodyPr>
                  </wps:wsp>
                </a:graphicData>
              </a:graphic>
            </wp:anchor>
          </w:drawing>
        </mc:Choice>
        <mc:Fallback>
          <w:pict>
            <v:shapetype w14:anchorId="33C43035" id="_x0000_t202" coordsize="21600,21600" o:spt="202" path="m,l,21600r21600,l21600,xe">
              <v:stroke joinstyle="miter"/>
              <v:path gradientshapeok="t" o:connecttype="rect"/>
            </v:shapetype>
            <v:shape id="Textbox 109" o:spid="_x0000_s1055" type="#_x0000_t202" style="position:absolute;margin-left:570.35pt;margin-top:756.2pt;width:20.95pt;height:15.3pt;z-index:-184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" filled="f" stroked="f">
              <v:textbox inset="0,0,0,0">
                <w:txbxContent>
                  <w:p w14:paraId="67E3D759"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29</w:t>
                    </w:r>
                    <w:r>
                      <w:rPr>
                        <w:spacing w:val="-5"/>
                        <w:w w:val="11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17AC" w14:textId="77777777" w:rsidR="00BA67C9" w:rsidRDefault="00000000">
    <w:pPr>
      <w:pStyle w:val="BodyText"/>
      <w:spacing w:line="14" w:lineRule="auto"/>
      <w:rPr>
        <w:sz w:val="20"/>
      </w:rPr>
    </w:pPr>
    <w:r>
      <w:rPr>
        <w:noProof/>
      </w:rPr>
      <mc:AlternateContent>
        <mc:Choice Requires="wpg">
          <w:drawing>
            <wp:anchor distT="0" distB="0" distL="0" distR="0" simplePos="0" relativeHeight="484855296" behindDoc="1" locked="0" layoutInCell="1" allowOverlap="1" wp14:anchorId="53486441" wp14:editId="1B3AEBE8">
              <wp:simplePos x="0" y="0"/>
              <wp:positionH relativeFrom="page">
                <wp:posOffset>12700</wp:posOffset>
              </wp:positionH>
              <wp:positionV relativeFrom="page">
                <wp:posOffset>8824386</wp:posOffset>
              </wp:positionV>
              <wp:extent cx="7759700" cy="123444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120" name="Graphic 120"/>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21" name="Graphic 121"/>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7B516F3E" id="Group 119" o:spid="_x0000_s1026" style="position:absolute;margin-left:1pt;margin-top:694.85pt;width:611pt;height:97.2pt;z-index:-18461184;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">
              <v:shape id="Graphic 120"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" path="m7759700,482831l7759700,,,,,482831r7759700,xe" fillcolor="#dae2f3" stroked="f">
                <v:path arrowok="t"/>
              </v:shape>
              <v:shape id="Graphic 121"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5808" behindDoc="1" locked="0" layoutInCell="1" allowOverlap="1" wp14:anchorId="3E78D209" wp14:editId="3C1E8A4C">
              <wp:simplePos x="0" y="0"/>
              <wp:positionH relativeFrom="page">
                <wp:posOffset>902004</wp:posOffset>
              </wp:positionH>
              <wp:positionV relativeFrom="page">
                <wp:posOffset>8994290</wp:posOffset>
              </wp:positionV>
              <wp:extent cx="2216785" cy="16383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163830"/>
                      </a:xfrm>
                      <a:prstGeom prst="rect">
                        <a:avLst/>
                      </a:prstGeom>
                    </wps:spPr>
                    <wps:txbx>
                      <w:txbxContent>
                        <w:p w14:paraId="096690DD" w14:textId="77777777" w:rsidR="00BA67C9" w:rsidRDefault="00000000">
                          <w:pPr>
                            <w:spacing w:before="25"/>
                            <w:ind w:left="20"/>
                            <w:rPr>
                              <w:sz w:val="18"/>
                            </w:rPr>
                          </w:pPr>
                          <w:r>
                            <w:rPr>
                              <w:position w:val="6"/>
                              <w:sz w:val="12"/>
                            </w:rPr>
                            <w:t>185</w:t>
                          </w:r>
                          <w:r>
                            <w:rPr>
                              <w:spacing w:val="29"/>
                              <w:position w:val="6"/>
                              <w:sz w:val="12"/>
                            </w:rPr>
                            <w:t xml:space="preserve"> </w:t>
                          </w:r>
                          <w:r>
                            <w:rPr>
                              <w:sz w:val="18"/>
                            </w:rPr>
                            <w:t>G</w:t>
                          </w:r>
                          <w:r>
                            <w:rPr>
                              <w:sz w:val="14"/>
                            </w:rPr>
                            <w:t>RAZIANI</w:t>
                          </w:r>
                          <w:r>
                            <w:rPr>
                              <w:spacing w:val="11"/>
                              <w:sz w:val="14"/>
                            </w:rPr>
                            <w:t xml:space="preserve"> </w:t>
                          </w:r>
                          <w:r>
                            <w:rPr>
                              <w:sz w:val="18"/>
                            </w:rPr>
                            <w:t>&amp; K</w:t>
                          </w:r>
                          <w:r>
                            <w:rPr>
                              <w:sz w:val="14"/>
                            </w:rPr>
                            <w:t>REIS</w:t>
                          </w:r>
                          <w:r>
                            <w:rPr>
                              <w:sz w:val="18"/>
                            </w:rPr>
                            <w:t>,</w:t>
                          </w:r>
                          <w:r>
                            <w:rPr>
                              <w:spacing w:val="14"/>
                              <w:sz w:val="18"/>
                            </w:rPr>
                            <w:t xml:space="preserve"> </w:t>
                          </w:r>
                          <w:r>
                            <w:rPr>
                              <w:i/>
                              <w:sz w:val="18"/>
                            </w:rPr>
                            <w:t>supra</w:t>
                          </w:r>
                          <w:r>
                            <w:rPr>
                              <w:i/>
                              <w:spacing w:val="14"/>
                              <w:sz w:val="18"/>
                            </w:rPr>
                            <w:t xml:space="preserve"> </w:t>
                          </w:r>
                          <w:r>
                            <w:rPr>
                              <w:sz w:val="18"/>
                            </w:rPr>
                            <w:t>note</w:t>
                          </w:r>
                          <w:r>
                            <w:rPr>
                              <w:spacing w:val="18"/>
                              <w:sz w:val="18"/>
                            </w:rPr>
                            <w:t xml:space="preserve"> </w:t>
                          </w:r>
                          <w:hyperlink w:anchor="_bookmark5" w:history="1">
                            <w:r>
                              <w:rPr>
                                <w:sz w:val="18"/>
                              </w:rPr>
                              <w:t>35</w:t>
                            </w:r>
                          </w:hyperlink>
                          <w:r>
                            <w:rPr>
                              <w:spacing w:val="14"/>
                              <w:sz w:val="18"/>
                            </w:rPr>
                            <w:t xml:space="preserve"> </w:t>
                          </w:r>
                          <w:r>
                            <w:rPr>
                              <w:sz w:val="18"/>
                            </w:rPr>
                            <w:t>at</w:t>
                          </w:r>
                          <w:r>
                            <w:rPr>
                              <w:spacing w:val="12"/>
                              <w:sz w:val="18"/>
                            </w:rPr>
                            <w:t xml:space="preserve"> </w:t>
                          </w:r>
                          <w:r>
                            <w:rPr>
                              <w:spacing w:val="-5"/>
                              <w:sz w:val="18"/>
                            </w:rPr>
                            <w:t>21.</w:t>
                          </w:r>
                        </w:p>
                      </w:txbxContent>
                    </wps:txbx>
                    <wps:bodyPr wrap="square" lIns="0" tIns="0" rIns="0" bIns="0" rtlCol="0">
                      <a:noAutofit/>
                    </wps:bodyPr>
                  </wps:wsp>
                </a:graphicData>
              </a:graphic>
            </wp:anchor>
          </w:drawing>
        </mc:Choice>
        <mc:Fallback>
          <w:pict>
            <v:shapetype w14:anchorId="3E78D209" id="_x0000_t202" coordsize="21600,21600" o:spt="202" path="m,l,21600r21600,l21600,xe">
              <v:stroke joinstyle="miter"/>
              <v:path gradientshapeok="t" o:connecttype="rect"/>
            </v:shapetype>
            <v:shape id="Textbox 122" o:spid="_x0000_s1056" type="#_x0000_t202" style="position:absolute;margin-left:71pt;margin-top:708.2pt;width:174.55pt;height:12.9pt;z-index:-184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" filled="f" stroked="f">
              <v:textbox inset="0,0,0,0">
                <w:txbxContent>
                  <w:p w14:paraId="096690DD" w14:textId="77777777" w:rsidR="00BA67C9" w:rsidRDefault="00000000">
                    <w:pPr>
                      <w:spacing w:before="25"/>
                      <w:ind w:left="20"/>
                      <w:rPr>
                        <w:sz w:val="18"/>
                      </w:rPr>
                    </w:pPr>
                    <w:r>
                      <w:rPr>
                        <w:position w:val="6"/>
                        <w:sz w:val="12"/>
                      </w:rPr>
                      <w:t>185</w:t>
                    </w:r>
                    <w:r>
                      <w:rPr>
                        <w:spacing w:val="29"/>
                        <w:position w:val="6"/>
                        <w:sz w:val="12"/>
                      </w:rPr>
                      <w:t xml:space="preserve"> </w:t>
                    </w:r>
                    <w:r>
                      <w:rPr>
                        <w:sz w:val="18"/>
                      </w:rPr>
                      <w:t>G</w:t>
                    </w:r>
                    <w:r>
                      <w:rPr>
                        <w:sz w:val="14"/>
                      </w:rPr>
                      <w:t>RAZIANI</w:t>
                    </w:r>
                    <w:r>
                      <w:rPr>
                        <w:spacing w:val="11"/>
                        <w:sz w:val="14"/>
                      </w:rPr>
                      <w:t xml:space="preserve"> </w:t>
                    </w:r>
                    <w:r>
                      <w:rPr>
                        <w:sz w:val="18"/>
                      </w:rPr>
                      <w:t>&amp; K</w:t>
                    </w:r>
                    <w:r>
                      <w:rPr>
                        <w:sz w:val="14"/>
                      </w:rPr>
                      <w:t>REIS</w:t>
                    </w:r>
                    <w:r>
                      <w:rPr>
                        <w:sz w:val="18"/>
                      </w:rPr>
                      <w:t>,</w:t>
                    </w:r>
                    <w:r>
                      <w:rPr>
                        <w:spacing w:val="14"/>
                        <w:sz w:val="18"/>
                      </w:rPr>
                      <w:t xml:space="preserve"> </w:t>
                    </w:r>
                    <w:r>
                      <w:rPr>
                        <w:i/>
                        <w:sz w:val="18"/>
                      </w:rPr>
                      <w:t>supra</w:t>
                    </w:r>
                    <w:r>
                      <w:rPr>
                        <w:i/>
                        <w:spacing w:val="14"/>
                        <w:sz w:val="18"/>
                      </w:rPr>
                      <w:t xml:space="preserve"> </w:t>
                    </w:r>
                    <w:r>
                      <w:rPr>
                        <w:sz w:val="18"/>
                      </w:rPr>
                      <w:t>note</w:t>
                    </w:r>
                    <w:r>
                      <w:rPr>
                        <w:spacing w:val="18"/>
                        <w:sz w:val="18"/>
                      </w:rPr>
                      <w:t xml:space="preserve"> </w:t>
                    </w:r>
                    <w:hyperlink w:anchor="_bookmark5" w:history="1">
                      <w:r>
                        <w:rPr>
                          <w:sz w:val="18"/>
                        </w:rPr>
                        <w:t>35</w:t>
                      </w:r>
                    </w:hyperlink>
                    <w:r>
                      <w:rPr>
                        <w:spacing w:val="14"/>
                        <w:sz w:val="18"/>
                      </w:rPr>
                      <w:t xml:space="preserve"> </w:t>
                    </w:r>
                    <w:r>
                      <w:rPr>
                        <w:sz w:val="18"/>
                      </w:rPr>
                      <w:t>at</w:t>
                    </w:r>
                    <w:r>
                      <w:rPr>
                        <w:spacing w:val="12"/>
                        <w:sz w:val="18"/>
                      </w:rPr>
                      <w:t xml:space="preserve"> </w:t>
                    </w:r>
                    <w:r>
                      <w:rPr>
                        <w:spacing w:val="-5"/>
                        <w:sz w:val="18"/>
                      </w:rPr>
                      <w:t>21.</w:t>
                    </w:r>
                  </w:p>
                </w:txbxContent>
              </v:textbox>
              <w10:wrap anchorx="page" anchory="page"/>
            </v:shape>
          </w:pict>
        </mc:Fallback>
      </mc:AlternateContent>
    </w:r>
    <w:r>
      <w:rPr>
        <w:noProof/>
      </w:rPr>
      <mc:AlternateContent>
        <mc:Choice Requires="wps">
          <w:drawing>
            <wp:anchor distT="0" distB="0" distL="0" distR="0" simplePos="0" relativeHeight="484856320" behindDoc="1" locked="0" layoutInCell="1" allowOverlap="1" wp14:anchorId="7AAC5614" wp14:editId="406F409D">
              <wp:simplePos x="0" y="0"/>
              <wp:positionH relativeFrom="page">
                <wp:posOffset>7268718</wp:posOffset>
              </wp:positionH>
              <wp:positionV relativeFrom="page">
                <wp:posOffset>9603772</wp:posOffset>
              </wp:positionV>
              <wp:extent cx="202565"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52F3B8C5" w14:textId="77777777" w:rsidR="00BA67C9" w:rsidRDefault="00000000">
                          <w:pPr>
                            <w:pStyle w:val="BodyText"/>
                            <w:spacing w:before="29"/>
                            <w:ind w:left="20"/>
                          </w:pPr>
                          <w:r>
                            <w:rPr>
                              <w:spacing w:val="-5"/>
                              <w:w w:val="110"/>
                            </w:rPr>
                            <w:t>35</w:t>
                          </w:r>
                        </w:p>
                      </w:txbxContent>
                    </wps:txbx>
                    <wps:bodyPr wrap="square" lIns="0" tIns="0" rIns="0" bIns="0" rtlCol="0">
                      <a:noAutofit/>
                    </wps:bodyPr>
                  </wps:wsp>
                </a:graphicData>
              </a:graphic>
            </wp:anchor>
          </w:drawing>
        </mc:Choice>
        <mc:Fallback>
          <w:pict>
            <v:shape w14:anchorId="7AAC5614" id="Textbox 123" o:spid="_x0000_s1057" type="#_x0000_t202" style="position:absolute;margin-left:572.35pt;margin-top:756.2pt;width:15.95pt;height:15.3pt;z-index:-184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" filled="f" stroked="f">
              <v:textbox inset="0,0,0,0">
                <w:txbxContent>
                  <w:p w14:paraId="52F3B8C5" w14:textId="77777777" w:rsidR="00BA67C9" w:rsidRDefault="00000000">
                    <w:pPr>
                      <w:pStyle w:val="BodyText"/>
                      <w:spacing w:before="29"/>
                      <w:ind w:left="20"/>
                    </w:pPr>
                    <w:r>
                      <w:rPr>
                        <w:spacing w:val="-5"/>
                        <w:w w:val="110"/>
                      </w:rPr>
                      <w:t>35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74E9" w14:textId="77777777" w:rsidR="00BA67C9" w:rsidRDefault="00000000">
    <w:pPr>
      <w:pStyle w:val="BodyText"/>
      <w:spacing w:line="14" w:lineRule="auto"/>
      <w:rPr>
        <w:sz w:val="20"/>
      </w:rPr>
    </w:pPr>
    <w:r>
      <w:rPr>
        <w:noProof/>
      </w:rPr>
      <mc:AlternateContent>
        <mc:Choice Requires="wps">
          <w:drawing>
            <wp:anchor distT="0" distB="0" distL="0" distR="0" simplePos="0" relativeHeight="484856832" behindDoc="1" locked="0" layoutInCell="1" allowOverlap="1" wp14:anchorId="070EB0EA" wp14:editId="59A5A75F">
              <wp:simplePos x="0" y="0"/>
              <wp:positionH relativeFrom="page">
                <wp:posOffset>7268718</wp:posOffset>
              </wp:positionH>
              <wp:positionV relativeFrom="page">
                <wp:posOffset>9603772</wp:posOffset>
              </wp:positionV>
              <wp:extent cx="202565"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1A52F387" w14:textId="77777777" w:rsidR="00BA67C9" w:rsidRDefault="00000000">
                          <w:pPr>
                            <w:pStyle w:val="BodyText"/>
                            <w:spacing w:before="29"/>
                            <w:ind w:left="20"/>
                          </w:pPr>
                          <w:r>
                            <w:rPr>
                              <w:spacing w:val="-5"/>
                              <w:w w:val="110"/>
                            </w:rPr>
                            <w:t>36</w:t>
                          </w:r>
                        </w:p>
                      </w:txbxContent>
                    </wps:txbx>
                    <wps:bodyPr wrap="square" lIns="0" tIns="0" rIns="0" bIns="0" rtlCol="0">
                      <a:noAutofit/>
                    </wps:bodyPr>
                  </wps:wsp>
                </a:graphicData>
              </a:graphic>
            </wp:anchor>
          </w:drawing>
        </mc:Choice>
        <mc:Fallback>
          <w:pict>
            <v:shapetype w14:anchorId="070EB0EA" id="_x0000_t202" coordsize="21600,21600" o:spt="202" path="m,l,21600r21600,l21600,xe">
              <v:stroke joinstyle="miter"/>
              <v:path gradientshapeok="t" o:connecttype="rect"/>
            </v:shapetype>
            <v:shape id="Textbox 127" o:spid="_x0000_s1058" type="#_x0000_t202" style="position:absolute;margin-left:572.35pt;margin-top:756.2pt;width:15.95pt;height:15.3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" filled="f" stroked="f">
              <v:textbox inset="0,0,0,0">
                <w:txbxContent>
                  <w:p w14:paraId="1A52F387" w14:textId="77777777" w:rsidR="00BA67C9" w:rsidRDefault="00000000">
                    <w:pPr>
                      <w:pStyle w:val="BodyText"/>
                      <w:spacing w:before="29"/>
                      <w:ind w:left="20"/>
                    </w:pPr>
                    <w:r>
                      <w:rPr>
                        <w:spacing w:val="-5"/>
                        <w:w w:val="110"/>
                      </w:rPr>
                      <w:t>36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93A6" w14:textId="77777777" w:rsidR="00BA67C9" w:rsidRDefault="00000000">
    <w:pPr>
      <w:pStyle w:val="BodyText"/>
      <w:spacing w:line="14" w:lineRule="auto"/>
      <w:rPr>
        <w:sz w:val="20"/>
      </w:rPr>
    </w:pPr>
    <w:r>
      <w:rPr>
        <w:noProof/>
      </w:rPr>
      <mc:AlternateContent>
        <mc:Choice Requires="wpg">
          <w:drawing>
            <wp:anchor distT="0" distB="0" distL="0" distR="0" simplePos="0" relativeHeight="484857344" behindDoc="1" locked="0" layoutInCell="1" allowOverlap="1" wp14:anchorId="4312C15A" wp14:editId="41906B5E">
              <wp:simplePos x="0" y="0"/>
              <wp:positionH relativeFrom="page">
                <wp:posOffset>12700</wp:posOffset>
              </wp:positionH>
              <wp:positionV relativeFrom="page">
                <wp:posOffset>8824386</wp:posOffset>
              </wp:positionV>
              <wp:extent cx="7759700" cy="123444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136" name="Graphic 136"/>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37" name="Graphic 137"/>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039EC03" id="Group 135" o:spid="_x0000_s1026" style="position:absolute;margin-left:1pt;margin-top:694.85pt;width:611pt;height:97.2pt;z-index:-18459136;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">
              <v:shape id="Graphic 136"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" path="m7759700,482831l7759700,,,,,482831r7759700,xe" fillcolor="#dae2f3" stroked="f">
                <v:path arrowok="t"/>
              </v:shape>
              <v:shape id="Graphic 137"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7856" behindDoc="1" locked="0" layoutInCell="1" allowOverlap="1" wp14:anchorId="5C73CE89" wp14:editId="61C7525B">
              <wp:simplePos x="0" y="0"/>
              <wp:positionH relativeFrom="page">
                <wp:posOffset>7243318</wp:posOffset>
              </wp:positionH>
              <wp:positionV relativeFrom="page">
                <wp:posOffset>9603772</wp:posOffset>
              </wp:positionV>
              <wp:extent cx="266065"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4310"/>
                      </a:xfrm>
                      <a:prstGeom prst="rect">
                        <a:avLst/>
                      </a:prstGeom>
                    </wps:spPr>
                    <wps:txbx>
                      <w:txbxContent>
                        <w:p w14:paraId="0FEA35DF"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37</w:t>
                          </w:r>
                          <w:r>
                            <w:rPr>
                              <w:spacing w:val="-5"/>
                              <w:w w:val="110"/>
                            </w:rPr>
                            <w:fldChar w:fldCharType="end"/>
                          </w:r>
                        </w:p>
                      </w:txbxContent>
                    </wps:txbx>
                    <wps:bodyPr wrap="square" lIns="0" tIns="0" rIns="0" bIns="0" rtlCol="0">
                      <a:noAutofit/>
                    </wps:bodyPr>
                  </wps:wsp>
                </a:graphicData>
              </a:graphic>
            </wp:anchor>
          </w:drawing>
        </mc:Choice>
        <mc:Fallback>
          <w:pict>
            <v:shapetype w14:anchorId="5C73CE89" id="_x0000_t202" coordsize="21600,21600" o:spt="202" path="m,l,21600r21600,l21600,xe">
              <v:stroke joinstyle="miter"/>
              <v:path gradientshapeok="t" o:connecttype="rect"/>
            </v:shapetype>
            <v:shape id="Textbox 138" o:spid="_x0000_s1059" type="#_x0000_t202" style="position:absolute;margin-left:570.35pt;margin-top:756.2pt;width:20.95pt;height:15.3pt;z-index:-184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" filled="f" stroked="f">
              <v:textbox inset="0,0,0,0">
                <w:txbxContent>
                  <w:p w14:paraId="0FEA35DF"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37</w:t>
                    </w:r>
                    <w:r>
                      <w:rPr>
                        <w:spacing w:val="-5"/>
                        <w:w w:val="11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A9F3" w14:textId="77777777" w:rsidR="00BA67C9" w:rsidRDefault="00000000">
    <w:pPr>
      <w:pStyle w:val="BodyText"/>
      <w:spacing w:line="14" w:lineRule="auto"/>
      <w:rPr>
        <w:sz w:val="20"/>
      </w:rPr>
    </w:pPr>
    <w:r>
      <w:rPr>
        <w:noProof/>
      </w:rPr>
      <mc:AlternateContent>
        <mc:Choice Requires="wpg">
          <w:drawing>
            <wp:anchor distT="0" distB="0" distL="0" distR="0" simplePos="0" relativeHeight="484858368" behindDoc="1" locked="0" layoutInCell="1" allowOverlap="1" wp14:anchorId="36AF5F2D" wp14:editId="00E30D54">
              <wp:simplePos x="0" y="0"/>
              <wp:positionH relativeFrom="page">
                <wp:posOffset>12700</wp:posOffset>
              </wp:positionH>
              <wp:positionV relativeFrom="page">
                <wp:posOffset>8824386</wp:posOffset>
              </wp:positionV>
              <wp:extent cx="7759700" cy="123444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146" name="Graphic 146"/>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147" name="Graphic 147"/>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4D43881" id="Group 145" o:spid="_x0000_s1026" style="position:absolute;margin-left:1pt;margin-top:694.85pt;width:611pt;height:97.2pt;z-index:-18458112;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">
              <v:shape id="Graphic 146"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" path="m7759700,482831l7759700,,,,,482831r7759700,xe" fillcolor="#dae2f3" stroked="f">
                <v:path arrowok="t"/>
              </v:shape>
              <v:shape id="Graphic 147"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58880" behindDoc="1" locked="0" layoutInCell="1" allowOverlap="1" wp14:anchorId="21830A09" wp14:editId="3B24CFCA">
              <wp:simplePos x="0" y="0"/>
              <wp:positionH relativeFrom="page">
                <wp:posOffset>7243318</wp:posOffset>
              </wp:positionH>
              <wp:positionV relativeFrom="page">
                <wp:posOffset>9603772</wp:posOffset>
              </wp:positionV>
              <wp:extent cx="266065"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4310"/>
                      </a:xfrm>
                      <a:prstGeom prst="rect">
                        <a:avLst/>
                      </a:prstGeom>
                    </wps:spPr>
                    <wps:txbx>
                      <w:txbxContent>
                        <w:p w14:paraId="44E920A3"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55</w:t>
                          </w:r>
                          <w:r>
                            <w:rPr>
                              <w:spacing w:val="-5"/>
                              <w:w w:val="110"/>
                            </w:rPr>
                            <w:fldChar w:fldCharType="end"/>
                          </w:r>
                        </w:p>
                      </w:txbxContent>
                    </wps:txbx>
                    <wps:bodyPr wrap="square" lIns="0" tIns="0" rIns="0" bIns="0" rtlCol="0">
                      <a:noAutofit/>
                    </wps:bodyPr>
                  </wps:wsp>
                </a:graphicData>
              </a:graphic>
            </wp:anchor>
          </w:drawing>
        </mc:Choice>
        <mc:Fallback>
          <w:pict>
            <v:shapetype w14:anchorId="21830A09" id="_x0000_t202" coordsize="21600,21600" o:spt="202" path="m,l,21600r21600,l21600,xe">
              <v:stroke joinstyle="miter"/>
              <v:path gradientshapeok="t" o:connecttype="rect"/>
            </v:shapetype>
            <v:shape id="Textbox 148" o:spid="_x0000_s1060" type="#_x0000_t202" style="position:absolute;margin-left:570.35pt;margin-top:756.2pt;width:20.95pt;height:15.3pt;z-index:-184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" filled="f" stroked="f">
              <v:textbox inset="0,0,0,0">
                <w:txbxContent>
                  <w:p w14:paraId="44E920A3"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55</w:t>
                    </w:r>
                    <w:r>
                      <w:rPr>
                        <w:spacing w:val="-5"/>
                        <w:w w:val="1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22C3" w14:textId="77777777" w:rsidR="00BA67C9" w:rsidRDefault="00000000">
    <w:pPr>
      <w:pStyle w:val="BodyText"/>
      <w:spacing w:line="14" w:lineRule="auto"/>
      <w:rPr>
        <w:sz w:val="20"/>
      </w:rPr>
    </w:pPr>
    <w:r>
      <w:rPr>
        <w:noProof/>
      </w:rPr>
      <mc:AlternateContent>
        <mc:Choice Requires="wps">
          <w:drawing>
            <wp:anchor distT="0" distB="0" distL="0" distR="0" simplePos="0" relativeHeight="484838400" behindDoc="1" locked="0" layoutInCell="1" allowOverlap="1" wp14:anchorId="35A07350" wp14:editId="6774A372">
              <wp:simplePos x="0" y="0"/>
              <wp:positionH relativeFrom="page">
                <wp:posOffset>7312914</wp:posOffset>
              </wp:positionH>
              <wp:positionV relativeFrom="page">
                <wp:posOffset>9603772</wp:posOffset>
              </wp:positionV>
              <wp:extent cx="11303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94310"/>
                      </a:xfrm>
                      <a:prstGeom prst="rect">
                        <a:avLst/>
                      </a:prstGeom>
                    </wps:spPr>
                    <wps:txbx>
                      <w:txbxContent>
                        <w:p w14:paraId="27B0B881" w14:textId="77777777" w:rsidR="00BA67C9" w:rsidRDefault="00000000">
                          <w:pPr>
                            <w:pStyle w:val="BodyText"/>
                            <w:spacing w:before="29"/>
                            <w:ind w:left="20"/>
                          </w:pPr>
                          <w:r>
                            <w:rPr>
                              <w:w w:val="112"/>
                            </w:rPr>
                            <w:t>3</w:t>
                          </w:r>
                        </w:p>
                      </w:txbxContent>
                    </wps:txbx>
                    <wps:bodyPr wrap="square" lIns="0" tIns="0" rIns="0" bIns="0" rtlCol="0">
                      <a:noAutofit/>
                    </wps:bodyPr>
                  </wps:wsp>
                </a:graphicData>
              </a:graphic>
            </wp:anchor>
          </w:drawing>
        </mc:Choice>
        <mc:Fallback>
          <w:pict>
            <v:shapetype w14:anchorId="35A07350" id="_x0000_t202" coordsize="21600,21600" o:spt="202" path="m,l,21600r21600,l21600,xe">
              <v:stroke joinstyle="miter"/>
              <v:path gradientshapeok="t" o:connecttype="rect"/>
            </v:shapetype>
            <v:shape id="Textbox 13" o:spid="_x0000_s1035" type="#_x0000_t202" style="position:absolute;margin-left:575.8pt;margin-top:756.2pt;width:8.9pt;height:15.3pt;z-index:-184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" filled="f" stroked="f">
              <v:textbox inset="0,0,0,0">
                <w:txbxContent>
                  <w:p w14:paraId="27B0B881" w14:textId="77777777" w:rsidR="00BA67C9" w:rsidRDefault="00000000">
                    <w:pPr>
                      <w:pStyle w:val="BodyText"/>
                      <w:spacing w:before="29"/>
                      <w:ind w:left="20"/>
                    </w:pPr>
                    <w:r>
                      <w:rPr>
                        <w:w w:val="112"/>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59C9" w14:textId="77777777" w:rsidR="00BA67C9" w:rsidRDefault="00000000">
    <w:pPr>
      <w:pStyle w:val="BodyText"/>
      <w:spacing w:line="14" w:lineRule="auto"/>
      <w:rPr>
        <w:sz w:val="20"/>
      </w:rPr>
    </w:pPr>
    <w:r>
      <w:rPr>
        <w:noProof/>
      </w:rPr>
      <mc:AlternateContent>
        <mc:Choice Requires="wpg">
          <w:drawing>
            <wp:anchor distT="0" distB="0" distL="0" distR="0" simplePos="0" relativeHeight="484838912" behindDoc="1" locked="0" layoutInCell="1" allowOverlap="1" wp14:anchorId="00AF2F06" wp14:editId="5BABAE27">
              <wp:simplePos x="0" y="0"/>
              <wp:positionH relativeFrom="page">
                <wp:posOffset>12700</wp:posOffset>
              </wp:positionH>
              <wp:positionV relativeFrom="page">
                <wp:posOffset>8824386</wp:posOffset>
              </wp:positionV>
              <wp:extent cx="7759700" cy="12344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20" name="Graphic 20"/>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21" name="Graphic 21"/>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8B51E9D" id="Group 19" o:spid="_x0000_s1026" style="position:absolute;margin-left:1pt;margin-top:694.85pt;width:611pt;height:97.2pt;z-index:-18477568;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">
              <v:shape id="Graphic 20"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" path="m7759700,482831l7759700,,,,,482831r7759700,xe" fillcolor="#dae2f3" stroked="f">
                <v:path arrowok="t"/>
              </v:shape>
              <v:shape id="Graphic 21"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39424" behindDoc="1" locked="0" layoutInCell="1" allowOverlap="1" wp14:anchorId="6444F81E" wp14:editId="44EF760F">
              <wp:simplePos x="0" y="0"/>
              <wp:positionH relativeFrom="page">
                <wp:posOffset>7287514</wp:posOffset>
              </wp:positionH>
              <wp:positionV relativeFrom="page">
                <wp:posOffset>9603772</wp:posOffset>
              </wp:positionV>
              <wp:extent cx="17653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94310"/>
                      </a:xfrm>
                      <a:prstGeom prst="rect">
                        <a:avLst/>
                      </a:prstGeom>
                    </wps:spPr>
                    <wps:txbx>
                      <w:txbxContent>
                        <w:p w14:paraId="20CA382D" w14:textId="77777777" w:rsidR="00BA67C9" w:rsidRDefault="00000000">
                          <w:pPr>
                            <w:pStyle w:val="BodyText"/>
                            <w:spacing w:before="29"/>
                            <w:ind w:left="60"/>
                          </w:pPr>
                          <w:r>
                            <w:rPr>
                              <w:w w:val="112"/>
                            </w:rPr>
                            <w:fldChar w:fldCharType="begin"/>
                          </w:r>
                          <w:r>
                            <w:rPr>
                              <w:w w:val="112"/>
                            </w:rPr>
                            <w:instrText xml:space="preserve"> PAGE </w:instrText>
                          </w:r>
                          <w:r>
                            <w:rPr>
                              <w:w w:val="112"/>
                            </w:rPr>
                            <w:fldChar w:fldCharType="separate"/>
                          </w:r>
                          <w:r>
                            <w:rPr>
                              <w:w w:val="112"/>
                            </w:rPr>
                            <w:t>4</w:t>
                          </w:r>
                          <w:r>
                            <w:rPr>
                              <w:w w:val="112"/>
                            </w:rPr>
                            <w:fldChar w:fldCharType="end"/>
                          </w:r>
                        </w:p>
                      </w:txbxContent>
                    </wps:txbx>
                    <wps:bodyPr wrap="square" lIns="0" tIns="0" rIns="0" bIns="0" rtlCol="0">
                      <a:noAutofit/>
                    </wps:bodyPr>
                  </wps:wsp>
                </a:graphicData>
              </a:graphic>
            </wp:anchor>
          </w:drawing>
        </mc:Choice>
        <mc:Fallback>
          <w:pict>
            <v:shapetype w14:anchorId="6444F81E" id="_x0000_t202" coordsize="21600,21600" o:spt="202" path="m,l,21600r21600,l21600,xe">
              <v:stroke joinstyle="miter"/>
              <v:path gradientshapeok="t" o:connecttype="rect"/>
            </v:shapetype>
            <v:shape id="Textbox 22" o:spid="_x0000_s1036" type="#_x0000_t202" style="position:absolute;margin-left:573.8pt;margin-top:756.2pt;width:13.9pt;height:15.3pt;z-index:-184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" filled="f" stroked="f">
              <v:textbox inset="0,0,0,0">
                <w:txbxContent>
                  <w:p w14:paraId="20CA382D" w14:textId="77777777" w:rsidR="00BA67C9" w:rsidRDefault="00000000">
                    <w:pPr>
                      <w:pStyle w:val="BodyText"/>
                      <w:spacing w:before="29"/>
                      <w:ind w:left="60"/>
                    </w:pPr>
                    <w:r>
                      <w:rPr>
                        <w:w w:val="112"/>
                      </w:rPr>
                      <w:fldChar w:fldCharType="begin"/>
                    </w:r>
                    <w:r>
                      <w:rPr>
                        <w:w w:val="112"/>
                      </w:rPr>
                      <w:instrText xml:space="preserve"> PAGE </w:instrText>
                    </w:r>
                    <w:r>
                      <w:rPr>
                        <w:w w:val="112"/>
                      </w:rPr>
                      <w:fldChar w:fldCharType="separate"/>
                    </w:r>
                    <w:r>
                      <w:rPr>
                        <w:w w:val="112"/>
                      </w:rPr>
                      <w:t>4</w:t>
                    </w:r>
                    <w:r>
                      <w:rPr>
                        <w:w w:val="1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71C8" w14:textId="77777777" w:rsidR="00BA67C9" w:rsidRDefault="00000000">
    <w:pPr>
      <w:pStyle w:val="BodyText"/>
      <w:spacing w:line="14" w:lineRule="auto"/>
      <w:rPr>
        <w:sz w:val="20"/>
      </w:rPr>
    </w:pPr>
    <w:r>
      <w:rPr>
        <w:noProof/>
      </w:rPr>
      <mc:AlternateContent>
        <mc:Choice Requires="wpg">
          <w:drawing>
            <wp:anchor distT="0" distB="0" distL="0" distR="0" simplePos="0" relativeHeight="484839936" behindDoc="1" locked="0" layoutInCell="1" allowOverlap="1" wp14:anchorId="3190EB27" wp14:editId="1F99F882">
              <wp:simplePos x="0" y="0"/>
              <wp:positionH relativeFrom="page">
                <wp:posOffset>12700</wp:posOffset>
              </wp:positionH>
              <wp:positionV relativeFrom="page">
                <wp:posOffset>8824386</wp:posOffset>
              </wp:positionV>
              <wp:extent cx="7759700" cy="12344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25" name="Graphic 25"/>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26" name="Graphic 26"/>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3D518CFD" id="Group 24" o:spid="_x0000_s1026" style="position:absolute;margin-left:1pt;margin-top:694.85pt;width:611pt;height:97.2pt;z-index:-18476544;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">
              <v:shape id="Graphic 25"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" path="m7759700,482831l7759700,,,,,482831r7759700,xe" fillcolor="#dae2f3" stroked="f">
                <v:path arrowok="t"/>
              </v:shape>
              <v:shape id="Graphic 26"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40448" behindDoc="1" locked="0" layoutInCell="1" allowOverlap="1" wp14:anchorId="70DF55AF" wp14:editId="42E71F33">
              <wp:simplePos x="0" y="0"/>
              <wp:positionH relativeFrom="page">
                <wp:posOffset>7243318</wp:posOffset>
              </wp:positionH>
              <wp:positionV relativeFrom="page">
                <wp:posOffset>9603772</wp:posOffset>
              </wp:positionV>
              <wp:extent cx="266065"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4310"/>
                      </a:xfrm>
                      <a:prstGeom prst="rect">
                        <a:avLst/>
                      </a:prstGeom>
                    </wps:spPr>
                    <wps:txbx>
                      <w:txbxContent>
                        <w:p w14:paraId="287C1A2B"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10</w:t>
                          </w:r>
                          <w:r>
                            <w:rPr>
                              <w:spacing w:val="-5"/>
                              <w:w w:val="110"/>
                            </w:rPr>
                            <w:fldChar w:fldCharType="end"/>
                          </w:r>
                        </w:p>
                      </w:txbxContent>
                    </wps:txbx>
                    <wps:bodyPr wrap="square" lIns="0" tIns="0" rIns="0" bIns="0" rtlCol="0">
                      <a:noAutofit/>
                    </wps:bodyPr>
                  </wps:wsp>
                </a:graphicData>
              </a:graphic>
            </wp:anchor>
          </w:drawing>
        </mc:Choice>
        <mc:Fallback>
          <w:pict>
            <v:shapetype w14:anchorId="70DF55AF" id="_x0000_t202" coordsize="21600,21600" o:spt="202" path="m,l,21600r21600,l21600,xe">
              <v:stroke joinstyle="miter"/>
              <v:path gradientshapeok="t" o:connecttype="rect"/>
            </v:shapetype>
            <v:shape id="Textbox 27" o:spid="_x0000_s1037" type="#_x0000_t202" style="position:absolute;margin-left:570.35pt;margin-top:756.2pt;width:20.95pt;height:15.3pt;z-index:-184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" filled="f" stroked="f">
              <v:textbox inset="0,0,0,0">
                <w:txbxContent>
                  <w:p w14:paraId="287C1A2B" w14:textId="77777777" w:rsidR="00BA67C9" w:rsidRDefault="00000000">
                    <w:pPr>
                      <w:pStyle w:val="BodyText"/>
                      <w:spacing w:before="29"/>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10</w:t>
                    </w:r>
                    <w:r>
                      <w:rPr>
                        <w:spacing w:val="-5"/>
                        <w:w w:val="1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5B42" w14:textId="77777777" w:rsidR="00BA67C9" w:rsidRDefault="00000000">
    <w:pPr>
      <w:pStyle w:val="BodyText"/>
      <w:spacing w:line="14" w:lineRule="auto"/>
      <w:rPr>
        <w:sz w:val="20"/>
      </w:rPr>
    </w:pPr>
    <w:r>
      <w:rPr>
        <w:noProof/>
      </w:rPr>
      <mc:AlternateContent>
        <mc:Choice Requires="wpg">
          <w:drawing>
            <wp:anchor distT="0" distB="0" distL="0" distR="0" simplePos="0" relativeHeight="484840960" behindDoc="1" locked="0" layoutInCell="1" allowOverlap="1" wp14:anchorId="37A4AE56" wp14:editId="43C0E5AB">
              <wp:simplePos x="0" y="0"/>
              <wp:positionH relativeFrom="page">
                <wp:posOffset>12700</wp:posOffset>
              </wp:positionH>
              <wp:positionV relativeFrom="page">
                <wp:posOffset>8824386</wp:posOffset>
              </wp:positionV>
              <wp:extent cx="7759700" cy="12344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45" name="Graphic 45"/>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46" name="Graphic 46"/>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7B585DC7" id="Group 44" o:spid="_x0000_s1026" style="position:absolute;margin-left:1pt;margin-top:694.85pt;width:611pt;height:97.2pt;z-index:-18475520;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">
              <v:shape id="Graphic 45"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" path="m7759700,482831l7759700,,,,,482831r7759700,xe" fillcolor="#dae2f3" stroked="f">
                <v:path arrowok="t"/>
              </v:shape>
              <v:shape id="Graphic 46"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41472" behindDoc="1" locked="0" layoutInCell="1" allowOverlap="1" wp14:anchorId="5A37B573" wp14:editId="2638DEEF">
              <wp:simplePos x="0" y="0"/>
              <wp:positionH relativeFrom="page">
                <wp:posOffset>902004</wp:posOffset>
              </wp:positionH>
              <wp:positionV relativeFrom="page">
                <wp:posOffset>8994290</wp:posOffset>
              </wp:positionV>
              <wp:extent cx="821690" cy="1638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63830"/>
                      </a:xfrm>
                      <a:prstGeom prst="rect">
                        <a:avLst/>
                      </a:prstGeom>
                    </wps:spPr>
                    <wps:txbx>
                      <w:txbxContent>
                        <w:p w14:paraId="199DCF4E" w14:textId="77777777" w:rsidR="00BA67C9" w:rsidRDefault="00000000">
                          <w:pPr>
                            <w:spacing w:before="25"/>
                            <w:ind w:left="20"/>
                            <w:rPr>
                              <w:sz w:val="18"/>
                            </w:rPr>
                          </w:pPr>
                          <w:r>
                            <w:rPr>
                              <w:w w:val="105"/>
                              <w:position w:val="6"/>
                              <w:sz w:val="12"/>
                            </w:rPr>
                            <w:t>66</w:t>
                          </w:r>
                          <w:r>
                            <w:rPr>
                              <w:spacing w:val="21"/>
                              <w:w w:val="105"/>
                              <w:position w:val="6"/>
                              <w:sz w:val="12"/>
                            </w:rPr>
                            <w:t xml:space="preserve"> </w:t>
                          </w:r>
                          <w:r>
                            <w:rPr>
                              <w:w w:val="105"/>
                              <w:sz w:val="18"/>
                            </w:rPr>
                            <w:t>§</w:t>
                          </w:r>
                          <w:r>
                            <w:rPr>
                              <w:spacing w:val="5"/>
                              <w:w w:val="105"/>
                              <w:sz w:val="18"/>
                            </w:rPr>
                            <w:t xml:space="preserve"> </w:t>
                          </w:r>
                          <w:r>
                            <w:rPr>
                              <w:w w:val="105"/>
                              <w:sz w:val="18"/>
                            </w:rPr>
                            <w:t>32-31-8-</w:t>
                          </w:r>
                          <w:r>
                            <w:rPr>
                              <w:spacing w:val="-5"/>
                              <w:w w:val="105"/>
                              <w:sz w:val="18"/>
                            </w:rPr>
                            <w:t>6.</w:t>
                          </w:r>
                        </w:p>
                      </w:txbxContent>
                    </wps:txbx>
                    <wps:bodyPr wrap="square" lIns="0" tIns="0" rIns="0" bIns="0" rtlCol="0">
                      <a:noAutofit/>
                    </wps:bodyPr>
                  </wps:wsp>
                </a:graphicData>
              </a:graphic>
            </wp:anchor>
          </w:drawing>
        </mc:Choice>
        <mc:Fallback>
          <w:pict>
            <v:shapetype w14:anchorId="5A37B573" id="_x0000_t202" coordsize="21600,21600" o:spt="202" path="m,l,21600r21600,l21600,xe">
              <v:stroke joinstyle="miter"/>
              <v:path gradientshapeok="t" o:connecttype="rect"/>
            </v:shapetype>
            <v:shape id="Textbox 47" o:spid="_x0000_s1038" type="#_x0000_t202" style="position:absolute;margin-left:71pt;margin-top:708.2pt;width:64.7pt;height:12.9pt;z-index:-184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" filled="f" stroked="f">
              <v:textbox inset="0,0,0,0">
                <w:txbxContent>
                  <w:p w14:paraId="199DCF4E" w14:textId="77777777" w:rsidR="00BA67C9" w:rsidRDefault="00000000">
                    <w:pPr>
                      <w:spacing w:before="25"/>
                      <w:ind w:left="20"/>
                      <w:rPr>
                        <w:sz w:val="18"/>
                      </w:rPr>
                    </w:pPr>
                    <w:r>
                      <w:rPr>
                        <w:w w:val="105"/>
                        <w:position w:val="6"/>
                        <w:sz w:val="12"/>
                      </w:rPr>
                      <w:t>66</w:t>
                    </w:r>
                    <w:r>
                      <w:rPr>
                        <w:spacing w:val="21"/>
                        <w:w w:val="105"/>
                        <w:position w:val="6"/>
                        <w:sz w:val="12"/>
                      </w:rPr>
                      <w:t xml:space="preserve"> </w:t>
                    </w:r>
                    <w:r>
                      <w:rPr>
                        <w:w w:val="105"/>
                        <w:sz w:val="18"/>
                      </w:rPr>
                      <w:t>§</w:t>
                    </w:r>
                    <w:r>
                      <w:rPr>
                        <w:spacing w:val="5"/>
                        <w:w w:val="105"/>
                        <w:sz w:val="18"/>
                      </w:rPr>
                      <w:t xml:space="preserve"> </w:t>
                    </w:r>
                    <w:r>
                      <w:rPr>
                        <w:w w:val="105"/>
                        <w:sz w:val="18"/>
                      </w:rPr>
                      <w:t>32-31-8-</w:t>
                    </w:r>
                    <w:r>
                      <w:rPr>
                        <w:spacing w:val="-5"/>
                        <w:w w:val="105"/>
                        <w:sz w:val="18"/>
                      </w:rPr>
                      <w:t>6.</w:t>
                    </w:r>
                  </w:p>
                </w:txbxContent>
              </v:textbox>
              <w10:wrap anchorx="page" anchory="page"/>
            </v:shape>
          </w:pict>
        </mc:Fallback>
      </mc:AlternateContent>
    </w:r>
    <w:r>
      <w:rPr>
        <w:noProof/>
      </w:rPr>
      <mc:AlternateContent>
        <mc:Choice Requires="wps">
          <w:drawing>
            <wp:anchor distT="0" distB="0" distL="0" distR="0" simplePos="0" relativeHeight="484841984" behindDoc="1" locked="0" layoutInCell="1" allowOverlap="1" wp14:anchorId="6ECD4EB6" wp14:editId="55519ECB">
              <wp:simplePos x="0" y="0"/>
              <wp:positionH relativeFrom="page">
                <wp:posOffset>7268718</wp:posOffset>
              </wp:positionH>
              <wp:positionV relativeFrom="page">
                <wp:posOffset>9603772</wp:posOffset>
              </wp:positionV>
              <wp:extent cx="202565"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237FA3B3" w14:textId="77777777" w:rsidR="00BA67C9" w:rsidRDefault="00000000">
                          <w:pPr>
                            <w:pStyle w:val="BodyText"/>
                            <w:spacing w:before="29"/>
                            <w:ind w:left="20"/>
                          </w:pPr>
                          <w:r>
                            <w:rPr>
                              <w:spacing w:val="-5"/>
                              <w:w w:val="110"/>
                            </w:rPr>
                            <w:t>15</w:t>
                          </w:r>
                        </w:p>
                      </w:txbxContent>
                    </wps:txbx>
                    <wps:bodyPr wrap="square" lIns="0" tIns="0" rIns="0" bIns="0" rtlCol="0">
                      <a:noAutofit/>
                    </wps:bodyPr>
                  </wps:wsp>
                </a:graphicData>
              </a:graphic>
            </wp:anchor>
          </w:drawing>
        </mc:Choice>
        <mc:Fallback>
          <w:pict>
            <v:shape w14:anchorId="6ECD4EB6" id="Textbox 48" o:spid="_x0000_s1039" type="#_x0000_t202" style="position:absolute;margin-left:572.35pt;margin-top:756.2pt;width:15.95pt;height:15.3pt;z-index:-18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" filled="f" stroked="f">
              <v:textbox inset="0,0,0,0">
                <w:txbxContent>
                  <w:p w14:paraId="237FA3B3" w14:textId="77777777" w:rsidR="00BA67C9" w:rsidRDefault="00000000">
                    <w:pPr>
                      <w:pStyle w:val="BodyText"/>
                      <w:spacing w:before="29"/>
                      <w:ind w:left="20"/>
                    </w:pPr>
                    <w:r>
                      <w:rPr>
                        <w:spacing w:val="-5"/>
                        <w:w w:val="110"/>
                      </w:rPr>
                      <w:t>15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9383" w14:textId="77777777" w:rsidR="00BA67C9" w:rsidRDefault="00000000">
    <w:pPr>
      <w:pStyle w:val="BodyText"/>
      <w:spacing w:line="14" w:lineRule="auto"/>
      <w:rPr>
        <w:sz w:val="20"/>
      </w:rPr>
    </w:pPr>
    <w:r>
      <w:rPr>
        <w:noProof/>
      </w:rPr>
      <mc:AlternateContent>
        <mc:Choice Requires="wpg">
          <w:drawing>
            <wp:anchor distT="0" distB="0" distL="0" distR="0" simplePos="0" relativeHeight="484842496" behindDoc="1" locked="0" layoutInCell="1" allowOverlap="1" wp14:anchorId="3745A332" wp14:editId="059279A7">
              <wp:simplePos x="0" y="0"/>
              <wp:positionH relativeFrom="page">
                <wp:posOffset>12700</wp:posOffset>
              </wp:positionH>
              <wp:positionV relativeFrom="page">
                <wp:posOffset>8824386</wp:posOffset>
              </wp:positionV>
              <wp:extent cx="7759700" cy="123444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51" name="Graphic 51"/>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52" name="Graphic 52"/>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3E4C010F" id="Group 50" o:spid="_x0000_s1026" style="position:absolute;margin-left:1pt;margin-top:694.85pt;width:611pt;height:97.2pt;z-index:-18473984;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">
              <v:shape id="Graphic 51"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" path="m7759700,482831l7759700,,,,,482831r7759700,xe" fillcolor="#dae2f3" stroked="f">
                <v:path arrowok="t"/>
              </v:shape>
              <v:shape id="Graphic 52"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43008" behindDoc="1" locked="0" layoutInCell="1" allowOverlap="1" wp14:anchorId="5F51AFE4" wp14:editId="5BD5AED2">
              <wp:simplePos x="0" y="0"/>
              <wp:positionH relativeFrom="page">
                <wp:posOffset>902004</wp:posOffset>
              </wp:positionH>
              <wp:positionV relativeFrom="page">
                <wp:posOffset>8994290</wp:posOffset>
              </wp:positionV>
              <wp:extent cx="3485515" cy="16383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63830"/>
                      </a:xfrm>
                      <a:prstGeom prst="rect">
                        <a:avLst/>
                      </a:prstGeom>
                    </wps:spPr>
                    <wps:txbx>
                      <w:txbxContent>
                        <w:p w14:paraId="1071B292" w14:textId="77777777" w:rsidR="00BA67C9" w:rsidRDefault="00000000">
                          <w:pPr>
                            <w:spacing w:before="25"/>
                            <w:ind w:left="20"/>
                            <w:rPr>
                              <w:sz w:val="18"/>
                            </w:rPr>
                          </w:pPr>
                          <w:r>
                            <w:rPr>
                              <w:w w:val="105"/>
                              <w:position w:val="6"/>
                              <w:sz w:val="12"/>
                            </w:rPr>
                            <w:t>73</w:t>
                          </w:r>
                          <w:r>
                            <w:rPr>
                              <w:spacing w:val="17"/>
                              <w:w w:val="105"/>
                              <w:position w:val="6"/>
                              <w:sz w:val="12"/>
                            </w:rPr>
                            <w:t xml:space="preserve"> </w:t>
                          </w:r>
                          <w:r>
                            <w:rPr>
                              <w:i/>
                              <w:w w:val="105"/>
                              <w:sz w:val="18"/>
                            </w:rPr>
                            <w:t>Reynolds</w:t>
                          </w:r>
                          <w:r>
                            <w:rPr>
                              <w:i/>
                              <w:spacing w:val="-10"/>
                              <w:w w:val="105"/>
                              <w:sz w:val="18"/>
                            </w:rPr>
                            <w:t xml:space="preserve"> </w:t>
                          </w:r>
                          <w:r>
                            <w:rPr>
                              <w:i/>
                              <w:w w:val="105"/>
                              <w:sz w:val="18"/>
                            </w:rPr>
                            <w:t>v.</w:t>
                          </w:r>
                          <w:r>
                            <w:rPr>
                              <w:i/>
                              <w:spacing w:val="-7"/>
                              <w:w w:val="105"/>
                              <w:sz w:val="18"/>
                            </w:rPr>
                            <w:t xml:space="preserve"> </w:t>
                          </w:r>
                          <w:r>
                            <w:rPr>
                              <w:i/>
                              <w:w w:val="105"/>
                              <w:sz w:val="18"/>
                            </w:rPr>
                            <w:t>Capps</w:t>
                          </w:r>
                          <w:r>
                            <w:rPr>
                              <w:w w:val="105"/>
                              <w:sz w:val="18"/>
                            </w:rPr>
                            <w:t>,</w:t>
                          </w:r>
                          <w:r>
                            <w:rPr>
                              <w:spacing w:val="2"/>
                              <w:w w:val="105"/>
                              <w:sz w:val="18"/>
                            </w:rPr>
                            <w:t xml:space="preserve"> </w:t>
                          </w:r>
                          <w:r>
                            <w:rPr>
                              <w:w w:val="105"/>
                              <w:sz w:val="18"/>
                            </w:rPr>
                            <w:t>968</w:t>
                          </w:r>
                          <w:r>
                            <w:rPr>
                              <w:spacing w:val="1"/>
                              <w:w w:val="105"/>
                              <w:sz w:val="18"/>
                            </w:rPr>
                            <w:t xml:space="preserve"> </w:t>
                          </w:r>
                          <w:r>
                            <w:rPr>
                              <w:w w:val="105"/>
                              <w:sz w:val="18"/>
                            </w:rPr>
                            <w:t>NE.2d</w:t>
                          </w:r>
                          <w:r>
                            <w:rPr>
                              <w:spacing w:val="55"/>
                              <w:w w:val="105"/>
                              <w:sz w:val="18"/>
                            </w:rPr>
                            <w:t xml:space="preserve"> </w:t>
                          </w:r>
                          <w:r>
                            <w:rPr>
                              <w:w w:val="105"/>
                              <w:sz w:val="18"/>
                            </w:rPr>
                            <w:t>789,</w:t>
                          </w:r>
                          <w:r>
                            <w:rPr>
                              <w:spacing w:val="2"/>
                              <w:w w:val="105"/>
                              <w:sz w:val="18"/>
                            </w:rPr>
                            <w:t xml:space="preserve"> </w:t>
                          </w:r>
                          <w:r>
                            <w:rPr>
                              <w:w w:val="105"/>
                              <w:sz w:val="18"/>
                            </w:rPr>
                            <w:t>792</w:t>
                          </w:r>
                          <w:r>
                            <w:rPr>
                              <w:spacing w:val="1"/>
                              <w:w w:val="105"/>
                              <w:sz w:val="18"/>
                            </w:rPr>
                            <w:t xml:space="preserve"> </w:t>
                          </w:r>
                          <w:r>
                            <w:rPr>
                              <w:w w:val="105"/>
                              <w:sz w:val="18"/>
                            </w:rPr>
                            <w:t>(Ind.</w:t>
                          </w:r>
                          <w:r>
                            <w:rPr>
                              <w:spacing w:val="2"/>
                              <w:w w:val="105"/>
                              <w:sz w:val="18"/>
                            </w:rPr>
                            <w:t xml:space="preserve"> </w:t>
                          </w:r>
                          <w:r>
                            <w:rPr>
                              <w:w w:val="105"/>
                              <w:sz w:val="18"/>
                            </w:rPr>
                            <w:t>Ct.</w:t>
                          </w:r>
                          <w:r>
                            <w:rPr>
                              <w:spacing w:val="2"/>
                              <w:w w:val="105"/>
                              <w:sz w:val="18"/>
                            </w:rPr>
                            <w:t xml:space="preserve"> </w:t>
                          </w:r>
                          <w:r>
                            <w:rPr>
                              <w:w w:val="105"/>
                              <w:sz w:val="18"/>
                            </w:rPr>
                            <w:t>App.</w:t>
                          </w:r>
                          <w:r>
                            <w:rPr>
                              <w:spacing w:val="4"/>
                              <w:w w:val="105"/>
                              <w:sz w:val="18"/>
                            </w:rPr>
                            <w:t xml:space="preserve"> </w:t>
                          </w:r>
                          <w:r>
                            <w:rPr>
                              <w:spacing w:val="-2"/>
                              <w:w w:val="105"/>
                              <w:sz w:val="18"/>
                            </w:rPr>
                            <w:t>2012).</w:t>
                          </w:r>
                        </w:p>
                      </w:txbxContent>
                    </wps:txbx>
                    <wps:bodyPr wrap="square" lIns="0" tIns="0" rIns="0" bIns="0" rtlCol="0">
                      <a:noAutofit/>
                    </wps:bodyPr>
                  </wps:wsp>
                </a:graphicData>
              </a:graphic>
            </wp:anchor>
          </w:drawing>
        </mc:Choice>
        <mc:Fallback>
          <w:pict>
            <v:shapetype w14:anchorId="5F51AFE4" id="_x0000_t202" coordsize="21600,21600" o:spt="202" path="m,l,21600r21600,l21600,xe">
              <v:stroke joinstyle="miter"/>
              <v:path gradientshapeok="t" o:connecttype="rect"/>
            </v:shapetype>
            <v:shape id="Textbox 53" o:spid="_x0000_s1040" type="#_x0000_t202" style="position:absolute;margin-left:71pt;margin-top:708.2pt;width:274.45pt;height:12.9pt;z-index:-184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" filled="f" stroked="f">
              <v:textbox inset="0,0,0,0">
                <w:txbxContent>
                  <w:p w14:paraId="1071B292" w14:textId="77777777" w:rsidR="00BA67C9" w:rsidRDefault="00000000">
                    <w:pPr>
                      <w:spacing w:before="25"/>
                      <w:ind w:left="20"/>
                      <w:rPr>
                        <w:sz w:val="18"/>
                      </w:rPr>
                    </w:pPr>
                    <w:r>
                      <w:rPr>
                        <w:w w:val="105"/>
                        <w:position w:val="6"/>
                        <w:sz w:val="12"/>
                      </w:rPr>
                      <w:t>73</w:t>
                    </w:r>
                    <w:r>
                      <w:rPr>
                        <w:spacing w:val="17"/>
                        <w:w w:val="105"/>
                        <w:position w:val="6"/>
                        <w:sz w:val="12"/>
                      </w:rPr>
                      <w:t xml:space="preserve"> </w:t>
                    </w:r>
                    <w:r>
                      <w:rPr>
                        <w:i/>
                        <w:w w:val="105"/>
                        <w:sz w:val="18"/>
                      </w:rPr>
                      <w:t>Reynolds</w:t>
                    </w:r>
                    <w:r>
                      <w:rPr>
                        <w:i/>
                        <w:spacing w:val="-10"/>
                        <w:w w:val="105"/>
                        <w:sz w:val="18"/>
                      </w:rPr>
                      <w:t xml:space="preserve"> </w:t>
                    </w:r>
                    <w:r>
                      <w:rPr>
                        <w:i/>
                        <w:w w:val="105"/>
                        <w:sz w:val="18"/>
                      </w:rPr>
                      <w:t>v.</w:t>
                    </w:r>
                    <w:r>
                      <w:rPr>
                        <w:i/>
                        <w:spacing w:val="-7"/>
                        <w:w w:val="105"/>
                        <w:sz w:val="18"/>
                      </w:rPr>
                      <w:t xml:space="preserve"> </w:t>
                    </w:r>
                    <w:r>
                      <w:rPr>
                        <w:i/>
                        <w:w w:val="105"/>
                        <w:sz w:val="18"/>
                      </w:rPr>
                      <w:t>Capps</w:t>
                    </w:r>
                    <w:r>
                      <w:rPr>
                        <w:w w:val="105"/>
                        <w:sz w:val="18"/>
                      </w:rPr>
                      <w:t>,</w:t>
                    </w:r>
                    <w:r>
                      <w:rPr>
                        <w:spacing w:val="2"/>
                        <w:w w:val="105"/>
                        <w:sz w:val="18"/>
                      </w:rPr>
                      <w:t xml:space="preserve"> </w:t>
                    </w:r>
                    <w:r>
                      <w:rPr>
                        <w:w w:val="105"/>
                        <w:sz w:val="18"/>
                      </w:rPr>
                      <w:t>968</w:t>
                    </w:r>
                    <w:r>
                      <w:rPr>
                        <w:spacing w:val="1"/>
                        <w:w w:val="105"/>
                        <w:sz w:val="18"/>
                      </w:rPr>
                      <w:t xml:space="preserve"> </w:t>
                    </w:r>
                    <w:r>
                      <w:rPr>
                        <w:w w:val="105"/>
                        <w:sz w:val="18"/>
                      </w:rPr>
                      <w:t>NE.2d</w:t>
                    </w:r>
                    <w:r>
                      <w:rPr>
                        <w:spacing w:val="55"/>
                        <w:w w:val="105"/>
                        <w:sz w:val="18"/>
                      </w:rPr>
                      <w:t xml:space="preserve"> </w:t>
                    </w:r>
                    <w:r>
                      <w:rPr>
                        <w:w w:val="105"/>
                        <w:sz w:val="18"/>
                      </w:rPr>
                      <w:t>789,</w:t>
                    </w:r>
                    <w:r>
                      <w:rPr>
                        <w:spacing w:val="2"/>
                        <w:w w:val="105"/>
                        <w:sz w:val="18"/>
                      </w:rPr>
                      <w:t xml:space="preserve"> </w:t>
                    </w:r>
                    <w:r>
                      <w:rPr>
                        <w:w w:val="105"/>
                        <w:sz w:val="18"/>
                      </w:rPr>
                      <w:t>792</w:t>
                    </w:r>
                    <w:r>
                      <w:rPr>
                        <w:spacing w:val="1"/>
                        <w:w w:val="105"/>
                        <w:sz w:val="18"/>
                      </w:rPr>
                      <w:t xml:space="preserve"> </w:t>
                    </w:r>
                    <w:r>
                      <w:rPr>
                        <w:w w:val="105"/>
                        <w:sz w:val="18"/>
                      </w:rPr>
                      <w:t>(Ind.</w:t>
                    </w:r>
                    <w:r>
                      <w:rPr>
                        <w:spacing w:val="2"/>
                        <w:w w:val="105"/>
                        <w:sz w:val="18"/>
                      </w:rPr>
                      <w:t xml:space="preserve"> </w:t>
                    </w:r>
                    <w:r>
                      <w:rPr>
                        <w:w w:val="105"/>
                        <w:sz w:val="18"/>
                      </w:rPr>
                      <w:t>Ct.</w:t>
                    </w:r>
                    <w:r>
                      <w:rPr>
                        <w:spacing w:val="2"/>
                        <w:w w:val="105"/>
                        <w:sz w:val="18"/>
                      </w:rPr>
                      <w:t xml:space="preserve"> </w:t>
                    </w:r>
                    <w:r>
                      <w:rPr>
                        <w:w w:val="105"/>
                        <w:sz w:val="18"/>
                      </w:rPr>
                      <w:t>App.</w:t>
                    </w:r>
                    <w:r>
                      <w:rPr>
                        <w:spacing w:val="4"/>
                        <w:w w:val="105"/>
                        <w:sz w:val="18"/>
                      </w:rPr>
                      <w:t xml:space="preserve"> </w:t>
                    </w:r>
                    <w:r>
                      <w:rPr>
                        <w:spacing w:val="-2"/>
                        <w:w w:val="105"/>
                        <w:sz w:val="18"/>
                      </w:rPr>
                      <w:t>2012).</w:t>
                    </w:r>
                  </w:p>
                </w:txbxContent>
              </v:textbox>
              <w10:wrap anchorx="page" anchory="page"/>
            </v:shape>
          </w:pict>
        </mc:Fallback>
      </mc:AlternateContent>
    </w:r>
    <w:r>
      <w:rPr>
        <w:noProof/>
      </w:rPr>
      <mc:AlternateContent>
        <mc:Choice Requires="wps">
          <w:drawing>
            <wp:anchor distT="0" distB="0" distL="0" distR="0" simplePos="0" relativeHeight="484843520" behindDoc="1" locked="0" layoutInCell="1" allowOverlap="1" wp14:anchorId="2FA084D5" wp14:editId="3C14B15A">
              <wp:simplePos x="0" y="0"/>
              <wp:positionH relativeFrom="page">
                <wp:posOffset>7268718</wp:posOffset>
              </wp:positionH>
              <wp:positionV relativeFrom="page">
                <wp:posOffset>9603772</wp:posOffset>
              </wp:positionV>
              <wp:extent cx="202565"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3FE9E48A" w14:textId="77777777" w:rsidR="00BA67C9" w:rsidRDefault="00000000">
                          <w:pPr>
                            <w:pStyle w:val="BodyText"/>
                            <w:spacing w:before="29"/>
                            <w:ind w:left="20"/>
                          </w:pPr>
                          <w:r>
                            <w:rPr>
                              <w:spacing w:val="-5"/>
                              <w:w w:val="110"/>
                            </w:rPr>
                            <w:t>16</w:t>
                          </w:r>
                        </w:p>
                      </w:txbxContent>
                    </wps:txbx>
                    <wps:bodyPr wrap="square" lIns="0" tIns="0" rIns="0" bIns="0" rtlCol="0">
                      <a:noAutofit/>
                    </wps:bodyPr>
                  </wps:wsp>
                </a:graphicData>
              </a:graphic>
            </wp:anchor>
          </w:drawing>
        </mc:Choice>
        <mc:Fallback>
          <w:pict>
            <v:shape w14:anchorId="2FA084D5" id="Textbox 54" o:spid="_x0000_s1041" type="#_x0000_t202" style="position:absolute;margin-left:572.35pt;margin-top:756.2pt;width:15.95pt;height:15.3pt;z-index:-184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" filled="f" stroked="f">
              <v:textbox inset="0,0,0,0">
                <w:txbxContent>
                  <w:p w14:paraId="3FE9E48A" w14:textId="77777777" w:rsidR="00BA67C9" w:rsidRDefault="00000000">
                    <w:pPr>
                      <w:pStyle w:val="BodyText"/>
                      <w:spacing w:before="29"/>
                      <w:ind w:left="20"/>
                    </w:pPr>
                    <w:r>
                      <w:rPr>
                        <w:spacing w:val="-5"/>
                        <w:w w:val="110"/>
                      </w:rPr>
                      <w:t>16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4474" w14:textId="77777777" w:rsidR="00BA67C9" w:rsidRDefault="00000000">
    <w:pPr>
      <w:pStyle w:val="BodyText"/>
      <w:spacing w:line="14" w:lineRule="auto"/>
      <w:rPr>
        <w:sz w:val="20"/>
      </w:rPr>
    </w:pPr>
    <w:r>
      <w:rPr>
        <w:noProof/>
      </w:rPr>
      <mc:AlternateContent>
        <mc:Choice Requires="wpg">
          <w:drawing>
            <wp:anchor distT="0" distB="0" distL="0" distR="0" simplePos="0" relativeHeight="484844032" behindDoc="1" locked="0" layoutInCell="1" allowOverlap="1" wp14:anchorId="00E49899" wp14:editId="5CBEE352">
              <wp:simplePos x="0" y="0"/>
              <wp:positionH relativeFrom="page">
                <wp:posOffset>12700</wp:posOffset>
              </wp:positionH>
              <wp:positionV relativeFrom="page">
                <wp:posOffset>8824386</wp:posOffset>
              </wp:positionV>
              <wp:extent cx="7759700" cy="123444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58" name="Graphic 58"/>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59" name="Graphic 59"/>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C379DE0" id="Group 57" o:spid="_x0000_s1026" style="position:absolute;margin-left:1pt;margin-top:694.85pt;width:611pt;height:97.2pt;z-index:-18472448;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">
              <v:shape id="Graphic 58"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" path="m7759700,482831l7759700,,,,,482831r7759700,xe" fillcolor="#dae2f3" stroked="f">
                <v:path arrowok="t"/>
              </v:shape>
              <v:shape id="Graphic 59"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44544" behindDoc="1" locked="0" layoutInCell="1" allowOverlap="1" wp14:anchorId="2223B468" wp14:editId="4ECCC323">
              <wp:simplePos x="0" y="0"/>
              <wp:positionH relativeFrom="page">
                <wp:posOffset>902004</wp:posOffset>
              </wp:positionH>
              <wp:positionV relativeFrom="page">
                <wp:posOffset>8994290</wp:posOffset>
              </wp:positionV>
              <wp:extent cx="1890395" cy="16383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163830"/>
                      </a:xfrm>
                      <a:prstGeom prst="rect">
                        <a:avLst/>
                      </a:prstGeom>
                    </wps:spPr>
                    <wps:txbx>
                      <w:txbxContent>
                        <w:p w14:paraId="68C9AC79" w14:textId="77777777" w:rsidR="00BA67C9" w:rsidRDefault="00000000">
                          <w:pPr>
                            <w:spacing w:before="25"/>
                            <w:ind w:left="20"/>
                            <w:rPr>
                              <w:sz w:val="18"/>
                            </w:rPr>
                          </w:pPr>
                          <w:r>
                            <w:rPr>
                              <w:w w:val="110"/>
                              <w:position w:val="6"/>
                              <w:sz w:val="12"/>
                            </w:rPr>
                            <w:t>79</w:t>
                          </w:r>
                          <w:r>
                            <w:rPr>
                              <w:spacing w:val="14"/>
                              <w:w w:val="110"/>
                              <w:position w:val="6"/>
                              <w:sz w:val="12"/>
                            </w:rPr>
                            <w:t xml:space="preserve"> </w:t>
                          </w:r>
                          <w:r>
                            <w:rPr>
                              <w:i/>
                              <w:w w:val="110"/>
                              <w:sz w:val="18"/>
                            </w:rPr>
                            <w:t xml:space="preserve">Id. </w:t>
                          </w:r>
                          <w:r>
                            <w:rPr>
                              <w:w w:val="110"/>
                              <w:sz w:val="18"/>
                            </w:rPr>
                            <w:t>at</w:t>
                          </w:r>
                          <w:r>
                            <w:rPr>
                              <w:spacing w:val="-3"/>
                              <w:w w:val="110"/>
                              <w:sz w:val="18"/>
                            </w:rPr>
                            <w:t xml:space="preserve"> </w:t>
                          </w:r>
                          <w:r>
                            <w:rPr>
                              <w:w w:val="110"/>
                              <w:sz w:val="18"/>
                            </w:rPr>
                            <w:t>387,</w:t>
                          </w:r>
                          <w:r>
                            <w:rPr>
                              <w:spacing w:val="-1"/>
                              <w:w w:val="110"/>
                              <w:sz w:val="18"/>
                            </w:rPr>
                            <w:t xml:space="preserve"> </w:t>
                          </w:r>
                          <w:r>
                            <w:rPr>
                              <w:w w:val="110"/>
                              <w:sz w:val="18"/>
                            </w:rPr>
                            <w:t>137</w:t>
                          </w:r>
                          <w:r>
                            <w:rPr>
                              <w:spacing w:val="-2"/>
                              <w:w w:val="110"/>
                              <w:sz w:val="18"/>
                            </w:rPr>
                            <w:t xml:space="preserve"> </w:t>
                          </w:r>
                          <w:r>
                            <w:rPr>
                              <w:w w:val="110"/>
                              <w:sz w:val="18"/>
                            </w:rPr>
                            <w:t>Ind.App.</w:t>
                          </w:r>
                          <w:r>
                            <w:rPr>
                              <w:spacing w:val="-3"/>
                              <w:w w:val="110"/>
                              <w:sz w:val="18"/>
                            </w:rPr>
                            <w:t xml:space="preserve"> </w:t>
                          </w:r>
                          <w:r>
                            <w:rPr>
                              <w:w w:val="110"/>
                              <w:sz w:val="18"/>
                            </w:rPr>
                            <w:t>at</w:t>
                          </w:r>
                          <w:r>
                            <w:rPr>
                              <w:spacing w:val="-1"/>
                              <w:w w:val="110"/>
                              <w:sz w:val="18"/>
                            </w:rPr>
                            <w:t xml:space="preserve"> </w:t>
                          </w:r>
                          <w:r>
                            <w:rPr>
                              <w:spacing w:val="-4"/>
                              <w:w w:val="110"/>
                              <w:sz w:val="18"/>
                            </w:rPr>
                            <w:t>563.</w:t>
                          </w:r>
                        </w:p>
                      </w:txbxContent>
                    </wps:txbx>
                    <wps:bodyPr wrap="square" lIns="0" tIns="0" rIns="0" bIns="0" rtlCol="0">
                      <a:noAutofit/>
                    </wps:bodyPr>
                  </wps:wsp>
                </a:graphicData>
              </a:graphic>
            </wp:anchor>
          </w:drawing>
        </mc:Choice>
        <mc:Fallback>
          <w:pict>
            <v:shapetype w14:anchorId="2223B468" id="_x0000_t202" coordsize="21600,21600" o:spt="202" path="m,l,21600r21600,l21600,xe">
              <v:stroke joinstyle="miter"/>
              <v:path gradientshapeok="t" o:connecttype="rect"/>
            </v:shapetype>
            <v:shape id="Textbox 60" o:spid="_x0000_s1042" type="#_x0000_t202" style="position:absolute;margin-left:71pt;margin-top:708.2pt;width:148.85pt;height:12.9pt;z-index:-184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" filled="f" stroked="f">
              <v:textbox inset="0,0,0,0">
                <w:txbxContent>
                  <w:p w14:paraId="68C9AC79" w14:textId="77777777" w:rsidR="00BA67C9" w:rsidRDefault="00000000">
                    <w:pPr>
                      <w:spacing w:before="25"/>
                      <w:ind w:left="20"/>
                      <w:rPr>
                        <w:sz w:val="18"/>
                      </w:rPr>
                    </w:pPr>
                    <w:r>
                      <w:rPr>
                        <w:w w:val="110"/>
                        <w:position w:val="6"/>
                        <w:sz w:val="12"/>
                      </w:rPr>
                      <w:t>79</w:t>
                    </w:r>
                    <w:r>
                      <w:rPr>
                        <w:spacing w:val="14"/>
                        <w:w w:val="110"/>
                        <w:position w:val="6"/>
                        <w:sz w:val="12"/>
                      </w:rPr>
                      <w:t xml:space="preserve"> </w:t>
                    </w:r>
                    <w:r>
                      <w:rPr>
                        <w:i/>
                        <w:w w:val="110"/>
                        <w:sz w:val="18"/>
                      </w:rPr>
                      <w:t xml:space="preserve">Id. </w:t>
                    </w:r>
                    <w:r>
                      <w:rPr>
                        <w:w w:val="110"/>
                        <w:sz w:val="18"/>
                      </w:rPr>
                      <w:t>at</w:t>
                    </w:r>
                    <w:r>
                      <w:rPr>
                        <w:spacing w:val="-3"/>
                        <w:w w:val="110"/>
                        <w:sz w:val="18"/>
                      </w:rPr>
                      <w:t xml:space="preserve"> </w:t>
                    </w:r>
                    <w:r>
                      <w:rPr>
                        <w:w w:val="110"/>
                        <w:sz w:val="18"/>
                      </w:rPr>
                      <w:t>387,</w:t>
                    </w:r>
                    <w:r>
                      <w:rPr>
                        <w:spacing w:val="-1"/>
                        <w:w w:val="110"/>
                        <w:sz w:val="18"/>
                      </w:rPr>
                      <w:t xml:space="preserve"> </w:t>
                    </w:r>
                    <w:r>
                      <w:rPr>
                        <w:w w:val="110"/>
                        <w:sz w:val="18"/>
                      </w:rPr>
                      <w:t>137</w:t>
                    </w:r>
                    <w:r>
                      <w:rPr>
                        <w:spacing w:val="-2"/>
                        <w:w w:val="110"/>
                        <w:sz w:val="18"/>
                      </w:rPr>
                      <w:t xml:space="preserve"> </w:t>
                    </w:r>
                    <w:r>
                      <w:rPr>
                        <w:w w:val="110"/>
                        <w:sz w:val="18"/>
                      </w:rPr>
                      <w:t>Ind.App.</w:t>
                    </w:r>
                    <w:r>
                      <w:rPr>
                        <w:spacing w:val="-3"/>
                        <w:w w:val="110"/>
                        <w:sz w:val="18"/>
                      </w:rPr>
                      <w:t xml:space="preserve"> </w:t>
                    </w:r>
                    <w:r>
                      <w:rPr>
                        <w:w w:val="110"/>
                        <w:sz w:val="18"/>
                      </w:rPr>
                      <w:t>at</w:t>
                    </w:r>
                    <w:r>
                      <w:rPr>
                        <w:spacing w:val="-1"/>
                        <w:w w:val="110"/>
                        <w:sz w:val="18"/>
                      </w:rPr>
                      <w:t xml:space="preserve"> </w:t>
                    </w:r>
                    <w:r>
                      <w:rPr>
                        <w:spacing w:val="-4"/>
                        <w:w w:val="110"/>
                        <w:sz w:val="18"/>
                      </w:rPr>
                      <w:t>563.</w:t>
                    </w:r>
                  </w:p>
                </w:txbxContent>
              </v:textbox>
              <w10:wrap anchorx="page" anchory="page"/>
            </v:shape>
          </w:pict>
        </mc:Fallback>
      </mc:AlternateContent>
    </w:r>
    <w:r>
      <w:rPr>
        <w:noProof/>
      </w:rPr>
      <mc:AlternateContent>
        <mc:Choice Requires="wps">
          <w:drawing>
            <wp:anchor distT="0" distB="0" distL="0" distR="0" simplePos="0" relativeHeight="484845056" behindDoc="1" locked="0" layoutInCell="1" allowOverlap="1" wp14:anchorId="2066E8E3" wp14:editId="270117C5">
              <wp:simplePos x="0" y="0"/>
              <wp:positionH relativeFrom="page">
                <wp:posOffset>7268718</wp:posOffset>
              </wp:positionH>
              <wp:positionV relativeFrom="page">
                <wp:posOffset>9603772</wp:posOffset>
              </wp:positionV>
              <wp:extent cx="202565"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0DB4D6C4" w14:textId="77777777" w:rsidR="00BA67C9" w:rsidRDefault="00000000">
                          <w:pPr>
                            <w:pStyle w:val="BodyText"/>
                            <w:spacing w:before="29"/>
                            <w:ind w:left="20"/>
                          </w:pPr>
                          <w:r>
                            <w:rPr>
                              <w:spacing w:val="-5"/>
                              <w:w w:val="110"/>
                            </w:rPr>
                            <w:t>17</w:t>
                          </w:r>
                        </w:p>
                      </w:txbxContent>
                    </wps:txbx>
                    <wps:bodyPr wrap="square" lIns="0" tIns="0" rIns="0" bIns="0" rtlCol="0">
                      <a:noAutofit/>
                    </wps:bodyPr>
                  </wps:wsp>
                </a:graphicData>
              </a:graphic>
            </wp:anchor>
          </w:drawing>
        </mc:Choice>
        <mc:Fallback>
          <w:pict>
            <v:shape w14:anchorId="2066E8E3" id="Textbox 61" o:spid="_x0000_s1043" type="#_x0000_t202" style="position:absolute;margin-left:572.35pt;margin-top:756.2pt;width:15.95pt;height:15.3pt;z-index:-184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" filled="f" stroked="f">
              <v:textbox inset="0,0,0,0">
                <w:txbxContent>
                  <w:p w14:paraId="0DB4D6C4" w14:textId="77777777" w:rsidR="00BA67C9" w:rsidRDefault="00000000">
                    <w:pPr>
                      <w:pStyle w:val="BodyText"/>
                      <w:spacing w:before="29"/>
                      <w:ind w:left="20"/>
                    </w:pPr>
                    <w:r>
                      <w:rPr>
                        <w:spacing w:val="-5"/>
                        <w:w w:val="110"/>
                      </w:rPr>
                      <w:t>17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CEE6" w14:textId="77777777" w:rsidR="00BA67C9" w:rsidRDefault="00000000">
    <w:pPr>
      <w:pStyle w:val="BodyText"/>
      <w:spacing w:line="14" w:lineRule="auto"/>
      <w:rPr>
        <w:sz w:val="20"/>
      </w:rPr>
    </w:pPr>
    <w:r>
      <w:rPr>
        <w:noProof/>
      </w:rPr>
      <mc:AlternateContent>
        <mc:Choice Requires="wpg">
          <w:drawing>
            <wp:anchor distT="0" distB="0" distL="0" distR="0" simplePos="0" relativeHeight="484845568" behindDoc="1" locked="0" layoutInCell="1" allowOverlap="1" wp14:anchorId="6FF9A918" wp14:editId="57D8F754">
              <wp:simplePos x="0" y="0"/>
              <wp:positionH relativeFrom="page">
                <wp:posOffset>12700</wp:posOffset>
              </wp:positionH>
              <wp:positionV relativeFrom="page">
                <wp:posOffset>8824386</wp:posOffset>
              </wp:positionV>
              <wp:extent cx="7759700" cy="123444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65" name="Graphic 65"/>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66" name="Graphic 66"/>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2BFC5F7B" id="Group 64" o:spid="_x0000_s1026" style="position:absolute;margin-left:1pt;margin-top:694.85pt;width:611pt;height:97.2pt;z-index:-18470912;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">
              <v:shape id="Graphic 65"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" path="m7759700,482831l7759700,,,,,482831r7759700,xe" fillcolor="#dae2f3" stroked="f">
                <v:path arrowok="t"/>
              </v:shape>
              <v:shape id="Graphic 66"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" path="m1344285,l,1234011r1344285,l1344285,xe" fillcolor="#bebebe" stroked="f">
                <v:path arrowok="t"/>
              </v:shape>
              <w10:wrap anchorx="page" anchory="page"/>
            </v:group>
          </w:pict>
        </mc:Fallback>
      </mc:AlternateContent>
    </w:r>
    <w:r>
      <w:rPr>
        <w:noProof/>
      </w:rPr>
      <mc:AlternateContent>
        <mc:Choice Requires="wps">
          <w:drawing>
            <wp:anchor distT="0" distB="0" distL="0" distR="0" simplePos="0" relativeHeight="484846080" behindDoc="1" locked="0" layoutInCell="1" allowOverlap="1" wp14:anchorId="399523DD" wp14:editId="298DA0AA">
              <wp:simplePos x="0" y="0"/>
              <wp:positionH relativeFrom="page">
                <wp:posOffset>902004</wp:posOffset>
              </wp:positionH>
              <wp:positionV relativeFrom="page">
                <wp:posOffset>8994290</wp:posOffset>
              </wp:positionV>
              <wp:extent cx="290195" cy="16383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3830"/>
                      </a:xfrm>
                      <a:prstGeom prst="rect">
                        <a:avLst/>
                      </a:prstGeom>
                    </wps:spPr>
                    <wps:txbx>
                      <w:txbxContent>
                        <w:p w14:paraId="28F85F28" w14:textId="77777777" w:rsidR="00BA67C9" w:rsidRDefault="00000000">
                          <w:pPr>
                            <w:spacing w:before="25"/>
                            <w:ind w:left="20"/>
                            <w:rPr>
                              <w:i/>
                              <w:sz w:val="18"/>
                            </w:rPr>
                          </w:pPr>
                          <w:r>
                            <w:rPr>
                              <w:w w:val="110"/>
                              <w:position w:val="6"/>
                              <w:sz w:val="12"/>
                            </w:rPr>
                            <w:t>86</w:t>
                          </w:r>
                          <w:r>
                            <w:rPr>
                              <w:spacing w:val="18"/>
                              <w:w w:val="110"/>
                              <w:position w:val="6"/>
                              <w:sz w:val="12"/>
                            </w:rPr>
                            <w:t xml:space="preserve"> </w:t>
                          </w:r>
                          <w:r>
                            <w:rPr>
                              <w:i/>
                              <w:spacing w:val="-5"/>
                              <w:w w:val="110"/>
                              <w:sz w:val="18"/>
                            </w:rPr>
                            <w:t>Id.</w:t>
                          </w:r>
                        </w:p>
                      </w:txbxContent>
                    </wps:txbx>
                    <wps:bodyPr wrap="square" lIns="0" tIns="0" rIns="0" bIns="0" rtlCol="0">
                      <a:noAutofit/>
                    </wps:bodyPr>
                  </wps:wsp>
                </a:graphicData>
              </a:graphic>
            </wp:anchor>
          </w:drawing>
        </mc:Choice>
        <mc:Fallback>
          <w:pict>
            <v:shapetype w14:anchorId="399523DD" id="_x0000_t202" coordsize="21600,21600" o:spt="202" path="m,l,21600r21600,l21600,xe">
              <v:stroke joinstyle="miter"/>
              <v:path gradientshapeok="t" o:connecttype="rect"/>
            </v:shapetype>
            <v:shape id="Textbox 67" o:spid="_x0000_s1044" type="#_x0000_t202" style="position:absolute;margin-left:71pt;margin-top:708.2pt;width:22.85pt;height:12.9pt;z-index:-18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" filled="f" stroked="f">
              <v:textbox inset="0,0,0,0">
                <w:txbxContent>
                  <w:p w14:paraId="28F85F28" w14:textId="77777777" w:rsidR="00BA67C9" w:rsidRDefault="00000000">
                    <w:pPr>
                      <w:spacing w:before="25"/>
                      <w:ind w:left="20"/>
                      <w:rPr>
                        <w:i/>
                        <w:sz w:val="18"/>
                      </w:rPr>
                    </w:pPr>
                    <w:r>
                      <w:rPr>
                        <w:w w:val="110"/>
                        <w:position w:val="6"/>
                        <w:sz w:val="12"/>
                      </w:rPr>
                      <w:t>86</w:t>
                    </w:r>
                    <w:r>
                      <w:rPr>
                        <w:spacing w:val="18"/>
                        <w:w w:val="110"/>
                        <w:position w:val="6"/>
                        <w:sz w:val="12"/>
                      </w:rPr>
                      <w:t xml:space="preserve"> </w:t>
                    </w:r>
                    <w:r>
                      <w:rPr>
                        <w:i/>
                        <w:spacing w:val="-5"/>
                        <w:w w:val="110"/>
                        <w:sz w:val="18"/>
                      </w:rPr>
                      <w:t>Id.</w:t>
                    </w:r>
                  </w:p>
                </w:txbxContent>
              </v:textbox>
              <w10:wrap anchorx="page" anchory="page"/>
            </v:shape>
          </w:pict>
        </mc:Fallback>
      </mc:AlternateContent>
    </w:r>
    <w:r>
      <w:rPr>
        <w:noProof/>
      </w:rPr>
      <mc:AlternateContent>
        <mc:Choice Requires="wps">
          <w:drawing>
            <wp:anchor distT="0" distB="0" distL="0" distR="0" simplePos="0" relativeHeight="484846592" behindDoc="1" locked="0" layoutInCell="1" allowOverlap="1" wp14:anchorId="39596942" wp14:editId="3627D81A">
              <wp:simplePos x="0" y="0"/>
              <wp:positionH relativeFrom="page">
                <wp:posOffset>7268718</wp:posOffset>
              </wp:positionH>
              <wp:positionV relativeFrom="page">
                <wp:posOffset>9603772</wp:posOffset>
              </wp:positionV>
              <wp:extent cx="202565"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26D2E111" w14:textId="77777777" w:rsidR="00BA67C9" w:rsidRDefault="00000000">
                          <w:pPr>
                            <w:pStyle w:val="BodyText"/>
                            <w:spacing w:before="29"/>
                            <w:ind w:left="20"/>
                          </w:pPr>
                          <w:r>
                            <w:rPr>
                              <w:spacing w:val="-5"/>
                              <w:w w:val="110"/>
                            </w:rPr>
                            <w:t>18</w:t>
                          </w:r>
                        </w:p>
                      </w:txbxContent>
                    </wps:txbx>
                    <wps:bodyPr wrap="square" lIns="0" tIns="0" rIns="0" bIns="0" rtlCol="0">
                      <a:noAutofit/>
                    </wps:bodyPr>
                  </wps:wsp>
                </a:graphicData>
              </a:graphic>
            </wp:anchor>
          </w:drawing>
        </mc:Choice>
        <mc:Fallback>
          <w:pict>
            <v:shape w14:anchorId="39596942" id="Textbox 68" o:spid="_x0000_s1045" type="#_x0000_t202" style="position:absolute;margin-left:572.35pt;margin-top:756.2pt;width:15.95pt;height:15.3pt;z-index:-18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" filled="f" stroked="f">
              <v:textbox inset="0,0,0,0">
                <w:txbxContent>
                  <w:p w14:paraId="26D2E111" w14:textId="77777777" w:rsidR="00BA67C9" w:rsidRDefault="00000000">
                    <w:pPr>
                      <w:pStyle w:val="BodyText"/>
                      <w:spacing w:before="29"/>
                      <w:ind w:left="20"/>
                    </w:pPr>
                    <w:r>
                      <w:rPr>
                        <w:spacing w:val="-5"/>
                        <w:w w:val="110"/>
                      </w:rPr>
                      <w:t>18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7365" w14:textId="77777777" w:rsidR="00BA67C9" w:rsidRDefault="00000000">
    <w:pPr>
      <w:pStyle w:val="BodyText"/>
      <w:spacing w:line="14" w:lineRule="auto"/>
      <w:rPr>
        <w:sz w:val="20"/>
      </w:rPr>
    </w:pPr>
    <w:r>
      <w:rPr>
        <w:noProof/>
      </w:rPr>
      <mc:AlternateContent>
        <mc:Choice Requires="wpg">
          <w:drawing>
            <wp:anchor distT="0" distB="0" distL="0" distR="0" simplePos="0" relativeHeight="484847104" behindDoc="1" locked="0" layoutInCell="1" allowOverlap="1" wp14:anchorId="319A3018" wp14:editId="0333C99C">
              <wp:simplePos x="0" y="0"/>
              <wp:positionH relativeFrom="page">
                <wp:posOffset>12700</wp:posOffset>
              </wp:positionH>
              <wp:positionV relativeFrom="page">
                <wp:posOffset>8824386</wp:posOffset>
              </wp:positionV>
              <wp:extent cx="7759700" cy="123444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0" cy="1234440"/>
                        <a:chOff x="0" y="0"/>
                        <a:chExt cx="7759700" cy="1234440"/>
                      </a:xfrm>
                    </wpg:grpSpPr>
                    <wps:wsp>
                      <wps:cNvPr id="71" name="Graphic 71"/>
                      <wps:cNvSpPr/>
                      <wps:spPr>
                        <a:xfrm>
                          <a:off x="0" y="751180"/>
                          <a:ext cx="7759700" cy="483234"/>
                        </a:xfrm>
                        <a:custGeom>
                          <a:avLst/>
                          <a:gdLst/>
                          <a:ahLst/>
                          <a:cxnLst/>
                          <a:rect l="l" t="t" r="r" b="b"/>
                          <a:pathLst>
                            <a:path w="7759700" h="483234">
                              <a:moveTo>
                                <a:pt x="7759700" y="482831"/>
                              </a:moveTo>
                              <a:lnTo>
                                <a:pt x="7759700" y="0"/>
                              </a:lnTo>
                              <a:lnTo>
                                <a:pt x="0" y="0"/>
                              </a:lnTo>
                              <a:lnTo>
                                <a:pt x="0" y="482831"/>
                              </a:lnTo>
                              <a:lnTo>
                                <a:pt x="7759700" y="482831"/>
                              </a:lnTo>
                              <a:close/>
                            </a:path>
                          </a:pathLst>
                        </a:custGeom>
                        <a:solidFill>
                          <a:srgbClr val="DAE2F3"/>
                        </a:solidFill>
                      </wps:spPr>
                      <wps:bodyPr wrap="square" lIns="0" tIns="0" rIns="0" bIns="0" rtlCol="0">
                        <a:prstTxWarp prst="textNoShape">
                          <a:avLst/>
                        </a:prstTxWarp>
                        <a:noAutofit/>
                      </wps:bodyPr>
                    </wps:wsp>
                    <wps:wsp>
                      <wps:cNvPr id="72" name="Graphic 72"/>
                      <wps:cNvSpPr/>
                      <wps:spPr>
                        <a:xfrm>
                          <a:off x="6415414" y="0"/>
                          <a:ext cx="1344295" cy="1234440"/>
                        </a:xfrm>
                        <a:custGeom>
                          <a:avLst/>
                          <a:gdLst/>
                          <a:ahLst/>
                          <a:cxnLst/>
                          <a:rect l="l" t="t" r="r" b="b"/>
                          <a:pathLst>
                            <a:path w="1344295" h="1234440">
                              <a:moveTo>
                                <a:pt x="1344285" y="0"/>
                              </a:moveTo>
                              <a:lnTo>
                                <a:pt x="0" y="1234011"/>
                              </a:lnTo>
                              <a:lnTo>
                                <a:pt x="1344285" y="1234011"/>
                              </a:lnTo>
                              <a:lnTo>
                                <a:pt x="1344285" y="0"/>
                              </a:lnTo>
                              <a:close/>
                            </a:path>
                          </a:pathLst>
                        </a:custGeom>
                        <a:solidFill>
                          <a:srgbClr val="BEBEBE"/>
                        </a:solidFill>
                      </wps:spPr>
                      <wps:bodyPr wrap="square" lIns="0" tIns="0" rIns="0" bIns="0" rtlCol="0">
                        <a:prstTxWarp prst="textNoShape">
                          <a:avLst/>
                        </a:prstTxWarp>
                        <a:noAutofit/>
                      </wps:bodyPr>
                    </wps:wsp>
                    <wps:wsp>
                      <wps:cNvPr id="73" name="Graphic 73"/>
                      <wps:cNvSpPr/>
                      <wps:spPr>
                        <a:xfrm>
                          <a:off x="902004" y="106253"/>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283561" id="Group 70" o:spid="_x0000_s1026" style="position:absolute;margin-left:1pt;margin-top:694.85pt;width:611pt;height:97.2pt;z-index:-18469376;mso-wrap-distance-left:0;mso-wrap-distance-right:0;mso-position-horizontal-relative:page;mso-position-vertical-relative:page" coordsize="77597,12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">
              <v:shape id="Graphic 71" o:spid="_x0000_s1027" style="position:absolute;top:7511;width:77597;height:4833;visibility:visible;mso-wrap-style:square;v-text-anchor:top" coordsize="7759700,483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" path="m7759700,482831l7759700,,,,,482831r7759700,xe" fillcolor="#dae2f3" stroked="f">
                <v:path arrowok="t"/>
              </v:shape>
              <v:shape id="Graphic 72" o:spid="_x0000_s1028" style="position:absolute;left:64154;width:13443;height:12344;visibility:visible;mso-wrap-style:square;v-text-anchor:top" coordsize="1344295,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" path="m1344285,l,1234011r1344285,l1344285,xe" fillcolor="#bebebe" stroked="f">
                <v:path arrowok="t"/>
              </v:shape>
              <v:shape id="Graphic 73" o:spid="_x0000_s1029" style="position:absolute;left:9020;top:1062;width:18294;height:76;visibility:visible;mso-wrap-style:square;v-text-anchor:top" coordsize="182943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" path="m1829054,l,,,7619r1829054,l1829054,xe" fillcolor="black" stroked="f">
                <v:path arrowok="t"/>
              </v:shape>
              <w10:wrap anchorx="page" anchory="page"/>
            </v:group>
          </w:pict>
        </mc:Fallback>
      </mc:AlternateContent>
    </w:r>
    <w:r>
      <w:rPr>
        <w:noProof/>
      </w:rPr>
      <mc:AlternateContent>
        <mc:Choice Requires="wps">
          <w:drawing>
            <wp:anchor distT="0" distB="0" distL="0" distR="0" simplePos="0" relativeHeight="484847616" behindDoc="1" locked="0" layoutInCell="1" allowOverlap="1" wp14:anchorId="74CA24AF" wp14:editId="09EE4491">
              <wp:simplePos x="0" y="0"/>
              <wp:positionH relativeFrom="page">
                <wp:posOffset>902004</wp:posOffset>
              </wp:positionH>
              <wp:positionV relativeFrom="page">
                <wp:posOffset>8994290</wp:posOffset>
              </wp:positionV>
              <wp:extent cx="290195" cy="16383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3830"/>
                      </a:xfrm>
                      <a:prstGeom prst="rect">
                        <a:avLst/>
                      </a:prstGeom>
                    </wps:spPr>
                    <wps:txbx>
                      <w:txbxContent>
                        <w:p w14:paraId="3EEFD65F" w14:textId="77777777" w:rsidR="00BA67C9" w:rsidRDefault="00000000">
                          <w:pPr>
                            <w:spacing w:before="25"/>
                            <w:ind w:left="20"/>
                            <w:rPr>
                              <w:i/>
                              <w:sz w:val="18"/>
                            </w:rPr>
                          </w:pPr>
                          <w:r>
                            <w:rPr>
                              <w:w w:val="110"/>
                              <w:position w:val="6"/>
                              <w:sz w:val="12"/>
                            </w:rPr>
                            <w:t>87</w:t>
                          </w:r>
                          <w:r>
                            <w:rPr>
                              <w:spacing w:val="18"/>
                              <w:w w:val="110"/>
                              <w:position w:val="6"/>
                              <w:sz w:val="12"/>
                            </w:rPr>
                            <w:t xml:space="preserve"> </w:t>
                          </w:r>
                          <w:r>
                            <w:rPr>
                              <w:i/>
                              <w:spacing w:val="-5"/>
                              <w:w w:val="110"/>
                              <w:sz w:val="18"/>
                            </w:rPr>
                            <w:t>Id.</w:t>
                          </w:r>
                        </w:p>
                      </w:txbxContent>
                    </wps:txbx>
                    <wps:bodyPr wrap="square" lIns="0" tIns="0" rIns="0" bIns="0" rtlCol="0">
                      <a:noAutofit/>
                    </wps:bodyPr>
                  </wps:wsp>
                </a:graphicData>
              </a:graphic>
            </wp:anchor>
          </w:drawing>
        </mc:Choice>
        <mc:Fallback>
          <w:pict>
            <v:shapetype w14:anchorId="74CA24AF" id="_x0000_t202" coordsize="21600,21600" o:spt="202" path="m,l,21600r21600,l21600,xe">
              <v:stroke joinstyle="miter"/>
              <v:path gradientshapeok="t" o:connecttype="rect"/>
            </v:shapetype>
            <v:shape id="Textbox 74" o:spid="_x0000_s1046" type="#_x0000_t202" style="position:absolute;margin-left:71pt;margin-top:708.2pt;width:22.85pt;height:12.9pt;z-index:-18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" filled="f" stroked="f">
              <v:textbox inset="0,0,0,0">
                <w:txbxContent>
                  <w:p w14:paraId="3EEFD65F" w14:textId="77777777" w:rsidR="00BA67C9" w:rsidRDefault="00000000">
                    <w:pPr>
                      <w:spacing w:before="25"/>
                      <w:ind w:left="20"/>
                      <w:rPr>
                        <w:i/>
                        <w:sz w:val="18"/>
                      </w:rPr>
                    </w:pPr>
                    <w:r>
                      <w:rPr>
                        <w:w w:val="110"/>
                        <w:position w:val="6"/>
                        <w:sz w:val="12"/>
                      </w:rPr>
                      <w:t>87</w:t>
                    </w:r>
                    <w:r>
                      <w:rPr>
                        <w:spacing w:val="18"/>
                        <w:w w:val="110"/>
                        <w:position w:val="6"/>
                        <w:sz w:val="12"/>
                      </w:rPr>
                      <w:t xml:space="preserve"> </w:t>
                    </w:r>
                    <w:r>
                      <w:rPr>
                        <w:i/>
                        <w:spacing w:val="-5"/>
                        <w:w w:val="110"/>
                        <w:sz w:val="18"/>
                      </w:rPr>
                      <w:t>Id.</w:t>
                    </w:r>
                  </w:p>
                </w:txbxContent>
              </v:textbox>
              <w10:wrap anchorx="page" anchory="page"/>
            </v:shape>
          </w:pict>
        </mc:Fallback>
      </mc:AlternateContent>
    </w:r>
    <w:r>
      <w:rPr>
        <w:noProof/>
      </w:rPr>
      <mc:AlternateContent>
        <mc:Choice Requires="wps">
          <w:drawing>
            <wp:anchor distT="0" distB="0" distL="0" distR="0" simplePos="0" relativeHeight="484848128" behindDoc="1" locked="0" layoutInCell="1" allowOverlap="1" wp14:anchorId="14C923CE" wp14:editId="036F4100">
              <wp:simplePos x="0" y="0"/>
              <wp:positionH relativeFrom="page">
                <wp:posOffset>7268718</wp:posOffset>
              </wp:positionH>
              <wp:positionV relativeFrom="page">
                <wp:posOffset>9603772</wp:posOffset>
              </wp:positionV>
              <wp:extent cx="202565"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20BB8FC4" w14:textId="77777777" w:rsidR="00BA67C9" w:rsidRDefault="00000000">
                          <w:pPr>
                            <w:pStyle w:val="BodyText"/>
                            <w:spacing w:before="29"/>
                            <w:ind w:left="20"/>
                          </w:pPr>
                          <w:r>
                            <w:rPr>
                              <w:spacing w:val="-5"/>
                              <w:w w:val="110"/>
                            </w:rPr>
                            <w:t>19</w:t>
                          </w:r>
                        </w:p>
                      </w:txbxContent>
                    </wps:txbx>
                    <wps:bodyPr wrap="square" lIns="0" tIns="0" rIns="0" bIns="0" rtlCol="0">
                      <a:noAutofit/>
                    </wps:bodyPr>
                  </wps:wsp>
                </a:graphicData>
              </a:graphic>
            </wp:anchor>
          </w:drawing>
        </mc:Choice>
        <mc:Fallback>
          <w:pict>
            <v:shape w14:anchorId="14C923CE" id="Textbox 75" o:spid="_x0000_s1047" type="#_x0000_t202" style="position:absolute;margin-left:572.35pt;margin-top:756.2pt;width:15.95pt;height:15.3pt;z-index:-18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" filled="f" stroked="f">
              <v:textbox inset="0,0,0,0">
                <w:txbxContent>
                  <w:p w14:paraId="20BB8FC4" w14:textId="77777777" w:rsidR="00BA67C9" w:rsidRDefault="00000000">
                    <w:pPr>
                      <w:pStyle w:val="BodyText"/>
                      <w:spacing w:before="29"/>
                      <w:ind w:left="20"/>
                    </w:pPr>
                    <w:r>
                      <w:rPr>
                        <w:spacing w:val="-5"/>
                        <w:w w:val="110"/>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6A4E" w14:textId="77777777" w:rsidR="00ED23A5" w:rsidRDefault="00ED23A5">
      <w:r>
        <w:separator/>
      </w:r>
    </w:p>
  </w:footnote>
  <w:footnote w:type="continuationSeparator" w:id="0">
    <w:p w14:paraId="1FD092E0" w14:textId="77777777" w:rsidR="00ED23A5" w:rsidRDefault="00ED2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207"/>
    <w:multiLevelType w:val="hybridMultilevel"/>
    <w:tmpl w:val="013A4EB4"/>
    <w:lvl w:ilvl="0" w:tplc="D4E61624">
      <w:numFmt w:val="bullet"/>
      <w:lvlText w:val=""/>
      <w:lvlJc w:val="left"/>
      <w:pPr>
        <w:ind w:left="270" w:hanging="180"/>
      </w:pPr>
      <w:rPr>
        <w:rFonts w:ascii="Wingdings" w:eastAsia="Wingdings" w:hAnsi="Wingdings" w:cs="Wingdings" w:hint="default"/>
        <w:b w:val="0"/>
        <w:bCs w:val="0"/>
        <w:i w:val="0"/>
        <w:iCs w:val="0"/>
        <w:spacing w:val="0"/>
        <w:w w:val="100"/>
        <w:sz w:val="22"/>
        <w:szCs w:val="22"/>
        <w:lang w:val="en-US" w:eastAsia="en-US" w:bidi="ar-SA"/>
      </w:rPr>
    </w:lvl>
    <w:lvl w:ilvl="1" w:tplc="C994B282">
      <w:numFmt w:val="bullet"/>
      <w:lvlText w:val="•"/>
      <w:lvlJc w:val="left"/>
      <w:pPr>
        <w:ind w:left="521" w:hanging="180"/>
      </w:pPr>
      <w:rPr>
        <w:rFonts w:hint="default"/>
        <w:lang w:val="en-US" w:eastAsia="en-US" w:bidi="ar-SA"/>
      </w:rPr>
    </w:lvl>
    <w:lvl w:ilvl="2" w:tplc="A18AA850">
      <w:numFmt w:val="bullet"/>
      <w:lvlText w:val="•"/>
      <w:lvlJc w:val="left"/>
      <w:pPr>
        <w:ind w:left="762" w:hanging="180"/>
      </w:pPr>
      <w:rPr>
        <w:rFonts w:hint="default"/>
        <w:lang w:val="en-US" w:eastAsia="en-US" w:bidi="ar-SA"/>
      </w:rPr>
    </w:lvl>
    <w:lvl w:ilvl="3" w:tplc="743CAC2C">
      <w:numFmt w:val="bullet"/>
      <w:lvlText w:val="•"/>
      <w:lvlJc w:val="left"/>
      <w:pPr>
        <w:ind w:left="1003" w:hanging="180"/>
      </w:pPr>
      <w:rPr>
        <w:rFonts w:hint="default"/>
        <w:lang w:val="en-US" w:eastAsia="en-US" w:bidi="ar-SA"/>
      </w:rPr>
    </w:lvl>
    <w:lvl w:ilvl="4" w:tplc="AF701018">
      <w:numFmt w:val="bullet"/>
      <w:lvlText w:val="•"/>
      <w:lvlJc w:val="left"/>
      <w:pPr>
        <w:ind w:left="1244" w:hanging="180"/>
      </w:pPr>
      <w:rPr>
        <w:rFonts w:hint="default"/>
        <w:lang w:val="en-US" w:eastAsia="en-US" w:bidi="ar-SA"/>
      </w:rPr>
    </w:lvl>
    <w:lvl w:ilvl="5" w:tplc="ACF4B616">
      <w:numFmt w:val="bullet"/>
      <w:lvlText w:val="•"/>
      <w:lvlJc w:val="left"/>
      <w:pPr>
        <w:ind w:left="1485" w:hanging="180"/>
      </w:pPr>
      <w:rPr>
        <w:rFonts w:hint="default"/>
        <w:lang w:val="en-US" w:eastAsia="en-US" w:bidi="ar-SA"/>
      </w:rPr>
    </w:lvl>
    <w:lvl w:ilvl="6" w:tplc="FB94E618">
      <w:numFmt w:val="bullet"/>
      <w:lvlText w:val="•"/>
      <w:lvlJc w:val="left"/>
      <w:pPr>
        <w:ind w:left="1726" w:hanging="180"/>
      </w:pPr>
      <w:rPr>
        <w:rFonts w:hint="default"/>
        <w:lang w:val="en-US" w:eastAsia="en-US" w:bidi="ar-SA"/>
      </w:rPr>
    </w:lvl>
    <w:lvl w:ilvl="7" w:tplc="D6704108">
      <w:numFmt w:val="bullet"/>
      <w:lvlText w:val="•"/>
      <w:lvlJc w:val="left"/>
      <w:pPr>
        <w:ind w:left="1967" w:hanging="180"/>
      </w:pPr>
      <w:rPr>
        <w:rFonts w:hint="default"/>
        <w:lang w:val="en-US" w:eastAsia="en-US" w:bidi="ar-SA"/>
      </w:rPr>
    </w:lvl>
    <w:lvl w:ilvl="8" w:tplc="58087B7E">
      <w:numFmt w:val="bullet"/>
      <w:lvlText w:val="•"/>
      <w:lvlJc w:val="left"/>
      <w:pPr>
        <w:ind w:left="2208" w:hanging="180"/>
      </w:pPr>
      <w:rPr>
        <w:rFonts w:hint="default"/>
        <w:lang w:val="en-US" w:eastAsia="en-US" w:bidi="ar-SA"/>
      </w:rPr>
    </w:lvl>
  </w:abstractNum>
  <w:abstractNum w:abstractNumId="1" w15:restartNumberingAfterBreak="0">
    <w:nsid w:val="0CF677E4"/>
    <w:multiLevelType w:val="hybridMultilevel"/>
    <w:tmpl w:val="88606652"/>
    <w:lvl w:ilvl="0" w:tplc="CDC69984">
      <w:start w:val="1"/>
      <w:numFmt w:val="decimal"/>
      <w:lvlText w:val="(%1)"/>
      <w:lvlJc w:val="left"/>
      <w:pPr>
        <w:ind w:left="108" w:hanging="370"/>
        <w:jc w:val="left"/>
      </w:pPr>
      <w:rPr>
        <w:rFonts w:ascii="Arial" w:eastAsia="Arial" w:hAnsi="Arial" w:cs="Arial" w:hint="default"/>
        <w:b w:val="0"/>
        <w:bCs w:val="0"/>
        <w:i w:val="0"/>
        <w:iCs w:val="0"/>
        <w:spacing w:val="-2"/>
        <w:w w:val="110"/>
        <w:sz w:val="22"/>
        <w:szCs w:val="22"/>
        <w:lang w:val="en-US" w:eastAsia="en-US" w:bidi="ar-SA"/>
      </w:rPr>
    </w:lvl>
    <w:lvl w:ilvl="1" w:tplc="C2802E00">
      <w:numFmt w:val="bullet"/>
      <w:lvlText w:val="•"/>
      <w:lvlJc w:val="left"/>
      <w:pPr>
        <w:ind w:left="332" w:hanging="370"/>
      </w:pPr>
      <w:rPr>
        <w:rFonts w:hint="default"/>
        <w:lang w:val="en-US" w:eastAsia="en-US" w:bidi="ar-SA"/>
      </w:rPr>
    </w:lvl>
    <w:lvl w:ilvl="2" w:tplc="11180E40">
      <w:numFmt w:val="bullet"/>
      <w:lvlText w:val="•"/>
      <w:lvlJc w:val="left"/>
      <w:pPr>
        <w:ind w:left="564" w:hanging="370"/>
      </w:pPr>
      <w:rPr>
        <w:rFonts w:hint="default"/>
        <w:lang w:val="en-US" w:eastAsia="en-US" w:bidi="ar-SA"/>
      </w:rPr>
    </w:lvl>
    <w:lvl w:ilvl="3" w:tplc="2EF26C92">
      <w:numFmt w:val="bullet"/>
      <w:lvlText w:val="•"/>
      <w:lvlJc w:val="left"/>
      <w:pPr>
        <w:ind w:left="796" w:hanging="370"/>
      </w:pPr>
      <w:rPr>
        <w:rFonts w:hint="default"/>
        <w:lang w:val="en-US" w:eastAsia="en-US" w:bidi="ar-SA"/>
      </w:rPr>
    </w:lvl>
    <w:lvl w:ilvl="4" w:tplc="849E0278">
      <w:numFmt w:val="bullet"/>
      <w:lvlText w:val="•"/>
      <w:lvlJc w:val="left"/>
      <w:pPr>
        <w:ind w:left="1028" w:hanging="370"/>
      </w:pPr>
      <w:rPr>
        <w:rFonts w:hint="default"/>
        <w:lang w:val="en-US" w:eastAsia="en-US" w:bidi="ar-SA"/>
      </w:rPr>
    </w:lvl>
    <w:lvl w:ilvl="5" w:tplc="2886E782">
      <w:numFmt w:val="bullet"/>
      <w:lvlText w:val="•"/>
      <w:lvlJc w:val="left"/>
      <w:pPr>
        <w:ind w:left="1260" w:hanging="370"/>
      </w:pPr>
      <w:rPr>
        <w:rFonts w:hint="default"/>
        <w:lang w:val="en-US" w:eastAsia="en-US" w:bidi="ar-SA"/>
      </w:rPr>
    </w:lvl>
    <w:lvl w:ilvl="6" w:tplc="F63CF722">
      <w:numFmt w:val="bullet"/>
      <w:lvlText w:val="•"/>
      <w:lvlJc w:val="left"/>
      <w:pPr>
        <w:ind w:left="1492" w:hanging="370"/>
      </w:pPr>
      <w:rPr>
        <w:rFonts w:hint="default"/>
        <w:lang w:val="en-US" w:eastAsia="en-US" w:bidi="ar-SA"/>
      </w:rPr>
    </w:lvl>
    <w:lvl w:ilvl="7" w:tplc="6ACEE1CA">
      <w:numFmt w:val="bullet"/>
      <w:lvlText w:val="•"/>
      <w:lvlJc w:val="left"/>
      <w:pPr>
        <w:ind w:left="1724" w:hanging="370"/>
      </w:pPr>
      <w:rPr>
        <w:rFonts w:hint="default"/>
        <w:lang w:val="en-US" w:eastAsia="en-US" w:bidi="ar-SA"/>
      </w:rPr>
    </w:lvl>
    <w:lvl w:ilvl="8" w:tplc="C2B095BA">
      <w:numFmt w:val="bullet"/>
      <w:lvlText w:val="•"/>
      <w:lvlJc w:val="left"/>
      <w:pPr>
        <w:ind w:left="1956" w:hanging="370"/>
      </w:pPr>
      <w:rPr>
        <w:rFonts w:hint="default"/>
        <w:lang w:val="en-US" w:eastAsia="en-US" w:bidi="ar-SA"/>
      </w:rPr>
    </w:lvl>
  </w:abstractNum>
  <w:abstractNum w:abstractNumId="2" w15:restartNumberingAfterBreak="0">
    <w:nsid w:val="0D4370A6"/>
    <w:multiLevelType w:val="hybridMultilevel"/>
    <w:tmpl w:val="DEA612EC"/>
    <w:lvl w:ilvl="0" w:tplc="389062D6">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0AC80B06">
      <w:numFmt w:val="bullet"/>
      <w:lvlText w:val="•"/>
      <w:lvlJc w:val="left"/>
      <w:pPr>
        <w:ind w:left="485" w:hanging="180"/>
      </w:pPr>
      <w:rPr>
        <w:rFonts w:hint="default"/>
        <w:lang w:val="en-US" w:eastAsia="en-US" w:bidi="ar-SA"/>
      </w:rPr>
    </w:lvl>
    <w:lvl w:ilvl="2" w:tplc="5B764620">
      <w:numFmt w:val="bullet"/>
      <w:lvlText w:val="•"/>
      <w:lvlJc w:val="left"/>
      <w:pPr>
        <w:ind w:left="730" w:hanging="180"/>
      </w:pPr>
      <w:rPr>
        <w:rFonts w:hint="default"/>
        <w:lang w:val="en-US" w:eastAsia="en-US" w:bidi="ar-SA"/>
      </w:rPr>
    </w:lvl>
    <w:lvl w:ilvl="3" w:tplc="CCCAEA26">
      <w:numFmt w:val="bullet"/>
      <w:lvlText w:val="•"/>
      <w:lvlJc w:val="left"/>
      <w:pPr>
        <w:ind w:left="975" w:hanging="180"/>
      </w:pPr>
      <w:rPr>
        <w:rFonts w:hint="default"/>
        <w:lang w:val="en-US" w:eastAsia="en-US" w:bidi="ar-SA"/>
      </w:rPr>
    </w:lvl>
    <w:lvl w:ilvl="4" w:tplc="328EFBD8">
      <w:numFmt w:val="bullet"/>
      <w:lvlText w:val="•"/>
      <w:lvlJc w:val="left"/>
      <w:pPr>
        <w:ind w:left="1220" w:hanging="180"/>
      </w:pPr>
      <w:rPr>
        <w:rFonts w:hint="default"/>
        <w:lang w:val="en-US" w:eastAsia="en-US" w:bidi="ar-SA"/>
      </w:rPr>
    </w:lvl>
    <w:lvl w:ilvl="5" w:tplc="452E6750">
      <w:numFmt w:val="bullet"/>
      <w:lvlText w:val="•"/>
      <w:lvlJc w:val="left"/>
      <w:pPr>
        <w:ind w:left="1465" w:hanging="180"/>
      </w:pPr>
      <w:rPr>
        <w:rFonts w:hint="default"/>
        <w:lang w:val="en-US" w:eastAsia="en-US" w:bidi="ar-SA"/>
      </w:rPr>
    </w:lvl>
    <w:lvl w:ilvl="6" w:tplc="F5626AB0">
      <w:numFmt w:val="bullet"/>
      <w:lvlText w:val="•"/>
      <w:lvlJc w:val="left"/>
      <w:pPr>
        <w:ind w:left="1710" w:hanging="180"/>
      </w:pPr>
      <w:rPr>
        <w:rFonts w:hint="default"/>
        <w:lang w:val="en-US" w:eastAsia="en-US" w:bidi="ar-SA"/>
      </w:rPr>
    </w:lvl>
    <w:lvl w:ilvl="7" w:tplc="3EF0EE9A">
      <w:numFmt w:val="bullet"/>
      <w:lvlText w:val="•"/>
      <w:lvlJc w:val="left"/>
      <w:pPr>
        <w:ind w:left="1955" w:hanging="180"/>
      </w:pPr>
      <w:rPr>
        <w:rFonts w:hint="default"/>
        <w:lang w:val="en-US" w:eastAsia="en-US" w:bidi="ar-SA"/>
      </w:rPr>
    </w:lvl>
    <w:lvl w:ilvl="8" w:tplc="1070DC0E">
      <w:numFmt w:val="bullet"/>
      <w:lvlText w:val="•"/>
      <w:lvlJc w:val="left"/>
      <w:pPr>
        <w:ind w:left="2200" w:hanging="180"/>
      </w:pPr>
      <w:rPr>
        <w:rFonts w:hint="default"/>
        <w:lang w:val="en-US" w:eastAsia="en-US" w:bidi="ar-SA"/>
      </w:rPr>
    </w:lvl>
  </w:abstractNum>
  <w:abstractNum w:abstractNumId="3" w15:restartNumberingAfterBreak="0">
    <w:nsid w:val="12782E16"/>
    <w:multiLevelType w:val="hybridMultilevel"/>
    <w:tmpl w:val="6EC29708"/>
    <w:lvl w:ilvl="0" w:tplc="8DDA5C18">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7644A9EA">
      <w:numFmt w:val="bullet"/>
      <w:lvlText w:val="•"/>
      <w:lvlJc w:val="left"/>
      <w:pPr>
        <w:ind w:left="485" w:hanging="180"/>
      </w:pPr>
      <w:rPr>
        <w:rFonts w:hint="default"/>
        <w:lang w:val="en-US" w:eastAsia="en-US" w:bidi="ar-SA"/>
      </w:rPr>
    </w:lvl>
    <w:lvl w:ilvl="2" w:tplc="E4DECBC2">
      <w:numFmt w:val="bullet"/>
      <w:lvlText w:val="•"/>
      <w:lvlJc w:val="left"/>
      <w:pPr>
        <w:ind w:left="730" w:hanging="180"/>
      </w:pPr>
      <w:rPr>
        <w:rFonts w:hint="default"/>
        <w:lang w:val="en-US" w:eastAsia="en-US" w:bidi="ar-SA"/>
      </w:rPr>
    </w:lvl>
    <w:lvl w:ilvl="3" w:tplc="8996BB92">
      <w:numFmt w:val="bullet"/>
      <w:lvlText w:val="•"/>
      <w:lvlJc w:val="left"/>
      <w:pPr>
        <w:ind w:left="975" w:hanging="180"/>
      </w:pPr>
      <w:rPr>
        <w:rFonts w:hint="default"/>
        <w:lang w:val="en-US" w:eastAsia="en-US" w:bidi="ar-SA"/>
      </w:rPr>
    </w:lvl>
    <w:lvl w:ilvl="4" w:tplc="3FB80832">
      <w:numFmt w:val="bullet"/>
      <w:lvlText w:val="•"/>
      <w:lvlJc w:val="left"/>
      <w:pPr>
        <w:ind w:left="1220" w:hanging="180"/>
      </w:pPr>
      <w:rPr>
        <w:rFonts w:hint="default"/>
        <w:lang w:val="en-US" w:eastAsia="en-US" w:bidi="ar-SA"/>
      </w:rPr>
    </w:lvl>
    <w:lvl w:ilvl="5" w:tplc="D220A996">
      <w:numFmt w:val="bullet"/>
      <w:lvlText w:val="•"/>
      <w:lvlJc w:val="left"/>
      <w:pPr>
        <w:ind w:left="1465" w:hanging="180"/>
      </w:pPr>
      <w:rPr>
        <w:rFonts w:hint="default"/>
        <w:lang w:val="en-US" w:eastAsia="en-US" w:bidi="ar-SA"/>
      </w:rPr>
    </w:lvl>
    <w:lvl w:ilvl="6" w:tplc="618481CC">
      <w:numFmt w:val="bullet"/>
      <w:lvlText w:val="•"/>
      <w:lvlJc w:val="left"/>
      <w:pPr>
        <w:ind w:left="1710" w:hanging="180"/>
      </w:pPr>
      <w:rPr>
        <w:rFonts w:hint="default"/>
        <w:lang w:val="en-US" w:eastAsia="en-US" w:bidi="ar-SA"/>
      </w:rPr>
    </w:lvl>
    <w:lvl w:ilvl="7" w:tplc="F5AC86EA">
      <w:numFmt w:val="bullet"/>
      <w:lvlText w:val="•"/>
      <w:lvlJc w:val="left"/>
      <w:pPr>
        <w:ind w:left="1955" w:hanging="180"/>
      </w:pPr>
      <w:rPr>
        <w:rFonts w:hint="default"/>
        <w:lang w:val="en-US" w:eastAsia="en-US" w:bidi="ar-SA"/>
      </w:rPr>
    </w:lvl>
    <w:lvl w:ilvl="8" w:tplc="68029FC8">
      <w:numFmt w:val="bullet"/>
      <w:lvlText w:val="•"/>
      <w:lvlJc w:val="left"/>
      <w:pPr>
        <w:ind w:left="2200" w:hanging="180"/>
      </w:pPr>
      <w:rPr>
        <w:rFonts w:hint="default"/>
        <w:lang w:val="en-US" w:eastAsia="en-US" w:bidi="ar-SA"/>
      </w:rPr>
    </w:lvl>
  </w:abstractNum>
  <w:abstractNum w:abstractNumId="4" w15:restartNumberingAfterBreak="0">
    <w:nsid w:val="134D3018"/>
    <w:multiLevelType w:val="hybridMultilevel"/>
    <w:tmpl w:val="9A44951C"/>
    <w:lvl w:ilvl="0" w:tplc="BE58BF64">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D2FA3926">
      <w:numFmt w:val="bullet"/>
      <w:lvlText w:val="•"/>
      <w:lvlJc w:val="left"/>
      <w:pPr>
        <w:ind w:left="332" w:hanging="368"/>
      </w:pPr>
      <w:rPr>
        <w:rFonts w:hint="default"/>
        <w:lang w:val="en-US" w:eastAsia="en-US" w:bidi="ar-SA"/>
      </w:rPr>
    </w:lvl>
    <w:lvl w:ilvl="2" w:tplc="AEB26B42">
      <w:numFmt w:val="bullet"/>
      <w:lvlText w:val="•"/>
      <w:lvlJc w:val="left"/>
      <w:pPr>
        <w:ind w:left="564" w:hanging="368"/>
      </w:pPr>
      <w:rPr>
        <w:rFonts w:hint="default"/>
        <w:lang w:val="en-US" w:eastAsia="en-US" w:bidi="ar-SA"/>
      </w:rPr>
    </w:lvl>
    <w:lvl w:ilvl="3" w:tplc="3F5405C4">
      <w:numFmt w:val="bullet"/>
      <w:lvlText w:val="•"/>
      <w:lvlJc w:val="left"/>
      <w:pPr>
        <w:ind w:left="796" w:hanging="368"/>
      </w:pPr>
      <w:rPr>
        <w:rFonts w:hint="default"/>
        <w:lang w:val="en-US" w:eastAsia="en-US" w:bidi="ar-SA"/>
      </w:rPr>
    </w:lvl>
    <w:lvl w:ilvl="4" w:tplc="8E9435D2">
      <w:numFmt w:val="bullet"/>
      <w:lvlText w:val="•"/>
      <w:lvlJc w:val="left"/>
      <w:pPr>
        <w:ind w:left="1028" w:hanging="368"/>
      </w:pPr>
      <w:rPr>
        <w:rFonts w:hint="default"/>
        <w:lang w:val="en-US" w:eastAsia="en-US" w:bidi="ar-SA"/>
      </w:rPr>
    </w:lvl>
    <w:lvl w:ilvl="5" w:tplc="166229B4">
      <w:numFmt w:val="bullet"/>
      <w:lvlText w:val="•"/>
      <w:lvlJc w:val="left"/>
      <w:pPr>
        <w:ind w:left="1260" w:hanging="368"/>
      </w:pPr>
      <w:rPr>
        <w:rFonts w:hint="default"/>
        <w:lang w:val="en-US" w:eastAsia="en-US" w:bidi="ar-SA"/>
      </w:rPr>
    </w:lvl>
    <w:lvl w:ilvl="6" w:tplc="4BC40A1C">
      <w:numFmt w:val="bullet"/>
      <w:lvlText w:val="•"/>
      <w:lvlJc w:val="left"/>
      <w:pPr>
        <w:ind w:left="1492" w:hanging="368"/>
      </w:pPr>
      <w:rPr>
        <w:rFonts w:hint="default"/>
        <w:lang w:val="en-US" w:eastAsia="en-US" w:bidi="ar-SA"/>
      </w:rPr>
    </w:lvl>
    <w:lvl w:ilvl="7" w:tplc="4C4A44E4">
      <w:numFmt w:val="bullet"/>
      <w:lvlText w:val="•"/>
      <w:lvlJc w:val="left"/>
      <w:pPr>
        <w:ind w:left="1724" w:hanging="368"/>
      </w:pPr>
      <w:rPr>
        <w:rFonts w:hint="default"/>
        <w:lang w:val="en-US" w:eastAsia="en-US" w:bidi="ar-SA"/>
      </w:rPr>
    </w:lvl>
    <w:lvl w:ilvl="8" w:tplc="3C0C1182">
      <w:numFmt w:val="bullet"/>
      <w:lvlText w:val="•"/>
      <w:lvlJc w:val="left"/>
      <w:pPr>
        <w:ind w:left="1956" w:hanging="368"/>
      </w:pPr>
      <w:rPr>
        <w:rFonts w:hint="default"/>
        <w:lang w:val="en-US" w:eastAsia="en-US" w:bidi="ar-SA"/>
      </w:rPr>
    </w:lvl>
  </w:abstractNum>
  <w:abstractNum w:abstractNumId="5" w15:restartNumberingAfterBreak="0">
    <w:nsid w:val="136944DD"/>
    <w:multiLevelType w:val="hybridMultilevel"/>
    <w:tmpl w:val="494AECDC"/>
    <w:lvl w:ilvl="0" w:tplc="71765CC4">
      <w:start w:val="1"/>
      <w:numFmt w:val="upperRoman"/>
      <w:lvlText w:val="%1."/>
      <w:lvlJc w:val="left"/>
      <w:pPr>
        <w:ind w:left="2321" w:hanging="660"/>
        <w:jc w:val="left"/>
      </w:pPr>
      <w:rPr>
        <w:rFonts w:ascii="Arial" w:eastAsia="Arial" w:hAnsi="Arial" w:cs="Arial" w:hint="default"/>
        <w:b/>
        <w:bCs/>
        <w:i w:val="0"/>
        <w:iCs w:val="0"/>
        <w:spacing w:val="0"/>
        <w:w w:val="118"/>
        <w:sz w:val="22"/>
        <w:szCs w:val="22"/>
        <w:lang w:val="en-US" w:eastAsia="en-US" w:bidi="ar-SA"/>
      </w:rPr>
    </w:lvl>
    <w:lvl w:ilvl="1" w:tplc="5FB40970">
      <w:start w:val="1"/>
      <w:numFmt w:val="upperLetter"/>
      <w:lvlText w:val="%2."/>
      <w:lvlJc w:val="left"/>
      <w:pPr>
        <w:ind w:left="2321" w:hanging="442"/>
        <w:jc w:val="left"/>
      </w:pPr>
      <w:rPr>
        <w:rFonts w:ascii="Arial" w:eastAsia="Arial" w:hAnsi="Arial" w:cs="Arial" w:hint="default"/>
        <w:b w:val="0"/>
        <w:bCs w:val="0"/>
        <w:i w:val="0"/>
        <w:iCs w:val="0"/>
        <w:spacing w:val="-2"/>
        <w:w w:val="100"/>
        <w:sz w:val="22"/>
        <w:szCs w:val="22"/>
        <w:lang w:val="en-US" w:eastAsia="en-US" w:bidi="ar-SA"/>
      </w:rPr>
    </w:lvl>
    <w:lvl w:ilvl="2" w:tplc="49F814E8">
      <w:numFmt w:val="bullet"/>
      <w:lvlText w:val="•"/>
      <w:lvlJc w:val="left"/>
      <w:pPr>
        <w:ind w:left="4304" w:hanging="442"/>
      </w:pPr>
      <w:rPr>
        <w:rFonts w:hint="default"/>
        <w:lang w:val="en-US" w:eastAsia="en-US" w:bidi="ar-SA"/>
      </w:rPr>
    </w:lvl>
    <w:lvl w:ilvl="3" w:tplc="706A2EF0">
      <w:numFmt w:val="bullet"/>
      <w:lvlText w:val="•"/>
      <w:lvlJc w:val="left"/>
      <w:pPr>
        <w:ind w:left="5296" w:hanging="442"/>
      </w:pPr>
      <w:rPr>
        <w:rFonts w:hint="default"/>
        <w:lang w:val="en-US" w:eastAsia="en-US" w:bidi="ar-SA"/>
      </w:rPr>
    </w:lvl>
    <w:lvl w:ilvl="4" w:tplc="3C6C6C7C">
      <w:numFmt w:val="bullet"/>
      <w:lvlText w:val="•"/>
      <w:lvlJc w:val="left"/>
      <w:pPr>
        <w:ind w:left="6288" w:hanging="442"/>
      </w:pPr>
      <w:rPr>
        <w:rFonts w:hint="default"/>
        <w:lang w:val="en-US" w:eastAsia="en-US" w:bidi="ar-SA"/>
      </w:rPr>
    </w:lvl>
    <w:lvl w:ilvl="5" w:tplc="6916EC10">
      <w:numFmt w:val="bullet"/>
      <w:lvlText w:val="•"/>
      <w:lvlJc w:val="left"/>
      <w:pPr>
        <w:ind w:left="7280" w:hanging="442"/>
      </w:pPr>
      <w:rPr>
        <w:rFonts w:hint="default"/>
        <w:lang w:val="en-US" w:eastAsia="en-US" w:bidi="ar-SA"/>
      </w:rPr>
    </w:lvl>
    <w:lvl w:ilvl="6" w:tplc="D358801A">
      <w:numFmt w:val="bullet"/>
      <w:lvlText w:val="•"/>
      <w:lvlJc w:val="left"/>
      <w:pPr>
        <w:ind w:left="8272" w:hanging="442"/>
      </w:pPr>
      <w:rPr>
        <w:rFonts w:hint="default"/>
        <w:lang w:val="en-US" w:eastAsia="en-US" w:bidi="ar-SA"/>
      </w:rPr>
    </w:lvl>
    <w:lvl w:ilvl="7" w:tplc="06F64C52">
      <w:numFmt w:val="bullet"/>
      <w:lvlText w:val="•"/>
      <w:lvlJc w:val="left"/>
      <w:pPr>
        <w:ind w:left="9264" w:hanging="442"/>
      </w:pPr>
      <w:rPr>
        <w:rFonts w:hint="default"/>
        <w:lang w:val="en-US" w:eastAsia="en-US" w:bidi="ar-SA"/>
      </w:rPr>
    </w:lvl>
    <w:lvl w:ilvl="8" w:tplc="580A024C">
      <w:numFmt w:val="bullet"/>
      <w:lvlText w:val="•"/>
      <w:lvlJc w:val="left"/>
      <w:pPr>
        <w:ind w:left="10256" w:hanging="442"/>
      </w:pPr>
      <w:rPr>
        <w:rFonts w:hint="default"/>
        <w:lang w:val="en-US" w:eastAsia="en-US" w:bidi="ar-SA"/>
      </w:rPr>
    </w:lvl>
  </w:abstractNum>
  <w:abstractNum w:abstractNumId="6" w15:restartNumberingAfterBreak="0">
    <w:nsid w:val="15341144"/>
    <w:multiLevelType w:val="hybridMultilevel"/>
    <w:tmpl w:val="30CED248"/>
    <w:lvl w:ilvl="0" w:tplc="C5AE1C1E">
      <w:numFmt w:val="bullet"/>
      <w:lvlText w:val=""/>
      <w:lvlJc w:val="left"/>
      <w:pPr>
        <w:ind w:left="267" w:hanging="180"/>
      </w:pPr>
      <w:rPr>
        <w:rFonts w:ascii="Wingdings" w:eastAsia="Wingdings" w:hAnsi="Wingdings" w:cs="Wingdings" w:hint="default"/>
        <w:b w:val="0"/>
        <w:bCs w:val="0"/>
        <w:i w:val="0"/>
        <w:iCs w:val="0"/>
        <w:spacing w:val="0"/>
        <w:w w:val="100"/>
        <w:sz w:val="22"/>
        <w:szCs w:val="22"/>
        <w:lang w:val="en-US" w:eastAsia="en-US" w:bidi="ar-SA"/>
      </w:rPr>
    </w:lvl>
    <w:lvl w:ilvl="1" w:tplc="FC8041F8">
      <w:numFmt w:val="bullet"/>
      <w:lvlText w:val="•"/>
      <w:lvlJc w:val="left"/>
      <w:pPr>
        <w:ind w:left="503" w:hanging="180"/>
      </w:pPr>
      <w:rPr>
        <w:rFonts w:hint="default"/>
        <w:lang w:val="en-US" w:eastAsia="en-US" w:bidi="ar-SA"/>
      </w:rPr>
    </w:lvl>
    <w:lvl w:ilvl="2" w:tplc="25C66CA2">
      <w:numFmt w:val="bullet"/>
      <w:lvlText w:val="•"/>
      <w:lvlJc w:val="left"/>
      <w:pPr>
        <w:ind w:left="746" w:hanging="180"/>
      </w:pPr>
      <w:rPr>
        <w:rFonts w:hint="default"/>
        <w:lang w:val="en-US" w:eastAsia="en-US" w:bidi="ar-SA"/>
      </w:rPr>
    </w:lvl>
    <w:lvl w:ilvl="3" w:tplc="16541B38">
      <w:numFmt w:val="bullet"/>
      <w:lvlText w:val="•"/>
      <w:lvlJc w:val="left"/>
      <w:pPr>
        <w:ind w:left="989" w:hanging="180"/>
      </w:pPr>
      <w:rPr>
        <w:rFonts w:hint="default"/>
        <w:lang w:val="en-US" w:eastAsia="en-US" w:bidi="ar-SA"/>
      </w:rPr>
    </w:lvl>
    <w:lvl w:ilvl="4" w:tplc="8C3EB1E0">
      <w:numFmt w:val="bullet"/>
      <w:lvlText w:val="•"/>
      <w:lvlJc w:val="left"/>
      <w:pPr>
        <w:ind w:left="1232" w:hanging="180"/>
      </w:pPr>
      <w:rPr>
        <w:rFonts w:hint="default"/>
        <w:lang w:val="en-US" w:eastAsia="en-US" w:bidi="ar-SA"/>
      </w:rPr>
    </w:lvl>
    <w:lvl w:ilvl="5" w:tplc="9022E320">
      <w:numFmt w:val="bullet"/>
      <w:lvlText w:val="•"/>
      <w:lvlJc w:val="left"/>
      <w:pPr>
        <w:ind w:left="1475" w:hanging="180"/>
      </w:pPr>
      <w:rPr>
        <w:rFonts w:hint="default"/>
        <w:lang w:val="en-US" w:eastAsia="en-US" w:bidi="ar-SA"/>
      </w:rPr>
    </w:lvl>
    <w:lvl w:ilvl="6" w:tplc="D9B24270">
      <w:numFmt w:val="bullet"/>
      <w:lvlText w:val="•"/>
      <w:lvlJc w:val="left"/>
      <w:pPr>
        <w:ind w:left="1718" w:hanging="180"/>
      </w:pPr>
      <w:rPr>
        <w:rFonts w:hint="default"/>
        <w:lang w:val="en-US" w:eastAsia="en-US" w:bidi="ar-SA"/>
      </w:rPr>
    </w:lvl>
    <w:lvl w:ilvl="7" w:tplc="1A8604B2">
      <w:numFmt w:val="bullet"/>
      <w:lvlText w:val="•"/>
      <w:lvlJc w:val="left"/>
      <w:pPr>
        <w:ind w:left="1961" w:hanging="180"/>
      </w:pPr>
      <w:rPr>
        <w:rFonts w:hint="default"/>
        <w:lang w:val="en-US" w:eastAsia="en-US" w:bidi="ar-SA"/>
      </w:rPr>
    </w:lvl>
    <w:lvl w:ilvl="8" w:tplc="621091B8">
      <w:numFmt w:val="bullet"/>
      <w:lvlText w:val="•"/>
      <w:lvlJc w:val="left"/>
      <w:pPr>
        <w:ind w:left="2204" w:hanging="180"/>
      </w:pPr>
      <w:rPr>
        <w:rFonts w:hint="default"/>
        <w:lang w:val="en-US" w:eastAsia="en-US" w:bidi="ar-SA"/>
      </w:rPr>
    </w:lvl>
  </w:abstractNum>
  <w:abstractNum w:abstractNumId="7" w15:restartNumberingAfterBreak="0">
    <w:nsid w:val="153832BD"/>
    <w:multiLevelType w:val="hybridMultilevel"/>
    <w:tmpl w:val="6CC2A7CA"/>
    <w:lvl w:ilvl="0" w:tplc="7F3461D6">
      <w:numFmt w:val="bullet"/>
      <w:lvlText w:val="•"/>
      <w:lvlJc w:val="left"/>
      <w:pPr>
        <w:ind w:left="2160" w:hanging="360"/>
      </w:pPr>
      <w:rPr>
        <w:rFonts w:ascii="Arial" w:eastAsia="Arial" w:hAnsi="Arial" w:cs="Arial" w:hint="default"/>
        <w:b w:val="0"/>
        <w:bCs w:val="0"/>
        <w:i w:val="0"/>
        <w:iCs w:val="0"/>
        <w:spacing w:val="0"/>
        <w:w w:val="131"/>
        <w:sz w:val="22"/>
        <w:szCs w:val="22"/>
        <w:lang w:val="en-US" w:eastAsia="en-US" w:bidi="ar-SA"/>
      </w:rPr>
    </w:lvl>
    <w:lvl w:ilvl="1" w:tplc="BA109C20">
      <w:numFmt w:val="bullet"/>
      <w:lvlText w:val="•"/>
      <w:lvlJc w:val="left"/>
      <w:pPr>
        <w:ind w:left="3168" w:hanging="360"/>
      </w:pPr>
      <w:rPr>
        <w:rFonts w:hint="default"/>
        <w:lang w:val="en-US" w:eastAsia="en-US" w:bidi="ar-SA"/>
      </w:rPr>
    </w:lvl>
    <w:lvl w:ilvl="2" w:tplc="0FCEB168">
      <w:numFmt w:val="bullet"/>
      <w:lvlText w:val="•"/>
      <w:lvlJc w:val="left"/>
      <w:pPr>
        <w:ind w:left="4176" w:hanging="360"/>
      </w:pPr>
      <w:rPr>
        <w:rFonts w:hint="default"/>
        <w:lang w:val="en-US" w:eastAsia="en-US" w:bidi="ar-SA"/>
      </w:rPr>
    </w:lvl>
    <w:lvl w:ilvl="3" w:tplc="5EAC6C36">
      <w:numFmt w:val="bullet"/>
      <w:lvlText w:val="•"/>
      <w:lvlJc w:val="left"/>
      <w:pPr>
        <w:ind w:left="5184" w:hanging="360"/>
      </w:pPr>
      <w:rPr>
        <w:rFonts w:hint="default"/>
        <w:lang w:val="en-US" w:eastAsia="en-US" w:bidi="ar-SA"/>
      </w:rPr>
    </w:lvl>
    <w:lvl w:ilvl="4" w:tplc="C46E6D40">
      <w:numFmt w:val="bullet"/>
      <w:lvlText w:val="•"/>
      <w:lvlJc w:val="left"/>
      <w:pPr>
        <w:ind w:left="6192" w:hanging="360"/>
      </w:pPr>
      <w:rPr>
        <w:rFonts w:hint="default"/>
        <w:lang w:val="en-US" w:eastAsia="en-US" w:bidi="ar-SA"/>
      </w:rPr>
    </w:lvl>
    <w:lvl w:ilvl="5" w:tplc="93C2F9DE">
      <w:numFmt w:val="bullet"/>
      <w:lvlText w:val="•"/>
      <w:lvlJc w:val="left"/>
      <w:pPr>
        <w:ind w:left="7200" w:hanging="360"/>
      </w:pPr>
      <w:rPr>
        <w:rFonts w:hint="default"/>
        <w:lang w:val="en-US" w:eastAsia="en-US" w:bidi="ar-SA"/>
      </w:rPr>
    </w:lvl>
    <w:lvl w:ilvl="6" w:tplc="42BEF654">
      <w:numFmt w:val="bullet"/>
      <w:lvlText w:val="•"/>
      <w:lvlJc w:val="left"/>
      <w:pPr>
        <w:ind w:left="8208" w:hanging="360"/>
      </w:pPr>
      <w:rPr>
        <w:rFonts w:hint="default"/>
        <w:lang w:val="en-US" w:eastAsia="en-US" w:bidi="ar-SA"/>
      </w:rPr>
    </w:lvl>
    <w:lvl w:ilvl="7" w:tplc="778CC014">
      <w:numFmt w:val="bullet"/>
      <w:lvlText w:val="•"/>
      <w:lvlJc w:val="left"/>
      <w:pPr>
        <w:ind w:left="9216" w:hanging="360"/>
      </w:pPr>
      <w:rPr>
        <w:rFonts w:hint="default"/>
        <w:lang w:val="en-US" w:eastAsia="en-US" w:bidi="ar-SA"/>
      </w:rPr>
    </w:lvl>
    <w:lvl w:ilvl="8" w:tplc="3FC24A18">
      <w:numFmt w:val="bullet"/>
      <w:lvlText w:val="•"/>
      <w:lvlJc w:val="left"/>
      <w:pPr>
        <w:ind w:left="10224" w:hanging="360"/>
      </w:pPr>
      <w:rPr>
        <w:rFonts w:hint="default"/>
        <w:lang w:val="en-US" w:eastAsia="en-US" w:bidi="ar-SA"/>
      </w:rPr>
    </w:lvl>
  </w:abstractNum>
  <w:abstractNum w:abstractNumId="8" w15:restartNumberingAfterBreak="0">
    <w:nsid w:val="16277E5E"/>
    <w:multiLevelType w:val="hybridMultilevel"/>
    <w:tmpl w:val="58B44F7A"/>
    <w:lvl w:ilvl="0" w:tplc="68AA9C62">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C3D2CED4">
      <w:numFmt w:val="bullet"/>
      <w:lvlText w:val="•"/>
      <w:lvlJc w:val="left"/>
      <w:pPr>
        <w:ind w:left="332" w:hanging="368"/>
      </w:pPr>
      <w:rPr>
        <w:rFonts w:hint="default"/>
        <w:lang w:val="en-US" w:eastAsia="en-US" w:bidi="ar-SA"/>
      </w:rPr>
    </w:lvl>
    <w:lvl w:ilvl="2" w:tplc="107A54AE">
      <w:numFmt w:val="bullet"/>
      <w:lvlText w:val="•"/>
      <w:lvlJc w:val="left"/>
      <w:pPr>
        <w:ind w:left="564" w:hanging="368"/>
      </w:pPr>
      <w:rPr>
        <w:rFonts w:hint="default"/>
        <w:lang w:val="en-US" w:eastAsia="en-US" w:bidi="ar-SA"/>
      </w:rPr>
    </w:lvl>
    <w:lvl w:ilvl="3" w:tplc="F5960C78">
      <w:numFmt w:val="bullet"/>
      <w:lvlText w:val="•"/>
      <w:lvlJc w:val="left"/>
      <w:pPr>
        <w:ind w:left="796" w:hanging="368"/>
      </w:pPr>
      <w:rPr>
        <w:rFonts w:hint="default"/>
        <w:lang w:val="en-US" w:eastAsia="en-US" w:bidi="ar-SA"/>
      </w:rPr>
    </w:lvl>
    <w:lvl w:ilvl="4" w:tplc="C27230D6">
      <w:numFmt w:val="bullet"/>
      <w:lvlText w:val="•"/>
      <w:lvlJc w:val="left"/>
      <w:pPr>
        <w:ind w:left="1028" w:hanging="368"/>
      </w:pPr>
      <w:rPr>
        <w:rFonts w:hint="default"/>
        <w:lang w:val="en-US" w:eastAsia="en-US" w:bidi="ar-SA"/>
      </w:rPr>
    </w:lvl>
    <w:lvl w:ilvl="5" w:tplc="E05CD8A2">
      <w:numFmt w:val="bullet"/>
      <w:lvlText w:val="•"/>
      <w:lvlJc w:val="left"/>
      <w:pPr>
        <w:ind w:left="1260" w:hanging="368"/>
      </w:pPr>
      <w:rPr>
        <w:rFonts w:hint="default"/>
        <w:lang w:val="en-US" w:eastAsia="en-US" w:bidi="ar-SA"/>
      </w:rPr>
    </w:lvl>
    <w:lvl w:ilvl="6" w:tplc="3836C036">
      <w:numFmt w:val="bullet"/>
      <w:lvlText w:val="•"/>
      <w:lvlJc w:val="left"/>
      <w:pPr>
        <w:ind w:left="1492" w:hanging="368"/>
      </w:pPr>
      <w:rPr>
        <w:rFonts w:hint="default"/>
        <w:lang w:val="en-US" w:eastAsia="en-US" w:bidi="ar-SA"/>
      </w:rPr>
    </w:lvl>
    <w:lvl w:ilvl="7" w:tplc="8E18BB1C">
      <w:numFmt w:val="bullet"/>
      <w:lvlText w:val="•"/>
      <w:lvlJc w:val="left"/>
      <w:pPr>
        <w:ind w:left="1724" w:hanging="368"/>
      </w:pPr>
      <w:rPr>
        <w:rFonts w:hint="default"/>
        <w:lang w:val="en-US" w:eastAsia="en-US" w:bidi="ar-SA"/>
      </w:rPr>
    </w:lvl>
    <w:lvl w:ilvl="8" w:tplc="A358FF84">
      <w:numFmt w:val="bullet"/>
      <w:lvlText w:val="•"/>
      <w:lvlJc w:val="left"/>
      <w:pPr>
        <w:ind w:left="1956" w:hanging="368"/>
      </w:pPr>
      <w:rPr>
        <w:rFonts w:hint="default"/>
        <w:lang w:val="en-US" w:eastAsia="en-US" w:bidi="ar-SA"/>
      </w:rPr>
    </w:lvl>
  </w:abstractNum>
  <w:abstractNum w:abstractNumId="9" w15:restartNumberingAfterBreak="0">
    <w:nsid w:val="18F93B4D"/>
    <w:multiLevelType w:val="hybridMultilevel"/>
    <w:tmpl w:val="82904A8A"/>
    <w:lvl w:ilvl="0" w:tplc="1EBC58BE">
      <w:numFmt w:val="bullet"/>
      <w:lvlText w:val=""/>
      <w:lvlJc w:val="left"/>
      <w:pPr>
        <w:ind w:left="263" w:hanging="156"/>
      </w:pPr>
      <w:rPr>
        <w:rFonts w:ascii="Wingdings" w:eastAsia="Wingdings" w:hAnsi="Wingdings" w:cs="Wingdings" w:hint="default"/>
        <w:b w:val="0"/>
        <w:bCs w:val="0"/>
        <w:i w:val="0"/>
        <w:iCs w:val="0"/>
        <w:spacing w:val="0"/>
        <w:w w:val="100"/>
        <w:sz w:val="22"/>
        <w:szCs w:val="22"/>
        <w:lang w:val="en-US" w:eastAsia="en-US" w:bidi="ar-SA"/>
      </w:rPr>
    </w:lvl>
    <w:lvl w:ilvl="1" w:tplc="C75C95BC">
      <w:numFmt w:val="bullet"/>
      <w:lvlText w:val="•"/>
      <w:lvlJc w:val="left"/>
      <w:pPr>
        <w:ind w:left="503" w:hanging="156"/>
      </w:pPr>
      <w:rPr>
        <w:rFonts w:hint="default"/>
        <w:lang w:val="en-US" w:eastAsia="en-US" w:bidi="ar-SA"/>
      </w:rPr>
    </w:lvl>
    <w:lvl w:ilvl="2" w:tplc="F3B8872C">
      <w:numFmt w:val="bullet"/>
      <w:lvlText w:val="•"/>
      <w:lvlJc w:val="left"/>
      <w:pPr>
        <w:ind w:left="746" w:hanging="156"/>
      </w:pPr>
      <w:rPr>
        <w:rFonts w:hint="default"/>
        <w:lang w:val="en-US" w:eastAsia="en-US" w:bidi="ar-SA"/>
      </w:rPr>
    </w:lvl>
    <w:lvl w:ilvl="3" w:tplc="29563944">
      <w:numFmt w:val="bullet"/>
      <w:lvlText w:val="•"/>
      <w:lvlJc w:val="left"/>
      <w:pPr>
        <w:ind w:left="989" w:hanging="156"/>
      </w:pPr>
      <w:rPr>
        <w:rFonts w:hint="default"/>
        <w:lang w:val="en-US" w:eastAsia="en-US" w:bidi="ar-SA"/>
      </w:rPr>
    </w:lvl>
    <w:lvl w:ilvl="4" w:tplc="37B0C332">
      <w:numFmt w:val="bullet"/>
      <w:lvlText w:val="•"/>
      <w:lvlJc w:val="left"/>
      <w:pPr>
        <w:ind w:left="1232" w:hanging="156"/>
      </w:pPr>
      <w:rPr>
        <w:rFonts w:hint="default"/>
        <w:lang w:val="en-US" w:eastAsia="en-US" w:bidi="ar-SA"/>
      </w:rPr>
    </w:lvl>
    <w:lvl w:ilvl="5" w:tplc="0A6659C4">
      <w:numFmt w:val="bullet"/>
      <w:lvlText w:val="•"/>
      <w:lvlJc w:val="left"/>
      <w:pPr>
        <w:ind w:left="1475" w:hanging="156"/>
      </w:pPr>
      <w:rPr>
        <w:rFonts w:hint="default"/>
        <w:lang w:val="en-US" w:eastAsia="en-US" w:bidi="ar-SA"/>
      </w:rPr>
    </w:lvl>
    <w:lvl w:ilvl="6" w:tplc="47B6734A">
      <w:numFmt w:val="bullet"/>
      <w:lvlText w:val="•"/>
      <w:lvlJc w:val="left"/>
      <w:pPr>
        <w:ind w:left="1718" w:hanging="156"/>
      </w:pPr>
      <w:rPr>
        <w:rFonts w:hint="default"/>
        <w:lang w:val="en-US" w:eastAsia="en-US" w:bidi="ar-SA"/>
      </w:rPr>
    </w:lvl>
    <w:lvl w:ilvl="7" w:tplc="7D3032DC">
      <w:numFmt w:val="bullet"/>
      <w:lvlText w:val="•"/>
      <w:lvlJc w:val="left"/>
      <w:pPr>
        <w:ind w:left="1961" w:hanging="156"/>
      </w:pPr>
      <w:rPr>
        <w:rFonts w:hint="default"/>
        <w:lang w:val="en-US" w:eastAsia="en-US" w:bidi="ar-SA"/>
      </w:rPr>
    </w:lvl>
    <w:lvl w:ilvl="8" w:tplc="89BEBE68">
      <w:numFmt w:val="bullet"/>
      <w:lvlText w:val="•"/>
      <w:lvlJc w:val="left"/>
      <w:pPr>
        <w:ind w:left="2204" w:hanging="156"/>
      </w:pPr>
      <w:rPr>
        <w:rFonts w:hint="default"/>
        <w:lang w:val="en-US" w:eastAsia="en-US" w:bidi="ar-SA"/>
      </w:rPr>
    </w:lvl>
  </w:abstractNum>
  <w:abstractNum w:abstractNumId="10" w15:restartNumberingAfterBreak="0">
    <w:nsid w:val="265D6591"/>
    <w:multiLevelType w:val="hybridMultilevel"/>
    <w:tmpl w:val="9578B286"/>
    <w:lvl w:ilvl="0" w:tplc="54F48F14">
      <w:numFmt w:val="bullet"/>
      <w:lvlText w:val=""/>
      <w:lvlJc w:val="left"/>
      <w:pPr>
        <w:ind w:left="296" w:hanging="190"/>
      </w:pPr>
      <w:rPr>
        <w:rFonts w:ascii="Wingdings" w:eastAsia="Wingdings" w:hAnsi="Wingdings" w:cs="Wingdings" w:hint="default"/>
        <w:b w:val="0"/>
        <w:bCs w:val="0"/>
        <w:i w:val="0"/>
        <w:iCs w:val="0"/>
        <w:spacing w:val="0"/>
        <w:w w:val="100"/>
        <w:sz w:val="22"/>
        <w:szCs w:val="22"/>
        <w:lang w:val="en-US" w:eastAsia="en-US" w:bidi="ar-SA"/>
      </w:rPr>
    </w:lvl>
    <w:lvl w:ilvl="1" w:tplc="8448686A">
      <w:numFmt w:val="bullet"/>
      <w:lvlText w:val="•"/>
      <w:lvlJc w:val="left"/>
      <w:pPr>
        <w:ind w:left="539" w:hanging="190"/>
      </w:pPr>
      <w:rPr>
        <w:rFonts w:hint="default"/>
        <w:lang w:val="en-US" w:eastAsia="en-US" w:bidi="ar-SA"/>
      </w:rPr>
    </w:lvl>
    <w:lvl w:ilvl="2" w:tplc="0A0837B4">
      <w:numFmt w:val="bullet"/>
      <w:lvlText w:val="•"/>
      <w:lvlJc w:val="left"/>
      <w:pPr>
        <w:ind w:left="778" w:hanging="190"/>
      </w:pPr>
      <w:rPr>
        <w:rFonts w:hint="default"/>
        <w:lang w:val="en-US" w:eastAsia="en-US" w:bidi="ar-SA"/>
      </w:rPr>
    </w:lvl>
    <w:lvl w:ilvl="3" w:tplc="779AE1CA">
      <w:numFmt w:val="bullet"/>
      <w:lvlText w:val="•"/>
      <w:lvlJc w:val="left"/>
      <w:pPr>
        <w:ind w:left="1017" w:hanging="190"/>
      </w:pPr>
      <w:rPr>
        <w:rFonts w:hint="default"/>
        <w:lang w:val="en-US" w:eastAsia="en-US" w:bidi="ar-SA"/>
      </w:rPr>
    </w:lvl>
    <w:lvl w:ilvl="4" w:tplc="9E56F4CE">
      <w:numFmt w:val="bullet"/>
      <w:lvlText w:val="•"/>
      <w:lvlJc w:val="left"/>
      <w:pPr>
        <w:ind w:left="1256" w:hanging="190"/>
      </w:pPr>
      <w:rPr>
        <w:rFonts w:hint="default"/>
        <w:lang w:val="en-US" w:eastAsia="en-US" w:bidi="ar-SA"/>
      </w:rPr>
    </w:lvl>
    <w:lvl w:ilvl="5" w:tplc="1C400F8A">
      <w:numFmt w:val="bullet"/>
      <w:lvlText w:val="•"/>
      <w:lvlJc w:val="left"/>
      <w:pPr>
        <w:ind w:left="1495" w:hanging="190"/>
      </w:pPr>
      <w:rPr>
        <w:rFonts w:hint="default"/>
        <w:lang w:val="en-US" w:eastAsia="en-US" w:bidi="ar-SA"/>
      </w:rPr>
    </w:lvl>
    <w:lvl w:ilvl="6" w:tplc="61B0FD4C">
      <w:numFmt w:val="bullet"/>
      <w:lvlText w:val="•"/>
      <w:lvlJc w:val="left"/>
      <w:pPr>
        <w:ind w:left="1734" w:hanging="190"/>
      </w:pPr>
      <w:rPr>
        <w:rFonts w:hint="default"/>
        <w:lang w:val="en-US" w:eastAsia="en-US" w:bidi="ar-SA"/>
      </w:rPr>
    </w:lvl>
    <w:lvl w:ilvl="7" w:tplc="14E4B1A4">
      <w:numFmt w:val="bullet"/>
      <w:lvlText w:val="•"/>
      <w:lvlJc w:val="left"/>
      <w:pPr>
        <w:ind w:left="1973" w:hanging="190"/>
      </w:pPr>
      <w:rPr>
        <w:rFonts w:hint="default"/>
        <w:lang w:val="en-US" w:eastAsia="en-US" w:bidi="ar-SA"/>
      </w:rPr>
    </w:lvl>
    <w:lvl w:ilvl="8" w:tplc="91B09B5C">
      <w:numFmt w:val="bullet"/>
      <w:lvlText w:val="•"/>
      <w:lvlJc w:val="left"/>
      <w:pPr>
        <w:ind w:left="2212" w:hanging="190"/>
      </w:pPr>
      <w:rPr>
        <w:rFonts w:hint="default"/>
        <w:lang w:val="en-US" w:eastAsia="en-US" w:bidi="ar-SA"/>
      </w:rPr>
    </w:lvl>
  </w:abstractNum>
  <w:abstractNum w:abstractNumId="11" w15:restartNumberingAfterBreak="0">
    <w:nsid w:val="28352469"/>
    <w:multiLevelType w:val="hybridMultilevel"/>
    <w:tmpl w:val="33802DEE"/>
    <w:lvl w:ilvl="0" w:tplc="5CBE4130">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58E6E254">
      <w:numFmt w:val="bullet"/>
      <w:lvlText w:val="•"/>
      <w:lvlJc w:val="left"/>
      <w:pPr>
        <w:ind w:left="332" w:hanging="368"/>
      </w:pPr>
      <w:rPr>
        <w:rFonts w:hint="default"/>
        <w:lang w:val="en-US" w:eastAsia="en-US" w:bidi="ar-SA"/>
      </w:rPr>
    </w:lvl>
    <w:lvl w:ilvl="2" w:tplc="42B8DCBE">
      <w:numFmt w:val="bullet"/>
      <w:lvlText w:val="•"/>
      <w:lvlJc w:val="left"/>
      <w:pPr>
        <w:ind w:left="564" w:hanging="368"/>
      </w:pPr>
      <w:rPr>
        <w:rFonts w:hint="default"/>
        <w:lang w:val="en-US" w:eastAsia="en-US" w:bidi="ar-SA"/>
      </w:rPr>
    </w:lvl>
    <w:lvl w:ilvl="3" w:tplc="FCDAEE02">
      <w:numFmt w:val="bullet"/>
      <w:lvlText w:val="•"/>
      <w:lvlJc w:val="left"/>
      <w:pPr>
        <w:ind w:left="796" w:hanging="368"/>
      </w:pPr>
      <w:rPr>
        <w:rFonts w:hint="default"/>
        <w:lang w:val="en-US" w:eastAsia="en-US" w:bidi="ar-SA"/>
      </w:rPr>
    </w:lvl>
    <w:lvl w:ilvl="4" w:tplc="61B257DC">
      <w:numFmt w:val="bullet"/>
      <w:lvlText w:val="•"/>
      <w:lvlJc w:val="left"/>
      <w:pPr>
        <w:ind w:left="1028" w:hanging="368"/>
      </w:pPr>
      <w:rPr>
        <w:rFonts w:hint="default"/>
        <w:lang w:val="en-US" w:eastAsia="en-US" w:bidi="ar-SA"/>
      </w:rPr>
    </w:lvl>
    <w:lvl w:ilvl="5" w:tplc="1AD0F08C">
      <w:numFmt w:val="bullet"/>
      <w:lvlText w:val="•"/>
      <w:lvlJc w:val="left"/>
      <w:pPr>
        <w:ind w:left="1260" w:hanging="368"/>
      </w:pPr>
      <w:rPr>
        <w:rFonts w:hint="default"/>
        <w:lang w:val="en-US" w:eastAsia="en-US" w:bidi="ar-SA"/>
      </w:rPr>
    </w:lvl>
    <w:lvl w:ilvl="6" w:tplc="CBD4167E">
      <w:numFmt w:val="bullet"/>
      <w:lvlText w:val="•"/>
      <w:lvlJc w:val="left"/>
      <w:pPr>
        <w:ind w:left="1492" w:hanging="368"/>
      </w:pPr>
      <w:rPr>
        <w:rFonts w:hint="default"/>
        <w:lang w:val="en-US" w:eastAsia="en-US" w:bidi="ar-SA"/>
      </w:rPr>
    </w:lvl>
    <w:lvl w:ilvl="7" w:tplc="2A94DDBE">
      <w:numFmt w:val="bullet"/>
      <w:lvlText w:val="•"/>
      <w:lvlJc w:val="left"/>
      <w:pPr>
        <w:ind w:left="1724" w:hanging="368"/>
      </w:pPr>
      <w:rPr>
        <w:rFonts w:hint="default"/>
        <w:lang w:val="en-US" w:eastAsia="en-US" w:bidi="ar-SA"/>
      </w:rPr>
    </w:lvl>
    <w:lvl w:ilvl="8" w:tplc="85881790">
      <w:numFmt w:val="bullet"/>
      <w:lvlText w:val="•"/>
      <w:lvlJc w:val="left"/>
      <w:pPr>
        <w:ind w:left="1956" w:hanging="368"/>
      </w:pPr>
      <w:rPr>
        <w:rFonts w:hint="default"/>
        <w:lang w:val="en-US" w:eastAsia="en-US" w:bidi="ar-SA"/>
      </w:rPr>
    </w:lvl>
  </w:abstractNum>
  <w:abstractNum w:abstractNumId="12" w15:restartNumberingAfterBreak="0">
    <w:nsid w:val="293337BF"/>
    <w:multiLevelType w:val="hybridMultilevel"/>
    <w:tmpl w:val="C1D6C0B6"/>
    <w:lvl w:ilvl="0" w:tplc="91EEFD3C">
      <w:start w:val="2"/>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963032D0">
      <w:numFmt w:val="bullet"/>
      <w:lvlText w:val="•"/>
      <w:lvlJc w:val="left"/>
      <w:pPr>
        <w:ind w:left="332" w:hanging="368"/>
      </w:pPr>
      <w:rPr>
        <w:rFonts w:hint="default"/>
        <w:lang w:val="en-US" w:eastAsia="en-US" w:bidi="ar-SA"/>
      </w:rPr>
    </w:lvl>
    <w:lvl w:ilvl="2" w:tplc="D2688540">
      <w:numFmt w:val="bullet"/>
      <w:lvlText w:val="•"/>
      <w:lvlJc w:val="left"/>
      <w:pPr>
        <w:ind w:left="564" w:hanging="368"/>
      </w:pPr>
      <w:rPr>
        <w:rFonts w:hint="default"/>
        <w:lang w:val="en-US" w:eastAsia="en-US" w:bidi="ar-SA"/>
      </w:rPr>
    </w:lvl>
    <w:lvl w:ilvl="3" w:tplc="725A4F6C">
      <w:numFmt w:val="bullet"/>
      <w:lvlText w:val="•"/>
      <w:lvlJc w:val="left"/>
      <w:pPr>
        <w:ind w:left="796" w:hanging="368"/>
      </w:pPr>
      <w:rPr>
        <w:rFonts w:hint="default"/>
        <w:lang w:val="en-US" w:eastAsia="en-US" w:bidi="ar-SA"/>
      </w:rPr>
    </w:lvl>
    <w:lvl w:ilvl="4" w:tplc="7430CC82">
      <w:numFmt w:val="bullet"/>
      <w:lvlText w:val="•"/>
      <w:lvlJc w:val="left"/>
      <w:pPr>
        <w:ind w:left="1028" w:hanging="368"/>
      </w:pPr>
      <w:rPr>
        <w:rFonts w:hint="default"/>
        <w:lang w:val="en-US" w:eastAsia="en-US" w:bidi="ar-SA"/>
      </w:rPr>
    </w:lvl>
    <w:lvl w:ilvl="5" w:tplc="19FEA8F2">
      <w:numFmt w:val="bullet"/>
      <w:lvlText w:val="•"/>
      <w:lvlJc w:val="left"/>
      <w:pPr>
        <w:ind w:left="1260" w:hanging="368"/>
      </w:pPr>
      <w:rPr>
        <w:rFonts w:hint="default"/>
        <w:lang w:val="en-US" w:eastAsia="en-US" w:bidi="ar-SA"/>
      </w:rPr>
    </w:lvl>
    <w:lvl w:ilvl="6" w:tplc="BF7200DE">
      <w:numFmt w:val="bullet"/>
      <w:lvlText w:val="•"/>
      <w:lvlJc w:val="left"/>
      <w:pPr>
        <w:ind w:left="1492" w:hanging="368"/>
      </w:pPr>
      <w:rPr>
        <w:rFonts w:hint="default"/>
        <w:lang w:val="en-US" w:eastAsia="en-US" w:bidi="ar-SA"/>
      </w:rPr>
    </w:lvl>
    <w:lvl w:ilvl="7" w:tplc="850A39BA">
      <w:numFmt w:val="bullet"/>
      <w:lvlText w:val="•"/>
      <w:lvlJc w:val="left"/>
      <w:pPr>
        <w:ind w:left="1724" w:hanging="368"/>
      </w:pPr>
      <w:rPr>
        <w:rFonts w:hint="default"/>
        <w:lang w:val="en-US" w:eastAsia="en-US" w:bidi="ar-SA"/>
      </w:rPr>
    </w:lvl>
    <w:lvl w:ilvl="8" w:tplc="13EED600">
      <w:numFmt w:val="bullet"/>
      <w:lvlText w:val="•"/>
      <w:lvlJc w:val="left"/>
      <w:pPr>
        <w:ind w:left="1956" w:hanging="368"/>
      </w:pPr>
      <w:rPr>
        <w:rFonts w:hint="default"/>
        <w:lang w:val="en-US" w:eastAsia="en-US" w:bidi="ar-SA"/>
      </w:rPr>
    </w:lvl>
  </w:abstractNum>
  <w:abstractNum w:abstractNumId="13" w15:restartNumberingAfterBreak="0">
    <w:nsid w:val="2CFB6526"/>
    <w:multiLevelType w:val="hybridMultilevel"/>
    <w:tmpl w:val="631E155A"/>
    <w:lvl w:ilvl="0" w:tplc="815AF2D8">
      <w:numFmt w:val="bullet"/>
      <w:lvlText w:val=""/>
      <w:lvlJc w:val="left"/>
      <w:pPr>
        <w:ind w:left="296" w:hanging="190"/>
      </w:pPr>
      <w:rPr>
        <w:rFonts w:ascii="Wingdings" w:eastAsia="Wingdings" w:hAnsi="Wingdings" w:cs="Wingdings" w:hint="default"/>
        <w:b w:val="0"/>
        <w:bCs w:val="0"/>
        <w:i w:val="0"/>
        <w:iCs w:val="0"/>
        <w:spacing w:val="0"/>
        <w:w w:val="100"/>
        <w:sz w:val="22"/>
        <w:szCs w:val="22"/>
        <w:lang w:val="en-US" w:eastAsia="en-US" w:bidi="ar-SA"/>
      </w:rPr>
    </w:lvl>
    <w:lvl w:ilvl="1" w:tplc="F02EB554">
      <w:numFmt w:val="bullet"/>
      <w:lvlText w:val="•"/>
      <w:lvlJc w:val="left"/>
      <w:pPr>
        <w:ind w:left="539" w:hanging="190"/>
      </w:pPr>
      <w:rPr>
        <w:rFonts w:hint="default"/>
        <w:lang w:val="en-US" w:eastAsia="en-US" w:bidi="ar-SA"/>
      </w:rPr>
    </w:lvl>
    <w:lvl w:ilvl="2" w:tplc="D4067188">
      <w:numFmt w:val="bullet"/>
      <w:lvlText w:val="•"/>
      <w:lvlJc w:val="left"/>
      <w:pPr>
        <w:ind w:left="778" w:hanging="190"/>
      </w:pPr>
      <w:rPr>
        <w:rFonts w:hint="default"/>
        <w:lang w:val="en-US" w:eastAsia="en-US" w:bidi="ar-SA"/>
      </w:rPr>
    </w:lvl>
    <w:lvl w:ilvl="3" w:tplc="E6E2F9EA">
      <w:numFmt w:val="bullet"/>
      <w:lvlText w:val="•"/>
      <w:lvlJc w:val="left"/>
      <w:pPr>
        <w:ind w:left="1017" w:hanging="190"/>
      </w:pPr>
      <w:rPr>
        <w:rFonts w:hint="default"/>
        <w:lang w:val="en-US" w:eastAsia="en-US" w:bidi="ar-SA"/>
      </w:rPr>
    </w:lvl>
    <w:lvl w:ilvl="4" w:tplc="0F3CAFFC">
      <w:numFmt w:val="bullet"/>
      <w:lvlText w:val="•"/>
      <w:lvlJc w:val="left"/>
      <w:pPr>
        <w:ind w:left="1256" w:hanging="190"/>
      </w:pPr>
      <w:rPr>
        <w:rFonts w:hint="default"/>
        <w:lang w:val="en-US" w:eastAsia="en-US" w:bidi="ar-SA"/>
      </w:rPr>
    </w:lvl>
    <w:lvl w:ilvl="5" w:tplc="DE9EE480">
      <w:numFmt w:val="bullet"/>
      <w:lvlText w:val="•"/>
      <w:lvlJc w:val="left"/>
      <w:pPr>
        <w:ind w:left="1495" w:hanging="190"/>
      </w:pPr>
      <w:rPr>
        <w:rFonts w:hint="default"/>
        <w:lang w:val="en-US" w:eastAsia="en-US" w:bidi="ar-SA"/>
      </w:rPr>
    </w:lvl>
    <w:lvl w:ilvl="6" w:tplc="C284F41C">
      <w:numFmt w:val="bullet"/>
      <w:lvlText w:val="•"/>
      <w:lvlJc w:val="left"/>
      <w:pPr>
        <w:ind w:left="1734" w:hanging="190"/>
      </w:pPr>
      <w:rPr>
        <w:rFonts w:hint="default"/>
        <w:lang w:val="en-US" w:eastAsia="en-US" w:bidi="ar-SA"/>
      </w:rPr>
    </w:lvl>
    <w:lvl w:ilvl="7" w:tplc="98707A4E">
      <w:numFmt w:val="bullet"/>
      <w:lvlText w:val="•"/>
      <w:lvlJc w:val="left"/>
      <w:pPr>
        <w:ind w:left="1973" w:hanging="190"/>
      </w:pPr>
      <w:rPr>
        <w:rFonts w:hint="default"/>
        <w:lang w:val="en-US" w:eastAsia="en-US" w:bidi="ar-SA"/>
      </w:rPr>
    </w:lvl>
    <w:lvl w:ilvl="8" w:tplc="8FAAE3FE">
      <w:numFmt w:val="bullet"/>
      <w:lvlText w:val="•"/>
      <w:lvlJc w:val="left"/>
      <w:pPr>
        <w:ind w:left="2212" w:hanging="190"/>
      </w:pPr>
      <w:rPr>
        <w:rFonts w:hint="default"/>
        <w:lang w:val="en-US" w:eastAsia="en-US" w:bidi="ar-SA"/>
      </w:rPr>
    </w:lvl>
  </w:abstractNum>
  <w:abstractNum w:abstractNumId="14" w15:restartNumberingAfterBreak="0">
    <w:nsid w:val="2F896939"/>
    <w:multiLevelType w:val="hybridMultilevel"/>
    <w:tmpl w:val="E8F24764"/>
    <w:lvl w:ilvl="0" w:tplc="5A24707C">
      <w:numFmt w:val="bullet"/>
      <w:lvlText w:val=""/>
      <w:lvlJc w:val="left"/>
      <w:pPr>
        <w:ind w:left="270" w:hanging="180"/>
      </w:pPr>
      <w:rPr>
        <w:rFonts w:ascii="Wingdings" w:eastAsia="Wingdings" w:hAnsi="Wingdings" w:cs="Wingdings" w:hint="default"/>
        <w:b w:val="0"/>
        <w:bCs w:val="0"/>
        <w:i w:val="0"/>
        <w:iCs w:val="0"/>
        <w:spacing w:val="0"/>
        <w:w w:val="100"/>
        <w:sz w:val="22"/>
        <w:szCs w:val="22"/>
        <w:lang w:val="en-US" w:eastAsia="en-US" w:bidi="ar-SA"/>
      </w:rPr>
    </w:lvl>
    <w:lvl w:ilvl="1" w:tplc="AF7A8764">
      <w:numFmt w:val="bullet"/>
      <w:lvlText w:val="•"/>
      <w:lvlJc w:val="left"/>
      <w:pPr>
        <w:ind w:left="521" w:hanging="180"/>
      </w:pPr>
      <w:rPr>
        <w:rFonts w:hint="default"/>
        <w:lang w:val="en-US" w:eastAsia="en-US" w:bidi="ar-SA"/>
      </w:rPr>
    </w:lvl>
    <w:lvl w:ilvl="2" w:tplc="9CBC866C">
      <w:numFmt w:val="bullet"/>
      <w:lvlText w:val="•"/>
      <w:lvlJc w:val="left"/>
      <w:pPr>
        <w:ind w:left="762" w:hanging="180"/>
      </w:pPr>
      <w:rPr>
        <w:rFonts w:hint="default"/>
        <w:lang w:val="en-US" w:eastAsia="en-US" w:bidi="ar-SA"/>
      </w:rPr>
    </w:lvl>
    <w:lvl w:ilvl="3" w:tplc="72EA1A56">
      <w:numFmt w:val="bullet"/>
      <w:lvlText w:val="•"/>
      <w:lvlJc w:val="left"/>
      <w:pPr>
        <w:ind w:left="1003" w:hanging="180"/>
      </w:pPr>
      <w:rPr>
        <w:rFonts w:hint="default"/>
        <w:lang w:val="en-US" w:eastAsia="en-US" w:bidi="ar-SA"/>
      </w:rPr>
    </w:lvl>
    <w:lvl w:ilvl="4" w:tplc="D1D6B8E0">
      <w:numFmt w:val="bullet"/>
      <w:lvlText w:val="•"/>
      <w:lvlJc w:val="left"/>
      <w:pPr>
        <w:ind w:left="1244" w:hanging="180"/>
      </w:pPr>
      <w:rPr>
        <w:rFonts w:hint="default"/>
        <w:lang w:val="en-US" w:eastAsia="en-US" w:bidi="ar-SA"/>
      </w:rPr>
    </w:lvl>
    <w:lvl w:ilvl="5" w:tplc="FE5EE172">
      <w:numFmt w:val="bullet"/>
      <w:lvlText w:val="•"/>
      <w:lvlJc w:val="left"/>
      <w:pPr>
        <w:ind w:left="1485" w:hanging="180"/>
      </w:pPr>
      <w:rPr>
        <w:rFonts w:hint="default"/>
        <w:lang w:val="en-US" w:eastAsia="en-US" w:bidi="ar-SA"/>
      </w:rPr>
    </w:lvl>
    <w:lvl w:ilvl="6" w:tplc="4CF4C538">
      <w:numFmt w:val="bullet"/>
      <w:lvlText w:val="•"/>
      <w:lvlJc w:val="left"/>
      <w:pPr>
        <w:ind w:left="1726" w:hanging="180"/>
      </w:pPr>
      <w:rPr>
        <w:rFonts w:hint="default"/>
        <w:lang w:val="en-US" w:eastAsia="en-US" w:bidi="ar-SA"/>
      </w:rPr>
    </w:lvl>
    <w:lvl w:ilvl="7" w:tplc="990E4240">
      <w:numFmt w:val="bullet"/>
      <w:lvlText w:val="•"/>
      <w:lvlJc w:val="left"/>
      <w:pPr>
        <w:ind w:left="1967" w:hanging="180"/>
      </w:pPr>
      <w:rPr>
        <w:rFonts w:hint="default"/>
        <w:lang w:val="en-US" w:eastAsia="en-US" w:bidi="ar-SA"/>
      </w:rPr>
    </w:lvl>
    <w:lvl w:ilvl="8" w:tplc="F9CA6324">
      <w:numFmt w:val="bullet"/>
      <w:lvlText w:val="•"/>
      <w:lvlJc w:val="left"/>
      <w:pPr>
        <w:ind w:left="2208" w:hanging="180"/>
      </w:pPr>
      <w:rPr>
        <w:rFonts w:hint="default"/>
        <w:lang w:val="en-US" w:eastAsia="en-US" w:bidi="ar-SA"/>
      </w:rPr>
    </w:lvl>
  </w:abstractNum>
  <w:abstractNum w:abstractNumId="15" w15:restartNumberingAfterBreak="0">
    <w:nsid w:val="31A8427A"/>
    <w:multiLevelType w:val="hybridMultilevel"/>
    <w:tmpl w:val="293AF91C"/>
    <w:lvl w:ilvl="0" w:tplc="4C98F41C">
      <w:start w:val="1"/>
      <w:numFmt w:val="upperLetter"/>
      <w:lvlText w:val="%1."/>
      <w:lvlJc w:val="left"/>
      <w:pPr>
        <w:ind w:left="2160" w:hanging="360"/>
        <w:jc w:val="left"/>
      </w:pPr>
      <w:rPr>
        <w:rFonts w:ascii="Arial" w:eastAsia="Arial" w:hAnsi="Arial" w:cs="Arial" w:hint="default"/>
        <w:b/>
        <w:bCs/>
        <w:i w:val="0"/>
        <w:iCs w:val="0"/>
        <w:spacing w:val="0"/>
        <w:w w:val="98"/>
        <w:sz w:val="24"/>
        <w:szCs w:val="24"/>
        <w:lang w:val="en-US" w:eastAsia="en-US" w:bidi="ar-SA"/>
      </w:rPr>
    </w:lvl>
    <w:lvl w:ilvl="1" w:tplc="7E7011BE">
      <w:numFmt w:val="bullet"/>
      <w:lvlText w:val="•"/>
      <w:lvlJc w:val="left"/>
      <w:pPr>
        <w:ind w:left="3168" w:hanging="360"/>
      </w:pPr>
      <w:rPr>
        <w:rFonts w:hint="default"/>
        <w:lang w:val="en-US" w:eastAsia="en-US" w:bidi="ar-SA"/>
      </w:rPr>
    </w:lvl>
    <w:lvl w:ilvl="2" w:tplc="F22649DA">
      <w:numFmt w:val="bullet"/>
      <w:lvlText w:val="•"/>
      <w:lvlJc w:val="left"/>
      <w:pPr>
        <w:ind w:left="4176" w:hanging="360"/>
      </w:pPr>
      <w:rPr>
        <w:rFonts w:hint="default"/>
        <w:lang w:val="en-US" w:eastAsia="en-US" w:bidi="ar-SA"/>
      </w:rPr>
    </w:lvl>
    <w:lvl w:ilvl="3" w:tplc="897E1F42">
      <w:numFmt w:val="bullet"/>
      <w:lvlText w:val="•"/>
      <w:lvlJc w:val="left"/>
      <w:pPr>
        <w:ind w:left="5184" w:hanging="360"/>
      </w:pPr>
      <w:rPr>
        <w:rFonts w:hint="default"/>
        <w:lang w:val="en-US" w:eastAsia="en-US" w:bidi="ar-SA"/>
      </w:rPr>
    </w:lvl>
    <w:lvl w:ilvl="4" w:tplc="71122FA0">
      <w:numFmt w:val="bullet"/>
      <w:lvlText w:val="•"/>
      <w:lvlJc w:val="left"/>
      <w:pPr>
        <w:ind w:left="6192" w:hanging="360"/>
      </w:pPr>
      <w:rPr>
        <w:rFonts w:hint="default"/>
        <w:lang w:val="en-US" w:eastAsia="en-US" w:bidi="ar-SA"/>
      </w:rPr>
    </w:lvl>
    <w:lvl w:ilvl="5" w:tplc="8EE6793A">
      <w:numFmt w:val="bullet"/>
      <w:lvlText w:val="•"/>
      <w:lvlJc w:val="left"/>
      <w:pPr>
        <w:ind w:left="7200" w:hanging="360"/>
      </w:pPr>
      <w:rPr>
        <w:rFonts w:hint="default"/>
        <w:lang w:val="en-US" w:eastAsia="en-US" w:bidi="ar-SA"/>
      </w:rPr>
    </w:lvl>
    <w:lvl w:ilvl="6" w:tplc="0F5A341E">
      <w:numFmt w:val="bullet"/>
      <w:lvlText w:val="•"/>
      <w:lvlJc w:val="left"/>
      <w:pPr>
        <w:ind w:left="8208" w:hanging="360"/>
      </w:pPr>
      <w:rPr>
        <w:rFonts w:hint="default"/>
        <w:lang w:val="en-US" w:eastAsia="en-US" w:bidi="ar-SA"/>
      </w:rPr>
    </w:lvl>
    <w:lvl w:ilvl="7" w:tplc="AFA84138">
      <w:numFmt w:val="bullet"/>
      <w:lvlText w:val="•"/>
      <w:lvlJc w:val="left"/>
      <w:pPr>
        <w:ind w:left="9216" w:hanging="360"/>
      </w:pPr>
      <w:rPr>
        <w:rFonts w:hint="default"/>
        <w:lang w:val="en-US" w:eastAsia="en-US" w:bidi="ar-SA"/>
      </w:rPr>
    </w:lvl>
    <w:lvl w:ilvl="8" w:tplc="4D7C0D1C">
      <w:numFmt w:val="bullet"/>
      <w:lvlText w:val="•"/>
      <w:lvlJc w:val="left"/>
      <w:pPr>
        <w:ind w:left="10224" w:hanging="360"/>
      </w:pPr>
      <w:rPr>
        <w:rFonts w:hint="default"/>
        <w:lang w:val="en-US" w:eastAsia="en-US" w:bidi="ar-SA"/>
      </w:rPr>
    </w:lvl>
  </w:abstractNum>
  <w:abstractNum w:abstractNumId="16" w15:restartNumberingAfterBreak="0">
    <w:nsid w:val="347F1DB5"/>
    <w:multiLevelType w:val="hybridMultilevel"/>
    <w:tmpl w:val="C30AC92C"/>
    <w:lvl w:ilvl="0" w:tplc="4E5A622E">
      <w:numFmt w:val="bullet"/>
      <w:lvlText w:val=""/>
      <w:lvlJc w:val="left"/>
      <w:pPr>
        <w:ind w:left="270" w:hanging="180"/>
      </w:pPr>
      <w:rPr>
        <w:rFonts w:ascii="Wingdings" w:eastAsia="Wingdings" w:hAnsi="Wingdings" w:cs="Wingdings" w:hint="default"/>
        <w:b w:val="0"/>
        <w:bCs w:val="0"/>
        <w:i w:val="0"/>
        <w:iCs w:val="0"/>
        <w:spacing w:val="0"/>
        <w:w w:val="100"/>
        <w:sz w:val="22"/>
        <w:szCs w:val="22"/>
        <w:lang w:val="en-US" w:eastAsia="en-US" w:bidi="ar-SA"/>
      </w:rPr>
    </w:lvl>
    <w:lvl w:ilvl="1" w:tplc="E2AEF0BC">
      <w:numFmt w:val="bullet"/>
      <w:lvlText w:val="•"/>
      <w:lvlJc w:val="left"/>
      <w:pPr>
        <w:ind w:left="521" w:hanging="180"/>
      </w:pPr>
      <w:rPr>
        <w:rFonts w:hint="default"/>
        <w:lang w:val="en-US" w:eastAsia="en-US" w:bidi="ar-SA"/>
      </w:rPr>
    </w:lvl>
    <w:lvl w:ilvl="2" w:tplc="0E22B02E">
      <w:numFmt w:val="bullet"/>
      <w:lvlText w:val="•"/>
      <w:lvlJc w:val="left"/>
      <w:pPr>
        <w:ind w:left="762" w:hanging="180"/>
      </w:pPr>
      <w:rPr>
        <w:rFonts w:hint="default"/>
        <w:lang w:val="en-US" w:eastAsia="en-US" w:bidi="ar-SA"/>
      </w:rPr>
    </w:lvl>
    <w:lvl w:ilvl="3" w:tplc="4BB2617C">
      <w:numFmt w:val="bullet"/>
      <w:lvlText w:val="•"/>
      <w:lvlJc w:val="left"/>
      <w:pPr>
        <w:ind w:left="1003" w:hanging="180"/>
      </w:pPr>
      <w:rPr>
        <w:rFonts w:hint="default"/>
        <w:lang w:val="en-US" w:eastAsia="en-US" w:bidi="ar-SA"/>
      </w:rPr>
    </w:lvl>
    <w:lvl w:ilvl="4" w:tplc="6164B382">
      <w:numFmt w:val="bullet"/>
      <w:lvlText w:val="•"/>
      <w:lvlJc w:val="left"/>
      <w:pPr>
        <w:ind w:left="1244" w:hanging="180"/>
      </w:pPr>
      <w:rPr>
        <w:rFonts w:hint="default"/>
        <w:lang w:val="en-US" w:eastAsia="en-US" w:bidi="ar-SA"/>
      </w:rPr>
    </w:lvl>
    <w:lvl w:ilvl="5" w:tplc="11763AFA">
      <w:numFmt w:val="bullet"/>
      <w:lvlText w:val="•"/>
      <w:lvlJc w:val="left"/>
      <w:pPr>
        <w:ind w:left="1485" w:hanging="180"/>
      </w:pPr>
      <w:rPr>
        <w:rFonts w:hint="default"/>
        <w:lang w:val="en-US" w:eastAsia="en-US" w:bidi="ar-SA"/>
      </w:rPr>
    </w:lvl>
    <w:lvl w:ilvl="6" w:tplc="F372138A">
      <w:numFmt w:val="bullet"/>
      <w:lvlText w:val="•"/>
      <w:lvlJc w:val="left"/>
      <w:pPr>
        <w:ind w:left="1726" w:hanging="180"/>
      </w:pPr>
      <w:rPr>
        <w:rFonts w:hint="default"/>
        <w:lang w:val="en-US" w:eastAsia="en-US" w:bidi="ar-SA"/>
      </w:rPr>
    </w:lvl>
    <w:lvl w:ilvl="7" w:tplc="EF320CDE">
      <w:numFmt w:val="bullet"/>
      <w:lvlText w:val="•"/>
      <w:lvlJc w:val="left"/>
      <w:pPr>
        <w:ind w:left="1967" w:hanging="180"/>
      </w:pPr>
      <w:rPr>
        <w:rFonts w:hint="default"/>
        <w:lang w:val="en-US" w:eastAsia="en-US" w:bidi="ar-SA"/>
      </w:rPr>
    </w:lvl>
    <w:lvl w:ilvl="8" w:tplc="DE7E0FCA">
      <w:numFmt w:val="bullet"/>
      <w:lvlText w:val="•"/>
      <w:lvlJc w:val="left"/>
      <w:pPr>
        <w:ind w:left="2208" w:hanging="180"/>
      </w:pPr>
      <w:rPr>
        <w:rFonts w:hint="default"/>
        <w:lang w:val="en-US" w:eastAsia="en-US" w:bidi="ar-SA"/>
      </w:rPr>
    </w:lvl>
  </w:abstractNum>
  <w:abstractNum w:abstractNumId="17" w15:restartNumberingAfterBreak="0">
    <w:nsid w:val="36F176E6"/>
    <w:multiLevelType w:val="hybridMultilevel"/>
    <w:tmpl w:val="2FCE5CEA"/>
    <w:lvl w:ilvl="0" w:tplc="D272DD22">
      <w:numFmt w:val="bullet"/>
      <w:lvlText w:val=""/>
      <w:lvlJc w:val="left"/>
      <w:pPr>
        <w:ind w:left="263" w:hanging="156"/>
      </w:pPr>
      <w:rPr>
        <w:rFonts w:ascii="Wingdings" w:eastAsia="Wingdings" w:hAnsi="Wingdings" w:cs="Wingdings" w:hint="default"/>
        <w:b w:val="0"/>
        <w:bCs w:val="0"/>
        <w:i w:val="0"/>
        <w:iCs w:val="0"/>
        <w:spacing w:val="0"/>
        <w:w w:val="100"/>
        <w:sz w:val="22"/>
        <w:szCs w:val="22"/>
        <w:lang w:val="en-US" w:eastAsia="en-US" w:bidi="ar-SA"/>
      </w:rPr>
    </w:lvl>
    <w:lvl w:ilvl="1" w:tplc="16C4AA4C">
      <w:numFmt w:val="bullet"/>
      <w:lvlText w:val="•"/>
      <w:lvlJc w:val="left"/>
      <w:pPr>
        <w:ind w:left="503" w:hanging="156"/>
      </w:pPr>
      <w:rPr>
        <w:rFonts w:hint="default"/>
        <w:lang w:val="en-US" w:eastAsia="en-US" w:bidi="ar-SA"/>
      </w:rPr>
    </w:lvl>
    <w:lvl w:ilvl="2" w:tplc="DA5A6420">
      <w:numFmt w:val="bullet"/>
      <w:lvlText w:val="•"/>
      <w:lvlJc w:val="left"/>
      <w:pPr>
        <w:ind w:left="746" w:hanging="156"/>
      </w:pPr>
      <w:rPr>
        <w:rFonts w:hint="default"/>
        <w:lang w:val="en-US" w:eastAsia="en-US" w:bidi="ar-SA"/>
      </w:rPr>
    </w:lvl>
    <w:lvl w:ilvl="3" w:tplc="7B469BD2">
      <w:numFmt w:val="bullet"/>
      <w:lvlText w:val="•"/>
      <w:lvlJc w:val="left"/>
      <w:pPr>
        <w:ind w:left="989" w:hanging="156"/>
      </w:pPr>
      <w:rPr>
        <w:rFonts w:hint="default"/>
        <w:lang w:val="en-US" w:eastAsia="en-US" w:bidi="ar-SA"/>
      </w:rPr>
    </w:lvl>
    <w:lvl w:ilvl="4" w:tplc="458C7322">
      <w:numFmt w:val="bullet"/>
      <w:lvlText w:val="•"/>
      <w:lvlJc w:val="left"/>
      <w:pPr>
        <w:ind w:left="1232" w:hanging="156"/>
      </w:pPr>
      <w:rPr>
        <w:rFonts w:hint="default"/>
        <w:lang w:val="en-US" w:eastAsia="en-US" w:bidi="ar-SA"/>
      </w:rPr>
    </w:lvl>
    <w:lvl w:ilvl="5" w:tplc="4C388A2A">
      <w:numFmt w:val="bullet"/>
      <w:lvlText w:val="•"/>
      <w:lvlJc w:val="left"/>
      <w:pPr>
        <w:ind w:left="1475" w:hanging="156"/>
      </w:pPr>
      <w:rPr>
        <w:rFonts w:hint="default"/>
        <w:lang w:val="en-US" w:eastAsia="en-US" w:bidi="ar-SA"/>
      </w:rPr>
    </w:lvl>
    <w:lvl w:ilvl="6" w:tplc="DD129EDC">
      <w:numFmt w:val="bullet"/>
      <w:lvlText w:val="•"/>
      <w:lvlJc w:val="left"/>
      <w:pPr>
        <w:ind w:left="1718" w:hanging="156"/>
      </w:pPr>
      <w:rPr>
        <w:rFonts w:hint="default"/>
        <w:lang w:val="en-US" w:eastAsia="en-US" w:bidi="ar-SA"/>
      </w:rPr>
    </w:lvl>
    <w:lvl w:ilvl="7" w:tplc="F24286C0">
      <w:numFmt w:val="bullet"/>
      <w:lvlText w:val="•"/>
      <w:lvlJc w:val="left"/>
      <w:pPr>
        <w:ind w:left="1961" w:hanging="156"/>
      </w:pPr>
      <w:rPr>
        <w:rFonts w:hint="default"/>
        <w:lang w:val="en-US" w:eastAsia="en-US" w:bidi="ar-SA"/>
      </w:rPr>
    </w:lvl>
    <w:lvl w:ilvl="8" w:tplc="1A742D50">
      <w:numFmt w:val="bullet"/>
      <w:lvlText w:val="•"/>
      <w:lvlJc w:val="left"/>
      <w:pPr>
        <w:ind w:left="2204" w:hanging="156"/>
      </w:pPr>
      <w:rPr>
        <w:rFonts w:hint="default"/>
        <w:lang w:val="en-US" w:eastAsia="en-US" w:bidi="ar-SA"/>
      </w:rPr>
    </w:lvl>
  </w:abstractNum>
  <w:abstractNum w:abstractNumId="18" w15:restartNumberingAfterBreak="0">
    <w:nsid w:val="38B23C83"/>
    <w:multiLevelType w:val="hybridMultilevel"/>
    <w:tmpl w:val="69AA0B7E"/>
    <w:lvl w:ilvl="0" w:tplc="394EDAF4">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7CE4B3BE">
      <w:numFmt w:val="bullet"/>
      <w:lvlText w:val="•"/>
      <w:lvlJc w:val="left"/>
      <w:pPr>
        <w:ind w:left="332" w:hanging="368"/>
      </w:pPr>
      <w:rPr>
        <w:rFonts w:hint="default"/>
        <w:lang w:val="en-US" w:eastAsia="en-US" w:bidi="ar-SA"/>
      </w:rPr>
    </w:lvl>
    <w:lvl w:ilvl="2" w:tplc="2DC08E68">
      <w:numFmt w:val="bullet"/>
      <w:lvlText w:val="•"/>
      <w:lvlJc w:val="left"/>
      <w:pPr>
        <w:ind w:left="564" w:hanging="368"/>
      </w:pPr>
      <w:rPr>
        <w:rFonts w:hint="default"/>
        <w:lang w:val="en-US" w:eastAsia="en-US" w:bidi="ar-SA"/>
      </w:rPr>
    </w:lvl>
    <w:lvl w:ilvl="3" w:tplc="9BA2117A">
      <w:numFmt w:val="bullet"/>
      <w:lvlText w:val="•"/>
      <w:lvlJc w:val="left"/>
      <w:pPr>
        <w:ind w:left="796" w:hanging="368"/>
      </w:pPr>
      <w:rPr>
        <w:rFonts w:hint="default"/>
        <w:lang w:val="en-US" w:eastAsia="en-US" w:bidi="ar-SA"/>
      </w:rPr>
    </w:lvl>
    <w:lvl w:ilvl="4" w:tplc="B45A8C22">
      <w:numFmt w:val="bullet"/>
      <w:lvlText w:val="•"/>
      <w:lvlJc w:val="left"/>
      <w:pPr>
        <w:ind w:left="1028" w:hanging="368"/>
      </w:pPr>
      <w:rPr>
        <w:rFonts w:hint="default"/>
        <w:lang w:val="en-US" w:eastAsia="en-US" w:bidi="ar-SA"/>
      </w:rPr>
    </w:lvl>
    <w:lvl w:ilvl="5" w:tplc="A04272C6">
      <w:numFmt w:val="bullet"/>
      <w:lvlText w:val="•"/>
      <w:lvlJc w:val="left"/>
      <w:pPr>
        <w:ind w:left="1260" w:hanging="368"/>
      </w:pPr>
      <w:rPr>
        <w:rFonts w:hint="default"/>
        <w:lang w:val="en-US" w:eastAsia="en-US" w:bidi="ar-SA"/>
      </w:rPr>
    </w:lvl>
    <w:lvl w:ilvl="6" w:tplc="A67A2EA2">
      <w:numFmt w:val="bullet"/>
      <w:lvlText w:val="•"/>
      <w:lvlJc w:val="left"/>
      <w:pPr>
        <w:ind w:left="1492" w:hanging="368"/>
      </w:pPr>
      <w:rPr>
        <w:rFonts w:hint="default"/>
        <w:lang w:val="en-US" w:eastAsia="en-US" w:bidi="ar-SA"/>
      </w:rPr>
    </w:lvl>
    <w:lvl w:ilvl="7" w:tplc="5400D76C">
      <w:numFmt w:val="bullet"/>
      <w:lvlText w:val="•"/>
      <w:lvlJc w:val="left"/>
      <w:pPr>
        <w:ind w:left="1724" w:hanging="368"/>
      </w:pPr>
      <w:rPr>
        <w:rFonts w:hint="default"/>
        <w:lang w:val="en-US" w:eastAsia="en-US" w:bidi="ar-SA"/>
      </w:rPr>
    </w:lvl>
    <w:lvl w:ilvl="8" w:tplc="FC74B6CA">
      <w:numFmt w:val="bullet"/>
      <w:lvlText w:val="•"/>
      <w:lvlJc w:val="left"/>
      <w:pPr>
        <w:ind w:left="1956" w:hanging="368"/>
      </w:pPr>
      <w:rPr>
        <w:rFonts w:hint="default"/>
        <w:lang w:val="en-US" w:eastAsia="en-US" w:bidi="ar-SA"/>
      </w:rPr>
    </w:lvl>
  </w:abstractNum>
  <w:abstractNum w:abstractNumId="19" w15:restartNumberingAfterBreak="0">
    <w:nsid w:val="3B0A3AB8"/>
    <w:multiLevelType w:val="hybridMultilevel"/>
    <w:tmpl w:val="E9004A7A"/>
    <w:lvl w:ilvl="0" w:tplc="A3D0CD06">
      <w:numFmt w:val="bullet"/>
      <w:lvlText w:val=""/>
      <w:lvlJc w:val="left"/>
      <w:pPr>
        <w:ind w:left="270" w:hanging="180"/>
      </w:pPr>
      <w:rPr>
        <w:rFonts w:ascii="Wingdings" w:eastAsia="Wingdings" w:hAnsi="Wingdings" w:cs="Wingdings" w:hint="default"/>
        <w:b w:val="0"/>
        <w:bCs w:val="0"/>
        <w:i w:val="0"/>
        <w:iCs w:val="0"/>
        <w:spacing w:val="0"/>
        <w:w w:val="100"/>
        <w:sz w:val="22"/>
        <w:szCs w:val="22"/>
        <w:lang w:val="en-US" w:eastAsia="en-US" w:bidi="ar-SA"/>
      </w:rPr>
    </w:lvl>
    <w:lvl w:ilvl="1" w:tplc="084EF712">
      <w:numFmt w:val="bullet"/>
      <w:lvlText w:val="•"/>
      <w:lvlJc w:val="left"/>
      <w:pPr>
        <w:ind w:left="521" w:hanging="180"/>
      </w:pPr>
      <w:rPr>
        <w:rFonts w:hint="default"/>
        <w:lang w:val="en-US" w:eastAsia="en-US" w:bidi="ar-SA"/>
      </w:rPr>
    </w:lvl>
    <w:lvl w:ilvl="2" w:tplc="F9888B64">
      <w:numFmt w:val="bullet"/>
      <w:lvlText w:val="•"/>
      <w:lvlJc w:val="left"/>
      <w:pPr>
        <w:ind w:left="762" w:hanging="180"/>
      </w:pPr>
      <w:rPr>
        <w:rFonts w:hint="default"/>
        <w:lang w:val="en-US" w:eastAsia="en-US" w:bidi="ar-SA"/>
      </w:rPr>
    </w:lvl>
    <w:lvl w:ilvl="3" w:tplc="0AE8AC84">
      <w:numFmt w:val="bullet"/>
      <w:lvlText w:val="•"/>
      <w:lvlJc w:val="left"/>
      <w:pPr>
        <w:ind w:left="1003" w:hanging="180"/>
      </w:pPr>
      <w:rPr>
        <w:rFonts w:hint="default"/>
        <w:lang w:val="en-US" w:eastAsia="en-US" w:bidi="ar-SA"/>
      </w:rPr>
    </w:lvl>
    <w:lvl w:ilvl="4" w:tplc="E7683170">
      <w:numFmt w:val="bullet"/>
      <w:lvlText w:val="•"/>
      <w:lvlJc w:val="left"/>
      <w:pPr>
        <w:ind w:left="1244" w:hanging="180"/>
      </w:pPr>
      <w:rPr>
        <w:rFonts w:hint="default"/>
        <w:lang w:val="en-US" w:eastAsia="en-US" w:bidi="ar-SA"/>
      </w:rPr>
    </w:lvl>
    <w:lvl w:ilvl="5" w:tplc="0CF462AC">
      <w:numFmt w:val="bullet"/>
      <w:lvlText w:val="•"/>
      <w:lvlJc w:val="left"/>
      <w:pPr>
        <w:ind w:left="1485" w:hanging="180"/>
      </w:pPr>
      <w:rPr>
        <w:rFonts w:hint="default"/>
        <w:lang w:val="en-US" w:eastAsia="en-US" w:bidi="ar-SA"/>
      </w:rPr>
    </w:lvl>
    <w:lvl w:ilvl="6" w:tplc="EEA23AE0">
      <w:numFmt w:val="bullet"/>
      <w:lvlText w:val="•"/>
      <w:lvlJc w:val="left"/>
      <w:pPr>
        <w:ind w:left="1726" w:hanging="180"/>
      </w:pPr>
      <w:rPr>
        <w:rFonts w:hint="default"/>
        <w:lang w:val="en-US" w:eastAsia="en-US" w:bidi="ar-SA"/>
      </w:rPr>
    </w:lvl>
    <w:lvl w:ilvl="7" w:tplc="EEC6CAC8">
      <w:numFmt w:val="bullet"/>
      <w:lvlText w:val="•"/>
      <w:lvlJc w:val="left"/>
      <w:pPr>
        <w:ind w:left="1967" w:hanging="180"/>
      </w:pPr>
      <w:rPr>
        <w:rFonts w:hint="default"/>
        <w:lang w:val="en-US" w:eastAsia="en-US" w:bidi="ar-SA"/>
      </w:rPr>
    </w:lvl>
    <w:lvl w:ilvl="8" w:tplc="DB085010">
      <w:numFmt w:val="bullet"/>
      <w:lvlText w:val="•"/>
      <w:lvlJc w:val="left"/>
      <w:pPr>
        <w:ind w:left="2208" w:hanging="180"/>
      </w:pPr>
      <w:rPr>
        <w:rFonts w:hint="default"/>
        <w:lang w:val="en-US" w:eastAsia="en-US" w:bidi="ar-SA"/>
      </w:rPr>
    </w:lvl>
  </w:abstractNum>
  <w:abstractNum w:abstractNumId="20" w15:restartNumberingAfterBreak="0">
    <w:nsid w:val="3B5569B6"/>
    <w:multiLevelType w:val="hybridMultilevel"/>
    <w:tmpl w:val="5BD46532"/>
    <w:lvl w:ilvl="0" w:tplc="C9E26B5C">
      <w:numFmt w:val="bullet"/>
      <w:lvlText w:val=""/>
      <w:lvlJc w:val="left"/>
      <w:pPr>
        <w:ind w:left="296" w:hanging="190"/>
      </w:pPr>
      <w:rPr>
        <w:rFonts w:ascii="Wingdings" w:eastAsia="Wingdings" w:hAnsi="Wingdings" w:cs="Wingdings" w:hint="default"/>
        <w:b w:val="0"/>
        <w:bCs w:val="0"/>
        <w:i w:val="0"/>
        <w:iCs w:val="0"/>
        <w:spacing w:val="0"/>
        <w:w w:val="100"/>
        <w:sz w:val="22"/>
        <w:szCs w:val="22"/>
        <w:lang w:val="en-US" w:eastAsia="en-US" w:bidi="ar-SA"/>
      </w:rPr>
    </w:lvl>
    <w:lvl w:ilvl="1" w:tplc="385A630A">
      <w:numFmt w:val="bullet"/>
      <w:lvlText w:val="•"/>
      <w:lvlJc w:val="left"/>
      <w:pPr>
        <w:ind w:left="539" w:hanging="190"/>
      </w:pPr>
      <w:rPr>
        <w:rFonts w:hint="default"/>
        <w:lang w:val="en-US" w:eastAsia="en-US" w:bidi="ar-SA"/>
      </w:rPr>
    </w:lvl>
    <w:lvl w:ilvl="2" w:tplc="16E010E4">
      <w:numFmt w:val="bullet"/>
      <w:lvlText w:val="•"/>
      <w:lvlJc w:val="left"/>
      <w:pPr>
        <w:ind w:left="778" w:hanging="190"/>
      </w:pPr>
      <w:rPr>
        <w:rFonts w:hint="default"/>
        <w:lang w:val="en-US" w:eastAsia="en-US" w:bidi="ar-SA"/>
      </w:rPr>
    </w:lvl>
    <w:lvl w:ilvl="3" w:tplc="5AA87648">
      <w:numFmt w:val="bullet"/>
      <w:lvlText w:val="•"/>
      <w:lvlJc w:val="left"/>
      <w:pPr>
        <w:ind w:left="1017" w:hanging="190"/>
      </w:pPr>
      <w:rPr>
        <w:rFonts w:hint="default"/>
        <w:lang w:val="en-US" w:eastAsia="en-US" w:bidi="ar-SA"/>
      </w:rPr>
    </w:lvl>
    <w:lvl w:ilvl="4" w:tplc="0F16FFA6">
      <w:numFmt w:val="bullet"/>
      <w:lvlText w:val="•"/>
      <w:lvlJc w:val="left"/>
      <w:pPr>
        <w:ind w:left="1256" w:hanging="190"/>
      </w:pPr>
      <w:rPr>
        <w:rFonts w:hint="default"/>
        <w:lang w:val="en-US" w:eastAsia="en-US" w:bidi="ar-SA"/>
      </w:rPr>
    </w:lvl>
    <w:lvl w:ilvl="5" w:tplc="252A1844">
      <w:numFmt w:val="bullet"/>
      <w:lvlText w:val="•"/>
      <w:lvlJc w:val="left"/>
      <w:pPr>
        <w:ind w:left="1495" w:hanging="190"/>
      </w:pPr>
      <w:rPr>
        <w:rFonts w:hint="default"/>
        <w:lang w:val="en-US" w:eastAsia="en-US" w:bidi="ar-SA"/>
      </w:rPr>
    </w:lvl>
    <w:lvl w:ilvl="6" w:tplc="3A30D6F0">
      <w:numFmt w:val="bullet"/>
      <w:lvlText w:val="•"/>
      <w:lvlJc w:val="left"/>
      <w:pPr>
        <w:ind w:left="1734" w:hanging="190"/>
      </w:pPr>
      <w:rPr>
        <w:rFonts w:hint="default"/>
        <w:lang w:val="en-US" w:eastAsia="en-US" w:bidi="ar-SA"/>
      </w:rPr>
    </w:lvl>
    <w:lvl w:ilvl="7" w:tplc="4CF6E0B0">
      <w:numFmt w:val="bullet"/>
      <w:lvlText w:val="•"/>
      <w:lvlJc w:val="left"/>
      <w:pPr>
        <w:ind w:left="1973" w:hanging="190"/>
      </w:pPr>
      <w:rPr>
        <w:rFonts w:hint="default"/>
        <w:lang w:val="en-US" w:eastAsia="en-US" w:bidi="ar-SA"/>
      </w:rPr>
    </w:lvl>
    <w:lvl w:ilvl="8" w:tplc="54F24776">
      <w:numFmt w:val="bullet"/>
      <w:lvlText w:val="•"/>
      <w:lvlJc w:val="left"/>
      <w:pPr>
        <w:ind w:left="2212" w:hanging="190"/>
      </w:pPr>
      <w:rPr>
        <w:rFonts w:hint="default"/>
        <w:lang w:val="en-US" w:eastAsia="en-US" w:bidi="ar-SA"/>
      </w:rPr>
    </w:lvl>
  </w:abstractNum>
  <w:abstractNum w:abstractNumId="21" w15:restartNumberingAfterBreak="0">
    <w:nsid w:val="3CDA3B01"/>
    <w:multiLevelType w:val="hybridMultilevel"/>
    <w:tmpl w:val="A88CAE1A"/>
    <w:lvl w:ilvl="0" w:tplc="8872178E">
      <w:numFmt w:val="bullet"/>
      <w:lvlText w:val=""/>
      <w:lvlJc w:val="left"/>
      <w:pPr>
        <w:ind w:left="2321" w:hanging="442"/>
      </w:pPr>
      <w:rPr>
        <w:rFonts w:ascii="Wingdings" w:eastAsia="Wingdings" w:hAnsi="Wingdings" w:cs="Wingdings" w:hint="default"/>
        <w:b w:val="0"/>
        <w:bCs w:val="0"/>
        <w:i w:val="0"/>
        <w:iCs w:val="0"/>
        <w:spacing w:val="0"/>
        <w:w w:val="100"/>
        <w:sz w:val="22"/>
        <w:szCs w:val="22"/>
        <w:lang w:val="en-US" w:eastAsia="en-US" w:bidi="ar-SA"/>
      </w:rPr>
    </w:lvl>
    <w:lvl w:ilvl="1" w:tplc="1F22D71C">
      <w:numFmt w:val="bullet"/>
      <w:lvlText w:val="•"/>
      <w:lvlJc w:val="left"/>
      <w:pPr>
        <w:ind w:left="3312" w:hanging="442"/>
      </w:pPr>
      <w:rPr>
        <w:rFonts w:hint="default"/>
        <w:lang w:val="en-US" w:eastAsia="en-US" w:bidi="ar-SA"/>
      </w:rPr>
    </w:lvl>
    <w:lvl w:ilvl="2" w:tplc="FFA0607A">
      <w:numFmt w:val="bullet"/>
      <w:lvlText w:val="•"/>
      <w:lvlJc w:val="left"/>
      <w:pPr>
        <w:ind w:left="4304" w:hanging="442"/>
      </w:pPr>
      <w:rPr>
        <w:rFonts w:hint="default"/>
        <w:lang w:val="en-US" w:eastAsia="en-US" w:bidi="ar-SA"/>
      </w:rPr>
    </w:lvl>
    <w:lvl w:ilvl="3" w:tplc="7C900B54">
      <w:numFmt w:val="bullet"/>
      <w:lvlText w:val="•"/>
      <w:lvlJc w:val="left"/>
      <w:pPr>
        <w:ind w:left="5296" w:hanging="442"/>
      </w:pPr>
      <w:rPr>
        <w:rFonts w:hint="default"/>
        <w:lang w:val="en-US" w:eastAsia="en-US" w:bidi="ar-SA"/>
      </w:rPr>
    </w:lvl>
    <w:lvl w:ilvl="4" w:tplc="07A6EBE6">
      <w:numFmt w:val="bullet"/>
      <w:lvlText w:val="•"/>
      <w:lvlJc w:val="left"/>
      <w:pPr>
        <w:ind w:left="6288" w:hanging="442"/>
      </w:pPr>
      <w:rPr>
        <w:rFonts w:hint="default"/>
        <w:lang w:val="en-US" w:eastAsia="en-US" w:bidi="ar-SA"/>
      </w:rPr>
    </w:lvl>
    <w:lvl w:ilvl="5" w:tplc="7738F9E6">
      <w:numFmt w:val="bullet"/>
      <w:lvlText w:val="•"/>
      <w:lvlJc w:val="left"/>
      <w:pPr>
        <w:ind w:left="7280" w:hanging="442"/>
      </w:pPr>
      <w:rPr>
        <w:rFonts w:hint="default"/>
        <w:lang w:val="en-US" w:eastAsia="en-US" w:bidi="ar-SA"/>
      </w:rPr>
    </w:lvl>
    <w:lvl w:ilvl="6" w:tplc="B98CB0B4">
      <w:numFmt w:val="bullet"/>
      <w:lvlText w:val="•"/>
      <w:lvlJc w:val="left"/>
      <w:pPr>
        <w:ind w:left="8272" w:hanging="442"/>
      </w:pPr>
      <w:rPr>
        <w:rFonts w:hint="default"/>
        <w:lang w:val="en-US" w:eastAsia="en-US" w:bidi="ar-SA"/>
      </w:rPr>
    </w:lvl>
    <w:lvl w:ilvl="7" w:tplc="67102608">
      <w:numFmt w:val="bullet"/>
      <w:lvlText w:val="•"/>
      <w:lvlJc w:val="left"/>
      <w:pPr>
        <w:ind w:left="9264" w:hanging="442"/>
      </w:pPr>
      <w:rPr>
        <w:rFonts w:hint="default"/>
        <w:lang w:val="en-US" w:eastAsia="en-US" w:bidi="ar-SA"/>
      </w:rPr>
    </w:lvl>
    <w:lvl w:ilvl="8" w:tplc="6C4E4AAE">
      <w:numFmt w:val="bullet"/>
      <w:lvlText w:val="•"/>
      <w:lvlJc w:val="left"/>
      <w:pPr>
        <w:ind w:left="10256" w:hanging="442"/>
      </w:pPr>
      <w:rPr>
        <w:rFonts w:hint="default"/>
        <w:lang w:val="en-US" w:eastAsia="en-US" w:bidi="ar-SA"/>
      </w:rPr>
    </w:lvl>
  </w:abstractNum>
  <w:abstractNum w:abstractNumId="22" w15:restartNumberingAfterBreak="0">
    <w:nsid w:val="3D105909"/>
    <w:multiLevelType w:val="hybridMultilevel"/>
    <w:tmpl w:val="05DC3100"/>
    <w:lvl w:ilvl="0" w:tplc="46F8EC6C">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8EC236D6">
      <w:numFmt w:val="bullet"/>
      <w:lvlText w:val="•"/>
      <w:lvlJc w:val="left"/>
      <w:pPr>
        <w:ind w:left="332" w:hanging="368"/>
      </w:pPr>
      <w:rPr>
        <w:rFonts w:hint="default"/>
        <w:lang w:val="en-US" w:eastAsia="en-US" w:bidi="ar-SA"/>
      </w:rPr>
    </w:lvl>
    <w:lvl w:ilvl="2" w:tplc="FFB6B5B6">
      <w:numFmt w:val="bullet"/>
      <w:lvlText w:val="•"/>
      <w:lvlJc w:val="left"/>
      <w:pPr>
        <w:ind w:left="564" w:hanging="368"/>
      </w:pPr>
      <w:rPr>
        <w:rFonts w:hint="default"/>
        <w:lang w:val="en-US" w:eastAsia="en-US" w:bidi="ar-SA"/>
      </w:rPr>
    </w:lvl>
    <w:lvl w:ilvl="3" w:tplc="B69297C0">
      <w:numFmt w:val="bullet"/>
      <w:lvlText w:val="•"/>
      <w:lvlJc w:val="left"/>
      <w:pPr>
        <w:ind w:left="796" w:hanging="368"/>
      </w:pPr>
      <w:rPr>
        <w:rFonts w:hint="default"/>
        <w:lang w:val="en-US" w:eastAsia="en-US" w:bidi="ar-SA"/>
      </w:rPr>
    </w:lvl>
    <w:lvl w:ilvl="4" w:tplc="3776F71A">
      <w:numFmt w:val="bullet"/>
      <w:lvlText w:val="•"/>
      <w:lvlJc w:val="left"/>
      <w:pPr>
        <w:ind w:left="1028" w:hanging="368"/>
      </w:pPr>
      <w:rPr>
        <w:rFonts w:hint="default"/>
        <w:lang w:val="en-US" w:eastAsia="en-US" w:bidi="ar-SA"/>
      </w:rPr>
    </w:lvl>
    <w:lvl w:ilvl="5" w:tplc="6AF0E71A">
      <w:numFmt w:val="bullet"/>
      <w:lvlText w:val="•"/>
      <w:lvlJc w:val="left"/>
      <w:pPr>
        <w:ind w:left="1260" w:hanging="368"/>
      </w:pPr>
      <w:rPr>
        <w:rFonts w:hint="default"/>
        <w:lang w:val="en-US" w:eastAsia="en-US" w:bidi="ar-SA"/>
      </w:rPr>
    </w:lvl>
    <w:lvl w:ilvl="6" w:tplc="574A3774">
      <w:numFmt w:val="bullet"/>
      <w:lvlText w:val="•"/>
      <w:lvlJc w:val="left"/>
      <w:pPr>
        <w:ind w:left="1492" w:hanging="368"/>
      </w:pPr>
      <w:rPr>
        <w:rFonts w:hint="default"/>
        <w:lang w:val="en-US" w:eastAsia="en-US" w:bidi="ar-SA"/>
      </w:rPr>
    </w:lvl>
    <w:lvl w:ilvl="7" w:tplc="E2E8872C">
      <w:numFmt w:val="bullet"/>
      <w:lvlText w:val="•"/>
      <w:lvlJc w:val="left"/>
      <w:pPr>
        <w:ind w:left="1724" w:hanging="368"/>
      </w:pPr>
      <w:rPr>
        <w:rFonts w:hint="default"/>
        <w:lang w:val="en-US" w:eastAsia="en-US" w:bidi="ar-SA"/>
      </w:rPr>
    </w:lvl>
    <w:lvl w:ilvl="8" w:tplc="33B63EB2">
      <w:numFmt w:val="bullet"/>
      <w:lvlText w:val="•"/>
      <w:lvlJc w:val="left"/>
      <w:pPr>
        <w:ind w:left="1956" w:hanging="368"/>
      </w:pPr>
      <w:rPr>
        <w:rFonts w:hint="default"/>
        <w:lang w:val="en-US" w:eastAsia="en-US" w:bidi="ar-SA"/>
      </w:rPr>
    </w:lvl>
  </w:abstractNum>
  <w:abstractNum w:abstractNumId="23" w15:restartNumberingAfterBreak="0">
    <w:nsid w:val="3E4F1EC2"/>
    <w:multiLevelType w:val="hybridMultilevel"/>
    <w:tmpl w:val="5CF0C832"/>
    <w:lvl w:ilvl="0" w:tplc="A870421E">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0AF8424A">
      <w:numFmt w:val="bullet"/>
      <w:lvlText w:val="•"/>
      <w:lvlJc w:val="left"/>
      <w:pPr>
        <w:ind w:left="332" w:hanging="368"/>
      </w:pPr>
      <w:rPr>
        <w:rFonts w:hint="default"/>
        <w:lang w:val="en-US" w:eastAsia="en-US" w:bidi="ar-SA"/>
      </w:rPr>
    </w:lvl>
    <w:lvl w:ilvl="2" w:tplc="8A6CE98A">
      <w:numFmt w:val="bullet"/>
      <w:lvlText w:val="•"/>
      <w:lvlJc w:val="left"/>
      <w:pPr>
        <w:ind w:left="564" w:hanging="368"/>
      </w:pPr>
      <w:rPr>
        <w:rFonts w:hint="default"/>
        <w:lang w:val="en-US" w:eastAsia="en-US" w:bidi="ar-SA"/>
      </w:rPr>
    </w:lvl>
    <w:lvl w:ilvl="3" w:tplc="FB50C4C6">
      <w:numFmt w:val="bullet"/>
      <w:lvlText w:val="•"/>
      <w:lvlJc w:val="left"/>
      <w:pPr>
        <w:ind w:left="796" w:hanging="368"/>
      </w:pPr>
      <w:rPr>
        <w:rFonts w:hint="default"/>
        <w:lang w:val="en-US" w:eastAsia="en-US" w:bidi="ar-SA"/>
      </w:rPr>
    </w:lvl>
    <w:lvl w:ilvl="4" w:tplc="6580671C">
      <w:numFmt w:val="bullet"/>
      <w:lvlText w:val="•"/>
      <w:lvlJc w:val="left"/>
      <w:pPr>
        <w:ind w:left="1028" w:hanging="368"/>
      </w:pPr>
      <w:rPr>
        <w:rFonts w:hint="default"/>
        <w:lang w:val="en-US" w:eastAsia="en-US" w:bidi="ar-SA"/>
      </w:rPr>
    </w:lvl>
    <w:lvl w:ilvl="5" w:tplc="2FB496D4">
      <w:numFmt w:val="bullet"/>
      <w:lvlText w:val="•"/>
      <w:lvlJc w:val="left"/>
      <w:pPr>
        <w:ind w:left="1260" w:hanging="368"/>
      </w:pPr>
      <w:rPr>
        <w:rFonts w:hint="default"/>
        <w:lang w:val="en-US" w:eastAsia="en-US" w:bidi="ar-SA"/>
      </w:rPr>
    </w:lvl>
    <w:lvl w:ilvl="6" w:tplc="E9808398">
      <w:numFmt w:val="bullet"/>
      <w:lvlText w:val="•"/>
      <w:lvlJc w:val="left"/>
      <w:pPr>
        <w:ind w:left="1492" w:hanging="368"/>
      </w:pPr>
      <w:rPr>
        <w:rFonts w:hint="default"/>
        <w:lang w:val="en-US" w:eastAsia="en-US" w:bidi="ar-SA"/>
      </w:rPr>
    </w:lvl>
    <w:lvl w:ilvl="7" w:tplc="EE86370E">
      <w:numFmt w:val="bullet"/>
      <w:lvlText w:val="•"/>
      <w:lvlJc w:val="left"/>
      <w:pPr>
        <w:ind w:left="1724" w:hanging="368"/>
      </w:pPr>
      <w:rPr>
        <w:rFonts w:hint="default"/>
        <w:lang w:val="en-US" w:eastAsia="en-US" w:bidi="ar-SA"/>
      </w:rPr>
    </w:lvl>
    <w:lvl w:ilvl="8" w:tplc="9F5C0D9C">
      <w:numFmt w:val="bullet"/>
      <w:lvlText w:val="•"/>
      <w:lvlJc w:val="left"/>
      <w:pPr>
        <w:ind w:left="1956" w:hanging="368"/>
      </w:pPr>
      <w:rPr>
        <w:rFonts w:hint="default"/>
        <w:lang w:val="en-US" w:eastAsia="en-US" w:bidi="ar-SA"/>
      </w:rPr>
    </w:lvl>
  </w:abstractNum>
  <w:abstractNum w:abstractNumId="24" w15:restartNumberingAfterBreak="0">
    <w:nsid w:val="41046E78"/>
    <w:multiLevelType w:val="hybridMultilevel"/>
    <w:tmpl w:val="720E0E66"/>
    <w:lvl w:ilvl="0" w:tplc="AD1A4C40">
      <w:numFmt w:val="bullet"/>
      <w:lvlText w:val=""/>
      <w:lvlJc w:val="left"/>
      <w:pPr>
        <w:ind w:left="267" w:hanging="161"/>
      </w:pPr>
      <w:rPr>
        <w:rFonts w:ascii="Wingdings" w:eastAsia="Wingdings" w:hAnsi="Wingdings" w:cs="Wingdings" w:hint="default"/>
        <w:b w:val="0"/>
        <w:bCs w:val="0"/>
        <w:i w:val="0"/>
        <w:iCs w:val="0"/>
        <w:spacing w:val="0"/>
        <w:w w:val="100"/>
        <w:sz w:val="22"/>
        <w:szCs w:val="22"/>
        <w:lang w:val="en-US" w:eastAsia="en-US" w:bidi="ar-SA"/>
      </w:rPr>
    </w:lvl>
    <w:lvl w:ilvl="1" w:tplc="968E3ACA">
      <w:numFmt w:val="bullet"/>
      <w:lvlText w:val="•"/>
      <w:lvlJc w:val="left"/>
      <w:pPr>
        <w:ind w:left="503" w:hanging="161"/>
      </w:pPr>
      <w:rPr>
        <w:rFonts w:hint="default"/>
        <w:lang w:val="en-US" w:eastAsia="en-US" w:bidi="ar-SA"/>
      </w:rPr>
    </w:lvl>
    <w:lvl w:ilvl="2" w:tplc="B0BA4F00">
      <w:numFmt w:val="bullet"/>
      <w:lvlText w:val="•"/>
      <w:lvlJc w:val="left"/>
      <w:pPr>
        <w:ind w:left="746" w:hanging="161"/>
      </w:pPr>
      <w:rPr>
        <w:rFonts w:hint="default"/>
        <w:lang w:val="en-US" w:eastAsia="en-US" w:bidi="ar-SA"/>
      </w:rPr>
    </w:lvl>
    <w:lvl w:ilvl="3" w:tplc="18EC9FD6">
      <w:numFmt w:val="bullet"/>
      <w:lvlText w:val="•"/>
      <w:lvlJc w:val="left"/>
      <w:pPr>
        <w:ind w:left="989" w:hanging="161"/>
      </w:pPr>
      <w:rPr>
        <w:rFonts w:hint="default"/>
        <w:lang w:val="en-US" w:eastAsia="en-US" w:bidi="ar-SA"/>
      </w:rPr>
    </w:lvl>
    <w:lvl w:ilvl="4" w:tplc="6D1A0154">
      <w:numFmt w:val="bullet"/>
      <w:lvlText w:val="•"/>
      <w:lvlJc w:val="left"/>
      <w:pPr>
        <w:ind w:left="1232" w:hanging="161"/>
      </w:pPr>
      <w:rPr>
        <w:rFonts w:hint="default"/>
        <w:lang w:val="en-US" w:eastAsia="en-US" w:bidi="ar-SA"/>
      </w:rPr>
    </w:lvl>
    <w:lvl w:ilvl="5" w:tplc="3678F56A">
      <w:numFmt w:val="bullet"/>
      <w:lvlText w:val="•"/>
      <w:lvlJc w:val="left"/>
      <w:pPr>
        <w:ind w:left="1475" w:hanging="161"/>
      </w:pPr>
      <w:rPr>
        <w:rFonts w:hint="default"/>
        <w:lang w:val="en-US" w:eastAsia="en-US" w:bidi="ar-SA"/>
      </w:rPr>
    </w:lvl>
    <w:lvl w:ilvl="6" w:tplc="833E71D8">
      <w:numFmt w:val="bullet"/>
      <w:lvlText w:val="•"/>
      <w:lvlJc w:val="left"/>
      <w:pPr>
        <w:ind w:left="1718" w:hanging="161"/>
      </w:pPr>
      <w:rPr>
        <w:rFonts w:hint="default"/>
        <w:lang w:val="en-US" w:eastAsia="en-US" w:bidi="ar-SA"/>
      </w:rPr>
    </w:lvl>
    <w:lvl w:ilvl="7" w:tplc="083C5628">
      <w:numFmt w:val="bullet"/>
      <w:lvlText w:val="•"/>
      <w:lvlJc w:val="left"/>
      <w:pPr>
        <w:ind w:left="1961" w:hanging="161"/>
      </w:pPr>
      <w:rPr>
        <w:rFonts w:hint="default"/>
        <w:lang w:val="en-US" w:eastAsia="en-US" w:bidi="ar-SA"/>
      </w:rPr>
    </w:lvl>
    <w:lvl w:ilvl="8" w:tplc="B596D9E4">
      <w:numFmt w:val="bullet"/>
      <w:lvlText w:val="•"/>
      <w:lvlJc w:val="left"/>
      <w:pPr>
        <w:ind w:left="2204" w:hanging="161"/>
      </w:pPr>
      <w:rPr>
        <w:rFonts w:hint="default"/>
        <w:lang w:val="en-US" w:eastAsia="en-US" w:bidi="ar-SA"/>
      </w:rPr>
    </w:lvl>
  </w:abstractNum>
  <w:abstractNum w:abstractNumId="25" w15:restartNumberingAfterBreak="0">
    <w:nsid w:val="45BC0D11"/>
    <w:multiLevelType w:val="hybridMultilevel"/>
    <w:tmpl w:val="071C05BC"/>
    <w:lvl w:ilvl="0" w:tplc="40822E02">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6AE6579A">
      <w:numFmt w:val="bullet"/>
      <w:lvlText w:val="•"/>
      <w:lvlJc w:val="left"/>
      <w:pPr>
        <w:ind w:left="485" w:hanging="180"/>
      </w:pPr>
      <w:rPr>
        <w:rFonts w:hint="default"/>
        <w:lang w:val="en-US" w:eastAsia="en-US" w:bidi="ar-SA"/>
      </w:rPr>
    </w:lvl>
    <w:lvl w:ilvl="2" w:tplc="2334F750">
      <w:numFmt w:val="bullet"/>
      <w:lvlText w:val="•"/>
      <w:lvlJc w:val="left"/>
      <w:pPr>
        <w:ind w:left="730" w:hanging="180"/>
      </w:pPr>
      <w:rPr>
        <w:rFonts w:hint="default"/>
        <w:lang w:val="en-US" w:eastAsia="en-US" w:bidi="ar-SA"/>
      </w:rPr>
    </w:lvl>
    <w:lvl w:ilvl="3" w:tplc="816CB41C">
      <w:numFmt w:val="bullet"/>
      <w:lvlText w:val="•"/>
      <w:lvlJc w:val="left"/>
      <w:pPr>
        <w:ind w:left="975" w:hanging="180"/>
      </w:pPr>
      <w:rPr>
        <w:rFonts w:hint="default"/>
        <w:lang w:val="en-US" w:eastAsia="en-US" w:bidi="ar-SA"/>
      </w:rPr>
    </w:lvl>
    <w:lvl w:ilvl="4" w:tplc="2D8CC3DC">
      <w:numFmt w:val="bullet"/>
      <w:lvlText w:val="•"/>
      <w:lvlJc w:val="left"/>
      <w:pPr>
        <w:ind w:left="1220" w:hanging="180"/>
      </w:pPr>
      <w:rPr>
        <w:rFonts w:hint="default"/>
        <w:lang w:val="en-US" w:eastAsia="en-US" w:bidi="ar-SA"/>
      </w:rPr>
    </w:lvl>
    <w:lvl w:ilvl="5" w:tplc="7D48CD76">
      <w:numFmt w:val="bullet"/>
      <w:lvlText w:val="•"/>
      <w:lvlJc w:val="left"/>
      <w:pPr>
        <w:ind w:left="1465" w:hanging="180"/>
      </w:pPr>
      <w:rPr>
        <w:rFonts w:hint="default"/>
        <w:lang w:val="en-US" w:eastAsia="en-US" w:bidi="ar-SA"/>
      </w:rPr>
    </w:lvl>
    <w:lvl w:ilvl="6" w:tplc="D01AF2D8">
      <w:numFmt w:val="bullet"/>
      <w:lvlText w:val="•"/>
      <w:lvlJc w:val="left"/>
      <w:pPr>
        <w:ind w:left="1710" w:hanging="180"/>
      </w:pPr>
      <w:rPr>
        <w:rFonts w:hint="default"/>
        <w:lang w:val="en-US" w:eastAsia="en-US" w:bidi="ar-SA"/>
      </w:rPr>
    </w:lvl>
    <w:lvl w:ilvl="7" w:tplc="D0865472">
      <w:numFmt w:val="bullet"/>
      <w:lvlText w:val="•"/>
      <w:lvlJc w:val="left"/>
      <w:pPr>
        <w:ind w:left="1955" w:hanging="180"/>
      </w:pPr>
      <w:rPr>
        <w:rFonts w:hint="default"/>
        <w:lang w:val="en-US" w:eastAsia="en-US" w:bidi="ar-SA"/>
      </w:rPr>
    </w:lvl>
    <w:lvl w:ilvl="8" w:tplc="20D629B2">
      <w:numFmt w:val="bullet"/>
      <w:lvlText w:val="•"/>
      <w:lvlJc w:val="left"/>
      <w:pPr>
        <w:ind w:left="2200" w:hanging="180"/>
      </w:pPr>
      <w:rPr>
        <w:rFonts w:hint="default"/>
        <w:lang w:val="en-US" w:eastAsia="en-US" w:bidi="ar-SA"/>
      </w:rPr>
    </w:lvl>
  </w:abstractNum>
  <w:abstractNum w:abstractNumId="26" w15:restartNumberingAfterBreak="0">
    <w:nsid w:val="4B0B3871"/>
    <w:multiLevelType w:val="hybridMultilevel"/>
    <w:tmpl w:val="07AC9CBC"/>
    <w:lvl w:ilvl="0" w:tplc="56A0AEF2">
      <w:numFmt w:val="bullet"/>
      <w:lvlText w:val=""/>
      <w:lvlJc w:val="left"/>
      <w:pPr>
        <w:ind w:left="270" w:hanging="180"/>
      </w:pPr>
      <w:rPr>
        <w:rFonts w:ascii="Wingdings" w:eastAsia="Wingdings" w:hAnsi="Wingdings" w:cs="Wingdings" w:hint="default"/>
        <w:b w:val="0"/>
        <w:bCs w:val="0"/>
        <w:i w:val="0"/>
        <w:iCs w:val="0"/>
        <w:spacing w:val="0"/>
        <w:w w:val="100"/>
        <w:sz w:val="22"/>
        <w:szCs w:val="22"/>
        <w:lang w:val="en-US" w:eastAsia="en-US" w:bidi="ar-SA"/>
      </w:rPr>
    </w:lvl>
    <w:lvl w:ilvl="1" w:tplc="293E94D8">
      <w:numFmt w:val="bullet"/>
      <w:lvlText w:val="•"/>
      <w:lvlJc w:val="left"/>
      <w:pPr>
        <w:ind w:left="521" w:hanging="180"/>
      </w:pPr>
      <w:rPr>
        <w:rFonts w:hint="default"/>
        <w:lang w:val="en-US" w:eastAsia="en-US" w:bidi="ar-SA"/>
      </w:rPr>
    </w:lvl>
    <w:lvl w:ilvl="2" w:tplc="BADC1542">
      <w:numFmt w:val="bullet"/>
      <w:lvlText w:val="•"/>
      <w:lvlJc w:val="left"/>
      <w:pPr>
        <w:ind w:left="762" w:hanging="180"/>
      </w:pPr>
      <w:rPr>
        <w:rFonts w:hint="default"/>
        <w:lang w:val="en-US" w:eastAsia="en-US" w:bidi="ar-SA"/>
      </w:rPr>
    </w:lvl>
    <w:lvl w:ilvl="3" w:tplc="F0A6A074">
      <w:numFmt w:val="bullet"/>
      <w:lvlText w:val="•"/>
      <w:lvlJc w:val="left"/>
      <w:pPr>
        <w:ind w:left="1003" w:hanging="180"/>
      </w:pPr>
      <w:rPr>
        <w:rFonts w:hint="default"/>
        <w:lang w:val="en-US" w:eastAsia="en-US" w:bidi="ar-SA"/>
      </w:rPr>
    </w:lvl>
    <w:lvl w:ilvl="4" w:tplc="0026FEC8">
      <w:numFmt w:val="bullet"/>
      <w:lvlText w:val="•"/>
      <w:lvlJc w:val="left"/>
      <w:pPr>
        <w:ind w:left="1244" w:hanging="180"/>
      </w:pPr>
      <w:rPr>
        <w:rFonts w:hint="default"/>
        <w:lang w:val="en-US" w:eastAsia="en-US" w:bidi="ar-SA"/>
      </w:rPr>
    </w:lvl>
    <w:lvl w:ilvl="5" w:tplc="D7824366">
      <w:numFmt w:val="bullet"/>
      <w:lvlText w:val="•"/>
      <w:lvlJc w:val="left"/>
      <w:pPr>
        <w:ind w:left="1485" w:hanging="180"/>
      </w:pPr>
      <w:rPr>
        <w:rFonts w:hint="default"/>
        <w:lang w:val="en-US" w:eastAsia="en-US" w:bidi="ar-SA"/>
      </w:rPr>
    </w:lvl>
    <w:lvl w:ilvl="6" w:tplc="F5602178">
      <w:numFmt w:val="bullet"/>
      <w:lvlText w:val="•"/>
      <w:lvlJc w:val="left"/>
      <w:pPr>
        <w:ind w:left="1726" w:hanging="180"/>
      </w:pPr>
      <w:rPr>
        <w:rFonts w:hint="default"/>
        <w:lang w:val="en-US" w:eastAsia="en-US" w:bidi="ar-SA"/>
      </w:rPr>
    </w:lvl>
    <w:lvl w:ilvl="7" w:tplc="67468098">
      <w:numFmt w:val="bullet"/>
      <w:lvlText w:val="•"/>
      <w:lvlJc w:val="left"/>
      <w:pPr>
        <w:ind w:left="1967" w:hanging="180"/>
      </w:pPr>
      <w:rPr>
        <w:rFonts w:hint="default"/>
        <w:lang w:val="en-US" w:eastAsia="en-US" w:bidi="ar-SA"/>
      </w:rPr>
    </w:lvl>
    <w:lvl w:ilvl="8" w:tplc="B6C2C6A8">
      <w:numFmt w:val="bullet"/>
      <w:lvlText w:val="•"/>
      <w:lvlJc w:val="left"/>
      <w:pPr>
        <w:ind w:left="2208" w:hanging="180"/>
      </w:pPr>
      <w:rPr>
        <w:rFonts w:hint="default"/>
        <w:lang w:val="en-US" w:eastAsia="en-US" w:bidi="ar-SA"/>
      </w:rPr>
    </w:lvl>
  </w:abstractNum>
  <w:abstractNum w:abstractNumId="27" w15:restartNumberingAfterBreak="0">
    <w:nsid w:val="4CC55DBB"/>
    <w:multiLevelType w:val="hybridMultilevel"/>
    <w:tmpl w:val="102E373A"/>
    <w:lvl w:ilvl="0" w:tplc="F71A6ABE">
      <w:start w:val="1"/>
      <w:numFmt w:val="upperLetter"/>
      <w:lvlText w:val="%1."/>
      <w:lvlJc w:val="left"/>
      <w:pPr>
        <w:ind w:left="2321" w:hanging="660"/>
        <w:jc w:val="left"/>
      </w:pPr>
      <w:rPr>
        <w:rFonts w:ascii="Arial" w:eastAsia="Arial" w:hAnsi="Arial" w:cs="Arial" w:hint="default"/>
        <w:b/>
        <w:bCs/>
        <w:i w:val="0"/>
        <w:iCs w:val="0"/>
        <w:spacing w:val="-1"/>
        <w:w w:val="99"/>
        <w:sz w:val="22"/>
        <w:szCs w:val="22"/>
        <w:lang w:val="en-US" w:eastAsia="en-US" w:bidi="ar-SA"/>
      </w:rPr>
    </w:lvl>
    <w:lvl w:ilvl="1" w:tplc="67CC57E2">
      <w:start w:val="1"/>
      <w:numFmt w:val="upperRoman"/>
      <w:lvlText w:val="%2."/>
      <w:lvlJc w:val="left"/>
      <w:pPr>
        <w:ind w:left="2321" w:hanging="660"/>
        <w:jc w:val="left"/>
      </w:pPr>
      <w:rPr>
        <w:rFonts w:ascii="Arial" w:eastAsia="Arial" w:hAnsi="Arial" w:cs="Arial" w:hint="default"/>
        <w:b/>
        <w:bCs/>
        <w:i w:val="0"/>
        <w:iCs w:val="0"/>
        <w:spacing w:val="0"/>
        <w:w w:val="118"/>
        <w:sz w:val="22"/>
        <w:szCs w:val="22"/>
        <w:lang w:val="en-US" w:eastAsia="en-US" w:bidi="ar-SA"/>
      </w:rPr>
    </w:lvl>
    <w:lvl w:ilvl="2" w:tplc="10D628B0">
      <w:start w:val="1"/>
      <w:numFmt w:val="upperLetter"/>
      <w:lvlText w:val="%3."/>
      <w:lvlJc w:val="left"/>
      <w:pPr>
        <w:ind w:left="2321" w:hanging="442"/>
        <w:jc w:val="left"/>
      </w:pPr>
      <w:rPr>
        <w:rFonts w:ascii="Arial" w:eastAsia="Arial" w:hAnsi="Arial" w:cs="Arial" w:hint="default"/>
        <w:b w:val="0"/>
        <w:bCs w:val="0"/>
        <w:i w:val="0"/>
        <w:iCs w:val="0"/>
        <w:spacing w:val="-2"/>
        <w:w w:val="100"/>
        <w:sz w:val="22"/>
        <w:szCs w:val="22"/>
        <w:lang w:val="en-US" w:eastAsia="en-US" w:bidi="ar-SA"/>
      </w:rPr>
    </w:lvl>
    <w:lvl w:ilvl="3" w:tplc="2EF49878">
      <w:numFmt w:val="bullet"/>
      <w:lvlText w:val="•"/>
      <w:lvlJc w:val="left"/>
      <w:pPr>
        <w:ind w:left="5296" w:hanging="442"/>
      </w:pPr>
      <w:rPr>
        <w:rFonts w:hint="default"/>
        <w:lang w:val="en-US" w:eastAsia="en-US" w:bidi="ar-SA"/>
      </w:rPr>
    </w:lvl>
    <w:lvl w:ilvl="4" w:tplc="A01A84EC">
      <w:numFmt w:val="bullet"/>
      <w:lvlText w:val="•"/>
      <w:lvlJc w:val="left"/>
      <w:pPr>
        <w:ind w:left="6288" w:hanging="442"/>
      </w:pPr>
      <w:rPr>
        <w:rFonts w:hint="default"/>
        <w:lang w:val="en-US" w:eastAsia="en-US" w:bidi="ar-SA"/>
      </w:rPr>
    </w:lvl>
    <w:lvl w:ilvl="5" w:tplc="F1C24D06">
      <w:numFmt w:val="bullet"/>
      <w:lvlText w:val="•"/>
      <w:lvlJc w:val="left"/>
      <w:pPr>
        <w:ind w:left="7280" w:hanging="442"/>
      </w:pPr>
      <w:rPr>
        <w:rFonts w:hint="default"/>
        <w:lang w:val="en-US" w:eastAsia="en-US" w:bidi="ar-SA"/>
      </w:rPr>
    </w:lvl>
    <w:lvl w:ilvl="6" w:tplc="58E4A3B0">
      <w:numFmt w:val="bullet"/>
      <w:lvlText w:val="•"/>
      <w:lvlJc w:val="left"/>
      <w:pPr>
        <w:ind w:left="8272" w:hanging="442"/>
      </w:pPr>
      <w:rPr>
        <w:rFonts w:hint="default"/>
        <w:lang w:val="en-US" w:eastAsia="en-US" w:bidi="ar-SA"/>
      </w:rPr>
    </w:lvl>
    <w:lvl w:ilvl="7" w:tplc="13700106">
      <w:numFmt w:val="bullet"/>
      <w:lvlText w:val="•"/>
      <w:lvlJc w:val="left"/>
      <w:pPr>
        <w:ind w:left="9264" w:hanging="442"/>
      </w:pPr>
      <w:rPr>
        <w:rFonts w:hint="default"/>
        <w:lang w:val="en-US" w:eastAsia="en-US" w:bidi="ar-SA"/>
      </w:rPr>
    </w:lvl>
    <w:lvl w:ilvl="8" w:tplc="A3F693F6">
      <w:numFmt w:val="bullet"/>
      <w:lvlText w:val="•"/>
      <w:lvlJc w:val="left"/>
      <w:pPr>
        <w:ind w:left="10256" w:hanging="442"/>
      </w:pPr>
      <w:rPr>
        <w:rFonts w:hint="default"/>
        <w:lang w:val="en-US" w:eastAsia="en-US" w:bidi="ar-SA"/>
      </w:rPr>
    </w:lvl>
  </w:abstractNum>
  <w:abstractNum w:abstractNumId="28" w15:restartNumberingAfterBreak="0">
    <w:nsid w:val="4E060F43"/>
    <w:multiLevelType w:val="hybridMultilevel"/>
    <w:tmpl w:val="79D66678"/>
    <w:lvl w:ilvl="0" w:tplc="7AB4DC30">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DA2A139E">
      <w:numFmt w:val="bullet"/>
      <w:lvlText w:val="•"/>
      <w:lvlJc w:val="left"/>
      <w:pPr>
        <w:ind w:left="332" w:hanging="368"/>
      </w:pPr>
      <w:rPr>
        <w:rFonts w:hint="default"/>
        <w:lang w:val="en-US" w:eastAsia="en-US" w:bidi="ar-SA"/>
      </w:rPr>
    </w:lvl>
    <w:lvl w:ilvl="2" w:tplc="EEA4A450">
      <w:numFmt w:val="bullet"/>
      <w:lvlText w:val="•"/>
      <w:lvlJc w:val="left"/>
      <w:pPr>
        <w:ind w:left="564" w:hanging="368"/>
      </w:pPr>
      <w:rPr>
        <w:rFonts w:hint="default"/>
        <w:lang w:val="en-US" w:eastAsia="en-US" w:bidi="ar-SA"/>
      </w:rPr>
    </w:lvl>
    <w:lvl w:ilvl="3" w:tplc="0BCE1F4C">
      <w:numFmt w:val="bullet"/>
      <w:lvlText w:val="•"/>
      <w:lvlJc w:val="left"/>
      <w:pPr>
        <w:ind w:left="796" w:hanging="368"/>
      </w:pPr>
      <w:rPr>
        <w:rFonts w:hint="default"/>
        <w:lang w:val="en-US" w:eastAsia="en-US" w:bidi="ar-SA"/>
      </w:rPr>
    </w:lvl>
    <w:lvl w:ilvl="4" w:tplc="0406B71E">
      <w:numFmt w:val="bullet"/>
      <w:lvlText w:val="•"/>
      <w:lvlJc w:val="left"/>
      <w:pPr>
        <w:ind w:left="1028" w:hanging="368"/>
      </w:pPr>
      <w:rPr>
        <w:rFonts w:hint="default"/>
        <w:lang w:val="en-US" w:eastAsia="en-US" w:bidi="ar-SA"/>
      </w:rPr>
    </w:lvl>
    <w:lvl w:ilvl="5" w:tplc="7F125B26">
      <w:numFmt w:val="bullet"/>
      <w:lvlText w:val="•"/>
      <w:lvlJc w:val="left"/>
      <w:pPr>
        <w:ind w:left="1260" w:hanging="368"/>
      </w:pPr>
      <w:rPr>
        <w:rFonts w:hint="default"/>
        <w:lang w:val="en-US" w:eastAsia="en-US" w:bidi="ar-SA"/>
      </w:rPr>
    </w:lvl>
    <w:lvl w:ilvl="6" w:tplc="12F252DC">
      <w:numFmt w:val="bullet"/>
      <w:lvlText w:val="•"/>
      <w:lvlJc w:val="left"/>
      <w:pPr>
        <w:ind w:left="1492" w:hanging="368"/>
      </w:pPr>
      <w:rPr>
        <w:rFonts w:hint="default"/>
        <w:lang w:val="en-US" w:eastAsia="en-US" w:bidi="ar-SA"/>
      </w:rPr>
    </w:lvl>
    <w:lvl w:ilvl="7" w:tplc="142E83FE">
      <w:numFmt w:val="bullet"/>
      <w:lvlText w:val="•"/>
      <w:lvlJc w:val="left"/>
      <w:pPr>
        <w:ind w:left="1724" w:hanging="368"/>
      </w:pPr>
      <w:rPr>
        <w:rFonts w:hint="default"/>
        <w:lang w:val="en-US" w:eastAsia="en-US" w:bidi="ar-SA"/>
      </w:rPr>
    </w:lvl>
    <w:lvl w:ilvl="8" w:tplc="36B2AE2A">
      <w:numFmt w:val="bullet"/>
      <w:lvlText w:val="•"/>
      <w:lvlJc w:val="left"/>
      <w:pPr>
        <w:ind w:left="1956" w:hanging="368"/>
      </w:pPr>
      <w:rPr>
        <w:rFonts w:hint="default"/>
        <w:lang w:val="en-US" w:eastAsia="en-US" w:bidi="ar-SA"/>
      </w:rPr>
    </w:lvl>
  </w:abstractNum>
  <w:abstractNum w:abstractNumId="29" w15:restartNumberingAfterBreak="0">
    <w:nsid w:val="50F043CE"/>
    <w:multiLevelType w:val="hybridMultilevel"/>
    <w:tmpl w:val="DB3AE6C0"/>
    <w:lvl w:ilvl="0" w:tplc="189A102C">
      <w:numFmt w:val="bullet"/>
      <w:lvlText w:val=""/>
      <w:lvlJc w:val="left"/>
      <w:pPr>
        <w:ind w:left="2160" w:hanging="360"/>
      </w:pPr>
      <w:rPr>
        <w:rFonts w:ascii="Wingdings" w:eastAsia="Wingdings" w:hAnsi="Wingdings" w:cs="Wingdings" w:hint="default"/>
        <w:b w:val="0"/>
        <w:bCs w:val="0"/>
        <w:i w:val="0"/>
        <w:iCs w:val="0"/>
        <w:spacing w:val="0"/>
        <w:w w:val="100"/>
        <w:sz w:val="22"/>
        <w:szCs w:val="22"/>
        <w:lang w:val="en-US" w:eastAsia="en-US" w:bidi="ar-SA"/>
      </w:rPr>
    </w:lvl>
    <w:lvl w:ilvl="1" w:tplc="BD74A58E">
      <w:numFmt w:val="bullet"/>
      <w:lvlText w:val="•"/>
      <w:lvlJc w:val="left"/>
      <w:pPr>
        <w:ind w:left="3168" w:hanging="360"/>
      </w:pPr>
      <w:rPr>
        <w:rFonts w:hint="default"/>
        <w:lang w:val="en-US" w:eastAsia="en-US" w:bidi="ar-SA"/>
      </w:rPr>
    </w:lvl>
    <w:lvl w:ilvl="2" w:tplc="C3D69EC2">
      <w:numFmt w:val="bullet"/>
      <w:lvlText w:val="•"/>
      <w:lvlJc w:val="left"/>
      <w:pPr>
        <w:ind w:left="4176" w:hanging="360"/>
      </w:pPr>
      <w:rPr>
        <w:rFonts w:hint="default"/>
        <w:lang w:val="en-US" w:eastAsia="en-US" w:bidi="ar-SA"/>
      </w:rPr>
    </w:lvl>
    <w:lvl w:ilvl="3" w:tplc="20AE2894">
      <w:numFmt w:val="bullet"/>
      <w:lvlText w:val="•"/>
      <w:lvlJc w:val="left"/>
      <w:pPr>
        <w:ind w:left="5184" w:hanging="360"/>
      </w:pPr>
      <w:rPr>
        <w:rFonts w:hint="default"/>
        <w:lang w:val="en-US" w:eastAsia="en-US" w:bidi="ar-SA"/>
      </w:rPr>
    </w:lvl>
    <w:lvl w:ilvl="4" w:tplc="44526E6C">
      <w:numFmt w:val="bullet"/>
      <w:lvlText w:val="•"/>
      <w:lvlJc w:val="left"/>
      <w:pPr>
        <w:ind w:left="6192" w:hanging="360"/>
      </w:pPr>
      <w:rPr>
        <w:rFonts w:hint="default"/>
        <w:lang w:val="en-US" w:eastAsia="en-US" w:bidi="ar-SA"/>
      </w:rPr>
    </w:lvl>
    <w:lvl w:ilvl="5" w:tplc="7E06161C">
      <w:numFmt w:val="bullet"/>
      <w:lvlText w:val="•"/>
      <w:lvlJc w:val="left"/>
      <w:pPr>
        <w:ind w:left="7200" w:hanging="360"/>
      </w:pPr>
      <w:rPr>
        <w:rFonts w:hint="default"/>
        <w:lang w:val="en-US" w:eastAsia="en-US" w:bidi="ar-SA"/>
      </w:rPr>
    </w:lvl>
    <w:lvl w:ilvl="6" w:tplc="9858E984">
      <w:numFmt w:val="bullet"/>
      <w:lvlText w:val="•"/>
      <w:lvlJc w:val="left"/>
      <w:pPr>
        <w:ind w:left="8208" w:hanging="360"/>
      </w:pPr>
      <w:rPr>
        <w:rFonts w:hint="default"/>
        <w:lang w:val="en-US" w:eastAsia="en-US" w:bidi="ar-SA"/>
      </w:rPr>
    </w:lvl>
    <w:lvl w:ilvl="7" w:tplc="0D6EA722">
      <w:numFmt w:val="bullet"/>
      <w:lvlText w:val="•"/>
      <w:lvlJc w:val="left"/>
      <w:pPr>
        <w:ind w:left="9216" w:hanging="360"/>
      </w:pPr>
      <w:rPr>
        <w:rFonts w:hint="default"/>
        <w:lang w:val="en-US" w:eastAsia="en-US" w:bidi="ar-SA"/>
      </w:rPr>
    </w:lvl>
    <w:lvl w:ilvl="8" w:tplc="5824BDBC">
      <w:numFmt w:val="bullet"/>
      <w:lvlText w:val="•"/>
      <w:lvlJc w:val="left"/>
      <w:pPr>
        <w:ind w:left="10224" w:hanging="360"/>
      </w:pPr>
      <w:rPr>
        <w:rFonts w:hint="default"/>
        <w:lang w:val="en-US" w:eastAsia="en-US" w:bidi="ar-SA"/>
      </w:rPr>
    </w:lvl>
  </w:abstractNum>
  <w:abstractNum w:abstractNumId="30" w15:restartNumberingAfterBreak="0">
    <w:nsid w:val="523E52AB"/>
    <w:multiLevelType w:val="hybridMultilevel"/>
    <w:tmpl w:val="6B5AEEE6"/>
    <w:lvl w:ilvl="0" w:tplc="76DC535C">
      <w:numFmt w:val="bullet"/>
      <w:lvlText w:val=""/>
      <w:lvlJc w:val="left"/>
      <w:pPr>
        <w:ind w:left="263" w:hanging="156"/>
      </w:pPr>
      <w:rPr>
        <w:rFonts w:ascii="Wingdings" w:eastAsia="Wingdings" w:hAnsi="Wingdings" w:cs="Wingdings" w:hint="default"/>
        <w:b w:val="0"/>
        <w:bCs w:val="0"/>
        <w:i w:val="0"/>
        <w:iCs w:val="0"/>
        <w:spacing w:val="0"/>
        <w:w w:val="100"/>
        <w:sz w:val="22"/>
        <w:szCs w:val="22"/>
        <w:lang w:val="en-US" w:eastAsia="en-US" w:bidi="ar-SA"/>
      </w:rPr>
    </w:lvl>
    <w:lvl w:ilvl="1" w:tplc="7F600C98">
      <w:numFmt w:val="bullet"/>
      <w:lvlText w:val="•"/>
      <w:lvlJc w:val="left"/>
      <w:pPr>
        <w:ind w:left="503" w:hanging="156"/>
      </w:pPr>
      <w:rPr>
        <w:rFonts w:hint="default"/>
        <w:lang w:val="en-US" w:eastAsia="en-US" w:bidi="ar-SA"/>
      </w:rPr>
    </w:lvl>
    <w:lvl w:ilvl="2" w:tplc="67188718">
      <w:numFmt w:val="bullet"/>
      <w:lvlText w:val="•"/>
      <w:lvlJc w:val="left"/>
      <w:pPr>
        <w:ind w:left="746" w:hanging="156"/>
      </w:pPr>
      <w:rPr>
        <w:rFonts w:hint="default"/>
        <w:lang w:val="en-US" w:eastAsia="en-US" w:bidi="ar-SA"/>
      </w:rPr>
    </w:lvl>
    <w:lvl w:ilvl="3" w:tplc="18B65140">
      <w:numFmt w:val="bullet"/>
      <w:lvlText w:val="•"/>
      <w:lvlJc w:val="left"/>
      <w:pPr>
        <w:ind w:left="989" w:hanging="156"/>
      </w:pPr>
      <w:rPr>
        <w:rFonts w:hint="default"/>
        <w:lang w:val="en-US" w:eastAsia="en-US" w:bidi="ar-SA"/>
      </w:rPr>
    </w:lvl>
    <w:lvl w:ilvl="4" w:tplc="5316F666">
      <w:numFmt w:val="bullet"/>
      <w:lvlText w:val="•"/>
      <w:lvlJc w:val="left"/>
      <w:pPr>
        <w:ind w:left="1232" w:hanging="156"/>
      </w:pPr>
      <w:rPr>
        <w:rFonts w:hint="default"/>
        <w:lang w:val="en-US" w:eastAsia="en-US" w:bidi="ar-SA"/>
      </w:rPr>
    </w:lvl>
    <w:lvl w:ilvl="5" w:tplc="6338FACC">
      <w:numFmt w:val="bullet"/>
      <w:lvlText w:val="•"/>
      <w:lvlJc w:val="left"/>
      <w:pPr>
        <w:ind w:left="1475" w:hanging="156"/>
      </w:pPr>
      <w:rPr>
        <w:rFonts w:hint="default"/>
        <w:lang w:val="en-US" w:eastAsia="en-US" w:bidi="ar-SA"/>
      </w:rPr>
    </w:lvl>
    <w:lvl w:ilvl="6" w:tplc="FD08CC34">
      <w:numFmt w:val="bullet"/>
      <w:lvlText w:val="•"/>
      <w:lvlJc w:val="left"/>
      <w:pPr>
        <w:ind w:left="1718" w:hanging="156"/>
      </w:pPr>
      <w:rPr>
        <w:rFonts w:hint="default"/>
        <w:lang w:val="en-US" w:eastAsia="en-US" w:bidi="ar-SA"/>
      </w:rPr>
    </w:lvl>
    <w:lvl w:ilvl="7" w:tplc="9996BA02">
      <w:numFmt w:val="bullet"/>
      <w:lvlText w:val="•"/>
      <w:lvlJc w:val="left"/>
      <w:pPr>
        <w:ind w:left="1961" w:hanging="156"/>
      </w:pPr>
      <w:rPr>
        <w:rFonts w:hint="default"/>
        <w:lang w:val="en-US" w:eastAsia="en-US" w:bidi="ar-SA"/>
      </w:rPr>
    </w:lvl>
    <w:lvl w:ilvl="8" w:tplc="7A2458C6">
      <w:numFmt w:val="bullet"/>
      <w:lvlText w:val="•"/>
      <w:lvlJc w:val="left"/>
      <w:pPr>
        <w:ind w:left="2204" w:hanging="156"/>
      </w:pPr>
      <w:rPr>
        <w:rFonts w:hint="default"/>
        <w:lang w:val="en-US" w:eastAsia="en-US" w:bidi="ar-SA"/>
      </w:rPr>
    </w:lvl>
  </w:abstractNum>
  <w:abstractNum w:abstractNumId="31" w15:restartNumberingAfterBreak="0">
    <w:nsid w:val="537D16FF"/>
    <w:multiLevelType w:val="hybridMultilevel"/>
    <w:tmpl w:val="D03C31C6"/>
    <w:lvl w:ilvl="0" w:tplc="06986478">
      <w:numFmt w:val="bullet"/>
      <w:lvlText w:val=""/>
      <w:lvlJc w:val="left"/>
      <w:pPr>
        <w:ind w:left="263" w:hanging="156"/>
      </w:pPr>
      <w:rPr>
        <w:rFonts w:ascii="Wingdings" w:eastAsia="Wingdings" w:hAnsi="Wingdings" w:cs="Wingdings" w:hint="default"/>
        <w:b w:val="0"/>
        <w:bCs w:val="0"/>
        <w:i w:val="0"/>
        <w:iCs w:val="0"/>
        <w:spacing w:val="0"/>
        <w:w w:val="100"/>
        <w:sz w:val="22"/>
        <w:szCs w:val="22"/>
        <w:lang w:val="en-US" w:eastAsia="en-US" w:bidi="ar-SA"/>
      </w:rPr>
    </w:lvl>
    <w:lvl w:ilvl="1" w:tplc="ABCC4EC6">
      <w:numFmt w:val="bullet"/>
      <w:lvlText w:val="•"/>
      <w:lvlJc w:val="left"/>
      <w:pPr>
        <w:ind w:left="503" w:hanging="156"/>
      </w:pPr>
      <w:rPr>
        <w:rFonts w:hint="default"/>
        <w:lang w:val="en-US" w:eastAsia="en-US" w:bidi="ar-SA"/>
      </w:rPr>
    </w:lvl>
    <w:lvl w:ilvl="2" w:tplc="63AC170C">
      <w:numFmt w:val="bullet"/>
      <w:lvlText w:val="•"/>
      <w:lvlJc w:val="left"/>
      <w:pPr>
        <w:ind w:left="746" w:hanging="156"/>
      </w:pPr>
      <w:rPr>
        <w:rFonts w:hint="default"/>
        <w:lang w:val="en-US" w:eastAsia="en-US" w:bidi="ar-SA"/>
      </w:rPr>
    </w:lvl>
    <w:lvl w:ilvl="3" w:tplc="6960DEBC">
      <w:numFmt w:val="bullet"/>
      <w:lvlText w:val="•"/>
      <w:lvlJc w:val="left"/>
      <w:pPr>
        <w:ind w:left="989" w:hanging="156"/>
      </w:pPr>
      <w:rPr>
        <w:rFonts w:hint="default"/>
        <w:lang w:val="en-US" w:eastAsia="en-US" w:bidi="ar-SA"/>
      </w:rPr>
    </w:lvl>
    <w:lvl w:ilvl="4" w:tplc="66FE7B9E">
      <w:numFmt w:val="bullet"/>
      <w:lvlText w:val="•"/>
      <w:lvlJc w:val="left"/>
      <w:pPr>
        <w:ind w:left="1232" w:hanging="156"/>
      </w:pPr>
      <w:rPr>
        <w:rFonts w:hint="default"/>
        <w:lang w:val="en-US" w:eastAsia="en-US" w:bidi="ar-SA"/>
      </w:rPr>
    </w:lvl>
    <w:lvl w:ilvl="5" w:tplc="C2C0F0D0">
      <w:numFmt w:val="bullet"/>
      <w:lvlText w:val="•"/>
      <w:lvlJc w:val="left"/>
      <w:pPr>
        <w:ind w:left="1475" w:hanging="156"/>
      </w:pPr>
      <w:rPr>
        <w:rFonts w:hint="default"/>
        <w:lang w:val="en-US" w:eastAsia="en-US" w:bidi="ar-SA"/>
      </w:rPr>
    </w:lvl>
    <w:lvl w:ilvl="6" w:tplc="02CC8BFE">
      <w:numFmt w:val="bullet"/>
      <w:lvlText w:val="•"/>
      <w:lvlJc w:val="left"/>
      <w:pPr>
        <w:ind w:left="1718" w:hanging="156"/>
      </w:pPr>
      <w:rPr>
        <w:rFonts w:hint="default"/>
        <w:lang w:val="en-US" w:eastAsia="en-US" w:bidi="ar-SA"/>
      </w:rPr>
    </w:lvl>
    <w:lvl w:ilvl="7" w:tplc="2F3689D4">
      <w:numFmt w:val="bullet"/>
      <w:lvlText w:val="•"/>
      <w:lvlJc w:val="left"/>
      <w:pPr>
        <w:ind w:left="1961" w:hanging="156"/>
      </w:pPr>
      <w:rPr>
        <w:rFonts w:hint="default"/>
        <w:lang w:val="en-US" w:eastAsia="en-US" w:bidi="ar-SA"/>
      </w:rPr>
    </w:lvl>
    <w:lvl w:ilvl="8" w:tplc="EA40371E">
      <w:numFmt w:val="bullet"/>
      <w:lvlText w:val="•"/>
      <w:lvlJc w:val="left"/>
      <w:pPr>
        <w:ind w:left="2204" w:hanging="156"/>
      </w:pPr>
      <w:rPr>
        <w:rFonts w:hint="default"/>
        <w:lang w:val="en-US" w:eastAsia="en-US" w:bidi="ar-SA"/>
      </w:rPr>
    </w:lvl>
  </w:abstractNum>
  <w:abstractNum w:abstractNumId="32" w15:restartNumberingAfterBreak="0">
    <w:nsid w:val="59A43F8D"/>
    <w:multiLevelType w:val="hybridMultilevel"/>
    <w:tmpl w:val="6F207B3A"/>
    <w:lvl w:ilvl="0" w:tplc="D9E6C67E">
      <w:numFmt w:val="bullet"/>
      <w:lvlText w:val=""/>
      <w:lvlJc w:val="left"/>
      <w:pPr>
        <w:ind w:left="270" w:hanging="164"/>
      </w:pPr>
      <w:rPr>
        <w:rFonts w:ascii="Wingdings" w:eastAsia="Wingdings" w:hAnsi="Wingdings" w:cs="Wingdings" w:hint="default"/>
        <w:b w:val="0"/>
        <w:bCs w:val="0"/>
        <w:i w:val="0"/>
        <w:iCs w:val="0"/>
        <w:spacing w:val="0"/>
        <w:w w:val="100"/>
        <w:sz w:val="22"/>
        <w:szCs w:val="22"/>
        <w:lang w:val="en-US" w:eastAsia="en-US" w:bidi="ar-SA"/>
      </w:rPr>
    </w:lvl>
    <w:lvl w:ilvl="1" w:tplc="7D6C3666">
      <w:numFmt w:val="bullet"/>
      <w:lvlText w:val="•"/>
      <w:lvlJc w:val="left"/>
      <w:pPr>
        <w:ind w:left="521" w:hanging="164"/>
      </w:pPr>
      <w:rPr>
        <w:rFonts w:hint="default"/>
        <w:lang w:val="en-US" w:eastAsia="en-US" w:bidi="ar-SA"/>
      </w:rPr>
    </w:lvl>
    <w:lvl w:ilvl="2" w:tplc="5DB6A742">
      <w:numFmt w:val="bullet"/>
      <w:lvlText w:val="•"/>
      <w:lvlJc w:val="left"/>
      <w:pPr>
        <w:ind w:left="762" w:hanging="164"/>
      </w:pPr>
      <w:rPr>
        <w:rFonts w:hint="default"/>
        <w:lang w:val="en-US" w:eastAsia="en-US" w:bidi="ar-SA"/>
      </w:rPr>
    </w:lvl>
    <w:lvl w:ilvl="3" w:tplc="126AC7A6">
      <w:numFmt w:val="bullet"/>
      <w:lvlText w:val="•"/>
      <w:lvlJc w:val="left"/>
      <w:pPr>
        <w:ind w:left="1003" w:hanging="164"/>
      </w:pPr>
      <w:rPr>
        <w:rFonts w:hint="default"/>
        <w:lang w:val="en-US" w:eastAsia="en-US" w:bidi="ar-SA"/>
      </w:rPr>
    </w:lvl>
    <w:lvl w:ilvl="4" w:tplc="CCF43906">
      <w:numFmt w:val="bullet"/>
      <w:lvlText w:val="•"/>
      <w:lvlJc w:val="left"/>
      <w:pPr>
        <w:ind w:left="1244" w:hanging="164"/>
      </w:pPr>
      <w:rPr>
        <w:rFonts w:hint="default"/>
        <w:lang w:val="en-US" w:eastAsia="en-US" w:bidi="ar-SA"/>
      </w:rPr>
    </w:lvl>
    <w:lvl w:ilvl="5" w:tplc="00E0DC90">
      <w:numFmt w:val="bullet"/>
      <w:lvlText w:val="•"/>
      <w:lvlJc w:val="left"/>
      <w:pPr>
        <w:ind w:left="1485" w:hanging="164"/>
      </w:pPr>
      <w:rPr>
        <w:rFonts w:hint="default"/>
        <w:lang w:val="en-US" w:eastAsia="en-US" w:bidi="ar-SA"/>
      </w:rPr>
    </w:lvl>
    <w:lvl w:ilvl="6" w:tplc="0CB851D2">
      <w:numFmt w:val="bullet"/>
      <w:lvlText w:val="•"/>
      <w:lvlJc w:val="left"/>
      <w:pPr>
        <w:ind w:left="1726" w:hanging="164"/>
      </w:pPr>
      <w:rPr>
        <w:rFonts w:hint="default"/>
        <w:lang w:val="en-US" w:eastAsia="en-US" w:bidi="ar-SA"/>
      </w:rPr>
    </w:lvl>
    <w:lvl w:ilvl="7" w:tplc="6E145C20">
      <w:numFmt w:val="bullet"/>
      <w:lvlText w:val="•"/>
      <w:lvlJc w:val="left"/>
      <w:pPr>
        <w:ind w:left="1967" w:hanging="164"/>
      </w:pPr>
      <w:rPr>
        <w:rFonts w:hint="default"/>
        <w:lang w:val="en-US" w:eastAsia="en-US" w:bidi="ar-SA"/>
      </w:rPr>
    </w:lvl>
    <w:lvl w:ilvl="8" w:tplc="CA48C95C">
      <w:numFmt w:val="bullet"/>
      <w:lvlText w:val="•"/>
      <w:lvlJc w:val="left"/>
      <w:pPr>
        <w:ind w:left="2208" w:hanging="164"/>
      </w:pPr>
      <w:rPr>
        <w:rFonts w:hint="default"/>
        <w:lang w:val="en-US" w:eastAsia="en-US" w:bidi="ar-SA"/>
      </w:rPr>
    </w:lvl>
  </w:abstractNum>
  <w:abstractNum w:abstractNumId="33" w15:restartNumberingAfterBreak="0">
    <w:nsid w:val="5AAC3263"/>
    <w:multiLevelType w:val="hybridMultilevel"/>
    <w:tmpl w:val="71D45D02"/>
    <w:lvl w:ilvl="0" w:tplc="B052CAF4">
      <w:start w:val="1"/>
      <w:numFmt w:val="decimal"/>
      <w:lvlText w:val="(%1)"/>
      <w:lvlJc w:val="left"/>
      <w:pPr>
        <w:ind w:left="106" w:hanging="368"/>
        <w:jc w:val="left"/>
      </w:pPr>
      <w:rPr>
        <w:rFonts w:ascii="Arial" w:eastAsia="Arial" w:hAnsi="Arial" w:cs="Arial" w:hint="default"/>
        <w:b w:val="0"/>
        <w:bCs w:val="0"/>
        <w:i w:val="0"/>
        <w:iCs w:val="0"/>
        <w:spacing w:val="-2"/>
        <w:w w:val="110"/>
        <w:sz w:val="22"/>
        <w:szCs w:val="22"/>
        <w:lang w:val="en-US" w:eastAsia="en-US" w:bidi="ar-SA"/>
      </w:rPr>
    </w:lvl>
    <w:lvl w:ilvl="1" w:tplc="85B012D0">
      <w:numFmt w:val="bullet"/>
      <w:lvlText w:val="•"/>
      <w:lvlJc w:val="left"/>
      <w:pPr>
        <w:ind w:left="277" w:hanging="368"/>
      </w:pPr>
      <w:rPr>
        <w:rFonts w:hint="default"/>
        <w:lang w:val="en-US" w:eastAsia="en-US" w:bidi="ar-SA"/>
      </w:rPr>
    </w:lvl>
    <w:lvl w:ilvl="2" w:tplc="058297C8">
      <w:numFmt w:val="bullet"/>
      <w:lvlText w:val="•"/>
      <w:lvlJc w:val="left"/>
      <w:pPr>
        <w:ind w:left="455" w:hanging="368"/>
      </w:pPr>
      <w:rPr>
        <w:rFonts w:hint="default"/>
        <w:lang w:val="en-US" w:eastAsia="en-US" w:bidi="ar-SA"/>
      </w:rPr>
    </w:lvl>
    <w:lvl w:ilvl="3" w:tplc="62F49C0E">
      <w:numFmt w:val="bullet"/>
      <w:lvlText w:val="•"/>
      <w:lvlJc w:val="left"/>
      <w:pPr>
        <w:ind w:left="633" w:hanging="368"/>
      </w:pPr>
      <w:rPr>
        <w:rFonts w:hint="default"/>
        <w:lang w:val="en-US" w:eastAsia="en-US" w:bidi="ar-SA"/>
      </w:rPr>
    </w:lvl>
    <w:lvl w:ilvl="4" w:tplc="4C1C5D56">
      <w:numFmt w:val="bullet"/>
      <w:lvlText w:val="•"/>
      <w:lvlJc w:val="left"/>
      <w:pPr>
        <w:ind w:left="811" w:hanging="368"/>
      </w:pPr>
      <w:rPr>
        <w:rFonts w:hint="default"/>
        <w:lang w:val="en-US" w:eastAsia="en-US" w:bidi="ar-SA"/>
      </w:rPr>
    </w:lvl>
    <w:lvl w:ilvl="5" w:tplc="2F0C355A">
      <w:numFmt w:val="bullet"/>
      <w:lvlText w:val="•"/>
      <w:lvlJc w:val="left"/>
      <w:pPr>
        <w:ind w:left="989" w:hanging="368"/>
      </w:pPr>
      <w:rPr>
        <w:rFonts w:hint="default"/>
        <w:lang w:val="en-US" w:eastAsia="en-US" w:bidi="ar-SA"/>
      </w:rPr>
    </w:lvl>
    <w:lvl w:ilvl="6" w:tplc="46244C1E">
      <w:numFmt w:val="bullet"/>
      <w:lvlText w:val="•"/>
      <w:lvlJc w:val="left"/>
      <w:pPr>
        <w:ind w:left="1167" w:hanging="368"/>
      </w:pPr>
      <w:rPr>
        <w:rFonts w:hint="default"/>
        <w:lang w:val="en-US" w:eastAsia="en-US" w:bidi="ar-SA"/>
      </w:rPr>
    </w:lvl>
    <w:lvl w:ilvl="7" w:tplc="9376A554">
      <w:numFmt w:val="bullet"/>
      <w:lvlText w:val="•"/>
      <w:lvlJc w:val="left"/>
      <w:pPr>
        <w:ind w:left="1345" w:hanging="368"/>
      </w:pPr>
      <w:rPr>
        <w:rFonts w:hint="default"/>
        <w:lang w:val="en-US" w:eastAsia="en-US" w:bidi="ar-SA"/>
      </w:rPr>
    </w:lvl>
    <w:lvl w:ilvl="8" w:tplc="0EF8C0DC">
      <w:numFmt w:val="bullet"/>
      <w:lvlText w:val="•"/>
      <w:lvlJc w:val="left"/>
      <w:pPr>
        <w:ind w:left="1523" w:hanging="368"/>
      </w:pPr>
      <w:rPr>
        <w:rFonts w:hint="default"/>
        <w:lang w:val="en-US" w:eastAsia="en-US" w:bidi="ar-SA"/>
      </w:rPr>
    </w:lvl>
  </w:abstractNum>
  <w:abstractNum w:abstractNumId="34" w15:restartNumberingAfterBreak="0">
    <w:nsid w:val="5B2551F0"/>
    <w:multiLevelType w:val="hybridMultilevel"/>
    <w:tmpl w:val="78BAD714"/>
    <w:lvl w:ilvl="0" w:tplc="DAF48648">
      <w:start w:val="3"/>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0E04008C">
      <w:numFmt w:val="bullet"/>
      <w:lvlText w:val="•"/>
      <w:lvlJc w:val="left"/>
      <w:pPr>
        <w:ind w:left="332" w:hanging="368"/>
      </w:pPr>
      <w:rPr>
        <w:rFonts w:hint="default"/>
        <w:lang w:val="en-US" w:eastAsia="en-US" w:bidi="ar-SA"/>
      </w:rPr>
    </w:lvl>
    <w:lvl w:ilvl="2" w:tplc="690A20BC">
      <w:numFmt w:val="bullet"/>
      <w:lvlText w:val="•"/>
      <w:lvlJc w:val="left"/>
      <w:pPr>
        <w:ind w:left="564" w:hanging="368"/>
      </w:pPr>
      <w:rPr>
        <w:rFonts w:hint="default"/>
        <w:lang w:val="en-US" w:eastAsia="en-US" w:bidi="ar-SA"/>
      </w:rPr>
    </w:lvl>
    <w:lvl w:ilvl="3" w:tplc="43209F4C">
      <w:numFmt w:val="bullet"/>
      <w:lvlText w:val="•"/>
      <w:lvlJc w:val="left"/>
      <w:pPr>
        <w:ind w:left="796" w:hanging="368"/>
      </w:pPr>
      <w:rPr>
        <w:rFonts w:hint="default"/>
        <w:lang w:val="en-US" w:eastAsia="en-US" w:bidi="ar-SA"/>
      </w:rPr>
    </w:lvl>
    <w:lvl w:ilvl="4" w:tplc="A210E9E6">
      <w:numFmt w:val="bullet"/>
      <w:lvlText w:val="•"/>
      <w:lvlJc w:val="left"/>
      <w:pPr>
        <w:ind w:left="1028" w:hanging="368"/>
      </w:pPr>
      <w:rPr>
        <w:rFonts w:hint="default"/>
        <w:lang w:val="en-US" w:eastAsia="en-US" w:bidi="ar-SA"/>
      </w:rPr>
    </w:lvl>
    <w:lvl w:ilvl="5" w:tplc="E00E1CEE">
      <w:numFmt w:val="bullet"/>
      <w:lvlText w:val="•"/>
      <w:lvlJc w:val="left"/>
      <w:pPr>
        <w:ind w:left="1260" w:hanging="368"/>
      </w:pPr>
      <w:rPr>
        <w:rFonts w:hint="default"/>
        <w:lang w:val="en-US" w:eastAsia="en-US" w:bidi="ar-SA"/>
      </w:rPr>
    </w:lvl>
    <w:lvl w:ilvl="6" w:tplc="3AFE6C82">
      <w:numFmt w:val="bullet"/>
      <w:lvlText w:val="•"/>
      <w:lvlJc w:val="left"/>
      <w:pPr>
        <w:ind w:left="1492" w:hanging="368"/>
      </w:pPr>
      <w:rPr>
        <w:rFonts w:hint="default"/>
        <w:lang w:val="en-US" w:eastAsia="en-US" w:bidi="ar-SA"/>
      </w:rPr>
    </w:lvl>
    <w:lvl w:ilvl="7" w:tplc="2C38A47E">
      <w:numFmt w:val="bullet"/>
      <w:lvlText w:val="•"/>
      <w:lvlJc w:val="left"/>
      <w:pPr>
        <w:ind w:left="1724" w:hanging="368"/>
      </w:pPr>
      <w:rPr>
        <w:rFonts w:hint="default"/>
        <w:lang w:val="en-US" w:eastAsia="en-US" w:bidi="ar-SA"/>
      </w:rPr>
    </w:lvl>
    <w:lvl w:ilvl="8" w:tplc="FB3CB848">
      <w:numFmt w:val="bullet"/>
      <w:lvlText w:val="•"/>
      <w:lvlJc w:val="left"/>
      <w:pPr>
        <w:ind w:left="1956" w:hanging="368"/>
      </w:pPr>
      <w:rPr>
        <w:rFonts w:hint="default"/>
        <w:lang w:val="en-US" w:eastAsia="en-US" w:bidi="ar-SA"/>
      </w:rPr>
    </w:lvl>
  </w:abstractNum>
  <w:abstractNum w:abstractNumId="35" w15:restartNumberingAfterBreak="0">
    <w:nsid w:val="5E217490"/>
    <w:multiLevelType w:val="hybridMultilevel"/>
    <w:tmpl w:val="1830300A"/>
    <w:lvl w:ilvl="0" w:tplc="37E48DF8">
      <w:numFmt w:val="bullet"/>
      <w:lvlText w:val=""/>
      <w:lvlJc w:val="left"/>
      <w:pPr>
        <w:ind w:left="270" w:hanging="164"/>
      </w:pPr>
      <w:rPr>
        <w:rFonts w:ascii="Wingdings" w:eastAsia="Wingdings" w:hAnsi="Wingdings" w:cs="Wingdings" w:hint="default"/>
        <w:b w:val="0"/>
        <w:bCs w:val="0"/>
        <w:i w:val="0"/>
        <w:iCs w:val="0"/>
        <w:spacing w:val="0"/>
        <w:w w:val="100"/>
        <w:sz w:val="22"/>
        <w:szCs w:val="22"/>
        <w:lang w:val="en-US" w:eastAsia="en-US" w:bidi="ar-SA"/>
      </w:rPr>
    </w:lvl>
    <w:lvl w:ilvl="1" w:tplc="CAFCA7CE">
      <w:numFmt w:val="bullet"/>
      <w:lvlText w:val="•"/>
      <w:lvlJc w:val="left"/>
      <w:pPr>
        <w:ind w:left="521" w:hanging="164"/>
      </w:pPr>
      <w:rPr>
        <w:rFonts w:hint="default"/>
        <w:lang w:val="en-US" w:eastAsia="en-US" w:bidi="ar-SA"/>
      </w:rPr>
    </w:lvl>
    <w:lvl w:ilvl="2" w:tplc="2054A1B6">
      <w:numFmt w:val="bullet"/>
      <w:lvlText w:val="•"/>
      <w:lvlJc w:val="left"/>
      <w:pPr>
        <w:ind w:left="762" w:hanging="164"/>
      </w:pPr>
      <w:rPr>
        <w:rFonts w:hint="default"/>
        <w:lang w:val="en-US" w:eastAsia="en-US" w:bidi="ar-SA"/>
      </w:rPr>
    </w:lvl>
    <w:lvl w:ilvl="3" w:tplc="431C129E">
      <w:numFmt w:val="bullet"/>
      <w:lvlText w:val="•"/>
      <w:lvlJc w:val="left"/>
      <w:pPr>
        <w:ind w:left="1003" w:hanging="164"/>
      </w:pPr>
      <w:rPr>
        <w:rFonts w:hint="default"/>
        <w:lang w:val="en-US" w:eastAsia="en-US" w:bidi="ar-SA"/>
      </w:rPr>
    </w:lvl>
    <w:lvl w:ilvl="4" w:tplc="B27CB9A6">
      <w:numFmt w:val="bullet"/>
      <w:lvlText w:val="•"/>
      <w:lvlJc w:val="left"/>
      <w:pPr>
        <w:ind w:left="1244" w:hanging="164"/>
      </w:pPr>
      <w:rPr>
        <w:rFonts w:hint="default"/>
        <w:lang w:val="en-US" w:eastAsia="en-US" w:bidi="ar-SA"/>
      </w:rPr>
    </w:lvl>
    <w:lvl w:ilvl="5" w:tplc="91143082">
      <w:numFmt w:val="bullet"/>
      <w:lvlText w:val="•"/>
      <w:lvlJc w:val="left"/>
      <w:pPr>
        <w:ind w:left="1485" w:hanging="164"/>
      </w:pPr>
      <w:rPr>
        <w:rFonts w:hint="default"/>
        <w:lang w:val="en-US" w:eastAsia="en-US" w:bidi="ar-SA"/>
      </w:rPr>
    </w:lvl>
    <w:lvl w:ilvl="6" w:tplc="4BD0C72A">
      <w:numFmt w:val="bullet"/>
      <w:lvlText w:val="•"/>
      <w:lvlJc w:val="left"/>
      <w:pPr>
        <w:ind w:left="1726" w:hanging="164"/>
      </w:pPr>
      <w:rPr>
        <w:rFonts w:hint="default"/>
        <w:lang w:val="en-US" w:eastAsia="en-US" w:bidi="ar-SA"/>
      </w:rPr>
    </w:lvl>
    <w:lvl w:ilvl="7" w:tplc="4BA458D2">
      <w:numFmt w:val="bullet"/>
      <w:lvlText w:val="•"/>
      <w:lvlJc w:val="left"/>
      <w:pPr>
        <w:ind w:left="1967" w:hanging="164"/>
      </w:pPr>
      <w:rPr>
        <w:rFonts w:hint="default"/>
        <w:lang w:val="en-US" w:eastAsia="en-US" w:bidi="ar-SA"/>
      </w:rPr>
    </w:lvl>
    <w:lvl w:ilvl="8" w:tplc="CE3A19BE">
      <w:numFmt w:val="bullet"/>
      <w:lvlText w:val="•"/>
      <w:lvlJc w:val="left"/>
      <w:pPr>
        <w:ind w:left="2208" w:hanging="164"/>
      </w:pPr>
      <w:rPr>
        <w:rFonts w:hint="default"/>
        <w:lang w:val="en-US" w:eastAsia="en-US" w:bidi="ar-SA"/>
      </w:rPr>
    </w:lvl>
  </w:abstractNum>
  <w:abstractNum w:abstractNumId="36" w15:restartNumberingAfterBreak="0">
    <w:nsid w:val="5F005DFC"/>
    <w:multiLevelType w:val="hybridMultilevel"/>
    <w:tmpl w:val="B1407D70"/>
    <w:lvl w:ilvl="0" w:tplc="CADE5660">
      <w:numFmt w:val="bullet"/>
      <w:lvlText w:val=""/>
      <w:lvlJc w:val="left"/>
      <w:pPr>
        <w:ind w:left="2160" w:hanging="360"/>
      </w:pPr>
      <w:rPr>
        <w:rFonts w:ascii="Wingdings" w:eastAsia="Wingdings" w:hAnsi="Wingdings" w:cs="Wingdings" w:hint="default"/>
        <w:b w:val="0"/>
        <w:bCs w:val="0"/>
        <w:i w:val="0"/>
        <w:iCs w:val="0"/>
        <w:spacing w:val="0"/>
        <w:w w:val="100"/>
        <w:sz w:val="22"/>
        <w:szCs w:val="22"/>
        <w:lang w:val="en-US" w:eastAsia="en-US" w:bidi="ar-SA"/>
      </w:rPr>
    </w:lvl>
    <w:lvl w:ilvl="1" w:tplc="F7E6CE76">
      <w:numFmt w:val="bullet"/>
      <w:lvlText w:val="•"/>
      <w:lvlJc w:val="left"/>
      <w:pPr>
        <w:ind w:left="3168" w:hanging="360"/>
      </w:pPr>
      <w:rPr>
        <w:rFonts w:hint="default"/>
        <w:lang w:val="en-US" w:eastAsia="en-US" w:bidi="ar-SA"/>
      </w:rPr>
    </w:lvl>
    <w:lvl w:ilvl="2" w:tplc="22CC3BB8">
      <w:numFmt w:val="bullet"/>
      <w:lvlText w:val="•"/>
      <w:lvlJc w:val="left"/>
      <w:pPr>
        <w:ind w:left="4176" w:hanging="360"/>
      </w:pPr>
      <w:rPr>
        <w:rFonts w:hint="default"/>
        <w:lang w:val="en-US" w:eastAsia="en-US" w:bidi="ar-SA"/>
      </w:rPr>
    </w:lvl>
    <w:lvl w:ilvl="3" w:tplc="630071BA">
      <w:numFmt w:val="bullet"/>
      <w:lvlText w:val="•"/>
      <w:lvlJc w:val="left"/>
      <w:pPr>
        <w:ind w:left="5184" w:hanging="360"/>
      </w:pPr>
      <w:rPr>
        <w:rFonts w:hint="default"/>
        <w:lang w:val="en-US" w:eastAsia="en-US" w:bidi="ar-SA"/>
      </w:rPr>
    </w:lvl>
    <w:lvl w:ilvl="4" w:tplc="648E3A3E">
      <w:numFmt w:val="bullet"/>
      <w:lvlText w:val="•"/>
      <w:lvlJc w:val="left"/>
      <w:pPr>
        <w:ind w:left="6192" w:hanging="360"/>
      </w:pPr>
      <w:rPr>
        <w:rFonts w:hint="default"/>
        <w:lang w:val="en-US" w:eastAsia="en-US" w:bidi="ar-SA"/>
      </w:rPr>
    </w:lvl>
    <w:lvl w:ilvl="5" w:tplc="B48E2CD0">
      <w:numFmt w:val="bullet"/>
      <w:lvlText w:val="•"/>
      <w:lvlJc w:val="left"/>
      <w:pPr>
        <w:ind w:left="7200" w:hanging="360"/>
      </w:pPr>
      <w:rPr>
        <w:rFonts w:hint="default"/>
        <w:lang w:val="en-US" w:eastAsia="en-US" w:bidi="ar-SA"/>
      </w:rPr>
    </w:lvl>
    <w:lvl w:ilvl="6" w:tplc="6B1A4860">
      <w:numFmt w:val="bullet"/>
      <w:lvlText w:val="•"/>
      <w:lvlJc w:val="left"/>
      <w:pPr>
        <w:ind w:left="8208" w:hanging="360"/>
      </w:pPr>
      <w:rPr>
        <w:rFonts w:hint="default"/>
        <w:lang w:val="en-US" w:eastAsia="en-US" w:bidi="ar-SA"/>
      </w:rPr>
    </w:lvl>
    <w:lvl w:ilvl="7" w:tplc="19345A18">
      <w:numFmt w:val="bullet"/>
      <w:lvlText w:val="•"/>
      <w:lvlJc w:val="left"/>
      <w:pPr>
        <w:ind w:left="9216" w:hanging="360"/>
      </w:pPr>
      <w:rPr>
        <w:rFonts w:hint="default"/>
        <w:lang w:val="en-US" w:eastAsia="en-US" w:bidi="ar-SA"/>
      </w:rPr>
    </w:lvl>
    <w:lvl w:ilvl="8" w:tplc="DA3E23C8">
      <w:numFmt w:val="bullet"/>
      <w:lvlText w:val="•"/>
      <w:lvlJc w:val="left"/>
      <w:pPr>
        <w:ind w:left="10224" w:hanging="360"/>
      </w:pPr>
      <w:rPr>
        <w:rFonts w:hint="default"/>
        <w:lang w:val="en-US" w:eastAsia="en-US" w:bidi="ar-SA"/>
      </w:rPr>
    </w:lvl>
  </w:abstractNum>
  <w:abstractNum w:abstractNumId="37" w15:restartNumberingAfterBreak="0">
    <w:nsid w:val="5F7C68C5"/>
    <w:multiLevelType w:val="hybridMultilevel"/>
    <w:tmpl w:val="15C467D4"/>
    <w:lvl w:ilvl="0" w:tplc="88164B16">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084E1D62">
      <w:numFmt w:val="bullet"/>
      <w:lvlText w:val="•"/>
      <w:lvlJc w:val="left"/>
      <w:pPr>
        <w:ind w:left="485" w:hanging="180"/>
      </w:pPr>
      <w:rPr>
        <w:rFonts w:hint="default"/>
        <w:lang w:val="en-US" w:eastAsia="en-US" w:bidi="ar-SA"/>
      </w:rPr>
    </w:lvl>
    <w:lvl w:ilvl="2" w:tplc="830017CA">
      <w:numFmt w:val="bullet"/>
      <w:lvlText w:val="•"/>
      <w:lvlJc w:val="left"/>
      <w:pPr>
        <w:ind w:left="730" w:hanging="180"/>
      </w:pPr>
      <w:rPr>
        <w:rFonts w:hint="default"/>
        <w:lang w:val="en-US" w:eastAsia="en-US" w:bidi="ar-SA"/>
      </w:rPr>
    </w:lvl>
    <w:lvl w:ilvl="3" w:tplc="F6D84876">
      <w:numFmt w:val="bullet"/>
      <w:lvlText w:val="•"/>
      <w:lvlJc w:val="left"/>
      <w:pPr>
        <w:ind w:left="975" w:hanging="180"/>
      </w:pPr>
      <w:rPr>
        <w:rFonts w:hint="default"/>
        <w:lang w:val="en-US" w:eastAsia="en-US" w:bidi="ar-SA"/>
      </w:rPr>
    </w:lvl>
    <w:lvl w:ilvl="4" w:tplc="58621CEE">
      <w:numFmt w:val="bullet"/>
      <w:lvlText w:val="•"/>
      <w:lvlJc w:val="left"/>
      <w:pPr>
        <w:ind w:left="1220" w:hanging="180"/>
      </w:pPr>
      <w:rPr>
        <w:rFonts w:hint="default"/>
        <w:lang w:val="en-US" w:eastAsia="en-US" w:bidi="ar-SA"/>
      </w:rPr>
    </w:lvl>
    <w:lvl w:ilvl="5" w:tplc="18AA8D1A">
      <w:numFmt w:val="bullet"/>
      <w:lvlText w:val="•"/>
      <w:lvlJc w:val="left"/>
      <w:pPr>
        <w:ind w:left="1465" w:hanging="180"/>
      </w:pPr>
      <w:rPr>
        <w:rFonts w:hint="default"/>
        <w:lang w:val="en-US" w:eastAsia="en-US" w:bidi="ar-SA"/>
      </w:rPr>
    </w:lvl>
    <w:lvl w:ilvl="6" w:tplc="9E0E2960">
      <w:numFmt w:val="bullet"/>
      <w:lvlText w:val="•"/>
      <w:lvlJc w:val="left"/>
      <w:pPr>
        <w:ind w:left="1710" w:hanging="180"/>
      </w:pPr>
      <w:rPr>
        <w:rFonts w:hint="default"/>
        <w:lang w:val="en-US" w:eastAsia="en-US" w:bidi="ar-SA"/>
      </w:rPr>
    </w:lvl>
    <w:lvl w:ilvl="7" w:tplc="ACB62CB4">
      <w:numFmt w:val="bullet"/>
      <w:lvlText w:val="•"/>
      <w:lvlJc w:val="left"/>
      <w:pPr>
        <w:ind w:left="1955" w:hanging="180"/>
      </w:pPr>
      <w:rPr>
        <w:rFonts w:hint="default"/>
        <w:lang w:val="en-US" w:eastAsia="en-US" w:bidi="ar-SA"/>
      </w:rPr>
    </w:lvl>
    <w:lvl w:ilvl="8" w:tplc="6730183A">
      <w:numFmt w:val="bullet"/>
      <w:lvlText w:val="•"/>
      <w:lvlJc w:val="left"/>
      <w:pPr>
        <w:ind w:left="2200" w:hanging="180"/>
      </w:pPr>
      <w:rPr>
        <w:rFonts w:hint="default"/>
        <w:lang w:val="en-US" w:eastAsia="en-US" w:bidi="ar-SA"/>
      </w:rPr>
    </w:lvl>
  </w:abstractNum>
  <w:abstractNum w:abstractNumId="38" w15:restartNumberingAfterBreak="0">
    <w:nsid w:val="60154769"/>
    <w:multiLevelType w:val="hybridMultilevel"/>
    <w:tmpl w:val="AAB43038"/>
    <w:lvl w:ilvl="0" w:tplc="52B8B70C">
      <w:start w:val="1"/>
      <w:numFmt w:val="decimal"/>
      <w:lvlText w:val="(%1)"/>
      <w:lvlJc w:val="left"/>
      <w:pPr>
        <w:ind w:left="108" w:hanging="370"/>
        <w:jc w:val="left"/>
      </w:pPr>
      <w:rPr>
        <w:rFonts w:ascii="Arial" w:eastAsia="Arial" w:hAnsi="Arial" w:cs="Arial" w:hint="default"/>
        <w:b w:val="0"/>
        <w:bCs w:val="0"/>
        <w:i w:val="0"/>
        <w:iCs w:val="0"/>
        <w:spacing w:val="-2"/>
        <w:w w:val="110"/>
        <w:sz w:val="22"/>
        <w:szCs w:val="22"/>
        <w:lang w:val="en-US" w:eastAsia="en-US" w:bidi="ar-SA"/>
      </w:rPr>
    </w:lvl>
    <w:lvl w:ilvl="1" w:tplc="B6763CFC">
      <w:numFmt w:val="bullet"/>
      <w:lvlText w:val="•"/>
      <w:lvlJc w:val="left"/>
      <w:pPr>
        <w:ind w:left="332" w:hanging="370"/>
      </w:pPr>
      <w:rPr>
        <w:rFonts w:hint="default"/>
        <w:lang w:val="en-US" w:eastAsia="en-US" w:bidi="ar-SA"/>
      </w:rPr>
    </w:lvl>
    <w:lvl w:ilvl="2" w:tplc="DE424B8A">
      <w:numFmt w:val="bullet"/>
      <w:lvlText w:val="•"/>
      <w:lvlJc w:val="left"/>
      <w:pPr>
        <w:ind w:left="564" w:hanging="370"/>
      </w:pPr>
      <w:rPr>
        <w:rFonts w:hint="default"/>
        <w:lang w:val="en-US" w:eastAsia="en-US" w:bidi="ar-SA"/>
      </w:rPr>
    </w:lvl>
    <w:lvl w:ilvl="3" w:tplc="8078D9D8">
      <w:numFmt w:val="bullet"/>
      <w:lvlText w:val="•"/>
      <w:lvlJc w:val="left"/>
      <w:pPr>
        <w:ind w:left="796" w:hanging="370"/>
      </w:pPr>
      <w:rPr>
        <w:rFonts w:hint="default"/>
        <w:lang w:val="en-US" w:eastAsia="en-US" w:bidi="ar-SA"/>
      </w:rPr>
    </w:lvl>
    <w:lvl w:ilvl="4" w:tplc="B10801FC">
      <w:numFmt w:val="bullet"/>
      <w:lvlText w:val="•"/>
      <w:lvlJc w:val="left"/>
      <w:pPr>
        <w:ind w:left="1028" w:hanging="370"/>
      </w:pPr>
      <w:rPr>
        <w:rFonts w:hint="default"/>
        <w:lang w:val="en-US" w:eastAsia="en-US" w:bidi="ar-SA"/>
      </w:rPr>
    </w:lvl>
    <w:lvl w:ilvl="5" w:tplc="67E638E6">
      <w:numFmt w:val="bullet"/>
      <w:lvlText w:val="•"/>
      <w:lvlJc w:val="left"/>
      <w:pPr>
        <w:ind w:left="1260" w:hanging="370"/>
      </w:pPr>
      <w:rPr>
        <w:rFonts w:hint="default"/>
        <w:lang w:val="en-US" w:eastAsia="en-US" w:bidi="ar-SA"/>
      </w:rPr>
    </w:lvl>
    <w:lvl w:ilvl="6" w:tplc="53822308">
      <w:numFmt w:val="bullet"/>
      <w:lvlText w:val="•"/>
      <w:lvlJc w:val="left"/>
      <w:pPr>
        <w:ind w:left="1492" w:hanging="370"/>
      </w:pPr>
      <w:rPr>
        <w:rFonts w:hint="default"/>
        <w:lang w:val="en-US" w:eastAsia="en-US" w:bidi="ar-SA"/>
      </w:rPr>
    </w:lvl>
    <w:lvl w:ilvl="7" w:tplc="4C3C069C">
      <w:numFmt w:val="bullet"/>
      <w:lvlText w:val="•"/>
      <w:lvlJc w:val="left"/>
      <w:pPr>
        <w:ind w:left="1724" w:hanging="370"/>
      </w:pPr>
      <w:rPr>
        <w:rFonts w:hint="default"/>
        <w:lang w:val="en-US" w:eastAsia="en-US" w:bidi="ar-SA"/>
      </w:rPr>
    </w:lvl>
    <w:lvl w:ilvl="8" w:tplc="0E6ED182">
      <w:numFmt w:val="bullet"/>
      <w:lvlText w:val="•"/>
      <w:lvlJc w:val="left"/>
      <w:pPr>
        <w:ind w:left="1956" w:hanging="370"/>
      </w:pPr>
      <w:rPr>
        <w:rFonts w:hint="default"/>
        <w:lang w:val="en-US" w:eastAsia="en-US" w:bidi="ar-SA"/>
      </w:rPr>
    </w:lvl>
  </w:abstractNum>
  <w:abstractNum w:abstractNumId="39" w15:restartNumberingAfterBreak="0">
    <w:nsid w:val="626207F9"/>
    <w:multiLevelType w:val="hybridMultilevel"/>
    <w:tmpl w:val="050626AC"/>
    <w:lvl w:ilvl="0" w:tplc="F7B44F16">
      <w:numFmt w:val="bullet"/>
      <w:lvlText w:val=""/>
      <w:lvlJc w:val="left"/>
      <w:pPr>
        <w:ind w:left="239" w:hanging="180"/>
      </w:pPr>
      <w:rPr>
        <w:rFonts w:ascii="Wingdings" w:eastAsia="Wingdings" w:hAnsi="Wingdings" w:cs="Wingdings" w:hint="default"/>
        <w:b w:val="0"/>
        <w:bCs w:val="0"/>
        <w:i w:val="0"/>
        <w:iCs w:val="0"/>
        <w:spacing w:val="0"/>
        <w:w w:val="100"/>
        <w:sz w:val="22"/>
        <w:szCs w:val="22"/>
        <w:lang w:val="en-US" w:eastAsia="en-US" w:bidi="ar-SA"/>
      </w:rPr>
    </w:lvl>
    <w:lvl w:ilvl="1" w:tplc="73C238D6">
      <w:numFmt w:val="bullet"/>
      <w:lvlText w:val="•"/>
      <w:lvlJc w:val="left"/>
      <w:pPr>
        <w:ind w:left="485" w:hanging="180"/>
      </w:pPr>
      <w:rPr>
        <w:rFonts w:hint="default"/>
        <w:lang w:val="en-US" w:eastAsia="en-US" w:bidi="ar-SA"/>
      </w:rPr>
    </w:lvl>
    <w:lvl w:ilvl="2" w:tplc="B1327D40">
      <w:numFmt w:val="bullet"/>
      <w:lvlText w:val="•"/>
      <w:lvlJc w:val="left"/>
      <w:pPr>
        <w:ind w:left="730" w:hanging="180"/>
      </w:pPr>
      <w:rPr>
        <w:rFonts w:hint="default"/>
        <w:lang w:val="en-US" w:eastAsia="en-US" w:bidi="ar-SA"/>
      </w:rPr>
    </w:lvl>
    <w:lvl w:ilvl="3" w:tplc="7A7C4FBE">
      <w:numFmt w:val="bullet"/>
      <w:lvlText w:val="•"/>
      <w:lvlJc w:val="left"/>
      <w:pPr>
        <w:ind w:left="975" w:hanging="180"/>
      </w:pPr>
      <w:rPr>
        <w:rFonts w:hint="default"/>
        <w:lang w:val="en-US" w:eastAsia="en-US" w:bidi="ar-SA"/>
      </w:rPr>
    </w:lvl>
    <w:lvl w:ilvl="4" w:tplc="7AA239A6">
      <w:numFmt w:val="bullet"/>
      <w:lvlText w:val="•"/>
      <w:lvlJc w:val="left"/>
      <w:pPr>
        <w:ind w:left="1220" w:hanging="180"/>
      </w:pPr>
      <w:rPr>
        <w:rFonts w:hint="default"/>
        <w:lang w:val="en-US" w:eastAsia="en-US" w:bidi="ar-SA"/>
      </w:rPr>
    </w:lvl>
    <w:lvl w:ilvl="5" w:tplc="061E2FA4">
      <w:numFmt w:val="bullet"/>
      <w:lvlText w:val="•"/>
      <w:lvlJc w:val="left"/>
      <w:pPr>
        <w:ind w:left="1465" w:hanging="180"/>
      </w:pPr>
      <w:rPr>
        <w:rFonts w:hint="default"/>
        <w:lang w:val="en-US" w:eastAsia="en-US" w:bidi="ar-SA"/>
      </w:rPr>
    </w:lvl>
    <w:lvl w:ilvl="6" w:tplc="18D29604">
      <w:numFmt w:val="bullet"/>
      <w:lvlText w:val="•"/>
      <w:lvlJc w:val="left"/>
      <w:pPr>
        <w:ind w:left="1710" w:hanging="180"/>
      </w:pPr>
      <w:rPr>
        <w:rFonts w:hint="default"/>
        <w:lang w:val="en-US" w:eastAsia="en-US" w:bidi="ar-SA"/>
      </w:rPr>
    </w:lvl>
    <w:lvl w:ilvl="7" w:tplc="BA70F05E">
      <w:numFmt w:val="bullet"/>
      <w:lvlText w:val="•"/>
      <w:lvlJc w:val="left"/>
      <w:pPr>
        <w:ind w:left="1955" w:hanging="180"/>
      </w:pPr>
      <w:rPr>
        <w:rFonts w:hint="default"/>
        <w:lang w:val="en-US" w:eastAsia="en-US" w:bidi="ar-SA"/>
      </w:rPr>
    </w:lvl>
    <w:lvl w:ilvl="8" w:tplc="FA229004">
      <w:numFmt w:val="bullet"/>
      <w:lvlText w:val="•"/>
      <w:lvlJc w:val="left"/>
      <w:pPr>
        <w:ind w:left="2200" w:hanging="180"/>
      </w:pPr>
      <w:rPr>
        <w:rFonts w:hint="default"/>
        <w:lang w:val="en-US" w:eastAsia="en-US" w:bidi="ar-SA"/>
      </w:rPr>
    </w:lvl>
  </w:abstractNum>
  <w:abstractNum w:abstractNumId="40" w15:restartNumberingAfterBreak="0">
    <w:nsid w:val="64892FBE"/>
    <w:multiLevelType w:val="hybridMultilevel"/>
    <w:tmpl w:val="A77CBB24"/>
    <w:lvl w:ilvl="0" w:tplc="F7D40CEE">
      <w:numFmt w:val="bullet"/>
      <w:lvlText w:val=""/>
      <w:lvlJc w:val="left"/>
      <w:pPr>
        <w:ind w:left="270" w:hanging="180"/>
      </w:pPr>
      <w:rPr>
        <w:rFonts w:ascii="Wingdings" w:eastAsia="Wingdings" w:hAnsi="Wingdings" w:cs="Wingdings" w:hint="default"/>
        <w:b w:val="0"/>
        <w:bCs w:val="0"/>
        <w:i w:val="0"/>
        <w:iCs w:val="0"/>
        <w:spacing w:val="0"/>
        <w:w w:val="100"/>
        <w:sz w:val="22"/>
        <w:szCs w:val="22"/>
        <w:lang w:val="en-US" w:eastAsia="en-US" w:bidi="ar-SA"/>
      </w:rPr>
    </w:lvl>
    <w:lvl w:ilvl="1" w:tplc="4B30F51A">
      <w:numFmt w:val="bullet"/>
      <w:lvlText w:val="•"/>
      <w:lvlJc w:val="left"/>
      <w:pPr>
        <w:ind w:left="521" w:hanging="180"/>
      </w:pPr>
      <w:rPr>
        <w:rFonts w:hint="default"/>
        <w:lang w:val="en-US" w:eastAsia="en-US" w:bidi="ar-SA"/>
      </w:rPr>
    </w:lvl>
    <w:lvl w:ilvl="2" w:tplc="7EEA5362">
      <w:numFmt w:val="bullet"/>
      <w:lvlText w:val="•"/>
      <w:lvlJc w:val="left"/>
      <w:pPr>
        <w:ind w:left="762" w:hanging="180"/>
      </w:pPr>
      <w:rPr>
        <w:rFonts w:hint="default"/>
        <w:lang w:val="en-US" w:eastAsia="en-US" w:bidi="ar-SA"/>
      </w:rPr>
    </w:lvl>
    <w:lvl w:ilvl="3" w:tplc="6E88CD80">
      <w:numFmt w:val="bullet"/>
      <w:lvlText w:val="•"/>
      <w:lvlJc w:val="left"/>
      <w:pPr>
        <w:ind w:left="1003" w:hanging="180"/>
      </w:pPr>
      <w:rPr>
        <w:rFonts w:hint="default"/>
        <w:lang w:val="en-US" w:eastAsia="en-US" w:bidi="ar-SA"/>
      </w:rPr>
    </w:lvl>
    <w:lvl w:ilvl="4" w:tplc="5B065E34">
      <w:numFmt w:val="bullet"/>
      <w:lvlText w:val="•"/>
      <w:lvlJc w:val="left"/>
      <w:pPr>
        <w:ind w:left="1244" w:hanging="180"/>
      </w:pPr>
      <w:rPr>
        <w:rFonts w:hint="default"/>
        <w:lang w:val="en-US" w:eastAsia="en-US" w:bidi="ar-SA"/>
      </w:rPr>
    </w:lvl>
    <w:lvl w:ilvl="5" w:tplc="4A8C61A2">
      <w:numFmt w:val="bullet"/>
      <w:lvlText w:val="•"/>
      <w:lvlJc w:val="left"/>
      <w:pPr>
        <w:ind w:left="1485" w:hanging="180"/>
      </w:pPr>
      <w:rPr>
        <w:rFonts w:hint="default"/>
        <w:lang w:val="en-US" w:eastAsia="en-US" w:bidi="ar-SA"/>
      </w:rPr>
    </w:lvl>
    <w:lvl w:ilvl="6" w:tplc="F0ACA804">
      <w:numFmt w:val="bullet"/>
      <w:lvlText w:val="•"/>
      <w:lvlJc w:val="left"/>
      <w:pPr>
        <w:ind w:left="1726" w:hanging="180"/>
      </w:pPr>
      <w:rPr>
        <w:rFonts w:hint="default"/>
        <w:lang w:val="en-US" w:eastAsia="en-US" w:bidi="ar-SA"/>
      </w:rPr>
    </w:lvl>
    <w:lvl w:ilvl="7" w:tplc="51883402">
      <w:numFmt w:val="bullet"/>
      <w:lvlText w:val="•"/>
      <w:lvlJc w:val="left"/>
      <w:pPr>
        <w:ind w:left="1967" w:hanging="180"/>
      </w:pPr>
      <w:rPr>
        <w:rFonts w:hint="default"/>
        <w:lang w:val="en-US" w:eastAsia="en-US" w:bidi="ar-SA"/>
      </w:rPr>
    </w:lvl>
    <w:lvl w:ilvl="8" w:tplc="A6743358">
      <w:numFmt w:val="bullet"/>
      <w:lvlText w:val="•"/>
      <w:lvlJc w:val="left"/>
      <w:pPr>
        <w:ind w:left="2208" w:hanging="180"/>
      </w:pPr>
      <w:rPr>
        <w:rFonts w:hint="default"/>
        <w:lang w:val="en-US" w:eastAsia="en-US" w:bidi="ar-SA"/>
      </w:rPr>
    </w:lvl>
  </w:abstractNum>
  <w:abstractNum w:abstractNumId="41" w15:restartNumberingAfterBreak="0">
    <w:nsid w:val="64BD6137"/>
    <w:multiLevelType w:val="hybridMultilevel"/>
    <w:tmpl w:val="93C8D910"/>
    <w:lvl w:ilvl="0" w:tplc="C9E4E564">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D7406674">
      <w:numFmt w:val="bullet"/>
      <w:lvlText w:val="•"/>
      <w:lvlJc w:val="left"/>
      <w:pPr>
        <w:ind w:left="485" w:hanging="180"/>
      </w:pPr>
      <w:rPr>
        <w:rFonts w:hint="default"/>
        <w:lang w:val="en-US" w:eastAsia="en-US" w:bidi="ar-SA"/>
      </w:rPr>
    </w:lvl>
    <w:lvl w:ilvl="2" w:tplc="E15ABBF8">
      <w:numFmt w:val="bullet"/>
      <w:lvlText w:val="•"/>
      <w:lvlJc w:val="left"/>
      <w:pPr>
        <w:ind w:left="730" w:hanging="180"/>
      </w:pPr>
      <w:rPr>
        <w:rFonts w:hint="default"/>
        <w:lang w:val="en-US" w:eastAsia="en-US" w:bidi="ar-SA"/>
      </w:rPr>
    </w:lvl>
    <w:lvl w:ilvl="3" w:tplc="C3B23952">
      <w:numFmt w:val="bullet"/>
      <w:lvlText w:val="•"/>
      <w:lvlJc w:val="left"/>
      <w:pPr>
        <w:ind w:left="975" w:hanging="180"/>
      </w:pPr>
      <w:rPr>
        <w:rFonts w:hint="default"/>
        <w:lang w:val="en-US" w:eastAsia="en-US" w:bidi="ar-SA"/>
      </w:rPr>
    </w:lvl>
    <w:lvl w:ilvl="4" w:tplc="7DDE0BB2">
      <w:numFmt w:val="bullet"/>
      <w:lvlText w:val="•"/>
      <w:lvlJc w:val="left"/>
      <w:pPr>
        <w:ind w:left="1220" w:hanging="180"/>
      </w:pPr>
      <w:rPr>
        <w:rFonts w:hint="default"/>
        <w:lang w:val="en-US" w:eastAsia="en-US" w:bidi="ar-SA"/>
      </w:rPr>
    </w:lvl>
    <w:lvl w:ilvl="5" w:tplc="F07C8C56">
      <w:numFmt w:val="bullet"/>
      <w:lvlText w:val="•"/>
      <w:lvlJc w:val="left"/>
      <w:pPr>
        <w:ind w:left="1465" w:hanging="180"/>
      </w:pPr>
      <w:rPr>
        <w:rFonts w:hint="default"/>
        <w:lang w:val="en-US" w:eastAsia="en-US" w:bidi="ar-SA"/>
      </w:rPr>
    </w:lvl>
    <w:lvl w:ilvl="6" w:tplc="5ABA05D4">
      <w:numFmt w:val="bullet"/>
      <w:lvlText w:val="•"/>
      <w:lvlJc w:val="left"/>
      <w:pPr>
        <w:ind w:left="1710" w:hanging="180"/>
      </w:pPr>
      <w:rPr>
        <w:rFonts w:hint="default"/>
        <w:lang w:val="en-US" w:eastAsia="en-US" w:bidi="ar-SA"/>
      </w:rPr>
    </w:lvl>
    <w:lvl w:ilvl="7" w:tplc="F06C2746">
      <w:numFmt w:val="bullet"/>
      <w:lvlText w:val="•"/>
      <w:lvlJc w:val="left"/>
      <w:pPr>
        <w:ind w:left="1955" w:hanging="180"/>
      </w:pPr>
      <w:rPr>
        <w:rFonts w:hint="default"/>
        <w:lang w:val="en-US" w:eastAsia="en-US" w:bidi="ar-SA"/>
      </w:rPr>
    </w:lvl>
    <w:lvl w:ilvl="8" w:tplc="22044D5E">
      <w:numFmt w:val="bullet"/>
      <w:lvlText w:val="•"/>
      <w:lvlJc w:val="left"/>
      <w:pPr>
        <w:ind w:left="2200" w:hanging="180"/>
      </w:pPr>
      <w:rPr>
        <w:rFonts w:hint="default"/>
        <w:lang w:val="en-US" w:eastAsia="en-US" w:bidi="ar-SA"/>
      </w:rPr>
    </w:lvl>
  </w:abstractNum>
  <w:abstractNum w:abstractNumId="42" w15:restartNumberingAfterBreak="0">
    <w:nsid w:val="69DD21F6"/>
    <w:multiLevelType w:val="hybridMultilevel"/>
    <w:tmpl w:val="2E20CE38"/>
    <w:lvl w:ilvl="0" w:tplc="B25AC57C">
      <w:start w:val="82"/>
      <w:numFmt w:val="decimal"/>
      <w:lvlText w:val="%1"/>
      <w:lvlJc w:val="left"/>
      <w:pPr>
        <w:ind w:left="1644" w:hanging="204"/>
        <w:jc w:val="left"/>
      </w:pPr>
      <w:rPr>
        <w:rFonts w:ascii="Arial" w:eastAsia="Arial" w:hAnsi="Arial" w:cs="Arial" w:hint="default"/>
        <w:b w:val="0"/>
        <w:bCs w:val="0"/>
        <w:i w:val="0"/>
        <w:iCs w:val="0"/>
        <w:spacing w:val="-1"/>
        <w:w w:val="112"/>
        <w:position w:val="6"/>
        <w:sz w:val="12"/>
        <w:szCs w:val="12"/>
        <w:lang w:val="en-US" w:eastAsia="en-US" w:bidi="ar-SA"/>
      </w:rPr>
    </w:lvl>
    <w:lvl w:ilvl="1" w:tplc="BCE8A446">
      <w:start w:val="1"/>
      <w:numFmt w:val="lowerRoman"/>
      <w:lvlText w:val="%2"/>
      <w:lvlJc w:val="left"/>
      <w:pPr>
        <w:ind w:left="1440" w:hanging="106"/>
        <w:jc w:val="left"/>
      </w:pPr>
      <w:rPr>
        <w:rFonts w:ascii="Arial" w:eastAsia="Arial" w:hAnsi="Arial" w:cs="Arial" w:hint="default"/>
        <w:b w:val="0"/>
        <w:bCs w:val="0"/>
        <w:i w:val="0"/>
        <w:iCs w:val="0"/>
        <w:spacing w:val="0"/>
        <w:w w:val="126"/>
        <w:sz w:val="18"/>
        <w:szCs w:val="18"/>
        <w:lang w:val="en-US" w:eastAsia="en-US" w:bidi="ar-SA"/>
      </w:rPr>
    </w:lvl>
    <w:lvl w:ilvl="2" w:tplc="AB28B25E">
      <w:start w:val="1"/>
      <w:numFmt w:val="upperLetter"/>
      <w:lvlText w:val="%3."/>
      <w:lvlJc w:val="left"/>
      <w:pPr>
        <w:ind w:left="2160" w:hanging="360"/>
        <w:jc w:val="left"/>
      </w:pPr>
      <w:rPr>
        <w:rFonts w:ascii="Arial" w:eastAsia="Arial" w:hAnsi="Arial" w:cs="Arial" w:hint="default"/>
        <w:b/>
        <w:bCs/>
        <w:i w:val="0"/>
        <w:iCs w:val="0"/>
        <w:spacing w:val="-1"/>
        <w:w w:val="99"/>
        <w:sz w:val="22"/>
        <w:szCs w:val="22"/>
        <w:lang w:val="en-US" w:eastAsia="en-US" w:bidi="ar-SA"/>
      </w:rPr>
    </w:lvl>
    <w:lvl w:ilvl="3" w:tplc="702E1D56">
      <w:start w:val="1"/>
      <w:numFmt w:val="lowerRoman"/>
      <w:lvlText w:val="%4."/>
      <w:lvlJc w:val="left"/>
      <w:pPr>
        <w:ind w:left="2520" w:hanging="500"/>
        <w:jc w:val="right"/>
      </w:pPr>
      <w:rPr>
        <w:rFonts w:ascii="Arial-BoldItalicMT" w:eastAsia="Arial-BoldItalicMT" w:hAnsi="Arial-BoldItalicMT" w:cs="Arial-BoldItalicMT" w:hint="default"/>
        <w:b/>
        <w:bCs/>
        <w:i/>
        <w:iCs/>
        <w:spacing w:val="0"/>
        <w:w w:val="109"/>
        <w:sz w:val="23"/>
        <w:szCs w:val="23"/>
        <w:lang w:val="en-US" w:eastAsia="en-US" w:bidi="ar-SA"/>
      </w:rPr>
    </w:lvl>
    <w:lvl w:ilvl="4" w:tplc="E730D8D4">
      <w:numFmt w:val="bullet"/>
      <w:lvlText w:val="•"/>
      <w:lvlJc w:val="left"/>
      <w:pPr>
        <w:ind w:left="3908" w:hanging="500"/>
      </w:pPr>
      <w:rPr>
        <w:rFonts w:hint="default"/>
        <w:lang w:val="en-US" w:eastAsia="en-US" w:bidi="ar-SA"/>
      </w:rPr>
    </w:lvl>
    <w:lvl w:ilvl="5" w:tplc="EF7ADC06">
      <w:numFmt w:val="bullet"/>
      <w:lvlText w:val="•"/>
      <w:lvlJc w:val="left"/>
      <w:pPr>
        <w:ind w:left="5297" w:hanging="500"/>
      </w:pPr>
      <w:rPr>
        <w:rFonts w:hint="default"/>
        <w:lang w:val="en-US" w:eastAsia="en-US" w:bidi="ar-SA"/>
      </w:rPr>
    </w:lvl>
    <w:lvl w:ilvl="6" w:tplc="6FFA57F4">
      <w:numFmt w:val="bullet"/>
      <w:lvlText w:val="•"/>
      <w:lvlJc w:val="left"/>
      <w:pPr>
        <w:ind w:left="6685" w:hanging="500"/>
      </w:pPr>
      <w:rPr>
        <w:rFonts w:hint="default"/>
        <w:lang w:val="en-US" w:eastAsia="en-US" w:bidi="ar-SA"/>
      </w:rPr>
    </w:lvl>
    <w:lvl w:ilvl="7" w:tplc="9B0A7C4E">
      <w:numFmt w:val="bullet"/>
      <w:lvlText w:val="•"/>
      <w:lvlJc w:val="left"/>
      <w:pPr>
        <w:ind w:left="8074" w:hanging="500"/>
      </w:pPr>
      <w:rPr>
        <w:rFonts w:hint="default"/>
        <w:lang w:val="en-US" w:eastAsia="en-US" w:bidi="ar-SA"/>
      </w:rPr>
    </w:lvl>
    <w:lvl w:ilvl="8" w:tplc="3386E80E">
      <w:numFmt w:val="bullet"/>
      <w:lvlText w:val="•"/>
      <w:lvlJc w:val="left"/>
      <w:pPr>
        <w:ind w:left="9462" w:hanging="500"/>
      </w:pPr>
      <w:rPr>
        <w:rFonts w:hint="default"/>
        <w:lang w:val="en-US" w:eastAsia="en-US" w:bidi="ar-SA"/>
      </w:rPr>
    </w:lvl>
  </w:abstractNum>
  <w:abstractNum w:abstractNumId="43" w15:restartNumberingAfterBreak="0">
    <w:nsid w:val="6CE67556"/>
    <w:multiLevelType w:val="hybridMultilevel"/>
    <w:tmpl w:val="7E9CB240"/>
    <w:lvl w:ilvl="0" w:tplc="EEA49158">
      <w:start w:val="1"/>
      <w:numFmt w:val="upperRoman"/>
      <w:lvlText w:val="%1."/>
      <w:lvlJc w:val="left"/>
      <w:pPr>
        <w:ind w:left="2160" w:hanging="519"/>
        <w:jc w:val="right"/>
      </w:pPr>
      <w:rPr>
        <w:rFonts w:ascii="Arial" w:eastAsia="Arial" w:hAnsi="Arial" w:cs="Arial" w:hint="default"/>
        <w:b/>
        <w:bCs/>
        <w:i w:val="0"/>
        <w:iCs w:val="0"/>
        <w:spacing w:val="-1"/>
        <w:w w:val="118"/>
        <w:sz w:val="24"/>
        <w:szCs w:val="24"/>
        <w:lang w:val="en-US" w:eastAsia="en-US" w:bidi="ar-SA"/>
      </w:rPr>
    </w:lvl>
    <w:lvl w:ilvl="1" w:tplc="80A2622C">
      <w:start w:val="1"/>
      <w:numFmt w:val="upperLetter"/>
      <w:lvlText w:val="%2."/>
      <w:lvlJc w:val="left"/>
      <w:pPr>
        <w:ind w:left="2160" w:hanging="360"/>
        <w:jc w:val="left"/>
      </w:pPr>
      <w:rPr>
        <w:rFonts w:ascii="Arial" w:eastAsia="Arial" w:hAnsi="Arial" w:cs="Arial" w:hint="default"/>
        <w:b/>
        <w:bCs/>
        <w:i w:val="0"/>
        <w:iCs w:val="0"/>
        <w:spacing w:val="-1"/>
        <w:w w:val="99"/>
        <w:sz w:val="22"/>
        <w:szCs w:val="22"/>
        <w:lang w:val="en-US" w:eastAsia="en-US" w:bidi="ar-SA"/>
      </w:rPr>
    </w:lvl>
    <w:lvl w:ilvl="2" w:tplc="8CB8EB66">
      <w:start w:val="1"/>
      <w:numFmt w:val="lowerRoman"/>
      <w:lvlText w:val="%3."/>
      <w:lvlJc w:val="left"/>
      <w:pPr>
        <w:ind w:left="2520" w:hanging="500"/>
        <w:jc w:val="left"/>
      </w:pPr>
      <w:rPr>
        <w:rFonts w:ascii="Arial-BoldItalicMT" w:eastAsia="Arial-BoldItalicMT" w:hAnsi="Arial-BoldItalicMT" w:cs="Arial-BoldItalicMT" w:hint="default"/>
        <w:b/>
        <w:bCs/>
        <w:i/>
        <w:iCs/>
        <w:spacing w:val="0"/>
        <w:w w:val="109"/>
        <w:sz w:val="23"/>
        <w:szCs w:val="23"/>
        <w:lang w:val="en-US" w:eastAsia="en-US" w:bidi="ar-SA"/>
      </w:rPr>
    </w:lvl>
    <w:lvl w:ilvl="3" w:tplc="3176DF14">
      <w:numFmt w:val="bullet"/>
      <w:lvlText w:val="•"/>
      <w:lvlJc w:val="left"/>
      <w:pPr>
        <w:ind w:left="3735" w:hanging="500"/>
      </w:pPr>
      <w:rPr>
        <w:rFonts w:hint="default"/>
        <w:lang w:val="en-US" w:eastAsia="en-US" w:bidi="ar-SA"/>
      </w:rPr>
    </w:lvl>
    <w:lvl w:ilvl="4" w:tplc="9CE20972">
      <w:numFmt w:val="bullet"/>
      <w:lvlText w:val="•"/>
      <w:lvlJc w:val="left"/>
      <w:pPr>
        <w:ind w:left="4950" w:hanging="500"/>
      </w:pPr>
      <w:rPr>
        <w:rFonts w:hint="default"/>
        <w:lang w:val="en-US" w:eastAsia="en-US" w:bidi="ar-SA"/>
      </w:rPr>
    </w:lvl>
    <w:lvl w:ilvl="5" w:tplc="B1D82726">
      <w:numFmt w:val="bullet"/>
      <w:lvlText w:val="•"/>
      <w:lvlJc w:val="left"/>
      <w:pPr>
        <w:ind w:left="6165" w:hanging="500"/>
      </w:pPr>
      <w:rPr>
        <w:rFonts w:hint="default"/>
        <w:lang w:val="en-US" w:eastAsia="en-US" w:bidi="ar-SA"/>
      </w:rPr>
    </w:lvl>
    <w:lvl w:ilvl="6" w:tplc="52526E1A">
      <w:numFmt w:val="bullet"/>
      <w:lvlText w:val="•"/>
      <w:lvlJc w:val="left"/>
      <w:pPr>
        <w:ind w:left="7380" w:hanging="500"/>
      </w:pPr>
      <w:rPr>
        <w:rFonts w:hint="default"/>
        <w:lang w:val="en-US" w:eastAsia="en-US" w:bidi="ar-SA"/>
      </w:rPr>
    </w:lvl>
    <w:lvl w:ilvl="7" w:tplc="3962BF66">
      <w:numFmt w:val="bullet"/>
      <w:lvlText w:val="•"/>
      <w:lvlJc w:val="left"/>
      <w:pPr>
        <w:ind w:left="8595" w:hanging="500"/>
      </w:pPr>
      <w:rPr>
        <w:rFonts w:hint="default"/>
        <w:lang w:val="en-US" w:eastAsia="en-US" w:bidi="ar-SA"/>
      </w:rPr>
    </w:lvl>
    <w:lvl w:ilvl="8" w:tplc="46D25D78">
      <w:numFmt w:val="bullet"/>
      <w:lvlText w:val="•"/>
      <w:lvlJc w:val="left"/>
      <w:pPr>
        <w:ind w:left="9810" w:hanging="500"/>
      </w:pPr>
      <w:rPr>
        <w:rFonts w:hint="default"/>
        <w:lang w:val="en-US" w:eastAsia="en-US" w:bidi="ar-SA"/>
      </w:rPr>
    </w:lvl>
  </w:abstractNum>
  <w:abstractNum w:abstractNumId="44" w15:restartNumberingAfterBreak="0">
    <w:nsid w:val="6E66015B"/>
    <w:multiLevelType w:val="hybridMultilevel"/>
    <w:tmpl w:val="37A2D08E"/>
    <w:lvl w:ilvl="0" w:tplc="91365F4E">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A564929E">
      <w:numFmt w:val="bullet"/>
      <w:lvlText w:val="•"/>
      <w:lvlJc w:val="left"/>
      <w:pPr>
        <w:ind w:left="485" w:hanging="180"/>
      </w:pPr>
      <w:rPr>
        <w:rFonts w:hint="default"/>
        <w:lang w:val="en-US" w:eastAsia="en-US" w:bidi="ar-SA"/>
      </w:rPr>
    </w:lvl>
    <w:lvl w:ilvl="2" w:tplc="5308E382">
      <w:numFmt w:val="bullet"/>
      <w:lvlText w:val="•"/>
      <w:lvlJc w:val="left"/>
      <w:pPr>
        <w:ind w:left="730" w:hanging="180"/>
      </w:pPr>
      <w:rPr>
        <w:rFonts w:hint="default"/>
        <w:lang w:val="en-US" w:eastAsia="en-US" w:bidi="ar-SA"/>
      </w:rPr>
    </w:lvl>
    <w:lvl w:ilvl="3" w:tplc="71266134">
      <w:numFmt w:val="bullet"/>
      <w:lvlText w:val="•"/>
      <w:lvlJc w:val="left"/>
      <w:pPr>
        <w:ind w:left="975" w:hanging="180"/>
      </w:pPr>
      <w:rPr>
        <w:rFonts w:hint="default"/>
        <w:lang w:val="en-US" w:eastAsia="en-US" w:bidi="ar-SA"/>
      </w:rPr>
    </w:lvl>
    <w:lvl w:ilvl="4" w:tplc="98186D88">
      <w:numFmt w:val="bullet"/>
      <w:lvlText w:val="•"/>
      <w:lvlJc w:val="left"/>
      <w:pPr>
        <w:ind w:left="1220" w:hanging="180"/>
      </w:pPr>
      <w:rPr>
        <w:rFonts w:hint="default"/>
        <w:lang w:val="en-US" w:eastAsia="en-US" w:bidi="ar-SA"/>
      </w:rPr>
    </w:lvl>
    <w:lvl w:ilvl="5" w:tplc="58A67216">
      <w:numFmt w:val="bullet"/>
      <w:lvlText w:val="•"/>
      <w:lvlJc w:val="left"/>
      <w:pPr>
        <w:ind w:left="1465" w:hanging="180"/>
      </w:pPr>
      <w:rPr>
        <w:rFonts w:hint="default"/>
        <w:lang w:val="en-US" w:eastAsia="en-US" w:bidi="ar-SA"/>
      </w:rPr>
    </w:lvl>
    <w:lvl w:ilvl="6" w:tplc="3F10BA26">
      <w:numFmt w:val="bullet"/>
      <w:lvlText w:val="•"/>
      <w:lvlJc w:val="left"/>
      <w:pPr>
        <w:ind w:left="1710" w:hanging="180"/>
      </w:pPr>
      <w:rPr>
        <w:rFonts w:hint="default"/>
        <w:lang w:val="en-US" w:eastAsia="en-US" w:bidi="ar-SA"/>
      </w:rPr>
    </w:lvl>
    <w:lvl w:ilvl="7" w:tplc="B9F6B5D0">
      <w:numFmt w:val="bullet"/>
      <w:lvlText w:val="•"/>
      <w:lvlJc w:val="left"/>
      <w:pPr>
        <w:ind w:left="1955" w:hanging="180"/>
      </w:pPr>
      <w:rPr>
        <w:rFonts w:hint="default"/>
        <w:lang w:val="en-US" w:eastAsia="en-US" w:bidi="ar-SA"/>
      </w:rPr>
    </w:lvl>
    <w:lvl w:ilvl="8" w:tplc="76786B88">
      <w:numFmt w:val="bullet"/>
      <w:lvlText w:val="•"/>
      <w:lvlJc w:val="left"/>
      <w:pPr>
        <w:ind w:left="2200" w:hanging="180"/>
      </w:pPr>
      <w:rPr>
        <w:rFonts w:hint="default"/>
        <w:lang w:val="en-US" w:eastAsia="en-US" w:bidi="ar-SA"/>
      </w:rPr>
    </w:lvl>
  </w:abstractNum>
  <w:abstractNum w:abstractNumId="45" w15:restartNumberingAfterBreak="0">
    <w:nsid w:val="6E841F4C"/>
    <w:multiLevelType w:val="hybridMultilevel"/>
    <w:tmpl w:val="A0902758"/>
    <w:lvl w:ilvl="0" w:tplc="E4D0ADD6">
      <w:numFmt w:val="bullet"/>
      <w:lvlText w:val=""/>
      <w:lvlJc w:val="left"/>
      <w:pPr>
        <w:ind w:left="239" w:hanging="180"/>
      </w:pPr>
      <w:rPr>
        <w:rFonts w:ascii="Wingdings" w:eastAsia="Wingdings" w:hAnsi="Wingdings" w:cs="Wingdings" w:hint="default"/>
        <w:b w:val="0"/>
        <w:bCs w:val="0"/>
        <w:i w:val="0"/>
        <w:iCs w:val="0"/>
        <w:spacing w:val="0"/>
        <w:w w:val="100"/>
        <w:sz w:val="22"/>
        <w:szCs w:val="22"/>
        <w:lang w:val="en-US" w:eastAsia="en-US" w:bidi="ar-SA"/>
      </w:rPr>
    </w:lvl>
    <w:lvl w:ilvl="1" w:tplc="6AEC7A70">
      <w:numFmt w:val="bullet"/>
      <w:lvlText w:val="•"/>
      <w:lvlJc w:val="left"/>
      <w:pPr>
        <w:ind w:left="485" w:hanging="180"/>
      </w:pPr>
      <w:rPr>
        <w:rFonts w:hint="default"/>
        <w:lang w:val="en-US" w:eastAsia="en-US" w:bidi="ar-SA"/>
      </w:rPr>
    </w:lvl>
    <w:lvl w:ilvl="2" w:tplc="ADC61B44">
      <w:numFmt w:val="bullet"/>
      <w:lvlText w:val="•"/>
      <w:lvlJc w:val="left"/>
      <w:pPr>
        <w:ind w:left="730" w:hanging="180"/>
      </w:pPr>
      <w:rPr>
        <w:rFonts w:hint="default"/>
        <w:lang w:val="en-US" w:eastAsia="en-US" w:bidi="ar-SA"/>
      </w:rPr>
    </w:lvl>
    <w:lvl w:ilvl="3" w:tplc="41721B94">
      <w:numFmt w:val="bullet"/>
      <w:lvlText w:val="•"/>
      <w:lvlJc w:val="left"/>
      <w:pPr>
        <w:ind w:left="975" w:hanging="180"/>
      </w:pPr>
      <w:rPr>
        <w:rFonts w:hint="default"/>
        <w:lang w:val="en-US" w:eastAsia="en-US" w:bidi="ar-SA"/>
      </w:rPr>
    </w:lvl>
    <w:lvl w:ilvl="4" w:tplc="7E224954">
      <w:numFmt w:val="bullet"/>
      <w:lvlText w:val="•"/>
      <w:lvlJc w:val="left"/>
      <w:pPr>
        <w:ind w:left="1220" w:hanging="180"/>
      </w:pPr>
      <w:rPr>
        <w:rFonts w:hint="default"/>
        <w:lang w:val="en-US" w:eastAsia="en-US" w:bidi="ar-SA"/>
      </w:rPr>
    </w:lvl>
    <w:lvl w:ilvl="5" w:tplc="AC7A7994">
      <w:numFmt w:val="bullet"/>
      <w:lvlText w:val="•"/>
      <w:lvlJc w:val="left"/>
      <w:pPr>
        <w:ind w:left="1465" w:hanging="180"/>
      </w:pPr>
      <w:rPr>
        <w:rFonts w:hint="default"/>
        <w:lang w:val="en-US" w:eastAsia="en-US" w:bidi="ar-SA"/>
      </w:rPr>
    </w:lvl>
    <w:lvl w:ilvl="6" w:tplc="B3242152">
      <w:numFmt w:val="bullet"/>
      <w:lvlText w:val="•"/>
      <w:lvlJc w:val="left"/>
      <w:pPr>
        <w:ind w:left="1710" w:hanging="180"/>
      </w:pPr>
      <w:rPr>
        <w:rFonts w:hint="default"/>
        <w:lang w:val="en-US" w:eastAsia="en-US" w:bidi="ar-SA"/>
      </w:rPr>
    </w:lvl>
    <w:lvl w:ilvl="7" w:tplc="99CCBC50">
      <w:numFmt w:val="bullet"/>
      <w:lvlText w:val="•"/>
      <w:lvlJc w:val="left"/>
      <w:pPr>
        <w:ind w:left="1955" w:hanging="180"/>
      </w:pPr>
      <w:rPr>
        <w:rFonts w:hint="default"/>
        <w:lang w:val="en-US" w:eastAsia="en-US" w:bidi="ar-SA"/>
      </w:rPr>
    </w:lvl>
    <w:lvl w:ilvl="8" w:tplc="F55C6354">
      <w:numFmt w:val="bullet"/>
      <w:lvlText w:val="•"/>
      <w:lvlJc w:val="left"/>
      <w:pPr>
        <w:ind w:left="2200" w:hanging="180"/>
      </w:pPr>
      <w:rPr>
        <w:rFonts w:hint="default"/>
        <w:lang w:val="en-US" w:eastAsia="en-US" w:bidi="ar-SA"/>
      </w:rPr>
    </w:lvl>
  </w:abstractNum>
  <w:abstractNum w:abstractNumId="46" w15:restartNumberingAfterBreak="0">
    <w:nsid w:val="737C2C7C"/>
    <w:multiLevelType w:val="hybridMultilevel"/>
    <w:tmpl w:val="73C26148"/>
    <w:lvl w:ilvl="0" w:tplc="9A56796C">
      <w:numFmt w:val="bullet"/>
      <w:lvlText w:val=""/>
      <w:lvlJc w:val="left"/>
      <w:pPr>
        <w:ind w:left="270" w:hanging="164"/>
      </w:pPr>
      <w:rPr>
        <w:rFonts w:ascii="Wingdings" w:eastAsia="Wingdings" w:hAnsi="Wingdings" w:cs="Wingdings" w:hint="default"/>
        <w:b w:val="0"/>
        <w:bCs w:val="0"/>
        <w:i w:val="0"/>
        <w:iCs w:val="0"/>
        <w:spacing w:val="0"/>
        <w:w w:val="100"/>
        <w:sz w:val="22"/>
        <w:szCs w:val="22"/>
        <w:lang w:val="en-US" w:eastAsia="en-US" w:bidi="ar-SA"/>
      </w:rPr>
    </w:lvl>
    <w:lvl w:ilvl="1" w:tplc="B0E4C548">
      <w:numFmt w:val="bullet"/>
      <w:lvlText w:val="•"/>
      <w:lvlJc w:val="left"/>
      <w:pPr>
        <w:ind w:left="521" w:hanging="164"/>
      </w:pPr>
      <w:rPr>
        <w:rFonts w:hint="default"/>
        <w:lang w:val="en-US" w:eastAsia="en-US" w:bidi="ar-SA"/>
      </w:rPr>
    </w:lvl>
    <w:lvl w:ilvl="2" w:tplc="D99E3426">
      <w:numFmt w:val="bullet"/>
      <w:lvlText w:val="•"/>
      <w:lvlJc w:val="left"/>
      <w:pPr>
        <w:ind w:left="762" w:hanging="164"/>
      </w:pPr>
      <w:rPr>
        <w:rFonts w:hint="default"/>
        <w:lang w:val="en-US" w:eastAsia="en-US" w:bidi="ar-SA"/>
      </w:rPr>
    </w:lvl>
    <w:lvl w:ilvl="3" w:tplc="FEBC2FEA">
      <w:numFmt w:val="bullet"/>
      <w:lvlText w:val="•"/>
      <w:lvlJc w:val="left"/>
      <w:pPr>
        <w:ind w:left="1003" w:hanging="164"/>
      </w:pPr>
      <w:rPr>
        <w:rFonts w:hint="default"/>
        <w:lang w:val="en-US" w:eastAsia="en-US" w:bidi="ar-SA"/>
      </w:rPr>
    </w:lvl>
    <w:lvl w:ilvl="4" w:tplc="A5F65DFA">
      <w:numFmt w:val="bullet"/>
      <w:lvlText w:val="•"/>
      <w:lvlJc w:val="left"/>
      <w:pPr>
        <w:ind w:left="1244" w:hanging="164"/>
      </w:pPr>
      <w:rPr>
        <w:rFonts w:hint="default"/>
        <w:lang w:val="en-US" w:eastAsia="en-US" w:bidi="ar-SA"/>
      </w:rPr>
    </w:lvl>
    <w:lvl w:ilvl="5" w:tplc="956E36D8">
      <w:numFmt w:val="bullet"/>
      <w:lvlText w:val="•"/>
      <w:lvlJc w:val="left"/>
      <w:pPr>
        <w:ind w:left="1485" w:hanging="164"/>
      </w:pPr>
      <w:rPr>
        <w:rFonts w:hint="default"/>
        <w:lang w:val="en-US" w:eastAsia="en-US" w:bidi="ar-SA"/>
      </w:rPr>
    </w:lvl>
    <w:lvl w:ilvl="6" w:tplc="66AA0332">
      <w:numFmt w:val="bullet"/>
      <w:lvlText w:val="•"/>
      <w:lvlJc w:val="left"/>
      <w:pPr>
        <w:ind w:left="1726" w:hanging="164"/>
      </w:pPr>
      <w:rPr>
        <w:rFonts w:hint="default"/>
        <w:lang w:val="en-US" w:eastAsia="en-US" w:bidi="ar-SA"/>
      </w:rPr>
    </w:lvl>
    <w:lvl w:ilvl="7" w:tplc="D42EAB1C">
      <w:numFmt w:val="bullet"/>
      <w:lvlText w:val="•"/>
      <w:lvlJc w:val="left"/>
      <w:pPr>
        <w:ind w:left="1967" w:hanging="164"/>
      </w:pPr>
      <w:rPr>
        <w:rFonts w:hint="default"/>
        <w:lang w:val="en-US" w:eastAsia="en-US" w:bidi="ar-SA"/>
      </w:rPr>
    </w:lvl>
    <w:lvl w:ilvl="8" w:tplc="C82E1AEE">
      <w:numFmt w:val="bullet"/>
      <w:lvlText w:val="•"/>
      <w:lvlJc w:val="left"/>
      <w:pPr>
        <w:ind w:left="2208" w:hanging="164"/>
      </w:pPr>
      <w:rPr>
        <w:rFonts w:hint="default"/>
        <w:lang w:val="en-US" w:eastAsia="en-US" w:bidi="ar-SA"/>
      </w:rPr>
    </w:lvl>
  </w:abstractNum>
  <w:abstractNum w:abstractNumId="47" w15:restartNumberingAfterBreak="0">
    <w:nsid w:val="7499700C"/>
    <w:multiLevelType w:val="hybridMultilevel"/>
    <w:tmpl w:val="98569564"/>
    <w:lvl w:ilvl="0" w:tplc="9000EC34">
      <w:start w:val="2"/>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47061EE6">
      <w:numFmt w:val="bullet"/>
      <w:lvlText w:val="•"/>
      <w:lvlJc w:val="left"/>
      <w:pPr>
        <w:ind w:left="332" w:hanging="368"/>
      </w:pPr>
      <w:rPr>
        <w:rFonts w:hint="default"/>
        <w:lang w:val="en-US" w:eastAsia="en-US" w:bidi="ar-SA"/>
      </w:rPr>
    </w:lvl>
    <w:lvl w:ilvl="2" w:tplc="AE9C4B08">
      <w:numFmt w:val="bullet"/>
      <w:lvlText w:val="•"/>
      <w:lvlJc w:val="left"/>
      <w:pPr>
        <w:ind w:left="564" w:hanging="368"/>
      </w:pPr>
      <w:rPr>
        <w:rFonts w:hint="default"/>
        <w:lang w:val="en-US" w:eastAsia="en-US" w:bidi="ar-SA"/>
      </w:rPr>
    </w:lvl>
    <w:lvl w:ilvl="3" w:tplc="DEC253E8">
      <w:numFmt w:val="bullet"/>
      <w:lvlText w:val="•"/>
      <w:lvlJc w:val="left"/>
      <w:pPr>
        <w:ind w:left="796" w:hanging="368"/>
      </w:pPr>
      <w:rPr>
        <w:rFonts w:hint="default"/>
        <w:lang w:val="en-US" w:eastAsia="en-US" w:bidi="ar-SA"/>
      </w:rPr>
    </w:lvl>
    <w:lvl w:ilvl="4" w:tplc="68F88F42">
      <w:numFmt w:val="bullet"/>
      <w:lvlText w:val="•"/>
      <w:lvlJc w:val="left"/>
      <w:pPr>
        <w:ind w:left="1028" w:hanging="368"/>
      </w:pPr>
      <w:rPr>
        <w:rFonts w:hint="default"/>
        <w:lang w:val="en-US" w:eastAsia="en-US" w:bidi="ar-SA"/>
      </w:rPr>
    </w:lvl>
    <w:lvl w:ilvl="5" w:tplc="59BC122A">
      <w:numFmt w:val="bullet"/>
      <w:lvlText w:val="•"/>
      <w:lvlJc w:val="left"/>
      <w:pPr>
        <w:ind w:left="1260" w:hanging="368"/>
      </w:pPr>
      <w:rPr>
        <w:rFonts w:hint="default"/>
        <w:lang w:val="en-US" w:eastAsia="en-US" w:bidi="ar-SA"/>
      </w:rPr>
    </w:lvl>
    <w:lvl w:ilvl="6" w:tplc="4CF25AF8">
      <w:numFmt w:val="bullet"/>
      <w:lvlText w:val="•"/>
      <w:lvlJc w:val="left"/>
      <w:pPr>
        <w:ind w:left="1492" w:hanging="368"/>
      </w:pPr>
      <w:rPr>
        <w:rFonts w:hint="default"/>
        <w:lang w:val="en-US" w:eastAsia="en-US" w:bidi="ar-SA"/>
      </w:rPr>
    </w:lvl>
    <w:lvl w:ilvl="7" w:tplc="51F21A58">
      <w:numFmt w:val="bullet"/>
      <w:lvlText w:val="•"/>
      <w:lvlJc w:val="left"/>
      <w:pPr>
        <w:ind w:left="1724" w:hanging="368"/>
      </w:pPr>
      <w:rPr>
        <w:rFonts w:hint="default"/>
        <w:lang w:val="en-US" w:eastAsia="en-US" w:bidi="ar-SA"/>
      </w:rPr>
    </w:lvl>
    <w:lvl w:ilvl="8" w:tplc="050E54DC">
      <w:numFmt w:val="bullet"/>
      <w:lvlText w:val="•"/>
      <w:lvlJc w:val="left"/>
      <w:pPr>
        <w:ind w:left="1956" w:hanging="368"/>
      </w:pPr>
      <w:rPr>
        <w:rFonts w:hint="default"/>
        <w:lang w:val="en-US" w:eastAsia="en-US" w:bidi="ar-SA"/>
      </w:rPr>
    </w:lvl>
  </w:abstractNum>
  <w:abstractNum w:abstractNumId="48" w15:restartNumberingAfterBreak="0">
    <w:nsid w:val="784074E4"/>
    <w:multiLevelType w:val="hybridMultilevel"/>
    <w:tmpl w:val="3EE65456"/>
    <w:lvl w:ilvl="0" w:tplc="DCE00780">
      <w:numFmt w:val="bullet"/>
      <w:lvlText w:val=""/>
      <w:lvlJc w:val="left"/>
      <w:pPr>
        <w:ind w:left="2160" w:hanging="360"/>
      </w:pPr>
      <w:rPr>
        <w:rFonts w:ascii="Wingdings" w:eastAsia="Wingdings" w:hAnsi="Wingdings" w:cs="Wingdings" w:hint="default"/>
        <w:spacing w:val="0"/>
        <w:w w:val="100"/>
        <w:lang w:val="en-US" w:eastAsia="en-US" w:bidi="ar-SA"/>
      </w:rPr>
    </w:lvl>
    <w:lvl w:ilvl="1" w:tplc="06E84F72">
      <w:numFmt w:val="bullet"/>
      <w:lvlText w:val=""/>
      <w:lvlJc w:val="left"/>
      <w:pPr>
        <w:ind w:left="2520" w:hanging="360"/>
      </w:pPr>
      <w:rPr>
        <w:rFonts w:ascii="Wingdings" w:eastAsia="Wingdings" w:hAnsi="Wingdings" w:cs="Wingdings" w:hint="default"/>
        <w:b w:val="0"/>
        <w:bCs w:val="0"/>
        <w:i w:val="0"/>
        <w:iCs w:val="0"/>
        <w:spacing w:val="0"/>
        <w:w w:val="100"/>
        <w:sz w:val="18"/>
        <w:szCs w:val="18"/>
        <w:lang w:val="en-US" w:eastAsia="en-US" w:bidi="ar-SA"/>
      </w:rPr>
    </w:lvl>
    <w:lvl w:ilvl="2" w:tplc="52248256">
      <w:numFmt w:val="bullet"/>
      <w:lvlText w:val="•"/>
      <w:lvlJc w:val="left"/>
      <w:pPr>
        <w:ind w:left="3600" w:hanging="360"/>
      </w:pPr>
      <w:rPr>
        <w:rFonts w:hint="default"/>
        <w:lang w:val="en-US" w:eastAsia="en-US" w:bidi="ar-SA"/>
      </w:rPr>
    </w:lvl>
    <w:lvl w:ilvl="3" w:tplc="8570BEBE">
      <w:numFmt w:val="bullet"/>
      <w:lvlText w:val="•"/>
      <w:lvlJc w:val="left"/>
      <w:pPr>
        <w:ind w:left="4680" w:hanging="360"/>
      </w:pPr>
      <w:rPr>
        <w:rFonts w:hint="default"/>
        <w:lang w:val="en-US" w:eastAsia="en-US" w:bidi="ar-SA"/>
      </w:rPr>
    </w:lvl>
    <w:lvl w:ilvl="4" w:tplc="2AE0301A">
      <w:numFmt w:val="bullet"/>
      <w:lvlText w:val="•"/>
      <w:lvlJc w:val="left"/>
      <w:pPr>
        <w:ind w:left="5760" w:hanging="360"/>
      </w:pPr>
      <w:rPr>
        <w:rFonts w:hint="default"/>
        <w:lang w:val="en-US" w:eastAsia="en-US" w:bidi="ar-SA"/>
      </w:rPr>
    </w:lvl>
    <w:lvl w:ilvl="5" w:tplc="C8584B64">
      <w:numFmt w:val="bullet"/>
      <w:lvlText w:val="•"/>
      <w:lvlJc w:val="left"/>
      <w:pPr>
        <w:ind w:left="6840" w:hanging="360"/>
      </w:pPr>
      <w:rPr>
        <w:rFonts w:hint="default"/>
        <w:lang w:val="en-US" w:eastAsia="en-US" w:bidi="ar-SA"/>
      </w:rPr>
    </w:lvl>
    <w:lvl w:ilvl="6" w:tplc="9AB0D2A2">
      <w:numFmt w:val="bullet"/>
      <w:lvlText w:val="•"/>
      <w:lvlJc w:val="left"/>
      <w:pPr>
        <w:ind w:left="7920" w:hanging="360"/>
      </w:pPr>
      <w:rPr>
        <w:rFonts w:hint="default"/>
        <w:lang w:val="en-US" w:eastAsia="en-US" w:bidi="ar-SA"/>
      </w:rPr>
    </w:lvl>
    <w:lvl w:ilvl="7" w:tplc="49A26172">
      <w:numFmt w:val="bullet"/>
      <w:lvlText w:val="•"/>
      <w:lvlJc w:val="left"/>
      <w:pPr>
        <w:ind w:left="9000" w:hanging="360"/>
      </w:pPr>
      <w:rPr>
        <w:rFonts w:hint="default"/>
        <w:lang w:val="en-US" w:eastAsia="en-US" w:bidi="ar-SA"/>
      </w:rPr>
    </w:lvl>
    <w:lvl w:ilvl="8" w:tplc="E7B6EDE4">
      <w:numFmt w:val="bullet"/>
      <w:lvlText w:val="•"/>
      <w:lvlJc w:val="left"/>
      <w:pPr>
        <w:ind w:left="10080" w:hanging="360"/>
      </w:pPr>
      <w:rPr>
        <w:rFonts w:hint="default"/>
        <w:lang w:val="en-US" w:eastAsia="en-US" w:bidi="ar-SA"/>
      </w:rPr>
    </w:lvl>
  </w:abstractNum>
  <w:abstractNum w:abstractNumId="49" w15:restartNumberingAfterBreak="0">
    <w:nsid w:val="7A950A94"/>
    <w:multiLevelType w:val="hybridMultilevel"/>
    <w:tmpl w:val="0AD01426"/>
    <w:lvl w:ilvl="0" w:tplc="36CA5DFA">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D69E28A6">
      <w:numFmt w:val="bullet"/>
      <w:lvlText w:val="•"/>
      <w:lvlJc w:val="left"/>
      <w:pPr>
        <w:ind w:left="485" w:hanging="180"/>
      </w:pPr>
      <w:rPr>
        <w:rFonts w:hint="default"/>
        <w:lang w:val="en-US" w:eastAsia="en-US" w:bidi="ar-SA"/>
      </w:rPr>
    </w:lvl>
    <w:lvl w:ilvl="2" w:tplc="AC1AF294">
      <w:numFmt w:val="bullet"/>
      <w:lvlText w:val="•"/>
      <w:lvlJc w:val="left"/>
      <w:pPr>
        <w:ind w:left="730" w:hanging="180"/>
      </w:pPr>
      <w:rPr>
        <w:rFonts w:hint="default"/>
        <w:lang w:val="en-US" w:eastAsia="en-US" w:bidi="ar-SA"/>
      </w:rPr>
    </w:lvl>
    <w:lvl w:ilvl="3" w:tplc="DF405076">
      <w:numFmt w:val="bullet"/>
      <w:lvlText w:val="•"/>
      <w:lvlJc w:val="left"/>
      <w:pPr>
        <w:ind w:left="975" w:hanging="180"/>
      </w:pPr>
      <w:rPr>
        <w:rFonts w:hint="default"/>
        <w:lang w:val="en-US" w:eastAsia="en-US" w:bidi="ar-SA"/>
      </w:rPr>
    </w:lvl>
    <w:lvl w:ilvl="4" w:tplc="164CAA4A">
      <w:numFmt w:val="bullet"/>
      <w:lvlText w:val="•"/>
      <w:lvlJc w:val="left"/>
      <w:pPr>
        <w:ind w:left="1220" w:hanging="180"/>
      </w:pPr>
      <w:rPr>
        <w:rFonts w:hint="default"/>
        <w:lang w:val="en-US" w:eastAsia="en-US" w:bidi="ar-SA"/>
      </w:rPr>
    </w:lvl>
    <w:lvl w:ilvl="5" w:tplc="501A8066">
      <w:numFmt w:val="bullet"/>
      <w:lvlText w:val="•"/>
      <w:lvlJc w:val="left"/>
      <w:pPr>
        <w:ind w:left="1465" w:hanging="180"/>
      </w:pPr>
      <w:rPr>
        <w:rFonts w:hint="default"/>
        <w:lang w:val="en-US" w:eastAsia="en-US" w:bidi="ar-SA"/>
      </w:rPr>
    </w:lvl>
    <w:lvl w:ilvl="6" w:tplc="4E686874">
      <w:numFmt w:val="bullet"/>
      <w:lvlText w:val="•"/>
      <w:lvlJc w:val="left"/>
      <w:pPr>
        <w:ind w:left="1710" w:hanging="180"/>
      </w:pPr>
      <w:rPr>
        <w:rFonts w:hint="default"/>
        <w:lang w:val="en-US" w:eastAsia="en-US" w:bidi="ar-SA"/>
      </w:rPr>
    </w:lvl>
    <w:lvl w:ilvl="7" w:tplc="9BFCA6DE">
      <w:numFmt w:val="bullet"/>
      <w:lvlText w:val="•"/>
      <w:lvlJc w:val="left"/>
      <w:pPr>
        <w:ind w:left="1955" w:hanging="180"/>
      </w:pPr>
      <w:rPr>
        <w:rFonts w:hint="default"/>
        <w:lang w:val="en-US" w:eastAsia="en-US" w:bidi="ar-SA"/>
      </w:rPr>
    </w:lvl>
    <w:lvl w:ilvl="8" w:tplc="06AC44C6">
      <w:numFmt w:val="bullet"/>
      <w:lvlText w:val="•"/>
      <w:lvlJc w:val="left"/>
      <w:pPr>
        <w:ind w:left="2200" w:hanging="180"/>
      </w:pPr>
      <w:rPr>
        <w:rFonts w:hint="default"/>
        <w:lang w:val="en-US" w:eastAsia="en-US" w:bidi="ar-SA"/>
      </w:rPr>
    </w:lvl>
  </w:abstractNum>
  <w:abstractNum w:abstractNumId="50" w15:restartNumberingAfterBreak="0">
    <w:nsid w:val="7B816021"/>
    <w:multiLevelType w:val="hybridMultilevel"/>
    <w:tmpl w:val="2BE2D254"/>
    <w:lvl w:ilvl="0" w:tplc="77B6FF32">
      <w:start w:val="1"/>
      <w:numFmt w:val="decimal"/>
      <w:lvlText w:val="(%1)"/>
      <w:lvlJc w:val="left"/>
      <w:pPr>
        <w:ind w:left="108" w:hanging="370"/>
        <w:jc w:val="left"/>
      </w:pPr>
      <w:rPr>
        <w:rFonts w:ascii="Arial" w:eastAsia="Arial" w:hAnsi="Arial" w:cs="Arial" w:hint="default"/>
        <w:b w:val="0"/>
        <w:bCs w:val="0"/>
        <w:i w:val="0"/>
        <w:iCs w:val="0"/>
        <w:spacing w:val="-2"/>
        <w:w w:val="110"/>
        <w:sz w:val="22"/>
        <w:szCs w:val="22"/>
        <w:lang w:val="en-US" w:eastAsia="en-US" w:bidi="ar-SA"/>
      </w:rPr>
    </w:lvl>
    <w:lvl w:ilvl="1" w:tplc="BCD2629A">
      <w:numFmt w:val="bullet"/>
      <w:lvlText w:val="•"/>
      <w:lvlJc w:val="left"/>
      <w:pPr>
        <w:ind w:left="332" w:hanging="370"/>
      </w:pPr>
      <w:rPr>
        <w:rFonts w:hint="default"/>
        <w:lang w:val="en-US" w:eastAsia="en-US" w:bidi="ar-SA"/>
      </w:rPr>
    </w:lvl>
    <w:lvl w:ilvl="2" w:tplc="21DC4B4E">
      <w:numFmt w:val="bullet"/>
      <w:lvlText w:val="•"/>
      <w:lvlJc w:val="left"/>
      <w:pPr>
        <w:ind w:left="564" w:hanging="370"/>
      </w:pPr>
      <w:rPr>
        <w:rFonts w:hint="default"/>
        <w:lang w:val="en-US" w:eastAsia="en-US" w:bidi="ar-SA"/>
      </w:rPr>
    </w:lvl>
    <w:lvl w:ilvl="3" w:tplc="5A1E9630">
      <w:numFmt w:val="bullet"/>
      <w:lvlText w:val="•"/>
      <w:lvlJc w:val="left"/>
      <w:pPr>
        <w:ind w:left="796" w:hanging="370"/>
      </w:pPr>
      <w:rPr>
        <w:rFonts w:hint="default"/>
        <w:lang w:val="en-US" w:eastAsia="en-US" w:bidi="ar-SA"/>
      </w:rPr>
    </w:lvl>
    <w:lvl w:ilvl="4" w:tplc="2222F43E">
      <w:numFmt w:val="bullet"/>
      <w:lvlText w:val="•"/>
      <w:lvlJc w:val="left"/>
      <w:pPr>
        <w:ind w:left="1028" w:hanging="370"/>
      </w:pPr>
      <w:rPr>
        <w:rFonts w:hint="default"/>
        <w:lang w:val="en-US" w:eastAsia="en-US" w:bidi="ar-SA"/>
      </w:rPr>
    </w:lvl>
    <w:lvl w:ilvl="5" w:tplc="94E0C1B8">
      <w:numFmt w:val="bullet"/>
      <w:lvlText w:val="•"/>
      <w:lvlJc w:val="left"/>
      <w:pPr>
        <w:ind w:left="1260" w:hanging="370"/>
      </w:pPr>
      <w:rPr>
        <w:rFonts w:hint="default"/>
        <w:lang w:val="en-US" w:eastAsia="en-US" w:bidi="ar-SA"/>
      </w:rPr>
    </w:lvl>
    <w:lvl w:ilvl="6" w:tplc="52A4D384">
      <w:numFmt w:val="bullet"/>
      <w:lvlText w:val="•"/>
      <w:lvlJc w:val="left"/>
      <w:pPr>
        <w:ind w:left="1492" w:hanging="370"/>
      </w:pPr>
      <w:rPr>
        <w:rFonts w:hint="default"/>
        <w:lang w:val="en-US" w:eastAsia="en-US" w:bidi="ar-SA"/>
      </w:rPr>
    </w:lvl>
    <w:lvl w:ilvl="7" w:tplc="072C6FF0">
      <w:numFmt w:val="bullet"/>
      <w:lvlText w:val="•"/>
      <w:lvlJc w:val="left"/>
      <w:pPr>
        <w:ind w:left="1724" w:hanging="370"/>
      </w:pPr>
      <w:rPr>
        <w:rFonts w:hint="default"/>
        <w:lang w:val="en-US" w:eastAsia="en-US" w:bidi="ar-SA"/>
      </w:rPr>
    </w:lvl>
    <w:lvl w:ilvl="8" w:tplc="C90EAF72">
      <w:numFmt w:val="bullet"/>
      <w:lvlText w:val="•"/>
      <w:lvlJc w:val="left"/>
      <w:pPr>
        <w:ind w:left="1956" w:hanging="370"/>
      </w:pPr>
      <w:rPr>
        <w:rFonts w:hint="default"/>
        <w:lang w:val="en-US" w:eastAsia="en-US" w:bidi="ar-SA"/>
      </w:rPr>
    </w:lvl>
  </w:abstractNum>
  <w:abstractNum w:abstractNumId="51" w15:restartNumberingAfterBreak="0">
    <w:nsid w:val="7D783A6D"/>
    <w:multiLevelType w:val="hybridMultilevel"/>
    <w:tmpl w:val="3998FF84"/>
    <w:lvl w:ilvl="0" w:tplc="05D4FED4">
      <w:numFmt w:val="bullet"/>
      <w:lvlText w:val=""/>
      <w:lvlJc w:val="left"/>
      <w:pPr>
        <w:ind w:left="239" w:hanging="180"/>
      </w:pPr>
      <w:rPr>
        <w:rFonts w:ascii="Wingdings" w:eastAsia="Wingdings" w:hAnsi="Wingdings" w:cs="Wingdings" w:hint="default"/>
        <w:b w:val="0"/>
        <w:bCs w:val="0"/>
        <w:i w:val="0"/>
        <w:iCs w:val="0"/>
        <w:spacing w:val="0"/>
        <w:w w:val="100"/>
        <w:sz w:val="22"/>
        <w:szCs w:val="22"/>
        <w:lang w:val="en-US" w:eastAsia="en-US" w:bidi="ar-SA"/>
      </w:rPr>
    </w:lvl>
    <w:lvl w:ilvl="1" w:tplc="CFB4D33C">
      <w:numFmt w:val="bullet"/>
      <w:lvlText w:val="•"/>
      <w:lvlJc w:val="left"/>
      <w:pPr>
        <w:ind w:left="485" w:hanging="180"/>
      </w:pPr>
      <w:rPr>
        <w:rFonts w:hint="default"/>
        <w:lang w:val="en-US" w:eastAsia="en-US" w:bidi="ar-SA"/>
      </w:rPr>
    </w:lvl>
    <w:lvl w:ilvl="2" w:tplc="332C9196">
      <w:numFmt w:val="bullet"/>
      <w:lvlText w:val="•"/>
      <w:lvlJc w:val="left"/>
      <w:pPr>
        <w:ind w:left="730" w:hanging="180"/>
      </w:pPr>
      <w:rPr>
        <w:rFonts w:hint="default"/>
        <w:lang w:val="en-US" w:eastAsia="en-US" w:bidi="ar-SA"/>
      </w:rPr>
    </w:lvl>
    <w:lvl w:ilvl="3" w:tplc="9F3E7F54">
      <w:numFmt w:val="bullet"/>
      <w:lvlText w:val="•"/>
      <w:lvlJc w:val="left"/>
      <w:pPr>
        <w:ind w:left="975" w:hanging="180"/>
      </w:pPr>
      <w:rPr>
        <w:rFonts w:hint="default"/>
        <w:lang w:val="en-US" w:eastAsia="en-US" w:bidi="ar-SA"/>
      </w:rPr>
    </w:lvl>
    <w:lvl w:ilvl="4" w:tplc="44783DC0">
      <w:numFmt w:val="bullet"/>
      <w:lvlText w:val="•"/>
      <w:lvlJc w:val="left"/>
      <w:pPr>
        <w:ind w:left="1220" w:hanging="180"/>
      </w:pPr>
      <w:rPr>
        <w:rFonts w:hint="default"/>
        <w:lang w:val="en-US" w:eastAsia="en-US" w:bidi="ar-SA"/>
      </w:rPr>
    </w:lvl>
    <w:lvl w:ilvl="5" w:tplc="5C3A9A0C">
      <w:numFmt w:val="bullet"/>
      <w:lvlText w:val="•"/>
      <w:lvlJc w:val="left"/>
      <w:pPr>
        <w:ind w:left="1465" w:hanging="180"/>
      </w:pPr>
      <w:rPr>
        <w:rFonts w:hint="default"/>
        <w:lang w:val="en-US" w:eastAsia="en-US" w:bidi="ar-SA"/>
      </w:rPr>
    </w:lvl>
    <w:lvl w:ilvl="6" w:tplc="44247C82">
      <w:numFmt w:val="bullet"/>
      <w:lvlText w:val="•"/>
      <w:lvlJc w:val="left"/>
      <w:pPr>
        <w:ind w:left="1710" w:hanging="180"/>
      </w:pPr>
      <w:rPr>
        <w:rFonts w:hint="default"/>
        <w:lang w:val="en-US" w:eastAsia="en-US" w:bidi="ar-SA"/>
      </w:rPr>
    </w:lvl>
    <w:lvl w:ilvl="7" w:tplc="FA12428C">
      <w:numFmt w:val="bullet"/>
      <w:lvlText w:val="•"/>
      <w:lvlJc w:val="left"/>
      <w:pPr>
        <w:ind w:left="1955" w:hanging="180"/>
      </w:pPr>
      <w:rPr>
        <w:rFonts w:hint="default"/>
        <w:lang w:val="en-US" w:eastAsia="en-US" w:bidi="ar-SA"/>
      </w:rPr>
    </w:lvl>
    <w:lvl w:ilvl="8" w:tplc="434662E0">
      <w:numFmt w:val="bullet"/>
      <w:lvlText w:val="•"/>
      <w:lvlJc w:val="left"/>
      <w:pPr>
        <w:ind w:left="2200" w:hanging="180"/>
      </w:pPr>
      <w:rPr>
        <w:rFonts w:hint="default"/>
        <w:lang w:val="en-US" w:eastAsia="en-US" w:bidi="ar-SA"/>
      </w:rPr>
    </w:lvl>
  </w:abstractNum>
  <w:abstractNum w:abstractNumId="52" w15:restartNumberingAfterBreak="0">
    <w:nsid w:val="7DA6205A"/>
    <w:multiLevelType w:val="hybridMultilevel"/>
    <w:tmpl w:val="A04872F8"/>
    <w:lvl w:ilvl="0" w:tplc="234C6D2C">
      <w:start w:val="1"/>
      <w:numFmt w:val="upperRoman"/>
      <w:lvlText w:val="%1."/>
      <w:lvlJc w:val="left"/>
      <w:pPr>
        <w:ind w:left="2160" w:hanging="519"/>
        <w:jc w:val="right"/>
      </w:pPr>
      <w:rPr>
        <w:rFonts w:ascii="Arial" w:eastAsia="Arial" w:hAnsi="Arial" w:cs="Arial" w:hint="default"/>
        <w:b/>
        <w:bCs/>
        <w:i w:val="0"/>
        <w:iCs w:val="0"/>
        <w:spacing w:val="-1"/>
        <w:w w:val="118"/>
        <w:sz w:val="24"/>
        <w:szCs w:val="24"/>
        <w:lang w:val="en-US" w:eastAsia="en-US" w:bidi="ar-SA"/>
      </w:rPr>
    </w:lvl>
    <w:lvl w:ilvl="1" w:tplc="B37E55F6">
      <w:start w:val="1"/>
      <w:numFmt w:val="upperLetter"/>
      <w:lvlText w:val="%2."/>
      <w:lvlJc w:val="left"/>
      <w:pPr>
        <w:ind w:left="2160" w:hanging="360"/>
        <w:jc w:val="left"/>
      </w:pPr>
      <w:rPr>
        <w:rFonts w:ascii="Arial" w:eastAsia="Arial" w:hAnsi="Arial" w:cs="Arial" w:hint="default"/>
        <w:b/>
        <w:bCs/>
        <w:i w:val="0"/>
        <w:iCs w:val="0"/>
        <w:spacing w:val="-1"/>
        <w:w w:val="99"/>
        <w:sz w:val="22"/>
        <w:szCs w:val="22"/>
        <w:lang w:val="en-US" w:eastAsia="en-US" w:bidi="ar-SA"/>
      </w:rPr>
    </w:lvl>
    <w:lvl w:ilvl="2" w:tplc="38B4AAC4">
      <w:start w:val="1"/>
      <w:numFmt w:val="lowerRoman"/>
      <w:lvlText w:val="%3."/>
      <w:lvlJc w:val="left"/>
      <w:pPr>
        <w:ind w:left="2508" w:hanging="500"/>
        <w:jc w:val="right"/>
      </w:pPr>
      <w:rPr>
        <w:rFonts w:ascii="Arial-BoldItalicMT" w:eastAsia="Arial-BoldItalicMT" w:hAnsi="Arial-BoldItalicMT" w:cs="Arial-BoldItalicMT" w:hint="default"/>
        <w:b/>
        <w:bCs/>
        <w:i/>
        <w:iCs/>
        <w:spacing w:val="0"/>
        <w:w w:val="109"/>
        <w:sz w:val="23"/>
        <w:szCs w:val="23"/>
        <w:lang w:val="en-US" w:eastAsia="en-US" w:bidi="ar-SA"/>
      </w:rPr>
    </w:lvl>
    <w:lvl w:ilvl="3" w:tplc="C88C3E58">
      <w:numFmt w:val="bullet"/>
      <w:lvlText w:val="•"/>
      <w:lvlJc w:val="left"/>
      <w:pPr>
        <w:ind w:left="4664" w:hanging="500"/>
      </w:pPr>
      <w:rPr>
        <w:rFonts w:hint="default"/>
        <w:lang w:val="en-US" w:eastAsia="en-US" w:bidi="ar-SA"/>
      </w:rPr>
    </w:lvl>
    <w:lvl w:ilvl="4" w:tplc="018E153E">
      <w:numFmt w:val="bullet"/>
      <w:lvlText w:val="•"/>
      <w:lvlJc w:val="left"/>
      <w:pPr>
        <w:ind w:left="5746" w:hanging="500"/>
      </w:pPr>
      <w:rPr>
        <w:rFonts w:hint="default"/>
        <w:lang w:val="en-US" w:eastAsia="en-US" w:bidi="ar-SA"/>
      </w:rPr>
    </w:lvl>
    <w:lvl w:ilvl="5" w:tplc="5FA6C05A">
      <w:numFmt w:val="bullet"/>
      <w:lvlText w:val="•"/>
      <w:lvlJc w:val="left"/>
      <w:pPr>
        <w:ind w:left="6828" w:hanging="500"/>
      </w:pPr>
      <w:rPr>
        <w:rFonts w:hint="default"/>
        <w:lang w:val="en-US" w:eastAsia="en-US" w:bidi="ar-SA"/>
      </w:rPr>
    </w:lvl>
    <w:lvl w:ilvl="6" w:tplc="B46035A0">
      <w:numFmt w:val="bullet"/>
      <w:lvlText w:val="•"/>
      <w:lvlJc w:val="left"/>
      <w:pPr>
        <w:ind w:left="7911" w:hanging="500"/>
      </w:pPr>
      <w:rPr>
        <w:rFonts w:hint="default"/>
        <w:lang w:val="en-US" w:eastAsia="en-US" w:bidi="ar-SA"/>
      </w:rPr>
    </w:lvl>
    <w:lvl w:ilvl="7" w:tplc="B5FE672E">
      <w:numFmt w:val="bullet"/>
      <w:lvlText w:val="•"/>
      <w:lvlJc w:val="left"/>
      <w:pPr>
        <w:ind w:left="8993" w:hanging="500"/>
      </w:pPr>
      <w:rPr>
        <w:rFonts w:hint="default"/>
        <w:lang w:val="en-US" w:eastAsia="en-US" w:bidi="ar-SA"/>
      </w:rPr>
    </w:lvl>
    <w:lvl w:ilvl="8" w:tplc="BF1AF6DE">
      <w:numFmt w:val="bullet"/>
      <w:lvlText w:val="•"/>
      <w:lvlJc w:val="left"/>
      <w:pPr>
        <w:ind w:left="10075" w:hanging="500"/>
      </w:pPr>
      <w:rPr>
        <w:rFonts w:hint="default"/>
        <w:lang w:val="en-US" w:eastAsia="en-US" w:bidi="ar-SA"/>
      </w:rPr>
    </w:lvl>
  </w:abstractNum>
  <w:abstractNum w:abstractNumId="53" w15:restartNumberingAfterBreak="0">
    <w:nsid w:val="7EB53655"/>
    <w:multiLevelType w:val="hybridMultilevel"/>
    <w:tmpl w:val="1DF0D6B8"/>
    <w:lvl w:ilvl="0" w:tplc="D3E81FF6">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7BBC6D54">
      <w:numFmt w:val="bullet"/>
      <w:lvlText w:val="•"/>
      <w:lvlJc w:val="left"/>
      <w:pPr>
        <w:ind w:left="332" w:hanging="368"/>
      </w:pPr>
      <w:rPr>
        <w:rFonts w:hint="default"/>
        <w:lang w:val="en-US" w:eastAsia="en-US" w:bidi="ar-SA"/>
      </w:rPr>
    </w:lvl>
    <w:lvl w:ilvl="2" w:tplc="BF8871AA">
      <w:numFmt w:val="bullet"/>
      <w:lvlText w:val="•"/>
      <w:lvlJc w:val="left"/>
      <w:pPr>
        <w:ind w:left="564" w:hanging="368"/>
      </w:pPr>
      <w:rPr>
        <w:rFonts w:hint="default"/>
        <w:lang w:val="en-US" w:eastAsia="en-US" w:bidi="ar-SA"/>
      </w:rPr>
    </w:lvl>
    <w:lvl w:ilvl="3" w:tplc="FC50499E">
      <w:numFmt w:val="bullet"/>
      <w:lvlText w:val="•"/>
      <w:lvlJc w:val="left"/>
      <w:pPr>
        <w:ind w:left="796" w:hanging="368"/>
      </w:pPr>
      <w:rPr>
        <w:rFonts w:hint="default"/>
        <w:lang w:val="en-US" w:eastAsia="en-US" w:bidi="ar-SA"/>
      </w:rPr>
    </w:lvl>
    <w:lvl w:ilvl="4" w:tplc="BC102C86">
      <w:numFmt w:val="bullet"/>
      <w:lvlText w:val="•"/>
      <w:lvlJc w:val="left"/>
      <w:pPr>
        <w:ind w:left="1028" w:hanging="368"/>
      </w:pPr>
      <w:rPr>
        <w:rFonts w:hint="default"/>
        <w:lang w:val="en-US" w:eastAsia="en-US" w:bidi="ar-SA"/>
      </w:rPr>
    </w:lvl>
    <w:lvl w:ilvl="5" w:tplc="72C6B052">
      <w:numFmt w:val="bullet"/>
      <w:lvlText w:val="•"/>
      <w:lvlJc w:val="left"/>
      <w:pPr>
        <w:ind w:left="1260" w:hanging="368"/>
      </w:pPr>
      <w:rPr>
        <w:rFonts w:hint="default"/>
        <w:lang w:val="en-US" w:eastAsia="en-US" w:bidi="ar-SA"/>
      </w:rPr>
    </w:lvl>
    <w:lvl w:ilvl="6" w:tplc="AB820D4E">
      <w:numFmt w:val="bullet"/>
      <w:lvlText w:val="•"/>
      <w:lvlJc w:val="left"/>
      <w:pPr>
        <w:ind w:left="1492" w:hanging="368"/>
      </w:pPr>
      <w:rPr>
        <w:rFonts w:hint="default"/>
        <w:lang w:val="en-US" w:eastAsia="en-US" w:bidi="ar-SA"/>
      </w:rPr>
    </w:lvl>
    <w:lvl w:ilvl="7" w:tplc="BFB894E6">
      <w:numFmt w:val="bullet"/>
      <w:lvlText w:val="•"/>
      <w:lvlJc w:val="left"/>
      <w:pPr>
        <w:ind w:left="1724" w:hanging="368"/>
      </w:pPr>
      <w:rPr>
        <w:rFonts w:hint="default"/>
        <w:lang w:val="en-US" w:eastAsia="en-US" w:bidi="ar-SA"/>
      </w:rPr>
    </w:lvl>
    <w:lvl w:ilvl="8" w:tplc="E00E3428">
      <w:numFmt w:val="bullet"/>
      <w:lvlText w:val="•"/>
      <w:lvlJc w:val="left"/>
      <w:pPr>
        <w:ind w:left="1956" w:hanging="368"/>
      </w:pPr>
      <w:rPr>
        <w:rFonts w:hint="default"/>
        <w:lang w:val="en-US" w:eastAsia="en-US" w:bidi="ar-SA"/>
      </w:rPr>
    </w:lvl>
  </w:abstractNum>
  <w:abstractNum w:abstractNumId="54" w15:restartNumberingAfterBreak="0">
    <w:nsid w:val="7FA77AB3"/>
    <w:multiLevelType w:val="hybridMultilevel"/>
    <w:tmpl w:val="06FEB1CA"/>
    <w:lvl w:ilvl="0" w:tplc="3DBCBF42">
      <w:numFmt w:val="bullet"/>
      <w:lvlText w:val=""/>
      <w:lvlJc w:val="left"/>
      <w:pPr>
        <w:ind w:left="234" w:hanging="180"/>
      </w:pPr>
      <w:rPr>
        <w:rFonts w:ascii="Wingdings" w:eastAsia="Wingdings" w:hAnsi="Wingdings" w:cs="Wingdings" w:hint="default"/>
        <w:b w:val="0"/>
        <w:bCs w:val="0"/>
        <w:i w:val="0"/>
        <w:iCs w:val="0"/>
        <w:spacing w:val="0"/>
        <w:w w:val="100"/>
        <w:sz w:val="22"/>
        <w:szCs w:val="22"/>
        <w:lang w:val="en-US" w:eastAsia="en-US" w:bidi="ar-SA"/>
      </w:rPr>
    </w:lvl>
    <w:lvl w:ilvl="1" w:tplc="D0329796">
      <w:numFmt w:val="bullet"/>
      <w:lvlText w:val="•"/>
      <w:lvlJc w:val="left"/>
      <w:pPr>
        <w:ind w:left="485" w:hanging="180"/>
      </w:pPr>
      <w:rPr>
        <w:rFonts w:hint="default"/>
        <w:lang w:val="en-US" w:eastAsia="en-US" w:bidi="ar-SA"/>
      </w:rPr>
    </w:lvl>
    <w:lvl w:ilvl="2" w:tplc="D840B09E">
      <w:numFmt w:val="bullet"/>
      <w:lvlText w:val="•"/>
      <w:lvlJc w:val="left"/>
      <w:pPr>
        <w:ind w:left="730" w:hanging="180"/>
      </w:pPr>
      <w:rPr>
        <w:rFonts w:hint="default"/>
        <w:lang w:val="en-US" w:eastAsia="en-US" w:bidi="ar-SA"/>
      </w:rPr>
    </w:lvl>
    <w:lvl w:ilvl="3" w:tplc="4EEAE3C6">
      <w:numFmt w:val="bullet"/>
      <w:lvlText w:val="•"/>
      <w:lvlJc w:val="left"/>
      <w:pPr>
        <w:ind w:left="975" w:hanging="180"/>
      </w:pPr>
      <w:rPr>
        <w:rFonts w:hint="default"/>
        <w:lang w:val="en-US" w:eastAsia="en-US" w:bidi="ar-SA"/>
      </w:rPr>
    </w:lvl>
    <w:lvl w:ilvl="4" w:tplc="A3D6EC58">
      <w:numFmt w:val="bullet"/>
      <w:lvlText w:val="•"/>
      <w:lvlJc w:val="left"/>
      <w:pPr>
        <w:ind w:left="1220" w:hanging="180"/>
      </w:pPr>
      <w:rPr>
        <w:rFonts w:hint="default"/>
        <w:lang w:val="en-US" w:eastAsia="en-US" w:bidi="ar-SA"/>
      </w:rPr>
    </w:lvl>
    <w:lvl w:ilvl="5" w:tplc="6E60E30C">
      <w:numFmt w:val="bullet"/>
      <w:lvlText w:val="•"/>
      <w:lvlJc w:val="left"/>
      <w:pPr>
        <w:ind w:left="1465" w:hanging="180"/>
      </w:pPr>
      <w:rPr>
        <w:rFonts w:hint="default"/>
        <w:lang w:val="en-US" w:eastAsia="en-US" w:bidi="ar-SA"/>
      </w:rPr>
    </w:lvl>
    <w:lvl w:ilvl="6" w:tplc="DD3604AC">
      <w:numFmt w:val="bullet"/>
      <w:lvlText w:val="•"/>
      <w:lvlJc w:val="left"/>
      <w:pPr>
        <w:ind w:left="1710" w:hanging="180"/>
      </w:pPr>
      <w:rPr>
        <w:rFonts w:hint="default"/>
        <w:lang w:val="en-US" w:eastAsia="en-US" w:bidi="ar-SA"/>
      </w:rPr>
    </w:lvl>
    <w:lvl w:ilvl="7" w:tplc="AA980460">
      <w:numFmt w:val="bullet"/>
      <w:lvlText w:val="•"/>
      <w:lvlJc w:val="left"/>
      <w:pPr>
        <w:ind w:left="1955" w:hanging="180"/>
      </w:pPr>
      <w:rPr>
        <w:rFonts w:hint="default"/>
        <w:lang w:val="en-US" w:eastAsia="en-US" w:bidi="ar-SA"/>
      </w:rPr>
    </w:lvl>
    <w:lvl w:ilvl="8" w:tplc="238C0E1E">
      <w:numFmt w:val="bullet"/>
      <w:lvlText w:val="•"/>
      <w:lvlJc w:val="left"/>
      <w:pPr>
        <w:ind w:left="2200" w:hanging="180"/>
      </w:pPr>
      <w:rPr>
        <w:rFonts w:hint="default"/>
        <w:lang w:val="en-US" w:eastAsia="en-US" w:bidi="ar-SA"/>
      </w:rPr>
    </w:lvl>
  </w:abstractNum>
  <w:abstractNum w:abstractNumId="55" w15:restartNumberingAfterBreak="0">
    <w:nsid w:val="7FD14358"/>
    <w:multiLevelType w:val="hybridMultilevel"/>
    <w:tmpl w:val="89DAF910"/>
    <w:lvl w:ilvl="0" w:tplc="71541CB6">
      <w:start w:val="1"/>
      <w:numFmt w:val="decimal"/>
      <w:lvlText w:val="(%1)"/>
      <w:lvlJc w:val="left"/>
      <w:pPr>
        <w:ind w:left="108" w:hanging="368"/>
        <w:jc w:val="left"/>
      </w:pPr>
      <w:rPr>
        <w:rFonts w:ascii="Arial" w:eastAsia="Arial" w:hAnsi="Arial" w:cs="Arial" w:hint="default"/>
        <w:b w:val="0"/>
        <w:bCs w:val="0"/>
        <w:i w:val="0"/>
        <w:iCs w:val="0"/>
        <w:spacing w:val="-2"/>
        <w:w w:val="110"/>
        <w:sz w:val="22"/>
        <w:szCs w:val="22"/>
        <w:lang w:val="en-US" w:eastAsia="en-US" w:bidi="ar-SA"/>
      </w:rPr>
    </w:lvl>
    <w:lvl w:ilvl="1" w:tplc="C2BAFC80">
      <w:numFmt w:val="bullet"/>
      <w:lvlText w:val="•"/>
      <w:lvlJc w:val="left"/>
      <w:pPr>
        <w:ind w:left="332" w:hanging="368"/>
      </w:pPr>
      <w:rPr>
        <w:rFonts w:hint="default"/>
        <w:lang w:val="en-US" w:eastAsia="en-US" w:bidi="ar-SA"/>
      </w:rPr>
    </w:lvl>
    <w:lvl w:ilvl="2" w:tplc="75E654FA">
      <w:numFmt w:val="bullet"/>
      <w:lvlText w:val="•"/>
      <w:lvlJc w:val="left"/>
      <w:pPr>
        <w:ind w:left="564" w:hanging="368"/>
      </w:pPr>
      <w:rPr>
        <w:rFonts w:hint="default"/>
        <w:lang w:val="en-US" w:eastAsia="en-US" w:bidi="ar-SA"/>
      </w:rPr>
    </w:lvl>
    <w:lvl w:ilvl="3" w:tplc="52F60ABC">
      <w:numFmt w:val="bullet"/>
      <w:lvlText w:val="•"/>
      <w:lvlJc w:val="left"/>
      <w:pPr>
        <w:ind w:left="796" w:hanging="368"/>
      </w:pPr>
      <w:rPr>
        <w:rFonts w:hint="default"/>
        <w:lang w:val="en-US" w:eastAsia="en-US" w:bidi="ar-SA"/>
      </w:rPr>
    </w:lvl>
    <w:lvl w:ilvl="4" w:tplc="4262F6D6">
      <w:numFmt w:val="bullet"/>
      <w:lvlText w:val="•"/>
      <w:lvlJc w:val="left"/>
      <w:pPr>
        <w:ind w:left="1028" w:hanging="368"/>
      </w:pPr>
      <w:rPr>
        <w:rFonts w:hint="default"/>
        <w:lang w:val="en-US" w:eastAsia="en-US" w:bidi="ar-SA"/>
      </w:rPr>
    </w:lvl>
    <w:lvl w:ilvl="5" w:tplc="FFA4C67C">
      <w:numFmt w:val="bullet"/>
      <w:lvlText w:val="•"/>
      <w:lvlJc w:val="left"/>
      <w:pPr>
        <w:ind w:left="1260" w:hanging="368"/>
      </w:pPr>
      <w:rPr>
        <w:rFonts w:hint="default"/>
        <w:lang w:val="en-US" w:eastAsia="en-US" w:bidi="ar-SA"/>
      </w:rPr>
    </w:lvl>
    <w:lvl w:ilvl="6" w:tplc="FC74AD02">
      <w:numFmt w:val="bullet"/>
      <w:lvlText w:val="•"/>
      <w:lvlJc w:val="left"/>
      <w:pPr>
        <w:ind w:left="1492" w:hanging="368"/>
      </w:pPr>
      <w:rPr>
        <w:rFonts w:hint="default"/>
        <w:lang w:val="en-US" w:eastAsia="en-US" w:bidi="ar-SA"/>
      </w:rPr>
    </w:lvl>
    <w:lvl w:ilvl="7" w:tplc="D5887CEA">
      <w:numFmt w:val="bullet"/>
      <w:lvlText w:val="•"/>
      <w:lvlJc w:val="left"/>
      <w:pPr>
        <w:ind w:left="1724" w:hanging="368"/>
      </w:pPr>
      <w:rPr>
        <w:rFonts w:hint="default"/>
        <w:lang w:val="en-US" w:eastAsia="en-US" w:bidi="ar-SA"/>
      </w:rPr>
    </w:lvl>
    <w:lvl w:ilvl="8" w:tplc="B914B906">
      <w:numFmt w:val="bullet"/>
      <w:lvlText w:val="•"/>
      <w:lvlJc w:val="left"/>
      <w:pPr>
        <w:ind w:left="1956" w:hanging="368"/>
      </w:pPr>
      <w:rPr>
        <w:rFonts w:hint="default"/>
        <w:lang w:val="en-US" w:eastAsia="en-US" w:bidi="ar-SA"/>
      </w:rPr>
    </w:lvl>
  </w:abstractNum>
  <w:num w:numId="1" w16cid:durableId="775827974">
    <w:abstractNumId w:val="7"/>
  </w:num>
  <w:num w:numId="2" w16cid:durableId="1725132093">
    <w:abstractNumId w:val="54"/>
  </w:num>
  <w:num w:numId="3" w16cid:durableId="120346986">
    <w:abstractNumId w:val="33"/>
  </w:num>
  <w:num w:numId="4" w16cid:durableId="509485902">
    <w:abstractNumId w:val="44"/>
  </w:num>
  <w:num w:numId="5" w16cid:durableId="1061098312">
    <w:abstractNumId w:val="37"/>
  </w:num>
  <w:num w:numId="6" w16cid:durableId="982808300">
    <w:abstractNumId w:val="12"/>
  </w:num>
  <w:num w:numId="7" w16cid:durableId="1820531037">
    <w:abstractNumId w:val="25"/>
  </w:num>
  <w:num w:numId="8" w16cid:durableId="678888739">
    <w:abstractNumId w:val="53"/>
  </w:num>
  <w:num w:numId="9" w16cid:durableId="1416898654">
    <w:abstractNumId w:val="41"/>
  </w:num>
  <w:num w:numId="10" w16cid:durableId="805855767">
    <w:abstractNumId w:val="2"/>
  </w:num>
  <w:num w:numId="11" w16cid:durableId="772939918">
    <w:abstractNumId w:val="49"/>
  </w:num>
  <w:num w:numId="12" w16cid:durableId="1874420736">
    <w:abstractNumId w:val="3"/>
  </w:num>
  <w:num w:numId="13" w16cid:durableId="769931384">
    <w:abstractNumId w:val="55"/>
  </w:num>
  <w:num w:numId="14" w16cid:durableId="1694768877">
    <w:abstractNumId w:val="45"/>
  </w:num>
  <w:num w:numId="15" w16cid:durableId="1541628999">
    <w:abstractNumId w:val="51"/>
  </w:num>
  <w:num w:numId="16" w16cid:durableId="2088650750">
    <w:abstractNumId w:val="39"/>
  </w:num>
  <w:num w:numId="17" w16cid:durableId="920871772">
    <w:abstractNumId w:val="18"/>
  </w:num>
  <w:num w:numId="18" w16cid:durableId="908615430">
    <w:abstractNumId w:val="26"/>
  </w:num>
  <w:num w:numId="19" w16cid:durableId="791288211">
    <w:abstractNumId w:val="16"/>
  </w:num>
  <w:num w:numId="20" w16cid:durableId="936211253">
    <w:abstractNumId w:val="38"/>
  </w:num>
  <w:num w:numId="21" w16cid:durableId="245192847">
    <w:abstractNumId w:val="6"/>
  </w:num>
  <w:num w:numId="22" w16cid:durableId="525752434">
    <w:abstractNumId w:val="14"/>
  </w:num>
  <w:num w:numId="23" w16cid:durableId="701057247">
    <w:abstractNumId w:val="11"/>
  </w:num>
  <w:num w:numId="24" w16cid:durableId="2049527301">
    <w:abstractNumId w:val="0"/>
  </w:num>
  <w:num w:numId="25" w16cid:durableId="1777284723">
    <w:abstractNumId w:val="24"/>
  </w:num>
  <w:num w:numId="26" w16cid:durableId="469248715">
    <w:abstractNumId w:val="28"/>
  </w:num>
  <w:num w:numId="27" w16cid:durableId="2039620081">
    <w:abstractNumId w:val="10"/>
  </w:num>
  <w:num w:numId="28" w16cid:durableId="1793472605">
    <w:abstractNumId w:val="22"/>
  </w:num>
  <w:num w:numId="29" w16cid:durableId="2026055833">
    <w:abstractNumId w:val="32"/>
  </w:num>
  <w:num w:numId="30" w16cid:durableId="2113894520">
    <w:abstractNumId w:val="35"/>
  </w:num>
  <w:num w:numId="31" w16cid:durableId="144669453">
    <w:abstractNumId w:val="23"/>
  </w:num>
  <w:num w:numId="32" w16cid:durableId="1345287076">
    <w:abstractNumId w:val="46"/>
  </w:num>
  <w:num w:numId="33" w16cid:durableId="237832046">
    <w:abstractNumId w:val="8"/>
  </w:num>
  <w:num w:numId="34" w16cid:durableId="1159812574">
    <w:abstractNumId w:val="19"/>
  </w:num>
  <w:num w:numId="35" w16cid:durableId="313606955">
    <w:abstractNumId w:val="47"/>
  </w:num>
  <w:num w:numId="36" w16cid:durableId="544292166">
    <w:abstractNumId w:val="31"/>
  </w:num>
  <w:num w:numId="37" w16cid:durableId="413476666">
    <w:abstractNumId w:val="30"/>
  </w:num>
  <w:num w:numId="38" w16cid:durableId="947002206">
    <w:abstractNumId w:val="9"/>
  </w:num>
  <w:num w:numId="39" w16cid:durableId="161707196">
    <w:abstractNumId w:val="34"/>
  </w:num>
  <w:num w:numId="40" w16cid:durableId="2125534690">
    <w:abstractNumId w:val="4"/>
  </w:num>
  <w:num w:numId="41" w16cid:durableId="634219180">
    <w:abstractNumId w:val="17"/>
  </w:num>
  <w:num w:numId="42" w16cid:durableId="1186097762">
    <w:abstractNumId w:val="20"/>
  </w:num>
  <w:num w:numId="43" w16cid:durableId="95298439">
    <w:abstractNumId w:val="40"/>
  </w:num>
  <w:num w:numId="44" w16cid:durableId="433325727">
    <w:abstractNumId w:val="50"/>
  </w:num>
  <w:num w:numId="45" w16cid:durableId="945314077">
    <w:abstractNumId w:val="13"/>
  </w:num>
  <w:num w:numId="46" w16cid:durableId="1543592428">
    <w:abstractNumId w:val="1"/>
  </w:num>
  <w:num w:numId="47" w16cid:durableId="1422944310">
    <w:abstractNumId w:val="36"/>
  </w:num>
  <w:num w:numId="48" w16cid:durableId="1686326541">
    <w:abstractNumId w:val="43"/>
  </w:num>
  <w:num w:numId="49" w16cid:durableId="301471244">
    <w:abstractNumId w:val="48"/>
  </w:num>
  <w:num w:numId="50" w16cid:durableId="2017265590">
    <w:abstractNumId w:val="42"/>
  </w:num>
  <w:num w:numId="51" w16cid:durableId="831530889">
    <w:abstractNumId w:val="52"/>
  </w:num>
  <w:num w:numId="52" w16cid:durableId="1671910611">
    <w:abstractNumId w:val="15"/>
  </w:num>
  <w:num w:numId="53" w16cid:durableId="1930456487">
    <w:abstractNumId w:val="29"/>
  </w:num>
  <w:num w:numId="54" w16cid:durableId="1502351435">
    <w:abstractNumId w:val="5"/>
  </w:num>
  <w:num w:numId="55" w16cid:durableId="1861317302">
    <w:abstractNumId w:val="21"/>
  </w:num>
  <w:num w:numId="56" w16cid:durableId="21204411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C9"/>
    <w:rsid w:val="00453244"/>
    <w:rsid w:val="00BA67C9"/>
    <w:rsid w:val="00ED2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35B3B5"/>
  <w15:docId w15:val="{F485B722-BB32-3042-9BA1-2C7F2A4B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11"/>
      <w:ind w:left="1440"/>
      <w:outlineLvl w:val="0"/>
    </w:pPr>
    <w:rPr>
      <w:sz w:val="32"/>
      <w:szCs w:val="32"/>
    </w:rPr>
  </w:style>
  <w:style w:type="paragraph" w:styleId="Heading2">
    <w:name w:val="heading 2"/>
    <w:basedOn w:val="Normal"/>
    <w:uiPriority w:val="9"/>
    <w:unhideWhenUsed/>
    <w:qFormat/>
    <w:pPr>
      <w:spacing w:before="92"/>
      <w:ind w:left="2330" w:right="2195" w:hanging="286"/>
      <w:outlineLvl w:val="1"/>
    </w:pPr>
    <w:rPr>
      <w:sz w:val="26"/>
      <w:szCs w:val="26"/>
    </w:rPr>
  </w:style>
  <w:style w:type="paragraph" w:styleId="Heading3">
    <w:name w:val="heading 3"/>
    <w:basedOn w:val="Normal"/>
    <w:uiPriority w:val="9"/>
    <w:unhideWhenUsed/>
    <w:qFormat/>
    <w:pPr>
      <w:spacing w:before="149"/>
      <w:ind w:left="2160"/>
      <w:outlineLvl w:val="2"/>
    </w:pPr>
    <w:rPr>
      <w:b/>
      <w:bCs/>
      <w:sz w:val="24"/>
      <w:szCs w:val="24"/>
      <w:u w:val="single" w:color="000000"/>
    </w:rPr>
  </w:style>
  <w:style w:type="paragraph" w:styleId="Heading4">
    <w:name w:val="heading 4"/>
    <w:basedOn w:val="Normal"/>
    <w:uiPriority w:val="9"/>
    <w:unhideWhenUsed/>
    <w:qFormat/>
    <w:pPr>
      <w:spacing w:before="149"/>
      <w:ind w:left="2520" w:hanging="499"/>
      <w:outlineLvl w:val="3"/>
    </w:pPr>
    <w:rPr>
      <w:rFonts w:ascii="Arial-BoldItalicMT" w:eastAsia="Arial-BoldItalicMT" w:hAnsi="Arial-BoldItalicMT" w:cs="Arial-BoldItalicMT"/>
      <w:b/>
      <w:bCs/>
      <w:i/>
      <w:iCs/>
      <w:sz w:val="23"/>
      <w:szCs w:val="23"/>
    </w:rPr>
  </w:style>
  <w:style w:type="paragraph" w:styleId="Heading5">
    <w:name w:val="heading 5"/>
    <w:basedOn w:val="Normal"/>
    <w:uiPriority w:val="9"/>
    <w:unhideWhenUsed/>
    <w:qFormat/>
    <w:pPr>
      <w:spacing w:before="162"/>
      <w:ind w:left="2160" w:hanging="3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2"/>
      <w:ind w:left="1440"/>
    </w:pPr>
    <w:rPr>
      <w:b/>
      <w:bCs/>
    </w:rPr>
  </w:style>
  <w:style w:type="paragraph" w:styleId="TOC2">
    <w:name w:val="toc 2"/>
    <w:basedOn w:val="Normal"/>
    <w:uiPriority w:val="1"/>
    <w:qFormat/>
    <w:pPr>
      <w:spacing w:before="112"/>
      <w:ind w:left="2321" w:hanging="660"/>
    </w:pPr>
    <w:rPr>
      <w:b/>
      <w:bCs/>
    </w:rPr>
  </w:style>
  <w:style w:type="paragraph" w:styleId="TOC3">
    <w:name w:val="toc 3"/>
    <w:basedOn w:val="Normal"/>
    <w:uiPriority w:val="1"/>
    <w:qFormat/>
    <w:pPr>
      <w:spacing w:before="112"/>
      <w:ind w:left="2321" w:hanging="442"/>
    </w:pPr>
  </w:style>
  <w:style w:type="paragraph" w:styleId="BodyText">
    <w:name w:val="Body Text"/>
    <w:basedOn w:val="Normal"/>
    <w:uiPriority w:val="1"/>
    <w:qFormat/>
  </w:style>
  <w:style w:type="paragraph" w:styleId="Title">
    <w:name w:val="Title"/>
    <w:basedOn w:val="Normal"/>
    <w:uiPriority w:val="10"/>
    <w:qFormat/>
    <w:pPr>
      <w:spacing w:before="240"/>
      <w:ind w:left="1663" w:hanging="899"/>
    </w:pPr>
    <w:rPr>
      <w:b/>
      <w:bCs/>
      <w:sz w:val="40"/>
      <w:szCs w:val="40"/>
    </w:rPr>
  </w:style>
  <w:style w:type="paragraph" w:styleId="ListParagraph">
    <w:name w:val="List Paragraph"/>
    <w:basedOn w:val="Normal"/>
    <w:uiPriority w:val="1"/>
    <w:qFormat/>
    <w:pPr>
      <w:spacing w:before="112"/>
      <w:ind w:left="21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nolo.com/legal-encyclopedia/michigan-tenant-rights-withhold-rent-repair-deduct.html" TargetMode="External"/><Relationship Id="rId21" Type="http://schemas.openxmlformats.org/officeDocument/2006/relationships/hyperlink" Target="https://www.idsnews.com/article/2021/10/former-dillon-residents-allege-mold-infested-apartment-unhealthy-living-conditions" TargetMode="External"/><Relationship Id="rId42" Type="http://schemas.openxmlformats.org/officeDocument/2006/relationships/hyperlink" Target="https://southbendin.gov/wp-content/uploads/2018/05/Code_FinalVATF_Report_2_red.pdf" TargetMode="External"/><Relationship Id="rId63" Type="http://schemas.openxmlformats.org/officeDocument/2006/relationships/hyperlink" Target="https://www.courts.ca.gov/documents/California-Tenants-Guide.pdf" TargetMode="External"/><Relationship Id="rId84" Type="http://schemas.openxmlformats.org/officeDocument/2006/relationships/hyperlink" Target="https://www.indystar.com/story/news/real-estate/2022/01/25/indianapolis-threatens-sue-lakeside-pointe-owner-nuisance/9204782002/" TargetMode="External"/><Relationship Id="rId138" Type="http://schemas.openxmlformats.org/officeDocument/2006/relationships/hyperlink" Target="https://www.nolo.com/legal-encyclopedia/new-york-tenant-rights-withhold-rent-repair-deduct.html" TargetMode="External"/><Relationship Id="rId107" Type="http://schemas.openxmlformats.org/officeDocument/2006/relationships/hyperlink" Target="https://thegoodlandlord.com/wp-content/uploads/2016/12/Raising-the-Bar-Linking-Landlord-Incentives-and-Regulation-through-Rental-Licensing.-Mallach.pdf" TargetMode="External"/><Relationship Id="rId11" Type="http://schemas.openxmlformats.org/officeDocument/2006/relationships/hyperlink" Target="https://www.savi.org/2022/08/05/follow-the-money-indianapolis-evictions-in-2022/" TargetMode="External"/><Relationship Id="rId32" Type="http://schemas.openxmlformats.org/officeDocument/2006/relationships/image" Target="media/image3.png"/><Relationship Id="rId37" Type="http://schemas.openxmlformats.org/officeDocument/2006/relationships/hyperlink" Target="https://communityprogress.org/wp-content/uploads/2021/08/2016-05-Vacancy-and-Abandonment-in-the-City-of-Indianapolis-Indiana-TA-Report.pdf" TargetMode="External"/><Relationship Id="rId53" Type="http://schemas.openxmlformats.org/officeDocument/2006/relationships/footer" Target="footer7.xml"/><Relationship Id="rId58" Type="http://schemas.openxmlformats.org/officeDocument/2006/relationships/footer" Target="footer9.xml"/><Relationship Id="rId74" Type="http://schemas.openxmlformats.org/officeDocument/2006/relationships/hyperlink" Target="https://citybase-cms-prod.s3.amazonaws.com/c239186306ec4a499e0863748b970dc1.pdf" TargetMode="External"/><Relationship Id="rId79" Type="http://schemas.openxmlformats.org/officeDocument/2006/relationships/hyperlink" Target="https://www.wthr.com/article/news/local/lakeside-pointe-at-nora-north-side-indianapolis-hogsett-sue-unacceptable-living-conditions/531-1d149bdc-6703-4764-87e4-0c411a1665c8" TargetMode="External"/><Relationship Id="rId102" Type="http://schemas.openxmlformats.org/officeDocument/2006/relationships/hyperlink" Target="https://static1.squarespace.com/static/5ce4377caeb1ce00013a02fd/t/60916e912990517ffc1da2b8/1620143762372/IndianaHousingPreemption.pdf" TargetMode="External"/><Relationship Id="rId123" Type="http://schemas.openxmlformats.org/officeDocument/2006/relationships/hyperlink" Target="https://www.nolo.com/legal-encyclopedia/pennsylvania-tenant-rights-withhold-rent-repair-deduct.html" TargetMode="External"/><Relationship Id="rId128" Type="http://schemas.openxmlformats.org/officeDocument/2006/relationships/hyperlink" Target="https://www.nolo.com/legal-encyclopedia/overview-landlord-tenant-laws-alabama.html" TargetMode="External"/><Relationship Id="rId5" Type="http://schemas.openxmlformats.org/officeDocument/2006/relationships/footnotes" Target="footnotes.xml"/><Relationship Id="rId90" Type="http://schemas.openxmlformats.org/officeDocument/2006/relationships/footer" Target="footer18.xml"/><Relationship Id="rId95" Type="http://schemas.openxmlformats.org/officeDocument/2006/relationships/hyperlink" Target="https://www.indystar.com/story/news/real-estate/2022/01/19/indiana-evictions-apartments-housing-anti-retaliation-law-mold-violations/9094217002/" TargetMode="External"/><Relationship Id="rId22" Type="http://schemas.openxmlformats.org/officeDocument/2006/relationships/hyperlink" Target="https://www.southbendtribune.com/story/news/local/2022/02/11/miami-hills-apartments-south-bend-indiana-code-violations/6734989001/" TargetMode="External"/><Relationship Id="rId27" Type="http://schemas.openxmlformats.org/officeDocument/2006/relationships/hyperlink" Target="https://www.indystar.com/story/news/real-estate/2021/08/30/indianapolis-apartments-landlord-fox-lake-ahf-lakeside-pointe-indiana-lawsuit/8185454002/" TargetMode="External"/><Relationship Id="rId43" Type="http://schemas.openxmlformats.org/officeDocument/2006/relationships/hyperlink" Target="https://www.evansvillegov.org/egov/documents/1554136461_44751.pdf" TargetMode="External"/><Relationship Id="rId48" Type="http://schemas.openxmlformats.org/officeDocument/2006/relationships/hyperlink" Target="https://www.indystar.com/story/news/real-estate/2021/10/24/indianapolis-eviction-moratorium-top-evictors-during-pandemic/6102198001/" TargetMode="External"/><Relationship Id="rId64" Type="http://schemas.openxmlformats.org/officeDocument/2006/relationships/footer" Target="footer11.xml"/><Relationship Id="rId69" Type="http://schemas.openxmlformats.org/officeDocument/2006/relationships/hyperlink" Target="https://app.leg.wa.gov/billsummary?Year=2021&amp;BillNumber=5160" TargetMode="External"/><Relationship Id="rId113" Type="http://schemas.openxmlformats.org/officeDocument/2006/relationships/hyperlink" Target="https://www.nolo.com/legal-encyclopedia/california-tenant-rights-withhold-rent-repair-deduct.html" TargetMode="External"/><Relationship Id="rId118" Type="http://schemas.openxmlformats.org/officeDocument/2006/relationships/hyperlink" Target="https://www.nolo.com/legal-encyclopedia/missouri-tenant-rights-withhold-rent-repair-deduct.html" TargetMode="External"/><Relationship Id="rId134" Type="http://schemas.openxmlformats.org/officeDocument/2006/relationships/hyperlink" Target="https://www.nolo.com/legal-encyclopedia/michigan-tenant-rights-withhold-rent-repair-deduct.html" TargetMode="External"/><Relationship Id="rId139" Type="http://schemas.openxmlformats.org/officeDocument/2006/relationships/hyperlink" Target="https://www.nolo.com/legal-encyclopedia/ohio-tenant-rights-withhold-rent.html" TargetMode="External"/><Relationship Id="rId80" Type="http://schemas.openxmlformats.org/officeDocument/2006/relationships/hyperlink" Target="https://www.wthr.com/article/news/local/lakeside-pointe-at-nora-north-side-indianapolis-hogsett-sue-unacceptable-living-conditions/531-1d149bdc-6703-4764-87e4-0c411a1665c8" TargetMode="External"/><Relationship Id="rId85" Type="http://schemas.openxmlformats.org/officeDocument/2006/relationships/hyperlink" Target="https://www.indystar.com/story/news/real-estate/2022/01/25/indianapolis-threatens-sue-lakeside-pointe-owner-nuisance/9204782002/" TargetMode="External"/><Relationship Id="rId12" Type="http://schemas.openxmlformats.org/officeDocument/2006/relationships/footer" Target="footer1.xml"/><Relationship Id="rId17" Type="http://schemas.openxmlformats.org/officeDocument/2006/relationships/hyperlink" Target="https://www.14news.com/2022/05/19/tenants-complain-about-living-conditions-evansville-apartment-complex/" TargetMode="External"/><Relationship Id="rId33" Type="http://schemas.openxmlformats.org/officeDocument/2006/relationships/hyperlink" Target="https://www.census.gov/programs-surveys/ahs/data/interactive/ahstablecreator.html?s_areas=26900&amp;s_year=2011&amp;s_tablename=TABLE17&amp;s_bygroup1=1&amp;s_bygroup2=1&amp;s_filtergroup1=1&amp;s_filtergroup2=1" TargetMode="External"/><Relationship Id="rId38" Type="http://schemas.openxmlformats.org/officeDocument/2006/relationships/hyperlink" Target="https://communityprogress.org/wp-content/uploads/2021/08/2016-05-Vacancy-and-Abandonment-in-the-City-of-Indianapolis-Indiana-TA-Report.pdf" TargetMode="External"/><Relationship Id="rId59" Type="http://schemas.openxmlformats.org/officeDocument/2006/relationships/footer" Target="footer10.xml"/><Relationship Id="rId103" Type="http://schemas.openxmlformats.org/officeDocument/2006/relationships/hyperlink" Target="https://static1.squarespace.com/static/5ce4377caeb1ce00013a02fd/t/60916e912990517ffc1da2b8/1620143762372/IndianaHousingPreemption.pdf" TargetMode="External"/><Relationship Id="rId108" Type="http://schemas.openxmlformats.org/officeDocument/2006/relationships/hyperlink" Target="https://www.wlfi.com/news/local/tenants-at-a-wl-apartment-complex-say-theyre-living-in-unsafe-conditions/article_5c3c7bd0-383e-5d91-bacd-80d9fc1d2f1e.html" TargetMode="External"/><Relationship Id="rId124" Type="http://schemas.openxmlformats.org/officeDocument/2006/relationships/hyperlink" Target="https://www.nolo.com/legal-encyclopedia/south-carolina-tenant-rights-withhold-rent-repair-deduct.html" TargetMode="External"/><Relationship Id="rId129" Type="http://schemas.openxmlformats.org/officeDocument/2006/relationships/hyperlink" Target="https://www.nolo.com/legal-encyclopedia/arizona-tenant-rights-withhold-rent-repair-deduct.html" TargetMode="External"/><Relationship Id="rId54" Type="http://schemas.openxmlformats.org/officeDocument/2006/relationships/hyperlink" Target="https://mckinneylaw.iu.edu/instructors/roisman/report_1_landlord_tenant_proceedings_in_indiana.pdf" TargetMode="External"/><Relationship Id="rId70" Type="http://schemas.openxmlformats.org/officeDocument/2006/relationships/hyperlink" Target="http://www.nysenate.gov/legislation/bills/2019/S4788" TargetMode="External"/><Relationship Id="rId75" Type="http://schemas.openxmlformats.org/officeDocument/2006/relationships/hyperlink" Target="https://citybase-cms-prod.s3.amazonaws.com/c239186306ec4a499e0863748b970dc1.pdf" TargetMode="External"/><Relationship Id="rId91" Type="http://schemas.openxmlformats.org/officeDocument/2006/relationships/hyperlink" Target="https://events.in.gov/event/attorney_general_todd_rokita_persists_in_fight_against_dangerous_and_unlawful_conditions_at_apartment_complexes?utm_campaign=widget&amp;utm_medium=widget&amp;utm_source=State%2Bof%2BIndiana" TargetMode="External"/><Relationship Id="rId96" Type="http://schemas.openxmlformats.org/officeDocument/2006/relationships/hyperlink" Target="https://www.indystar.com/story/news/real-estate/2022/01/19/indiana-evictions-apartments-housing-anti-retaliation-law-mold-violations/9094217002/" TargetMode="External"/><Relationship Id="rId140" Type="http://schemas.openxmlformats.org/officeDocument/2006/relationships/hyperlink" Target="https://www.nolo.com/legal-encyclopedia/tennessee-tenant-rights-withhold-rent-repair-deduct.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southbendtribune.com/story/news/local/2022/02/11/miami-hills-apartments-south-bend-indiana-code-violations/6734989001/" TargetMode="External"/><Relationship Id="rId28" Type="http://schemas.openxmlformats.org/officeDocument/2006/relationships/hyperlink" Target="https://www.indystar.com/story/news/local/marion-county/2021/11/24/indianapolis-apartments-lakeside-pointe-tenants-suffered-neglect-before-fire/8725147002/" TargetMode="External"/><Relationship Id="rId49" Type="http://schemas.openxmlformats.org/officeDocument/2006/relationships/hyperlink" Target="https://www.indystar.com/story/news/real-estate/2021/10/24/indianapolis-eviction-moratorium-top-evictors-during-pandemic/6102198001/" TargetMode="External"/><Relationship Id="rId114" Type="http://schemas.openxmlformats.org/officeDocument/2006/relationships/hyperlink" Target="https://www.nolo.com/legal-encyclopedia/colorado-tenant-rights-withhold-rent.html" TargetMode="External"/><Relationship Id="rId119" Type="http://schemas.openxmlformats.org/officeDocument/2006/relationships/hyperlink" Target="https://www.nolo.com/legal-encyclopedia/nevada-tenant-rights-withhold-rent-repair-deduct.html" TargetMode="External"/><Relationship Id="rId44" Type="http://schemas.openxmlformats.org/officeDocument/2006/relationships/hyperlink" Target="https://phlr.org/sites/default/files/downloads/product/Corbett_442017_RegulatoryAnalysisCodeEnforcement.pdf" TargetMode="External"/><Relationship Id="rId60" Type="http://schemas.openxmlformats.org/officeDocument/2006/relationships/hyperlink" Target="https://www.nhlp.org/wp-content/uploads/Research-Memo-re-50-State-Survey-of-the-Warranty-of-Habitability.pdf" TargetMode="External"/><Relationship Id="rId65" Type="http://schemas.openxmlformats.org/officeDocument/2006/relationships/footer" Target="footer12.xml"/><Relationship Id="rId81" Type="http://schemas.openxmlformats.org/officeDocument/2006/relationships/footer" Target="footer16.xml"/><Relationship Id="rId86" Type="http://schemas.openxmlformats.org/officeDocument/2006/relationships/hyperlink" Target="https://www.ibj.com/articles/city-weighing-outside-counsel-to-test-public-nuisance-law?utm_source=ibj-daily&amp;utm_medium=newsletter&amp;utm_campaign=2022-11-04" TargetMode="External"/><Relationship Id="rId130" Type="http://schemas.openxmlformats.org/officeDocument/2006/relationships/hyperlink" Target="https://www.nolo.com/legal-encyclopedia/california-tenant-rights-withhold-rent-repair-deduct.html" TargetMode="External"/><Relationship Id="rId135" Type="http://schemas.openxmlformats.org/officeDocument/2006/relationships/hyperlink" Target="https://www.nolo.com/legal-encyclopedia/missouri-tenant-rights-withhold-rent-repair-deduct.html" TargetMode="External"/><Relationship Id="rId13" Type="http://schemas.openxmlformats.org/officeDocument/2006/relationships/hyperlink" Target="https://scholarworks.waldenu.edu/cgi/viewcontent.cgi?article=6382&amp;context=dissertations" TargetMode="External"/><Relationship Id="rId18" Type="http://schemas.openxmlformats.org/officeDocument/2006/relationships/hyperlink" Target="https://www.wevv.com/news/renters-frustrated-with-living-conditions-at-martin-park-apartments/article_57f05ba6-c5bb-11ec-a256-8f8bcab2fa9f.html" TargetMode="External"/><Relationship Id="rId39" Type="http://schemas.openxmlformats.org/officeDocument/2006/relationships/hyperlink" Target="https://communityprogress.org/wp-content/uploads/2021/08/2015-08-Building-a-Strategic-Data-Driven-Code-Enforcement-Program-for-Gary-Indiana-TASP-Report.pdf?eType=ActivityDefinitionInstance&amp;eId=b601e439-617d-4922-9cc4-ff720345ad1d" TargetMode="External"/><Relationship Id="rId109" Type="http://schemas.openxmlformats.org/officeDocument/2006/relationships/hyperlink" Target="https://www.wlfi.com/news/local/tenants-at-a-wl-apartment-complex-say-theyre-living-in-unsafe-conditions/article_5c3c7bd0-383e-5d91-bacd-80d9fc1d2f1e.html" TargetMode="External"/><Relationship Id="rId34" Type="http://schemas.openxmlformats.org/officeDocument/2006/relationships/hyperlink" Target="https://www.census.gov/programs-surveys/ahs/data/interactive/ahstablecreator.html?s_areas=26900&amp;s_year=2011&amp;s_tablename=TABLE17&amp;s_bygroup1=1&amp;s_bygroup2=1&amp;s_filtergroup1=1&amp;s_filtergroup2=1" TargetMode="External"/><Relationship Id="rId50" Type="http://schemas.openxmlformats.org/officeDocument/2006/relationships/hyperlink" Target="https://www.savi.org/2022/08/05/follow-the-money-indianapolis-evictions-in-2022/" TargetMode="External"/><Relationship Id="rId55" Type="http://schemas.openxmlformats.org/officeDocument/2006/relationships/hyperlink" Target="https://www.in.gov/courts/files/small-claims-manual.pdf" TargetMode="External"/><Relationship Id="rId76" Type="http://schemas.openxmlformats.org/officeDocument/2006/relationships/hyperlink" Target="https://xmaps.indy.gov/ODP/Download/DMD/Zoning/2004-ReclaimingAbandonedProperty.pdf" TargetMode="External"/><Relationship Id="rId97" Type="http://schemas.openxmlformats.org/officeDocument/2006/relationships/hyperlink" Target="https://www.indystar.com/story/news/real-estate/2022/01/19/indiana-evictions-apartments-housing-anti-retaliation-law-mold-violations/9094217002/" TargetMode="External"/><Relationship Id="rId104" Type="http://schemas.openxmlformats.org/officeDocument/2006/relationships/hyperlink" Target="https://www.changelabsolutions.org/sites/default/files/Proactive-Rental-Inspection-Programs_Guide_FINAL_20140204.pdf" TargetMode="External"/><Relationship Id="rId120" Type="http://schemas.openxmlformats.org/officeDocument/2006/relationships/hyperlink" Target="https://www.nolo.com/legal-encyclopedia/new-jersey-tenant-rights-withhold-rent-repair-deduct.html" TargetMode="External"/><Relationship Id="rId125" Type="http://schemas.openxmlformats.org/officeDocument/2006/relationships/hyperlink" Target="https://www.nolo.com/legal-encyclopedia/tennessee-tenant-rights-withhold-rent-repair-deduct.html" TargetMode="External"/><Relationship Id="rId141" Type="http://schemas.openxmlformats.org/officeDocument/2006/relationships/hyperlink" Target="https://www.nolo.com/legal-encyclopedia/texas-tenant-rights-repair-deduct.html" TargetMode="External"/><Relationship Id="rId7" Type="http://schemas.openxmlformats.org/officeDocument/2006/relationships/image" Target="media/image1.png"/><Relationship Id="rId71" Type="http://schemas.openxmlformats.org/officeDocument/2006/relationships/hyperlink" Target="https://www.changelabsolutions.org/sites/default/files/Proactive-Rental-Inspection-Programs_Guide_FINAL_20140204.pdf" TargetMode="External"/><Relationship Id="rId92" Type="http://schemas.openxmlformats.org/officeDocument/2006/relationships/hyperlink" Target="https://events.in.gov/event/attorney_general_todd_rokita_persists_in_fight_against_dangerous_and_unlawful_conditions_at_apartment_complexes?utm_campaign=widget&amp;utm_medium=widget&amp;utm_source=State%2Bof%2BIndiana" TargetMode="External"/><Relationship Id="rId2" Type="http://schemas.openxmlformats.org/officeDocument/2006/relationships/styles" Target="styles.xml"/><Relationship Id="rId29" Type="http://schemas.openxmlformats.org/officeDocument/2006/relationships/hyperlink" Target="https://www.indystar.com/story/news/local/marion-county/2021/11/24/indianapolis-apartments-lakeside-pointe-tenants-suffered-neglect-before-fire/8725147002/" TargetMode="External"/><Relationship Id="rId24" Type="http://schemas.openxmlformats.org/officeDocument/2006/relationships/hyperlink" Target="https://www.nbcchicago.com/news/local/dozens-evacuated-from-indiana-apartment-building-deemed-a-health-hazard/2880985/" TargetMode="External"/><Relationship Id="rId40" Type="http://schemas.openxmlformats.org/officeDocument/2006/relationships/hyperlink" Target="https://communityprogress.org/wp-content/uploads/2021/08/2015-08-Building-a-Strategic-Data-Driven-Code-Enforcement-Program-for-Gary-Indiana-TASP-Report.pdf?eType=ActivityDefinitionInstance&amp;eId=b601e439-617d-4922-9cc4-ff720345ad1d" TargetMode="External"/><Relationship Id="rId45" Type="http://schemas.openxmlformats.org/officeDocument/2006/relationships/hyperlink" Target="https://phlr.org/sites/default/files/downloads/product/Corbett_442017_RegulatoryAnalysisCodeEnforcement.pdf" TargetMode="External"/><Relationship Id="rId66" Type="http://schemas.openxmlformats.org/officeDocument/2006/relationships/footer" Target="footer13.xml"/><Relationship Id="rId87" Type="http://schemas.openxmlformats.org/officeDocument/2006/relationships/hyperlink" Target="https://www.ibj.com/articles/city-weighing-outside-counsel-to-test-public-nuisance-law?utm_source=ibj-daily&amp;utm_medium=newsletter&amp;utm_campaign=2022-11-04" TargetMode="External"/><Relationship Id="rId110" Type="http://schemas.openxmlformats.org/officeDocument/2006/relationships/hyperlink" Target="https://betterleadpolicy.org/wp-content/uploads/2020/04/BetterLeadPolicy_EarthJustice-Web.pdf" TargetMode="External"/><Relationship Id="rId115" Type="http://schemas.openxmlformats.org/officeDocument/2006/relationships/hyperlink" Target="https://www.nolo.com/legal-encyclopedia/florida-tenant-rights-withhold-rent.html" TargetMode="External"/><Relationship Id="rId131" Type="http://schemas.openxmlformats.org/officeDocument/2006/relationships/hyperlink" Target="https://www.nolo.com/legal-encyclopedia/colorado-tenant-rights-withhold-rent.html" TargetMode="External"/><Relationship Id="rId136" Type="http://schemas.openxmlformats.org/officeDocument/2006/relationships/hyperlink" Target="https://www.nolo.com/legal-encyclopedia/nevada-tenant-rights-withhold-rent-repair-deduct.html" TargetMode="External"/><Relationship Id="rId61" Type="http://schemas.openxmlformats.org/officeDocument/2006/relationships/hyperlink" Target="https://www.nhlp.org/wp-content/uploads/Research-Memo-re-50-State-Survey-of-the-Warranty-of-Habitability.pdf" TargetMode="External"/><Relationship Id="rId82" Type="http://schemas.openxmlformats.org/officeDocument/2006/relationships/hyperlink" Target="https://www.indystar.com/story/money/2015/09/10/public-nuisance-lawsuits/72025848/" TargetMode="External"/><Relationship Id="rId19" Type="http://schemas.openxmlformats.org/officeDocument/2006/relationships/hyperlink" Target="https://www.wevv.com/news/renters-frustrated-with-living-conditions-at-martin-park-apartments/article_57f05ba6-c5bb-11ec-a256-8f8bcab2fa9f.html" TargetMode="External"/><Relationship Id="rId14" Type="http://schemas.openxmlformats.org/officeDocument/2006/relationships/footer" Target="footer2.xml"/><Relationship Id="rId30" Type="http://schemas.openxmlformats.org/officeDocument/2006/relationships/hyperlink" Target="https://www.indystar.com/story/news/local/marion-county/2021/11/24/indianapolis-apartments-lakeside-pointe-tenants-suffered-neglect-before-fire/8725147002/" TargetMode="External"/><Relationship Id="rId35" Type="http://schemas.openxmlformats.org/officeDocument/2006/relationships/hyperlink" Target="https://www.census.gov/programs-surveys/ahs/data/interactive/ahstablecreator.html?s_areas=26900&amp;s_year=2011&amp;s_tablename=TABLE17&amp;s_bygroup1=1&amp;s_bygroup2=1&amp;s_filtergroup1=1&amp;s_filtergroup2=1" TargetMode="External"/><Relationship Id="rId56" Type="http://schemas.openxmlformats.org/officeDocument/2006/relationships/hyperlink" Target="https://iga.in.gov/static-documents/6/2/a/e/62aec674/SB0230.01.INTR.pdf" TargetMode="External"/><Relationship Id="rId77" Type="http://schemas.openxmlformats.org/officeDocument/2006/relationships/hyperlink" Target="https://hhcorp.org/images/HHCcode/Housing_Code_Rev_oct14.pdf" TargetMode="External"/><Relationship Id="rId100" Type="http://schemas.openxmlformats.org/officeDocument/2006/relationships/hyperlink" Target="https://iga.in.gov/static-documents/3/4/b/1/34b1551f/SB0148.05.ENRH.pdf" TargetMode="External"/><Relationship Id="rId105" Type="http://schemas.openxmlformats.org/officeDocument/2006/relationships/hyperlink" Target="https://www.changelabsolutions.org/sites/default/files/Proactive-Rental-Inspection-Programs_Guide_FINAL_20140204.pdf" TargetMode="External"/><Relationship Id="rId126" Type="http://schemas.openxmlformats.org/officeDocument/2006/relationships/hyperlink" Target="https://www.nolo.com/legal-encyclopedia/texas-tenant-rights-repair-deduct.html" TargetMode="Externa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hyperlink" Target="https://www.changelabsolutions.org/sites/default/files/Proactive-Rental-Inspection-Programs_Guide_FINAL_20140204.pdf" TargetMode="External"/><Relationship Id="rId93" Type="http://schemas.openxmlformats.org/officeDocument/2006/relationships/hyperlink" Target="https://events.in.gov/event/attorney_general_todd_rokita_persists_in_fight_against_dangerous_and_unlawful_conditions_at_apartment_complexes?utm_campaign=widget&amp;utm_medium=widget&amp;utm_source=State%2Bof%2BIndiana" TargetMode="External"/><Relationship Id="rId98" Type="http://schemas.openxmlformats.org/officeDocument/2006/relationships/hyperlink" Target="https://www.indystar.com/story/news/local/marion-county/2021/02/17/indiana-housing-indianapolis-renters-hang-balance-veto-override-vote/4311064001/" TargetMode="External"/><Relationship Id="rId121" Type="http://schemas.openxmlformats.org/officeDocument/2006/relationships/hyperlink" Target="https://www.nolo.com/legal-encyclopedia/new-york-tenant-rights-withhold-rent-repair-deduct.html"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nbcchicago.com/news/local/dozens-evacuated-from-indiana-apartment-building-deemed-a-health-hazard/2880985/" TargetMode="External"/><Relationship Id="rId46" Type="http://schemas.openxmlformats.org/officeDocument/2006/relationships/hyperlink" Target="https://www.census.gov/content/dam/Census/library/publications/2022/demo/h121-22-01.pdf" TargetMode="External"/><Relationship Id="rId67" Type="http://schemas.openxmlformats.org/officeDocument/2006/relationships/footer" Target="footer14.xml"/><Relationship Id="rId116" Type="http://schemas.openxmlformats.org/officeDocument/2006/relationships/hyperlink" Target="https://www.nolo.com/legal-encyclopedia/georgia-tenant-rights.html" TargetMode="External"/><Relationship Id="rId137" Type="http://schemas.openxmlformats.org/officeDocument/2006/relationships/hyperlink" Target="https://www.nolo.com/legal-encyclopedia/new-jersey-tenant-rights-withhold-rent-repair-deduct.html" TargetMode="External"/><Relationship Id="rId20" Type="http://schemas.openxmlformats.org/officeDocument/2006/relationships/hyperlink" Target="https://www.idsnews.com/article/2021/10/former-dillon-residents-allege-mold-infested-apartment-unhealthy-living-conditions" TargetMode="External"/><Relationship Id="rId41" Type="http://schemas.openxmlformats.org/officeDocument/2006/relationships/hyperlink" Target="https://communityprogress.org/wp-content/uploads/2021/08/2015-08-Building-a-Strategic-Data-Driven-Code-Enforcement-Program-for-Gary-Indiana-TASP-Report.pdf?eType=ActivityDefinitionInstance&amp;eId=b601e439-617d-4922-9cc4-ff720345ad1d" TargetMode="External"/><Relationship Id="rId62" Type="http://schemas.openxmlformats.org/officeDocument/2006/relationships/hyperlink" Target="https://www.courts.ca.gov/documents/California-Tenants-Guide.pdf" TargetMode="External"/><Relationship Id="rId83" Type="http://schemas.openxmlformats.org/officeDocument/2006/relationships/footer" Target="footer17.xml"/><Relationship Id="rId88" Type="http://schemas.openxmlformats.org/officeDocument/2006/relationships/hyperlink" Target="https://www.indystar.com/story/news/real-estate/2021/09/03/indiana-landlord-fox-lake-court-win-leaves-tenants-advocates-upset/5703623001/" TargetMode="External"/><Relationship Id="rId111" Type="http://schemas.openxmlformats.org/officeDocument/2006/relationships/footer" Target="footer19.xml"/><Relationship Id="rId132" Type="http://schemas.openxmlformats.org/officeDocument/2006/relationships/hyperlink" Target="https://www.nolo.com/legal-encyclopedia/florida-tenant-rights-withhold-rent.html" TargetMode="External"/><Relationship Id="rId15" Type="http://schemas.openxmlformats.org/officeDocument/2006/relationships/footer" Target="footer3.xml"/><Relationship Id="rId36" Type="http://schemas.openxmlformats.org/officeDocument/2006/relationships/hyperlink" Target="https://communityprogress.org/wp-content/uploads/2021/08/2016-05-Vacancy-and-Abandonment-in-the-City-of-Indianapolis-Indiana-TA-Report.pdf" TargetMode="External"/><Relationship Id="rId57" Type="http://schemas.openxmlformats.org/officeDocument/2006/relationships/footer" Target="footer8.xml"/><Relationship Id="rId106" Type="http://schemas.openxmlformats.org/officeDocument/2006/relationships/hyperlink" Target="https://thegoodlandlord.com/wp-content/uploads/2016/12/Raising-the-Bar-Linking-Landlord-Incentives-and-Regulation-through-Rental-Licensing.-Mallach.pdf" TargetMode="External"/><Relationship Id="rId127" Type="http://schemas.openxmlformats.org/officeDocument/2006/relationships/hyperlink" Target="https://www.nolo.com/legal-encyclopedia/virginia-tenant-rights-withhold-rent.html" TargetMode="External"/><Relationship Id="rId10" Type="http://schemas.openxmlformats.org/officeDocument/2006/relationships/hyperlink" Target="https://www.indystar.com/story/news/real-estate/2021/10/24/indianapolis-eviction-moratorium-top-evictors-during-pandemic/6102198001/" TargetMode="External"/><Relationship Id="rId31" Type="http://schemas.openxmlformats.org/officeDocument/2006/relationships/footer" Target="footer4.xml"/><Relationship Id="rId52" Type="http://schemas.openxmlformats.org/officeDocument/2006/relationships/footer" Target="footer6.xml"/><Relationship Id="rId73" Type="http://schemas.openxmlformats.org/officeDocument/2006/relationships/hyperlink" Target="https://1.next.westlaw.com/Link/Document/FullText?findType=L&amp;pubNum=1000009&amp;cite=INS36-7-9-4.5&amp;originatingDoc=Id7303030b52f11e89a72e3efe6364bb2&amp;refType=SP&amp;originationContext=document&amp;transitionType=DocumentItem&amp;ppcid=59ecec252a8f47e2b118aece4804a6c8&amp;contextData=(sc.Search)&amp;co_pp_340a00009b6f3" TargetMode="External"/><Relationship Id="rId78" Type="http://schemas.openxmlformats.org/officeDocument/2006/relationships/hyperlink" Target="https://www.wthr.com/article/news/local/lakeside-pointe-at-nora-north-side-indianapolis-hogsett-sue-unacceptable-living-conditions/531-1d149bdc-6703-4764-87e4-0c411a1665c8" TargetMode="External"/><Relationship Id="rId94" Type="http://schemas.openxmlformats.org/officeDocument/2006/relationships/hyperlink" Target="https://mckinneylaw.iu.edu/practice/clinics/_docs/Indiana_courts_prevent_evictions.pdf" TargetMode="External"/><Relationship Id="rId99" Type="http://schemas.openxmlformats.org/officeDocument/2006/relationships/hyperlink" Target="https://www.indystar.com/story/news/local/marion-county/2021/02/17/indiana-housing-indianapolis-renters-hang-balance-veto-override-vote/4311064001/" TargetMode="External"/><Relationship Id="rId101" Type="http://schemas.openxmlformats.org/officeDocument/2006/relationships/hyperlink" Target="https://iga.in.gov/static-documents/b/a/c/9/bac9869f/HB1541.05.ENRS.pdf" TargetMode="External"/><Relationship Id="rId122" Type="http://schemas.openxmlformats.org/officeDocument/2006/relationships/hyperlink" Target="https://www.nolo.com/legal-encyclopedia/ohio-tenant-rights-withhold-rent.html"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ndystar.com/story/news/real-estate/2021/10/24/indianapolis-eviction-moratorium-top-evictors-during-pandemic/6102198001/" TargetMode="External"/><Relationship Id="rId26" Type="http://schemas.openxmlformats.org/officeDocument/2006/relationships/hyperlink" Target="https://www.indystar.com/story/news/real-estate/2021/08/30/indianapolis-apartments-landlord-fox-lake-ahf-lakeside-pointe-indiana-lawsuit/8185454002/" TargetMode="External"/><Relationship Id="rId47" Type="http://schemas.openxmlformats.org/officeDocument/2006/relationships/hyperlink" Target="https://www.census.gov/content/dam/Census/library/publications/2022/demo/h121-22-01.pdf" TargetMode="External"/><Relationship Id="rId68" Type="http://schemas.openxmlformats.org/officeDocument/2006/relationships/footer" Target="footer15.xml"/><Relationship Id="rId89" Type="http://schemas.openxmlformats.org/officeDocument/2006/relationships/hyperlink" Target="https://www.indystar.com/story/news/real-estate/2021/09/03/indiana-landlord-fox-lake-court-win-leaves-tenants-advocates-upset/5703623001/" TargetMode="External"/><Relationship Id="rId112" Type="http://schemas.openxmlformats.org/officeDocument/2006/relationships/hyperlink" Target="https://www.nolo.com/legal-encyclopedia/arizona-tenant-rights-withhold-rent-repair-deduct.html" TargetMode="External"/><Relationship Id="rId133" Type="http://schemas.openxmlformats.org/officeDocument/2006/relationships/hyperlink" Target="https://www.nolo.com/legal-encyclopedia/georgia-tenant-rights.html" TargetMode="External"/><Relationship Id="rId16" Type="http://schemas.openxmlformats.org/officeDocument/2006/relationships/hyperlink" Target="https://www.14news.com/2022/05/19/tenants-complain-about-living-conditions-evansville-apartment-compl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75</Pages>
  <Words>27475</Words>
  <Characters>156614</Characters>
  <Application>Microsoft Office Word</Application>
  <DocSecurity>0</DocSecurity>
  <Lines>1305</Lines>
  <Paragraphs>367</Paragraphs>
  <ScaleCrop>false</ScaleCrop>
  <Company/>
  <LinksUpToDate>false</LinksUpToDate>
  <CharactersWithSpaces>183722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Purcell</dc:creator>
  <cp:lastModifiedBy>Lambertson, Jesse A.</cp:lastModifiedBy>
  <cp:revision>2</cp:revision>
  <dcterms:created xsi:type="dcterms:W3CDTF">2023-10-13T11:53:00Z</dcterms:created>
  <dcterms:modified xsi:type="dcterms:W3CDTF">2023-10-13T11:53:00Z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Microsoft® Word for Microsoft 365</vt:lpwstr>
  </property>
  <property fmtid="{D5CDD505-2E9C-101B-9397-08002B2CF9AE}" pid="4" name="LastSaved">
    <vt:filetime>2023-10-13T00:00:00Z</vt:filetime>
  </property>
  <property fmtid="{D5CDD505-2E9C-101B-9397-08002B2CF9AE}" pid="5" name="Producer">
    <vt:lpwstr>Microsoft® Word for Microsoft 365</vt:lpwstr>
  </property>
</Properties>
</file>