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2B8DA" w14:textId="500BA6B1" w:rsidR="0038676F" w:rsidRPr="0038676F" w:rsidRDefault="0038676F" w:rsidP="0038676F">
      <w:pPr>
        <w:spacing w:after="0" w:line="240" w:lineRule="auto"/>
        <w:rPr>
          <w:rFonts w:ascii="Times New Roman" w:hAnsi="Times New Roman" w:cs="Times New Roman"/>
          <w:sz w:val="24"/>
          <w:szCs w:val="24"/>
        </w:rPr>
      </w:pPr>
      <w:r w:rsidRPr="0038676F">
        <w:rPr>
          <w:rFonts w:ascii="Times New Roman" w:hAnsi="Times New Roman" w:cs="Times New Roman"/>
          <w:sz w:val="24"/>
          <w:szCs w:val="24"/>
        </w:rPr>
        <w:t>STATE OF INDIANA</w:t>
      </w:r>
      <w:r w:rsidR="00CD6F7F">
        <w:rPr>
          <w:rFonts w:ascii="Times New Roman" w:hAnsi="Times New Roman" w:cs="Times New Roman"/>
          <w:sz w:val="24"/>
          <w:szCs w:val="24"/>
        </w:rPr>
        <w:tab/>
      </w:r>
      <w:r w:rsidRPr="0038676F">
        <w:rPr>
          <w:rFonts w:ascii="Times New Roman" w:hAnsi="Times New Roman" w:cs="Times New Roman"/>
          <w:sz w:val="24"/>
          <w:szCs w:val="24"/>
        </w:rPr>
        <w:tab/>
        <w:t>)</w:t>
      </w:r>
      <w:r w:rsidRPr="0038676F">
        <w:rPr>
          <w:rFonts w:ascii="Times New Roman" w:hAnsi="Times New Roman" w:cs="Times New Roman"/>
          <w:sz w:val="24"/>
          <w:szCs w:val="24"/>
        </w:rPr>
        <w:tab/>
        <w:t>IN THE MARION COURT</w:t>
      </w:r>
    </w:p>
    <w:p w14:paraId="6F6A7A07" w14:textId="77777777" w:rsidR="0038676F" w:rsidRPr="0038676F" w:rsidRDefault="0038676F" w:rsidP="0038676F">
      <w:pPr>
        <w:spacing w:after="0" w:line="240" w:lineRule="auto"/>
        <w:rPr>
          <w:rFonts w:ascii="Times New Roman" w:hAnsi="Times New Roman" w:cs="Times New Roman"/>
          <w:sz w:val="24"/>
          <w:szCs w:val="24"/>
        </w:rPr>
      </w:pPr>
      <w:r w:rsidRPr="0038676F">
        <w:rPr>
          <w:rFonts w:ascii="Times New Roman" w:hAnsi="Times New Roman" w:cs="Times New Roman"/>
          <w:sz w:val="24"/>
          <w:szCs w:val="24"/>
        </w:rPr>
        <w:tab/>
      </w:r>
      <w:r w:rsidRPr="0038676F">
        <w:rPr>
          <w:rFonts w:ascii="Times New Roman" w:hAnsi="Times New Roman" w:cs="Times New Roman"/>
          <w:sz w:val="24"/>
          <w:szCs w:val="24"/>
        </w:rPr>
        <w:tab/>
      </w:r>
      <w:r w:rsidRPr="0038676F">
        <w:rPr>
          <w:rFonts w:ascii="Times New Roman" w:hAnsi="Times New Roman" w:cs="Times New Roman"/>
          <w:sz w:val="24"/>
          <w:szCs w:val="24"/>
        </w:rPr>
        <w:tab/>
      </w:r>
      <w:r w:rsidRPr="0038676F">
        <w:rPr>
          <w:rFonts w:ascii="Times New Roman" w:hAnsi="Times New Roman" w:cs="Times New Roman"/>
          <w:sz w:val="24"/>
          <w:szCs w:val="24"/>
        </w:rPr>
        <w:tab/>
        <w:t xml:space="preserve">)          </w:t>
      </w:r>
    </w:p>
    <w:p w14:paraId="62D8620A" w14:textId="77777777" w:rsidR="0038676F" w:rsidRPr="0038676F" w:rsidRDefault="0038676F" w:rsidP="0038676F">
      <w:pPr>
        <w:spacing w:after="0" w:line="240" w:lineRule="auto"/>
        <w:rPr>
          <w:rFonts w:ascii="Times New Roman" w:hAnsi="Times New Roman" w:cs="Times New Roman"/>
          <w:sz w:val="24"/>
          <w:szCs w:val="24"/>
        </w:rPr>
      </w:pPr>
      <w:r w:rsidRPr="0038676F">
        <w:rPr>
          <w:rFonts w:ascii="Times New Roman" w:hAnsi="Times New Roman" w:cs="Times New Roman"/>
          <w:sz w:val="24"/>
          <w:szCs w:val="24"/>
        </w:rPr>
        <w:t>COUNTY OF MARION</w:t>
      </w:r>
      <w:r w:rsidRPr="0038676F">
        <w:rPr>
          <w:rFonts w:ascii="Times New Roman" w:hAnsi="Times New Roman" w:cs="Times New Roman"/>
          <w:sz w:val="24"/>
          <w:szCs w:val="24"/>
        </w:rPr>
        <w:tab/>
        <w:t>)</w:t>
      </w:r>
    </w:p>
    <w:p w14:paraId="22361172" w14:textId="77777777" w:rsidR="0038676F" w:rsidRPr="0038676F" w:rsidRDefault="0038676F" w:rsidP="0038676F">
      <w:pPr>
        <w:spacing w:after="0" w:line="240" w:lineRule="auto"/>
        <w:rPr>
          <w:rFonts w:ascii="Times New Roman" w:hAnsi="Times New Roman" w:cs="Times New Roman"/>
          <w:sz w:val="24"/>
          <w:szCs w:val="24"/>
        </w:rPr>
      </w:pPr>
      <w:r w:rsidRPr="0038676F">
        <w:rPr>
          <w:rFonts w:ascii="Times New Roman" w:hAnsi="Times New Roman" w:cs="Times New Roman"/>
          <w:sz w:val="24"/>
          <w:szCs w:val="24"/>
        </w:rPr>
        <w:tab/>
      </w:r>
      <w:r w:rsidRPr="0038676F">
        <w:rPr>
          <w:rFonts w:ascii="Times New Roman" w:hAnsi="Times New Roman" w:cs="Times New Roman"/>
          <w:sz w:val="24"/>
          <w:szCs w:val="24"/>
        </w:rPr>
        <w:tab/>
      </w:r>
      <w:r w:rsidRPr="0038676F">
        <w:rPr>
          <w:rFonts w:ascii="Times New Roman" w:hAnsi="Times New Roman" w:cs="Times New Roman"/>
          <w:sz w:val="24"/>
          <w:szCs w:val="24"/>
        </w:rPr>
        <w:tab/>
      </w:r>
      <w:r w:rsidRPr="0038676F">
        <w:rPr>
          <w:rFonts w:ascii="Times New Roman" w:hAnsi="Times New Roman" w:cs="Times New Roman"/>
          <w:sz w:val="24"/>
          <w:szCs w:val="24"/>
        </w:rPr>
        <w:tab/>
        <w:t>)</w:t>
      </w:r>
      <w:r w:rsidRPr="0038676F">
        <w:rPr>
          <w:rFonts w:ascii="Times New Roman" w:hAnsi="Times New Roman" w:cs="Times New Roman"/>
          <w:sz w:val="24"/>
          <w:szCs w:val="24"/>
        </w:rPr>
        <w:tab/>
        <w:t xml:space="preserve">CAUSE NO.:   </w:t>
      </w:r>
    </w:p>
    <w:p w14:paraId="0F4806E7" w14:textId="77777777" w:rsidR="0038676F" w:rsidRPr="0038676F" w:rsidRDefault="0038676F" w:rsidP="0038676F">
      <w:pPr>
        <w:spacing w:after="0" w:line="240" w:lineRule="auto"/>
        <w:rPr>
          <w:rFonts w:ascii="Times New Roman" w:hAnsi="Times New Roman" w:cs="Times New Roman"/>
          <w:sz w:val="24"/>
          <w:szCs w:val="24"/>
        </w:rPr>
      </w:pPr>
    </w:p>
    <w:p w14:paraId="593D8024" w14:textId="6238167F" w:rsidR="0038676F" w:rsidRPr="0038676F" w:rsidRDefault="0038676F" w:rsidP="0038676F">
      <w:pPr>
        <w:spacing w:after="0" w:line="240" w:lineRule="auto"/>
        <w:rPr>
          <w:rFonts w:ascii="Times New Roman" w:hAnsi="Times New Roman" w:cs="Times New Roman"/>
          <w:sz w:val="24"/>
          <w:szCs w:val="24"/>
        </w:rPr>
      </w:pPr>
      <w:r w:rsidRPr="0038676F">
        <w:rPr>
          <w:rFonts w:ascii="Times New Roman" w:hAnsi="Times New Roman" w:cs="Times New Roman"/>
          <w:sz w:val="24"/>
          <w:szCs w:val="24"/>
        </w:rPr>
        <w:t>SANDRA BARNES,</w:t>
      </w:r>
      <w:r w:rsidRPr="0038676F">
        <w:rPr>
          <w:rFonts w:ascii="Times New Roman" w:hAnsi="Times New Roman" w:cs="Times New Roman"/>
          <w:sz w:val="24"/>
          <w:szCs w:val="24"/>
        </w:rPr>
        <w:tab/>
      </w:r>
      <w:r w:rsidR="002A6B54">
        <w:rPr>
          <w:rFonts w:ascii="Times New Roman" w:hAnsi="Times New Roman" w:cs="Times New Roman"/>
          <w:sz w:val="24"/>
          <w:szCs w:val="24"/>
        </w:rPr>
        <w:tab/>
      </w:r>
      <w:r w:rsidR="002A6B54">
        <w:rPr>
          <w:rFonts w:ascii="Times New Roman" w:hAnsi="Times New Roman" w:cs="Times New Roman"/>
          <w:sz w:val="24"/>
          <w:szCs w:val="24"/>
        </w:rPr>
        <w:tab/>
      </w:r>
      <w:r w:rsidR="002A6B54">
        <w:rPr>
          <w:rFonts w:ascii="Times New Roman" w:hAnsi="Times New Roman" w:cs="Times New Roman"/>
          <w:sz w:val="24"/>
          <w:szCs w:val="24"/>
        </w:rPr>
        <w:tab/>
      </w:r>
      <w:r w:rsidRPr="0038676F">
        <w:rPr>
          <w:rFonts w:ascii="Times New Roman" w:hAnsi="Times New Roman" w:cs="Times New Roman"/>
          <w:sz w:val="24"/>
          <w:szCs w:val="24"/>
        </w:rPr>
        <w:tab/>
      </w:r>
      <w:r w:rsidRPr="0038676F">
        <w:rPr>
          <w:rFonts w:ascii="Times New Roman" w:hAnsi="Times New Roman" w:cs="Times New Roman"/>
          <w:sz w:val="24"/>
          <w:szCs w:val="24"/>
        </w:rPr>
        <w:tab/>
        <w:t>)</w:t>
      </w:r>
    </w:p>
    <w:p w14:paraId="22464715" w14:textId="10A8CB53" w:rsidR="0038676F" w:rsidRPr="0038676F" w:rsidRDefault="00795B02" w:rsidP="0038676F">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2A6B54">
        <w:rPr>
          <w:rFonts w:ascii="Times New Roman" w:hAnsi="Times New Roman" w:cs="Times New Roman"/>
          <w:sz w:val="24"/>
          <w:szCs w:val="24"/>
        </w:rPr>
        <w:t>P</w:t>
      </w:r>
      <w:r w:rsidR="0038676F" w:rsidRPr="0038676F">
        <w:rPr>
          <w:rFonts w:ascii="Times New Roman" w:hAnsi="Times New Roman" w:cs="Times New Roman"/>
          <w:sz w:val="24"/>
          <w:szCs w:val="24"/>
        </w:rPr>
        <w:t>laintiff,</w:t>
      </w:r>
      <w:r w:rsidR="0038676F" w:rsidRPr="0038676F">
        <w:rPr>
          <w:rFonts w:ascii="Times New Roman" w:hAnsi="Times New Roman" w:cs="Times New Roman"/>
          <w:sz w:val="24"/>
          <w:szCs w:val="24"/>
        </w:rPr>
        <w:tab/>
      </w:r>
      <w:r w:rsidR="0038676F" w:rsidRPr="0038676F">
        <w:rPr>
          <w:rFonts w:ascii="Times New Roman" w:hAnsi="Times New Roman" w:cs="Times New Roman"/>
          <w:sz w:val="24"/>
          <w:szCs w:val="24"/>
        </w:rPr>
        <w:tab/>
      </w:r>
      <w:r w:rsidR="0038676F" w:rsidRPr="0038676F">
        <w:rPr>
          <w:rFonts w:ascii="Times New Roman" w:hAnsi="Times New Roman" w:cs="Times New Roman"/>
          <w:sz w:val="24"/>
          <w:szCs w:val="24"/>
        </w:rPr>
        <w:tab/>
      </w:r>
      <w:r w:rsidR="0038676F" w:rsidRPr="0038676F">
        <w:rPr>
          <w:rFonts w:ascii="Times New Roman" w:hAnsi="Times New Roman" w:cs="Times New Roman"/>
          <w:sz w:val="24"/>
          <w:szCs w:val="24"/>
        </w:rPr>
        <w:tab/>
      </w:r>
      <w:r w:rsidR="0038676F" w:rsidRPr="0038676F">
        <w:rPr>
          <w:rFonts w:ascii="Times New Roman" w:hAnsi="Times New Roman" w:cs="Times New Roman"/>
          <w:sz w:val="24"/>
          <w:szCs w:val="24"/>
        </w:rPr>
        <w:tab/>
      </w:r>
      <w:r w:rsidR="0038676F" w:rsidRPr="0038676F">
        <w:rPr>
          <w:rFonts w:ascii="Times New Roman" w:hAnsi="Times New Roman" w:cs="Times New Roman"/>
          <w:sz w:val="24"/>
          <w:szCs w:val="24"/>
        </w:rPr>
        <w:tab/>
        <w:t>)</w:t>
      </w:r>
    </w:p>
    <w:p w14:paraId="7D21C299" w14:textId="77777777" w:rsidR="0038676F" w:rsidRPr="0038676F" w:rsidRDefault="0038676F" w:rsidP="0038676F">
      <w:pPr>
        <w:spacing w:after="0" w:line="240" w:lineRule="auto"/>
        <w:rPr>
          <w:rFonts w:ascii="Times New Roman" w:hAnsi="Times New Roman" w:cs="Times New Roman"/>
          <w:sz w:val="24"/>
          <w:szCs w:val="24"/>
        </w:rPr>
      </w:pPr>
      <w:r w:rsidRPr="0038676F">
        <w:rPr>
          <w:rFonts w:ascii="Times New Roman" w:hAnsi="Times New Roman" w:cs="Times New Roman"/>
          <w:sz w:val="24"/>
          <w:szCs w:val="24"/>
        </w:rPr>
        <w:t>v.</w:t>
      </w:r>
      <w:r w:rsidRPr="0038676F">
        <w:rPr>
          <w:rFonts w:ascii="Times New Roman" w:hAnsi="Times New Roman" w:cs="Times New Roman"/>
          <w:sz w:val="24"/>
          <w:szCs w:val="24"/>
        </w:rPr>
        <w:tab/>
      </w:r>
      <w:r w:rsidRPr="0038676F">
        <w:rPr>
          <w:rFonts w:ascii="Times New Roman" w:hAnsi="Times New Roman" w:cs="Times New Roman"/>
          <w:sz w:val="24"/>
          <w:szCs w:val="24"/>
        </w:rPr>
        <w:tab/>
      </w:r>
      <w:r w:rsidRPr="0038676F">
        <w:rPr>
          <w:rFonts w:ascii="Times New Roman" w:hAnsi="Times New Roman" w:cs="Times New Roman"/>
          <w:sz w:val="24"/>
          <w:szCs w:val="24"/>
        </w:rPr>
        <w:tab/>
      </w:r>
      <w:r w:rsidRPr="0038676F">
        <w:rPr>
          <w:rFonts w:ascii="Times New Roman" w:hAnsi="Times New Roman" w:cs="Times New Roman"/>
          <w:sz w:val="24"/>
          <w:szCs w:val="24"/>
        </w:rPr>
        <w:tab/>
      </w:r>
      <w:r w:rsidRPr="0038676F">
        <w:rPr>
          <w:rFonts w:ascii="Times New Roman" w:hAnsi="Times New Roman" w:cs="Times New Roman"/>
          <w:sz w:val="24"/>
          <w:szCs w:val="24"/>
        </w:rPr>
        <w:tab/>
      </w:r>
      <w:r w:rsidRPr="0038676F">
        <w:rPr>
          <w:rFonts w:ascii="Times New Roman" w:hAnsi="Times New Roman" w:cs="Times New Roman"/>
          <w:sz w:val="24"/>
          <w:szCs w:val="24"/>
        </w:rPr>
        <w:tab/>
      </w:r>
      <w:r w:rsidRPr="0038676F">
        <w:rPr>
          <w:rFonts w:ascii="Times New Roman" w:hAnsi="Times New Roman" w:cs="Times New Roman"/>
          <w:sz w:val="24"/>
          <w:szCs w:val="24"/>
        </w:rPr>
        <w:tab/>
      </w:r>
      <w:r w:rsidRPr="0038676F">
        <w:rPr>
          <w:rFonts w:ascii="Times New Roman" w:hAnsi="Times New Roman" w:cs="Times New Roman"/>
          <w:sz w:val="24"/>
          <w:szCs w:val="24"/>
        </w:rPr>
        <w:tab/>
        <w:t>)</w:t>
      </w:r>
    </w:p>
    <w:p w14:paraId="13335CD9" w14:textId="77777777" w:rsidR="0038676F" w:rsidRPr="0038676F" w:rsidRDefault="0038676F" w:rsidP="0038676F">
      <w:pPr>
        <w:spacing w:after="0" w:line="240" w:lineRule="auto"/>
        <w:rPr>
          <w:rFonts w:ascii="Times New Roman" w:hAnsi="Times New Roman" w:cs="Times New Roman"/>
          <w:sz w:val="24"/>
          <w:szCs w:val="24"/>
        </w:rPr>
      </w:pPr>
      <w:r w:rsidRPr="0038676F">
        <w:rPr>
          <w:rFonts w:ascii="Times New Roman" w:hAnsi="Times New Roman" w:cs="Times New Roman"/>
          <w:sz w:val="24"/>
          <w:szCs w:val="24"/>
        </w:rPr>
        <w:tab/>
      </w:r>
      <w:r w:rsidRPr="0038676F">
        <w:rPr>
          <w:rFonts w:ascii="Times New Roman" w:hAnsi="Times New Roman" w:cs="Times New Roman"/>
          <w:sz w:val="24"/>
          <w:szCs w:val="24"/>
        </w:rPr>
        <w:tab/>
      </w:r>
      <w:r w:rsidRPr="0038676F">
        <w:rPr>
          <w:rFonts w:ascii="Times New Roman" w:hAnsi="Times New Roman" w:cs="Times New Roman"/>
          <w:sz w:val="24"/>
          <w:szCs w:val="24"/>
        </w:rPr>
        <w:tab/>
      </w:r>
      <w:r w:rsidRPr="0038676F">
        <w:rPr>
          <w:rFonts w:ascii="Times New Roman" w:hAnsi="Times New Roman" w:cs="Times New Roman"/>
          <w:sz w:val="24"/>
          <w:szCs w:val="24"/>
        </w:rPr>
        <w:tab/>
      </w:r>
      <w:r w:rsidRPr="0038676F">
        <w:rPr>
          <w:rFonts w:ascii="Times New Roman" w:hAnsi="Times New Roman" w:cs="Times New Roman"/>
          <w:sz w:val="24"/>
          <w:szCs w:val="24"/>
        </w:rPr>
        <w:tab/>
      </w:r>
      <w:r w:rsidRPr="0038676F">
        <w:rPr>
          <w:rFonts w:ascii="Times New Roman" w:hAnsi="Times New Roman" w:cs="Times New Roman"/>
          <w:sz w:val="24"/>
          <w:szCs w:val="24"/>
        </w:rPr>
        <w:tab/>
      </w:r>
      <w:r w:rsidRPr="0038676F">
        <w:rPr>
          <w:rFonts w:ascii="Times New Roman" w:hAnsi="Times New Roman" w:cs="Times New Roman"/>
          <w:sz w:val="24"/>
          <w:szCs w:val="24"/>
        </w:rPr>
        <w:tab/>
      </w:r>
      <w:r w:rsidRPr="0038676F">
        <w:rPr>
          <w:rFonts w:ascii="Times New Roman" w:hAnsi="Times New Roman" w:cs="Times New Roman"/>
          <w:sz w:val="24"/>
          <w:szCs w:val="24"/>
        </w:rPr>
        <w:tab/>
        <w:t>)</w:t>
      </w:r>
    </w:p>
    <w:p w14:paraId="347DAEA6" w14:textId="387DCA32" w:rsidR="0038676F" w:rsidRPr="0038676F" w:rsidRDefault="0038676F" w:rsidP="0038676F">
      <w:pPr>
        <w:spacing w:after="0" w:line="240" w:lineRule="auto"/>
        <w:rPr>
          <w:rFonts w:ascii="Times New Roman" w:hAnsi="Times New Roman" w:cs="Times New Roman"/>
          <w:sz w:val="24"/>
          <w:szCs w:val="24"/>
        </w:rPr>
      </w:pPr>
      <w:r w:rsidRPr="0038676F">
        <w:rPr>
          <w:rFonts w:ascii="Times New Roman" w:hAnsi="Times New Roman" w:cs="Times New Roman"/>
          <w:sz w:val="24"/>
          <w:szCs w:val="24"/>
        </w:rPr>
        <w:t>INDIANAPOLIS HOUSING AGENCY,</w:t>
      </w:r>
      <w:r w:rsidR="00992FA0">
        <w:rPr>
          <w:rFonts w:ascii="Times New Roman" w:hAnsi="Times New Roman" w:cs="Times New Roman"/>
          <w:sz w:val="24"/>
          <w:szCs w:val="24"/>
        </w:rPr>
        <w:t xml:space="preserve"> LUGAR </w:t>
      </w:r>
      <w:proofErr w:type="gramStart"/>
      <w:r w:rsidR="00992FA0">
        <w:rPr>
          <w:rFonts w:ascii="Times New Roman" w:hAnsi="Times New Roman" w:cs="Times New Roman"/>
          <w:sz w:val="24"/>
          <w:szCs w:val="24"/>
        </w:rPr>
        <w:t xml:space="preserve">LP, </w:t>
      </w:r>
      <w:r w:rsidRPr="0038676F">
        <w:rPr>
          <w:rFonts w:ascii="Times New Roman" w:hAnsi="Times New Roman" w:cs="Times New Roman"/>
          <w:sz w:val="24"/>
          <w:szCs w:val="24"/>
        </w:rPr>
        <w:t xml:space="preserve"> </w:t>
      </w:r>
      <w:r w:rsidRPr="0038676F">
        <w:rPr>
          <w:rFonts w:ascii="Times New Roman" w:hAnsi="Times New Roman" w:cs="Times New Roman"/>
          <w:sz w:val="24"/>
          <w:szCs w:val="24"/>
        </w:rPr>
        <w:tab/>
      </w:r>
      <w:proofErr w:type="gramEnd"/>
      <w:r w:rsidRPr="0038676F">
        <w:rPr>
          <w:rFonts w:ascii="Times New Roman" w:hAnsi="Times New Roman" w:cs="Times New Roman"/>
          <w:sz w:val="24"/>
          <w:szCs w:val="24"/>
        </w:rPr>
        <w:t>)</w:t>
      </w:r>
    </w:p>
    <w:p w14:paraId="54A1EA86" w14:textId="67DF84D3" w:rsidR="0038676F" w:rsidRPr="0038676F" w:rsidRDefault="00992FA0" w:rsidP="0038676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BRADLEY </w:t>
      </w:r>
      <w:r w:rsidR="0038676F" w:rsidRPr="0038676F">
        <w:rPr>
          <w:rFonts w:ascii="Times New Roman" w:hAnsi="Times New Roman" w:cs="Times New Roman"/>
          <w:sz w:val="24"/>
          <w:szCs w:val="24"/>
        </w:rPr>
        <w:t>COMPANY,</w:t>
      </w:r>
      <w:r w:rsidR="00A30AFA">
        <w:rPr>
          <w:rFonts w:ascii="Times New Roman" w:hAnsi="Times New Roman" w:cs="Times New Roman"/>
          <w:sz w:val="24"/>
          <w:szCs w:val="24"/>
        </w:rPr>
        <w:t xml:space="preserve"> LLC</w:t>
      </w:r>
      <w:r w:rsidR="0038676F" w:rsidRPr="0038676F">
        <w:rPr>
          <w:rFonts w:ascii="Times New Roman" w:hAnsi="Times New Roman" w:cs="Times New Roman"/>
          <w:sz w:val="24"/>
          <w:szCs w:val="24"/>
        </w:rPr>
        <w:t xml:space="preserve"> </w:t>
      </w:r>
      <w:r w:rsidR="0038676F" w:rsidRPr="0038676F">
        <w:rPr>
          <w:rFonts w:ascii="Times New Roman" w:hAnsi="Times New Roman" w:cs="Times New Roman"/>
          <w:sz w:val="24"/>
          <w:szCs w:val="24"/>
        </w:rPr>
        <w:tab/>
      </w:r>
      <w:r w:rsidR="0038676F" w:rsidRPr="0038676F">
        <w:rPr>
          <w:rFonts w:ascii="Times New Roman" w:hAnsi="Times New Roman" w:cs="Times New Roman"/>
          <w:sz w:val="24"/>
          <w:szCs w:val="24"/>
        </w:rPr>
        <w:tab/>
      </w:r>
      <w:r w:rsidR="0038676F" w:rsidRPr="0038676F">
        <w:rPr>
          <w:rFonts w:ascii="Times New Roman" w:hAnsi="Times New Roman" w:cs="Times New Roman"/>
          <w:sz w:val="24"/>
          <w:szCs w:val="24"/>
        </w:rPr>
        <w:tab/>
      </w:r>
      <w:r w:rsidR="0038676F" w:rsidRPr="0038676F">
        <w:rPr>
          <w:rFonts w:ascii="Times New Roman" w:hAnsi="Times New Roman" w:cs="Times New Roman"/>
          <w:sz w:val="24"/>
          <w:szCs w:val="24"/>
        </w:rPr>
        <w:tab/>
        <w:t>)</w:t>
      </w:r>
    </w:p>
    <w:p w14:paraId="62AEF6D0" w14:textId="77777777" w:rsidR="0038676F" w:rsidRDefault="0038676F" w:rsidP="0038676F">
      <w:pPr>
        <w:spacing w:after="0" w:line="240" w:lineRule="auto"/>
        <w:rPr>
          <w:rFonts w:ascii="Times New Roman" w:hAnsi="Times New Roman" w:cs="Times New Roman"/>
          <w:sz w:val="24"/>
          <w:szCs w:val="24"/>
        </w:rPr>
      </w:pPr>
      <w:r w:rsidRPr="0038676F">
        <w:rPr>
          <w:rFonts w:ascii="Times New Roman" w:hAnsi="Times New Roman" w:cs="Times New Roman"/>
          <w:sz w:val="24"/>
          <w:szCs w:val="24"/>
        </w:rPr>
        <w:tab/>
        <w:t>Defendants.</w:t>
      </w:r>
      <w:r w:rsidRPr="0038676F">
        <w:rPr>
          <w:rFonts w:ascii="Times New Roman" w:hAnsi="Times New Roman" w:cs="Times New Roman"/>
          <w:sz w:val="24"/>
          <w:szCs w:val="24"/>
        </w:rPr>
        <w:tab/>
      </w:r>
      <w:r w:rsidRPr="0038676F">
        <w:rPr>
          <w:rFonts w:ascii="Times New Roman" w:hAnsi="Times New Roman" w:cs="Times New Roman"/>
          <w:sz w:val="24"/>
          <w:szCs w:val="24"/>
        </w:rPr>
        <w:tab/>
      </w:r>
      <w:r w:rsidRPr="0038676F">
        <w:rPr>
          <w:rFonts w:ascii="Times New Roman" w:hAnsi="Times New Roman" w:cs="Times New Roman"/>
          <w:sz w:val="24"/>
          <w:szCs w:val="24"/>
        </w:rPr>
        <w:tab/>
      </w:r>
      <w:r w:rsidRPr="0038676F">
        <w:rPr>
          <w:rFonts w:ascii="Times New Roman" w:hAnsi="Times New Roman" w:cs="Times New Roman"/>
          <w:sz w:val="24"/>
          <w:szCs w:val="24"/>
        </w:rPr>
        <w:tab/>
      </w:r>
      <w:r w:rsidRPr="0038676F">
        <w:rPr>
          <w:rFonts w:ascii="Times New Roman" w:hAnsi="Times New Roman" w:cs="Times New Roman"/>
          <w:sz w:val="24"/>
          <w:szCs w:val="24"/>
        </w:rPr>
        <w:tab/>
      </w:r>
      <w:r w:rsidRPr="0038676F">
        <w:rPr>
          <w:rFonts w:ascii="Times New Roman" w:hAnsi="Times New Roman" w:cs="Times New Roman"/>
          <w:sz w:val="24"/>
          <w:szCs w:val="24"/>
        </w:rPr>
        <w:tab/>
        <w:t>)</w:t>
      </w:r>
    </w:p>
    <w:p w14:paraId="046113B8" w14:textId="77777777" w:rsidR="000862C2" w:rsidRPr="00322DD2" w:rsidRDefault="000862C2" w:rsidP="0038676F">
      <w:pPr>
        <w:spacing w:after="0" w:line="240" w:lineRule="auto"/>
        <w:rPr>
          <w:rFonts w:ascii="Times New Roman" w:hAnsi="Times New Roman" w:cs="Times New Roman"/>
          <w:sz w:val="28"/>
          <w:szCs w:val="28"/>
        </w:rPr>
      </w:pPr>
    </w:p>
    <w:p w14:paraId="00D9EB5B" w14:textId="46BBBFD8" w:rsidR="002A0B1E" w:rsidRPr="00322DD2" w:rsidRDefault="002A0B1E" w:rsidP="002A0B1E">
      <w:pPr>
        <w:jc w:val="center"/>
        <w:rPr>
          <w:rFonts w:ascii="Times New Roman" w:hAnsi="Times New Roman" w:cs="Times New Roman"/>
          <w:b/>
          <w:bCs/>
          <w:sz w:val="28"/>
          <w:szCs w:val="28"/>
          <w:u w:val="single"/>
        </w:rPr>
      </w:pPr>
      <w:r w:rsidRPr="00322DD2">
        <w:rPr>
          <w:rFonts w:ascii="Times New Roman" w:hAnsi="Times New Roman" w:cs="Times New Roman"/>
          <w:b/>
          <w:bCs/>
          <w:sz w:val="28"/>
          <w:szCs w:val="28"/>
          <w:u w:val="single"/>
        </w:rPr>
        <w:t xml:space="preserve">COMPLAINT FOR BREACH OF LEASE, BREACH OF WARRANTY OF </w:t>
      </w:r>
      <w:proofErr w:type="gramStart"/>
      <w:r w:rsidRPr="00322DD2">
        <w:rPr>
          <w:rFonts w:ascii="Times New Roman" w:hAnsi="Times New Roman" w:cs="Times New Roman"/>
          <w:b/>
          <w:bCs/>
          <w:sz w:val="28"/>
          <w:szCs w:val="28"/>
          <w:u w:val="single"/>
        </w:rPr>
        <w:t>HABITABILITY,  BREACH</w:t>
      </w:r>
      <w:proofErr w:type="gramEnd"/>
      <w:r w:rsidRPr="00322DD2">
        <w:rPr>
          <w:rFonts w:ascii="Times New Roman" w:hAnsi="Times New Roman" w:cs="Times New Roman"/>
          <w:b/>
          <w:bCs/>
          <w:sz w:val="28"/>
          <w:szCs w:val="28"/>
          <w:u w:val="single"/>
        </w:rPr>
        <w:t xml:space="preserve"> OF</w:t>
      </w:r>
      <w:r w:rsidR="00B565EB" w:rsidRPr="00322DD2">
        <w:rPr>
          <w:rFonts w:ascii="Times New Roman" w:hAnsi="Times New Roman" w:cs="Times New Roman"/>
          <w:b/>
          <w:bCs/>
          <w:sz w:val="28"/>
          <w:szCs w:val="28"/>
          <w:u w:val="single"/>
        </w:rPr>
        <w:t xml:space="preserve"> </w:t>
      </w:r>
      <w:r w:rsidRPr="00322DD2">
        <w:rPr>
          <w:rFonts w:ascii="Times New Roman" w:hAnsi="Times New Roman" w:cs="Times New Roman"/>
          <w:b/>
          <w:bCs/>
          <w:sz w:val="28"/>
          <w:szCs w:val="28"/>
          <w:u w:val="single"/>
        </w:rPr>
        <w:t>COVENANT FOR QUIET ENJOYMENT</w:t>
      </w:r>
      <w:r w:rsidR="00B565EB" w:rsidRPr="00322DD2">
        <w:rPr>
          <w:rFonts w:ascii="Times New Roman" w:hAnsi="Times New Roman" w:cs="Times New Roman"/>
          <w:b/>
          <w:bCs/>
          <w:sz w:val="28"/>
          <w:szCs w:val="28"/>
          <w:u w:val="single"/>
        </w:rPr>
        <w:t xml:space="preserve">, AND BREACH OF </w:t>
      </w:r>
      <w:r w:rsidR="00D76B99">
        <w:rPr>
          <w:rFonts w:ascii="Times New Roman" w:hAnsi="Times New Roman" w:cs="Times New Roman"/>
          <w:b/>
          <w:bCs/>
          <w:sz w:val="28"/>
          <w:szCs w:val="28"/>
          <w:u w:val="single"/>
        </w:rPr>
        <w:t>SETTLEMENT AGREEMENT</w:t>
      </w:r>
      <w:r w:rsidRPr="00322DD2">
        <w:rPr>
          <w:rFonts w:ascii="Times New Roman" w:hAnsi="Times New Roman" w:cs="Times New Roman"/>
          <w:b/>
          <w:bCs/>
          <w:sz w:val="28"/>
          <w:szCs w:val="28"/>
          <w:u w:val="single"/>
        </w:rPr>
        <w:t xml:space="preserve"> </w:t>
      </w:r>
    </w:p>
    <w:p w14:paraId="02ED511E" w14:textId="705D0865" w:rsidR="001502FC" w:rsidRPr="00B565EB" w:rsidRDefault="001502FC" w:rsidP="00EE75EF">
      <w:pPr>
        <w:jc w:val="center"/>
        <w:rPr>
          <w:rFonts w:ascii="Times New Roman" w:hAnsi="Times New Roman" w:cs="Times New Roman"/>
          <w:b/>
          <w:bCs/>
          <w:sz w:val="24"/>
          <w:szCs w:val="24"/>
          <w:u w:val="single"/>
        </w:rPr>
      </w:pPr>
    </w:p>
    <w:p w14:paraId="4D3EDEA9" w14:textId="108BFC75" w:rsidR="00CF42F8" w:rsidRDefault="00DF4674" w:rsidP="00CF42F8">
      <w:pPr>
        <w:spacing w:line="480" w:lineRule="auto"/>
        <w:rPr>
          <w:rFonts w:ascii="Times New Roman" w:hAnsi="Times New Roman" w:cs="Times New Roman"/>
          <w:sz w:val="24"/>
          <w:szCs w:val="24"/>
        </w:rPr>
      </w:pPr>
      <w:r w:rsidRPr="00B565EB">
        <w:rPr>
          <w:rFonts w:ascii="Times New Roman" w:hAnsi="Times New Roman" w:cs="Times New Roman"/>
          <w:sz w:val="24"/>
          <w:szCs w:val="24"/>
        </w:rPr>
        <w:t>COMES NOW Plaintiff</w:t>
      </w:r>
      <w:r w:rsidR="00A30AFA" w:rsidRPr="00B565EB">
        <w:rPr>
          <w:rFonts w:ascii="Times New Roman" w:hAnsi="Times New Roman" w:cs="Times New Roman"/>
          <w:sz w:val="24"/>
          <w:szCs w:val="24"/>
        </w:rPr>
        <w:t xml:space="preserve"> </w:t>
      </w:r>
      <w:r w:rsidRPr="00B565EB">
        <w:rPr>
          <w:rFonts w:ascii="Times New Roman" w:hAnsi="Times New Roman" w:cs="Times New Roman"/>
          <w:sz w:val="24"/>
          <w:szCs w:val="24"/>
        </w:rPr>
        <w:t>Sandra Barnes,</w:t>
      </w:r>
      <w:r w:rsidR="00F31FBD" w:rsidRPr="00B565EB">
        <w:rPr>
          <w:rFonts w:ascii="Times New Roman" w:hAnsi="Times New Roman" w:cs="Times New Roman"/>
          <w:sz w:val="24"/>
          <w:szCs w:val="24"/>
        </w:rPr>
        <w:t xml:space="preserve"> </w:t>
      </w:r>
      <w:r w:rsidRPr="00B565EB">
        <w:rPr>
          <w:rFonts w:ascii="Times New Roman" w:hAnsi="Times New Roman" w:cs="Times New Roman"/>
          <w:sz w:val="24"/>
          <w:szCs w:val="24"/>
        </w:rPr>
        <w:t>by counsel, and</w:t>
      </w:r>
      <w:r w:rsidR="00C77CA3">
        <w:rPr>
          <w:rFonts w:ascii="Times New Roman" w:hAnsi="Times New Roman" w:cs="Times New Roman"/>
          <w:sz w:val="24"/>
          <w:szCs w:val="24"/>
        </w:rPr>
        <w:t xml:space="preserve"> </w:t>
      </w:r>
      <w:r w:rsidR="00B16BC3">
        <w:rPr>
          <w:rFonts w:ascii="Times New Roman" w:hAnsi="Times New Roman" w:cs="Times New Roman"/>
          <w:sz w:val="24"/>
          <w:szCs w:val="24"/>
        </w:rPr>
        <w:t xml:space="preserve">files her </w:t>
      </w:r>
      <w:r w:rsidR="00891CF8" w:rsidRPr="00B16BC3">
        <w:rPr>
          <w:rFonts w:ascii="Times New Roman" w:hAnsi="Times New Roman" w:cs="Times New Roman"/>
          <w:sz w:val="24"/>
          <w:szCs w:val="24"/>
        </w:rPr>
        <w:t xml:space="preserve">Complaint </w:t>
      </w:r>
      <w:r w:rsidR="00891CF8">
        <w:rPr>
          <w:rFonts w:ascii="Times New Roman" w:hAnsi="Times New Roman" w:cs="Times New Roman"/>
          <w:sz w:val="24"/>
          <w:szCs w:val="24"/>
        </w:rPr>
        <w:t>f</w:t>
      </w:r>
      <w:r w:rsidR="00891CF8" w:rsidRPr="00B16BC3">
        <w:rPr>
          <w:rFonts w:ascii="Times New Roman" w:hAnsi="Times New Roman" w:cs="Times New Roman"/>
          <w:sz w:val="24"/>
          <w:szCs w:val="24"/>
        </w:rPr>
        <w:t xml:space="preserve">or Breach </w:t>
      </w:r>
      <w:r w:rsidR="00891CF8">
        <w:rPr>
          <w:rFonts w:ascii="Times New Roman" w:hAnsi="Times New Roman" w:cs="Times New Roman"/>
          <w:sz w:val="24"/>
          <w:szCs w:val="24"/>
        </w:rPr>
        <w:t>o</w:t>
      </w:r>
      <w:r w:rsidR="00891CF8" w:rsidRPr="00B16BC3">
        <w:rPr>
          <w:rFonts w:ascii="Times New Roman" w:hAnsi="Times New Roman" w:cs="Times New Roman"/>
          <w:sz w:val="24"/>
          <w:szCs w:val="24"/>
        </w:rPr>
        <w:t xml:space="preserve">f Lease, Breach </w:t>
      </w:r>
      <w:r w:rsidR="00891CF8">
        <w:rPr>
          <w:rFonts w:ascii="Times New Roman" w:hAnsi="Times New Roman" w:cs="Times New Roman"/>
          <w:sz w:val="24"/>
          <w:szCs w:val="24"/>
        </w:rPr>
        <w:t>o</w:t>
      </w:r>
      <w:r w:rsidR="00891CF8" w:rsidRPr="00B16BC3">
        <w:rPr>
          <w:rFonts w:ascii="Times New Roman" w:hAnsi="Times New Roman" w:cs="Times New Roman"/>
          <w:sz w:val="24"/>
          <w:szCs w:val="24"/>
        </w:rPr>
        <w:t xml:space="preserve">f Warranty </w:t>
      </w:r>
      <w:r w:rsidR="00891CF8">
        <w:rPr>
          <w:rFonts w:ascii="Times New Roman" w:hAnsi="Times New Roman" w:cs="Times New Roman"/>
          <w:sz w:val="24"/>
          <w:szCs w:val="24"/>
        </w:rPr>
        <w:t>o</w:t>
      </w:r>
      <w:r w:rsidR="00891CF8" w:rsidRPr="00B16BC3">
        <w:rPr>
          <w:rFonts w:ascii="Times New Roman" w:hAnsi="Times New Roman" w:cs="Times New Roman"/>
          <w:sz w:val="24"/>
          <w:szCs w:val="24"/>
        </w:rPr>
        <w:t xml:space="preserve">f Habitability, Breach </w:t>
      </w:r>
      <w:r w:rsidR="00891CF8">
        <w:rPr>
          <w:rFonts w:ascii="Times New Roman" w:hAnsi="Times New Roman" w:cs="Times New Roman"/>
          <w:sz w:val="24"/>
          <w:szCs w:val="24"/>
        </w:rPr>
        <w:t>o</w:t>
      </w:r>
      <w:r w:rsidR="00891CF8" w:rsidRPr="00B16BC3">
        <w:rPr>
          <w:rFonts w:ascii="Times New Roman" w:hAnsi="Times New Roman" w:cs="Times New Roman"/>
          <w:sz w:val="24"/>
          <w:szCs w:val="24"/>
        </w:rPr>
        <w:t xml:space="preserve">f Covenant </w:t>
      </w:r>
      <w:r w:rsidR="00891CF8">
        <w:rPr>
          <w:rFonts w:ascii="Times New Roman" w:hAnsi="Times New Roman" w:cs="Times New Roman"/>
          <w:sz w:val="24"/>
          <w:szCs w:val="24"/>
        </w:rPr>
        <w:t>f</w:t>
      </w:r>
      <w:r w:rsidR="00891CF8" w:rsidRPr="00B16BC3">
        <w:rPr>
          <w:rFonts w:ascii="Times New Roman" w:hAnsi="Times New Roman" w:cs="Times New Roman"/>
          <w:sz w:val="24"/>
          <w:szCs w:val="24"/>
        </w:rPr>
        <w:t xml:space="preserve">or Quiet Enjoyment, </w:t>
      </w:r>
      <w:r w:rsidR="00891CF8">
        <w:rPr>
          <w:rFonts w:ascii="Times New Roman" w:hAnsi="Times New Roman" w:cs="Times New Roman"/>
          <w:sz w:val="24"/>
          <w:szCs w:val="24"/>
        </w:rPr>
        <w:t>a</w:t>
      </w:r>
      <w:r w:rsidR="00891CF8" w:rsidRPr="00B16BC3">
        <w:rPr>
          <w:rFonts w:ascii="Times New Roman" w:hAnsi="Times New Roman" w:cs="Times New Roman"/>
          <w:sz w:val="24"/>
          <w:szCs w:val="24"/>
        </w:rPr>
        <w:t xml:space="preserve">nd Breach </w:t>
      </w:r>
      <w:r w:rsidR="00891CF8">
        <w:rPr>
          <w:rFonts w:ascii="Times New Roman" w:hAnsi="Times New Roman" w:cs="Times New Roman"/>
          <w:sz w:val="24"/>
          <w:szCs w:val="24"/>
        </w:rPr>
        <w:t>o</w:t>
      </w:r>
      <w:r w:rsidR="00891CF8" w:rsidRPr="00B16BC3">
        <w:rPr>
          <w:rFonts w:ascii="Times New Roman" w:hAnsi="Times New Roman" w:cs="Times New Roman"/>
          <w:sz w:val="24"/>
          <w:szCs w:val="24"/>
        </w:rPr>
        <w:t xml:space="preserve">f </w:t>
      </w:r>
      <w:r w:rsidR="00946676">
        <w:rPr>
          <w:rFonts w:ascii="Times New Roman" w:hAnsi="Times New Roman" w:cs="Times New Roman"/>
          <w:sz w:val="24"/>
          <w:szCs w:val="24"/>
        </w:rPr>
        <w:t>Settlement Agreement.</w:t>
      </w:r>
      <w:r w:rsidR="00891CF8">
        <w:rPr>
          <w:rFonts w:ascii="Times New Roman" w:hAnsi="Times New Roman" w:cs="Times New Roman"/>
          <w:sz w:val="24"/>
          <w:szCs w:val="24"/>
        </w:rPr>
        <w:t xml:space="preserve"> </w:t>
      </w:r>
      <w:r w:rsidR="00773D29" w:rsidRPr="005958C3">
        <w:rPr>
          <w:rFonts w:ascii="Times New Roman" w:hAnsi="Times New Roman" w:cs="Times New Roman"/>
          <w:sz w:val="24"/>
          <w:szCs w:val="24"/>
        </w:rPr>
        <w:t xml:space="preserve">In </w:t>
      </w:r>
      <w:r w:rsidR="00630CEC" w:rsidRPr="001502FC">
        <w:rPr>
          <w:rFonts w:ascii="Times New Roman" w:hAnsi="Times New Roman" w:cs="Times New Roman"/>
          <w:sz w:val="24"/>
          <w:szCs w:val="24"/>
        </w:rPr>
        <w:t xml:space="preserve">support </w:t>
      </w:r>
      <w:r w:rsidR="00773D29" w:rsidRPr="005958C3">
        <w:rPr>
          <w:rFonts w:ascii="Times New Roman" w:hAnsi="Times New Roman" w:cs="Times New Roman"/>
          <w:sz w:val="24"/>
          <w:szCs w:val="24"/>
        </w:rPr>
        <w:t xml:space="preserve">of </w:t>
      </w:r>
      <w:r w:rsidR="00C77CA3">
        <w:rPr>
          <w:rFonts w:ascii="Times New Roman" w:hAnsi="Times New Roman" w:cs="Times New Roman"/>
          <w:sz w:val="24"/>
          <w:szCs w:val="24"/>
        </w:rPr>
        <w:t>her claim</w:t>
      </w:r>
      <w:r w:rsidR="00CF42F8">
        <w:rPr>
          <w:rFonts w:ascii="Times New Roman" w:hAnsi="Times New Roman" w:cs="Times New Roman"/>
          <w:sz w:val="24"/>
          <w:szCs w:val="24"/>
        </w:rPr>
        <w:t>s</w:t>
      </w:r>
      <w:r w:rsidR="00773D29" w:rsidRPr="005958C3">
        <w:rPr>
          <w:rFonts w:ascii="Times New Roman" w:hAnsi="Times New Roman" w:cs="Times New Roman"/>
          <w:sz w:val="24"/>
          <w:szCs w:val="24"/>
        </w:rPr>
        <w:t xml:space="preserve">, </w:t>
      </w:r>
      <w:r w:rsidR="00C33EEB">
        <w:rPr>
          <w:rFonts w:ascii="Times New Roman" w:hAnsi="Times New Roman" w:cs="Times New Roman"/>
          <w:sz w:val="24"/>
          <w:szCs w:val="24"/>
        </w:rPr>
        <w:t>Ms. Barnes</w:t>
      </w:r>
      <w:r w:rsidR="00773D29" w:rsidRPr="005958C3">
        <w:rPr>
          <w:rFonts w:ascii="Times New Roman" w:hAnsi="Times New Roman" w:cs="Times New Roman"/>
          <w:sz w:val="24"/>
          <w:szCs w:val="24"/>
        </w:rPr>
        <w:t xml:space="preserve"> </w:t>
      </w:r>
      <w:r w:rsidR="00630CEC" w:rsidRPr="001502FC">
        <w:rPr>
          <w:rFonts w:ascii="Times New Roman" w:hAnsi="Times New Roman" w:cs="Times New Roman"/>
          <w:sz w:val="24"/>
          <w:szCs w:val="24"/>
        </w:rPr>
        <w:t>state</w:t>
      </w:r>
      <w:r w:rsidR="00C33EEB">
        <w:rPr>
          <w:rFonts w:ascii="Times New Roman" w:hAnsi="Times New Roman" w:cs="Times New Roman"/>
          <w:sz w:val="24"/>
          <w:szCs w:val="24"/>
        </w:rPr>
        <w:t>s</w:t>
      </w:r>
      <w:r w:rsidR="00630CEC" w:rsidRPr="001502FC">
        <w:rPr>
          <w:rFonts w:ascii="Times New Roman" w:hAnsi="Times New Roman" w:cs="Times New Roman"/>
          <w:sz w:val="24"/>
          <w:szCs w:val="24"/>
        </w:rPr>
        <w:t>:</w:t>
      </w:r>
    </w:p>
    <w:p w14:paraId="75D3C71B" w14:textId="58C82424" w:rsidR="00FB5221" w:rsidRPr="00FB5221" w:rsidRDefault="00FB5221" w:rsidP="00FB5221">
      <w:pPr>
        <w:spacing w:line="480" w:lineRule="auto"/>
        <w:jc w:val="center"/>
        <w:rPr>
          <w:rFonts w:ascii="Times New Roman" w:hAnsi="Times New Roman" w:cs="Times New Roman"/>
          <w:b/>
          <w:bCs/>
          <w:sz w:val="28"/>
          <w:szCs w:val="28"/>
        </w:rPr>
      </w:pPr>
      <w:r w:rsidRPr="00FB5221">
        <w:rPr>
          <w:rFonts w:ascii="Times New Roman" w:hAnsi="Times New Roman" w:cs="Times New Roman"/>
          <w:b/>
          <w:bCs/>
          <w:sz w:val="28"/>
          <w:szCs w:val="28"/>
        </w:rPr>
        <w:t>Introduction</w:t>
      </w:r>
    </w:p>
    <w:p w14:paraId="619202EF" w14:textId="77777777" w:rsidR="002D0BFF" w:rsidRDefault="005776DC" w:rsidP="002D0BFF">
      <w:pPr>
        <w:pStyle w:val="ListParagraph"/>
        <w:numPr>
          <w:ilvl w:val="0"/>
          <w:numId w:val="8"/>
        </w:numPr>
        <w:spacing w:line="480" w:lineRule="auto"/>
      </w:pPr>
      <w:r>
        <w:t xml:space="preserve">The residents of Lugar Tower in downtown Indianapolis </w:t>
      </w:r>
      <w:r w:rsidR="00A24BE8">
        <w:t xml:space="preserve">are virtually all seniors and/or persons living with disabilities. For years, they have been victimized by their landlords’ </w:t>
      </w:r>
      <w:r w:rsidR="00637402">
        <w:t xml:space="preserve">neglect, especially the neglect of the Indianapolis Housing Agency, that has forced them to live in </w:t>
      </w:r>
      <w:r w:rsidR="008002AD">
        <w:t xml:space="preserve">filthy </w:t>
      </w:r>
      <w:r w:rsidR="006B5920">
        <w:t>conditions</w:t>
      </w:r>
      <w:r w:rsidR="00221745">
        <w:t>—including months of unremedied human feces</w:t>
      </w:r>
      <w:r w:rsidR="00FC3F48">
        <w:t xml:space="preserve"> and urine</w:t>
      </w:r>
      <w:r w:rsidR="00221745">
        <w:t xml:space="preserve"> in the stairwells</w:t>
      </w:r>
      <w:r w:rsidR="002D0BFF">
        <w:t>.</w:t>
      </w:r>
    </w:p>
    <w:p w14:paraId="7BE79A14" w14:textId="0FAFAD24" w:rsidR="00FB5221" w:rsidRDefault="002D0BFF" w:rsidP="002D0BFF">
      <w:pPr>
        <w:pStyle w:val="ListParagraph"/>
        <w:numPr>
          <w:ilvl w:val="0"/>
          <w:numId w:val="8"/>
        </w:numPr>
        <w:spacing w:line="480" w:lineRule="auto"/>
      </w:pPr>
      <w:r>
        <w:t xml:space="preserve">The neglect of Lugar Tower’s landlords also forced the residents to try to survive </w:t>
      </w:r>
      <w:r w:rsidR="006B5920">
        <w:t>in a perpetually violent environment</w:t>
      </w:r>
      <w:r w:rsidR="00EA4ECC">
        <w:t xml:space="preserve"> that included multiple shootings and stabbings</w:t>
      </w:r>
      <w:r w:rsidR="00FC3F48">
        <w:t xml:space="preserve"> and a refusal by their landlords to </w:t>
      </w:r>
      <w:r w:rsidR="00645035">
        <w:t>make their apartment doors safe from repeated break-ins</w:t>
      </w:r>
      <w:r w:rsidR="00EA4ECC">
        <w:t>.</w:t>
      </w:r>
      <w:r w:rsidR="00906CEA">
        <w:t xml:space="preserve"> </w:t>
      </w:r>
      <w:r>
        <w:t xml:space="preserve">According to </w:t>
      </w:r>
      <w:proofErr w:type="gramStart"/>
      <w:r>
        <w:t>publicly-available</w:t>
      </w:r>
      <w:proofErr w:type="gramEnd"/>
      <w:r>
        <w:t xml:space="preserve"> data provided by the Indianapolis Metropolitan Police Department, there </w:t>
      </w:r>
      <w:r>
        <w:lastRenderedPageBreak/>
        <w:t>were 525 dispatches of the Indianapolis Metropolitan Police Department to the 900 block of Fort Wayne Avenue, the location of Lugar Tower, during the first nine (9) months of 2023. Those dispatches include multiple reports of assaults, burglaries-in-progress, and dead bodies being found.</w:t>
      </w:r>
    </w:p>
    <w:p w14:paraId="29EE1A0D" w14:textId="77777777" w:rsidR="00906CEA" w:rsidRPr="00906CEA" w:rsidRDefault="005F2692" w:rsidP="005776DC">
      <w:pPr>
        <w:pStyle w:val="ListParagraph"/>
        <w:numPr>
          <w:ilvl w:val="0"/>
          <w:numId w:val="8"/>
        </w:numPr>
        <w:spacing w:line="480" w:lineRule="auto"/>
      </w:pPr>
      <w:r>
        <w:t xml:space="preserve">On April 26, 2023, multiple residents of Lugar Tower, including Plaintiff Sandra Barnes, </w:t>
      </w:r>
      <w:r w:rsidR="00CF6E18">
        <w:t xml:space="preserve">filed a lawsuit </w:t>
      </w:r>
      <w:r w:rsidR="00797CF5">
        <w:t xml:space="preserve">in Marion Superior Court </w:t>
      </w:r>
      <w:r w:rsidR="00CF6E18">
        <w:t xml:space="preserve">against their landlords over these conditions, </w:t>
      </w:r>
      <w:r w:rsidR="00CF6E18">
        <w:rPr>
          <w:i/>
          <w:iCs/>
        </w:rPr>
        <w:t>Williams et al. vs. Lugar LP et al.</w:t>
      </w:r>
      <w:r w:rsidR="00CF6E18">
        <w:t xml:space="preserve">, </w:t>
      </w:r>
      <w:r w:rsidR="00797CF5">
        <w:t xml:space="preserve">Cause Number </w:t>
      </w:r>
      <w:r w:rsidR="00797CF5" w:rsidRPr="00057C6E">
        <w:rPr>
          <w:rFonts w:eastAsia="Calibri"/>
          <w:bCs/>
        </w:rPr>
        <w:t>49D11-2304-PL-016917</w:t>
      </w:r>
      <w:r w:rsidR="00906CEA">
        <w:rPr>
          <w:rFonts w:eastAsia="Calibri"/>
          <w:bCs/>
        </w:rPr>
        <w:t>.</w:t>
      </w:r>
    </w:p>
    <w:p w14:paraId="6B9F7AB1" w14:textId="5B13C202" w:rsidR="006B5920" w:rsidRDefault="00906CEA" w:rsidP="005776DC">
      <w:pPr>
        <w:pStyle w:val="ListParagraph"/>
        <w:numPr>
          <w:ilvl w:val="0"/>
          <w:numId w:val="8"/>
        </w:numPr>
        <w:spacing w:line="480" w:lineRule="auto"/>
      </w:pPr>
      <w:r>
        <w:rPr>
          <w:rFonts w:eastAsia="Calibri"/>
          <w:bCs/>
        </w:rPr>
        <w:t xml:space="preserve">After the lawsuit was filed, Lugar Tower conditions improved, including the addition of 24-hour security on the premises.  </w:t>
      </w:r>
      <w:r w:rsidR="00CF6E18">
        <w:t xml:space="preserve"> </w:t>
      </w:r>
      <w:r w:rsidR="005F2692">
        <w:t xml:space="preserve">  </w:t>
      </w:r>
    </w:p>
    <w:p w14:paraId="71353A21" w14:textId="432948B4" w:rsidR="008869AC" w:rsidRPr="007C004E" w:rsidRDefault="008869AC" w:rsidP="005776DC">
      <w:pPr>
        <w:pStyle w:val="ListParagraph"/>
        <w:numPr>
          <w:ilvl w:val="0"/>
          <w:numId w:val="8"/>
        </w:numPr>
        <w:spacing w:line="480" w:lineRule="auto"/>
      </w:pPr>
      <w:r>
        <w:t xml:space="preserve">Due to the improvement in the conditions, and the promises </w:t>
      </w:r>
      <w:r w:rsidR="001162B0">
        <w:t xml:space="preserve">their landlords made in an enforceable Settlement Agreement </w:t>
      </w:r>
      <w:r>
        <w:t xml:space="preserve">to </w:t>
      </w:r>
      <w:r w:rsidR="00240723">
        <w:t>keep in compliance with the law</w:t>
      </w:r>
      <w:r w:rsidR="007C004E">
        <w:t xml:space="preserve"> </w:t>
      </w:r>
      <w:r w:rsidR="00240723">
        <w:t xml:space="preserve">and the terms of the </w:t>
      </w:r>
      <w:r w:rsidR="00240723" w:rsidRPr="005837DC">
        <w:rPr>
          <w:bCs/>
          <w:noProof/>
          <w:color w:val="1D1B11"/>
        </w:rPr>
        <w:t xml:space="preserve">Assurance of Voluntary Compliance </w:t>
      </w:r>
      <w:r w:rsidR="00240723">
        <w:rPr>
          <w:bCs/>
          <w:noProof/>
          <w:color w:val="1D1B11"/>
        </w:rPr>
        <w:t xml:space="preserve">the Attorney General reached with the Indianapolis Housing Agency </w:t>
      </w:r>
      <w:r w:rsidR="00240723" w:rsidRPr="005837DC">
        <w:rPr>
          <w:bCs/>
          <w:noProof/>
          <w:color w:val="1D1B11"/>
        </w:rPr>
        <w:t xml:space="preserve">under </w:t>
      </w:r>
      <w:r w:rsidR="00240723" w:rsidRPr="00057C6E">
        <w:t>Cause Number 49D12-2308-MI-031784</w:t>
      </w:r>
      <w:r w:rsidR="001162B0">
        <w:t xml:space="preserve">, </w:t>
      </w:r>
      <w:r w:rsidR="007C004E">
        <w:t xml:space="preserve">promises which included </w:t>
      </w:r>
      <w:r w:rsidR="00031391">
        <w:t xml:space="preserve">commitments to ensure safe conditions and a reasonable security presence, </w:t>
      </w:r>
      <w:r w:rsidR="001162B0">
        <w:t xml:space="preserve">the Lugar Tower residents agreed to settle their claims under </w:t>
      </w:r>
      <w:r w:rsidR="001162B0">
        <w:rPr>
          <w:i/>
          <w:iCs/>
        </w:rPr>
        <w:t>Williams et al. vs. Lugar LP et al.</w:t>
      </w:r>
      <w:r w:rsidR="001162B0">
        <w:t xml:space="preserve">, Cause Number </w:t>
      </w:r>
      <w:r w:rsidR="001162B0" w:rsidRPr="00057C6E">
        <w:rPr>
          <w:rFonts w:eastAsia="Calibri"/>
          <w:bCs/>
        </w:rPr>
        <w:t>49D11-2304-PL-016917</w:t>
      </w:r>
      <w:r w:rsidR="007C004E">
        <w:rPr>
          <w:rFonts w:eastAsia="Calibri"/>
          <w:bCs/>
        </w:rPr>
        <w:t>.</w:t>
      </w:r>
    </w:p>
    <w:p w14:paraId="6D8114C9" w14:textId="79CEDD54" w:rsidR="00CC0A64" w:rsidRPr="007C004E" w:rsidRDefault="007C004E" w:rsidP="00CC0A64">
      <w:pPr>
        <w:pStyle w:val="ListParagraph"/>
        <w:numPr>
          <w:ilvl w:val="0"/>
          <w:numId w:val="8"/>
        </w:numPr>
        <w:spacing w:line="480" w:lineRule="auto"/>
      </w:pPr>
      <w:r>
        <w:rPr>
          <w:rFonts w:eastAsia="Calibri"/>
          <w:bCs/>
        </w:rPr>
        <w:t xml:space="preserve">On </w:t>
      </w:r>
      <w:r w:rsidR="00031391">
        <w:rPr>
          <w:rFonts w:eastAsia="Calibri"/>
          <w:bCs/>
        </w:rPr>
        <w:t xml:space="preserve">November </w:t>
      </w:r>
      <w:r w:rsidR="00714FE8">
        <w:rPr>
          <w:rFonts w:eastAsia="Calibri"/>
          <w:bCs/>
        </w:rPr>
        <w:t>2</w:t>
      </w:r>
      <w:r w:rsidR="00031391">
        <w:rPr>
          <w:rFonts w:eastAsia="Calibri"/>
          <w:bCs/>
        </w:rPr>
        <w:t>, 2023, Marion Superior Judge John F. Hanley</w:t>
      </w:r>
      <w:r w:rsidR="008F70B6">
        <w:rPr>
          <w:rFonts w:eastAsia="Calibri"/>
          <w:bCs/>
        </w:rPr>
        <w:t xml:space="preserve"> granted the parties’ mutual request to dismiss the </w:t>
      </w:r>
      <w:r w:rsidR="00CC0A64">
        <w:rPr>
          <w:rFonts w:eastAsia="Calibri"/>
          <w:bCs/>
        </w:rPr>
        <w:t xml:space="preserve">claims under </w:t>
      </w:r>
      <w:r w:rsidR="00CC0A64">
        <w:rPr>
          <w:i/>
          <w:iCs/>
        </w:rPr>
        <w:t>Williams et al. vs. Lugar LP et al.</w:t>
      </w:r>
      <w:r w:rsidR="00CC0A64">
        <w:t xml:space="preserve">, Cause Number </w:t>
      </w:r>
      <w:r w:rsidR="00CC0A64" w:rsidRPr="00057C6E">
        <w:rPr>
          <w:rFonts w:eastAsia="Calibri"/>
          <w:bCs/>
        </w:rPr>
        <w:t>49D11-2304-PL-016917</w:t>
      </w:r>
      <w:r w:rsidR="00CC0A64">
        <w:rPr>
          <w:rFonts w:eastAsia="Calibri"/>
          <w:bCs/>
        </w:rPr>
        <w:t>.</w:t>
      </w:r>
    </w:p>
    <w:p w14:paraId="5F65E9FC" w14:textId="5F17BE72" w:rsidR="001313A8" w:rsidRDefault="00CC0A64" w:rsidP="005776DC">
      <w:pPr>
        <w:pStyle w:val="ListParagraph"/>
        <w:numPr>
          <w:ilvl w:val="0"/>
          <w:numId w:val="8"/>
        </w:numPr>
        <w:spacing w:line="480" w:lineRule="auto"/>
      </w:pPr>
      <w:r>
        <w:t xml:space="preserve">On November </w:t>
      </w:r>
      <w:r w:rsidR="00714FE8">
        <w:t>3</w:t>
      </w:r>
      <w:r>
        <w:t xml:space="preserve">, 2023, the very day after Judge Hanley signed the dismissal order, </w:t>
      </w:r>
      <w:r w:rsidR="0093229E">
        <w:t>Lugar Tower residents including Ms. Barnes learned that the Defendants intended to pull out weekday daytime security from Lugar Tower</w:t>
      </w:r>
      <w:r w:rsidR="00714FE8">
        <w:t xml:space="preserve">. </w:t>
      </w:r>
      <w:r w:rsidR="00771229">
        <w:t xml:space="preserve">Since </w:t>
      </w:r>
      <w:r w:rsidR="00714FE8">
        <w:t xml:space="preserve">the following Monday, November 6, </w:t>
      </w:r>
      <w:r w:rsidR="001313A8">
        <w:t>daytime security has not been in place at Lugar Tower.</w:t>
      </w:r>
    </w:p>
    <w:p w14:paraId="1E188332" w14:textId="2012730C" w:rsidR="0072358F" w:rsidRDefault="001313A8" w:rsidP="005776DC">
      <w:pPr>
        <w:pStyle w:val="ListParagraph"/>
        <w:numPr>
          <w:ilvl w:val="0"/>
          <w:numId w:val="8"/>
        </w:numPr>
        <w:spacing w:line="480" w:lineRule="auto"/>
      </w:pPr>
      <w:r>
        <w:lastRenderedPageBreak/>
        <w:t xml:space="preserve">Ms. Barnes by counsel </w:t>
      </w:r>
      <w:r w:rsidR="004B123A">
        <w:t>notified that same day</w:t>
      </w:r>
      <w:r w:rsidR="00771229">
        <w:t xml:space="preserve"> of November 6th</w:t>
      </w:r>
      <w:r w:rsidR="004B123A">
        <w:t xml:space="preserve"> counsel for Defendants and the Office of the Attorney General that the residents were being put in danger by the Defendants’ breach of their </w:t>
      </w:r>
      <w:r w:rsidR="00B611A9">
        <w:t xml:space="preserve">Agreement, the Assurance of Voluntary Compliance, and </w:t>
      </w:r>
      <w:r w:rsidR="00C258FB">
        <w:t xml:space="preserve">violating </w:t>
      </w:r>
      <w:r w:rsidR="00B611A9">
        <w:t>applicable law</w:t>
      </w:r>
      <w:r w:rsidR="00E34F15">
        <w:t xml:space="preserve">. As of this filing, the weekday daytime security presence has not been restored.  </w:t>
      </w:r>
    </w:p>
    <w:p w14:paraId="2D6DD634" w14:textId="1A06D033" w:rsidR="0072358F" w:rsidRDefault="0072358F" w:rsidP="0072358F">
      <w:pPr>
        <w:pStyle w:val="ListParagraph"/>
        <w:numPr>
          <w:ilvl w:val="0"/>
          <w:numId w:val="8"/>
        </w:numPr>
        <w:spacing w:line="480" w:lineRule="auto"/>
      </w:pPr>
      <w:r>
        <w:t>D</w:t>
      </w:r>
      <w:r w:rsidRPr="005A7398">
        <w:t xml:space="preserve">efendants, by failing to remedy </w:t>
      </w:r>
      <w:r>
        <w:t xml:space="preserve">a serious </w:t>
      </w:r>
      <w:r w:rsidRPr="005A7398">
        <w:t xml:space="preserve">safety issue within a reasonable time of receiving notice of the same, violated </w:t>
      </w:r>
      <w:r>
        <w:t>Ms. Barnes’</w:t>
      </w:r>
      <w:r w:rsidRPr="005A7398">
        <w:t xml:space="preserve"> rights </w:t>
      </w:r>
      <w:r>
        <w:t xml:space="preserve">and the rights of other Lugar Tower residents </w:t>
      </w:r>
      <w:r w:rsidRPr="005A7398">
        <w:t>under the Indiana Landlord-Tenant Relations statute, Indiana Code § 32-31-8-5</w:t>
      </w:r>
      <w:r w:rsidRPr="00BD7952">
        <w:rPr>
          <w:color w:val="3D3D3D"/>
          <w:shd w:val="clear" w:color="auto" w:fill="FFFFFF"/>
        </w:rPr>
        <w:t xml:space="preserve">, </w:t>
      </w:r>
      <w:r w:rsidRPr="005A7398">
        <w:t xml:space="preserve">the terms of </w:t>
      </w:r>
      <w:r>
        <w:t xml:space="preserve">her </w:t>
      </w:r>
      <w:r w:rsidRPr="005A7398">
        <w:t>lease</w:t>
      </w:r>
      <w:r>
        <w:t xml:space="preserve">, her </w:t>
      </w:r>
      <w:r w:rsidRPr="005A7398">
        <w:t xml:space="preserve">right to quiet </w:t>
      </w:r>
      <w:r w:rsidRPr="00057C6E">
        <w:t xml:space="preserve">enjoyment of the premises, and </w:t>
      </w:r>
      <w:r>
        <w:t xml:space="preserve">her </w:t>
      </w:r>
      <w:r w:rsidRPr="00057C6E">
        <w:t>rights under the Settlement Agreement fully executed by</w:t>
      </w:r>
      <w:r>
        <w:t xml:space="preserve"> her</w:t>
      </w:r>
      <w:r w:rsidRPr="00057C6E">
        <w:t xml:space="preserve"> and Lugar LP and Bradley Company LLC on October 26</w:t>
      </w:r>
      <w:r w:rsidRPr="00BD7952">
        <w:rPr>
          <w:vertAlign w:val="superscript"/>
        </w:rPr>
        <w:t>th</w:t>
      </w:r>
      <w:r w:rsidRPr="00057C6E">
        <w:t>, 2023.</w:t>
      </w:r>
      <w:r w:rsidR="00C258FB">
        <w:t xml:space="preserve"> A verified motion for </w:t>
      </w:r>
      <w:proofErr w:type="gramStart"/>
      <w:r w:rsidR="00C258FB">
        <w:t>Temporary</w:t>
      </w:r>
      <w:proofErr w:type="gramEnd"/>
      <w:r w:rsidR="00C258FB">
        <w:t xml:space="preserve"> Restraining Order is being filed along with this Complaint, asking for an immediate Court order directing Defendants to restore daytime security.</w:t>
      </w:r>
    </w:p>
    <w:p w14:paraId="3A9948A1" w14:textId="0C0C41A4" w:rsidR="0094779A" w:rsidRPr="00322DD2" w:rsidRDefault="0094779A" w:rsidP="00CF42F8">
      <w:pPr>
        <w:spacing w:line="480" w:lineRule="auto"/>
        <w:jc w:val="center"/>
        <w:rPr>
          <w:rFonts w:ascii="Times New Roman" w:hAnsi="Times New Roman" w:cs="Times New Roman"/>
          <w:b/>
          <w:bCs/>
          <w:sz w:val="28"/>
          <w:szCs w:val="28"/>
        </w:rPr>
      </w:pPr>
      <w:r w:rsidRPr="00322DD2">
        <w:rPr>
          <w:rFonts w:ascii="Times New Roman" w:hAnsi="Times New Roman" w:cs="Times New Roman"/>
          <w:b/>
          <w:bCs/>
          <w:sz w:val="28"/>
          <w:szCs w:val="28"/>
        </w:rPr>
        <w:t>Parties</w:t>
      </w:r>
    </w:p>
    <w:p w14:paraId="2474DF59" w14:textId="77777777" w:rsidR="00D76B99" w:rsidRDefault="00D76B99" w:rsidP="00D76B99">
      <w:pPr>
        <w:pStyle w:val="ListParagraph"/>
        <w:numPr>
          <w:ilvl w:val="0"/>
          <w:numId w:val="8"/>
        </w:numPr>
        <w:spacing w:line="480" w:lineRule="auto"/>
      </w:pPr>
      <w:r>
        <w:t xml:space="preserve"> </w:t>
      </w:r>
      <w:r w:rsidR="0094779A">
        <w:t>Sandra Barnes is a resident of the property located at 901 Fort Wayne Avenue, Apartment 616, Indianapolis, Indiana 46202, known as Richard Lugar Tower (“Lugar Tower”</w:t>
      </w:r>
      <w:r w:rsidR="002B175E">
        <w:t>)</w:t>
      </w:r>
      <w:r w:rsidR="00D26D88">
        <w:t>.</w:t>
      </w:r>
    </w:p>
    <w:p w14:paraId="2C60538D" w14:textId="5795AF59" w:rsidR="00D26D88" w:rsidRDefault="00D26D88" w:rsidP="00D76B99">
      <w:pPr>
        <w:pStyle w:val="ListParagraph"/>
        <w:numPr>
          <w:ilvl w:val="0"/>
          <w:numId w:val="8"/>
        </w:numPr>
        <w:spacing w:line="480" w:lineRule="auto"/>
      </w:pPr>
      <w:r>
        <w:t>Lugar Tower is a building in downtown Indianapolis with approximately 250 one-bedroom apartments located on 17 floors.</w:t>
      </w:r>
    </w:p>
    <w:p w14:paraId="4538E3BD" w14:textId="60B3A44F" w:rsidR="0094779A" w:rsidRDefault="0094779A" w:rsidP="00040FE0">
      <w:pPr>
        <w:pStyle w:val="ListParagraph"/>
        <w:numPr>
          <w:ilvl w:val="0"/>
          <w:numId w:val="8"/>
        </w:numPr>
        <w:spacing w:line="480" w:lineRule="auto"/>
        <w:ind w:left="0" w:firstLine="720"/>
      </w:pPr>
      <w:r>
        <w:t>Defendant</w:t>
      </w:r>
      <w:r w:rsidR="002B175E">
        <w:t xml:space="preserve"> </w:t>
      </w:r>
      <w:r>
        <w:t xml:space="preserve">Indianapolis Housing Agency </w:t>
      </w:r>
      <w:r w:rsidR="00F523A9">
        <w:t>is an administrator of Lugar Tower under th</w:t>
      </w:r>
      <w:r w:rsidR="00DF038E">
        <w:t>e terms of a Rental Assistance Demonstration (RAD) agreement</w:t>
      </w:r>
      <w:r>
        <w:t xml:space="preserve">. </w:t>
      </w:r>
    </w:p>
    <w:p w14:paraId="71EC4D4F" w14:textId="28E9C053" w:rsidR="00DF038E" w:rsidRDefault="00DF038E" w:rsidP="00040FE0">
      <w:pPr>
        <w:pStyle w:val="ListParagraph"/>
        <w:numPr>
          <w:ilvl w:val="0"/>
          <w:numId w:val="8"/>
        </w:numPr>
        <w:spacing w:line="480" w:lineRule="auto"/>
        <w:ind w:left="0" w:firstLine="720"/>
      </w:pPr>
      <w:r>
        <w:t xml:space="preserve">Defendant Lugar LP </w:t>
      </w:r>
      <w:r w:rsidR="007035AB">
        <w:t>is the owner of Lugar Tower.</w:t>
      </w:r>
    </w:p>
    <w:p w14:paraId="3285956A" w14:textId="0A4937B4" w:rsidR="0094779A" w:rsidRDefault="0094779A" w:rsidP="00040FE0">
      <w:pPr>
        <w:pStyle w:val="ListParagraph"/>
        <w:numPr>
          <w:ilvl w:val="0"/>
          <w:numId w:val="8"/>
        </w:numPr>
        <w:spacing w:line="480" w:lineRule="auto"/>
        <w:ind w:left="0" w:firstLine="720"/>
      </w:pPr>
      <w:r>
        <w:t>Defendant Bradley Company</w:t>
      </w:r>
      <w:r w:rsidR="00913B63">
        <w:t xml:space="preserve"> </w:t>
      </w:r>
      <w:proofErr w:type="gramStart"/>
      <w:r w:rsidR="00913B63">
        <w:t>LLC  provide</w:t>
      </w:r>
      <w:r w:rsidR="00D76B99">
        <w:t>s</w:t>
      </w:r>
      <w:proofErr w:type="gramEnd"/>
      <w:r>
        <w:t xml:space="preserve"> property management </w:t>
      </w:r>
      <w:r w:rsidR="00913B63">
        <w:t>services for</w:t>
      </w:r>
      <w:r>
        <w:t xml:space="preserve"> Lugar Tower.</w:t>
      </w:r>
    </w:p>
    <w:p w14:paraId="49C1CF7C" w14:textId="6E4829B2" w:rsidR="0094779A" w:rsidRDefault="00C00399" w:rsidP="00040FE0">
      <w:pPr>
        <w:pStyle w:val="ListParagraph"/>
        <w:numPr>
          <w:ilvl w:val="0"/>
          <w:numId w:val="8"/>
        </w:numPr>
        <w:spacing w:line="480" w:lineRule="auto"/>
        <w:ind w:left="0" w:firstLine="720"/>
      </w:pPr>
      <w:r>
        <w:lastRenderedPageBreak/>
        <w:t xml:space="preserve">On or about 2015, </w:t>
      </w:r>
      <w:r w:rsidR="0094779A">
        <w:t xml:space="preserve">Ms. </w:t>
      </w:r>
      <w:r w:rsidR="00BF0652">
        <w:t xml:space="preserve">Barnes </w:t>
      </w:r>
      <w:proofErr w:type="gramStart"/>
      <w:r w:rsidR="0094779A">
        <w:t>entered into</w:t>
      </w:r>
      <w:proofErr w:type="gramEnd"/>
      <w:r w:rsidR="0094779A">
        <w:t xml:space="preserve"> a one-year lease with Indianapolis Housing Agency to rent an apartment at Lugar Tower</w:t>
      </w:r>
      <w:r w:rsidR="0021339A">
        <w:t xml:space="preserve">. </w:t>
      </w:r>
      <w:r w:rsidR="0094779A">
        <w:t xml:space="preserve">Like other public housing leases, it </w:t>
      </w:r>
      <w:r w:rsidR="00737663">
        <w:t>wa</w:t>
      </w:r>
      <w:r w:rsidR="0094779A">
        <w:t xml:space="preserve">s automatically renewed unless there is good cause for non-renewal. Not </w:t>
      </w:r>
      <w:proofErr w:type="gramStart"/>
      <w:r w:rsidR="0094779A">
        <w:t>all of</w:t>
      </w:r>
      <w:proofErr w:type="gramEnd"/>
      <w:r w:rsidR="0094779A">
        <w:t xml:space="preserve"> the lease documents are in Ms. </w:t>
      </w:r>
      <w:r w:rsidR="0021339A">
        <w:t>Barne</w:t>
      </w:r>
      <w:r w:rsidR="0094779A">
        <w:t xml:space="preserve">s’ possession, but copies of the </w:t>
      </w:r>
      <w:r w:rsidR="0021339A">
        <w:t xml:space="preserve">lease </w:t>
      </w:r>
      <w:r w:rsidR="0094779A">
        <w:t xml:space="preserve">documents in Ms. </w:t>
      </w:r>
      <w:r w:rsidR="0021339A">
        <w:t>Barnes</w:t>
      </w:r>
      <w:r w:rsidR="0094779A">
        <w:t>’ possession are attached to this Complaint, pursuant to Indiana Trial Rule 9.2</w:t>
      </w:r>
      <w:r w:rsidR="00DB4CA6">
        <w:t>, as Exhibit A.</w:t>
      </w:r>
    </w:p>
    <w:p w14:paraId="737C1438" w14:textId="69C47FB5" w:rsidR="00BD7952" w:rsidRDefault="0094779A" w:rsidP="00040FE0">
      <w:pPr>
        <w:pStyle w:val="ListParagraph"/>
        <w:numPr>
          <w:ilvl w:val="0"/>
          <w:numId w:val="8"/>
        </w:numPr>
        <w:spacing w:line="480" w:lineRule="auto"/>
        <w:ind w:left="0" w:firstLine="720"/>
      </w:pPr>
      <w:r>
        <w:t>Attached to this Complaint</w:t>
      </w:r>
      <w:r w:rsidR="00DB4CA6">
        <w:t xml:space="preserve">, as Exhibit B, </w:t>
      </w:r>
      <w:r>
        <w:t xml:space="preserve">is a lease that, </w:t>
      </w:r>
      <w:proofErr w:type="gramStart"/>
      <w:r>
        <w:t>upon information</w:t>
      </w:r>
      <w:proofErr w:type="gramEnd"/>
      <w:r>
        <w:t xml:space="preserve"> and belief, </w:t>
      </w:r>
      <w:r w:rsidR="00737663">
        <w:t xml:space="preserve">Ms. Barnes </w:t>
      </w:r>
      <w:r>
        <w:t>believe</w:t>
      </w:r>
      <w:r w:rsidR="00737663">
        <w:t>s</w:t>
      </w:r>
      <w:r>
        <w:t xml:space="preserve"> to be the model that the Indianapolis Housing Agency uses with its tenants. </w:t>
      </w:r>
    </w:p>
    <w:p w14:paraId="0CCB9FF4" w14:textId="64D24808" w:rsidR="00527E2F" w:rsidRPr="00527E2F" w:rsidRDefault="00527E2F" w:rsidP="00527E2F">
      <w:pPr>
        <w:pStyle w:val="ListParagraph"/>
        <w:spacing w:line="480" w:lineRule="auto"/>
        <w:jc w:val="center"/>
        <w:rPr>
          <w:b/>
          <w:bCs/>
        </w:rPr>
      </w:pPr>
      <w:r>
        <w:rPr>
          <w:b/>
          <w:bCs/>
        </w:rPr>
        <w:t>Factual Allegations</w:t>
      </w:r>
    </w:p>
    <w:p w14:paraId="633EFC98" w14:textId="6AA56DDF" w:rsidR="008B1C42" w:rsidRDefault="008B1C42" w:rsidP="00040FE0">
      <w:pPr>
        <w:pStyle w:val="ListParagraph"/>
        <w:numPr>
          <w:ilvl w:val="0"/>
          <w:numId w:val="8"/>
        </w:numPr>
        <w:spacing w:line="480" w:lineRule="auto"/>
        <w:ind w:left="0" w:firstLine="720"/>
      </w:pPr>
      <w:r>
        <w:t xml:space="preserve">On or about November 6, 2023, Defendants withdrew the daytime security presence from Lugar Tower.  </w:t>
      </w:r>
    </w:p>
    <w:p w14:paraId="336C8203" w14:textId="77777777" w:rsidR="002570F5" w:rsidRDefault="00EE7799" w:rsidP="00040FE0">
      <w:pPr>
        <w:pStyle w:val="ListParagraph"/>
        <w:numPr>
          <w:ilvl w:val="0"/>
          <w:numId w:val="8"/>
        </w:numPr>
        <w:spacing w:line="480" w:lineRule="auto"/>
        <w:ind w:left="0" w:firstLine="720"/>
      </w:pPr>
      <w:r>
        <w:t xml:space="preserve">At the time that they withdrew daytime security presence from Lugar Tower, </w:t>
      </w:r>
      <w:r w:rsidR="00DB02CF">
        <w:t>Defendants were</w:t>
      </w:r>
      <w:r>
        <w:t xml:space="preserve"> aware of the significant safety risks to Ms. Barnes and other residents </w:t>
      </w:r>
      <w:r w:rsidR="001B1365">
        <w:t>caused by withdrawing daytime security from the building.</w:t>
      </w:r>
    </w:p>
    <w:p w14:paraId="5DA01ADB" w14:textId="5758EDD4" w:rsidR="002570F5" w:rsidRDefault="002570F5" w:rsidP="00040FE0">
      <w:pPr>
        <w:pStyle w:val="ListParagraph"/>
        <w:numPr>
          <w:ilvl w:val="0"/>
          <w:numId w:val="8"/>
        </w:numPr>
        <w:spacing w:line="480" w:lineRule="auto"/>
        <w:ind w:left="0" w:firstLine="720"/>
      </w:pPr>
      <w:r>
        <w:t xml:space="preserve">According to publicly-available data provided by the Indianapolis Metropolitan Police Department, there were 525 dispatches of the Indianapolis Metropolitan Police Department to the 900 block of Fort Wayne Avenue, the location of Lugar Tower, during the first nine (9) months of 2023—despite professional security being in place 24-hours-per-day since April of 2023. </w:t>
      </w:r>
      <w:r w:rsidR="005D1C1A">
        <w:t xml:space="preserve">The IMPD </w:t>
      </w:r>
      <w:r w:rsidR="00EB1EC4">
        <w:t>reports downloaded from CityProtect.com are attached to this Complaint as an Exhibit</w:t>
      </w:r>
      <w:r w:rsidR="00373D1C">
        <w:t xml:space="preserve"> C</w:t>
      </w:r>
      <w:r w:rsidR="00EB1EC4">
        <w:t xml:space="preserve">. </w:t>
      </w:r>
    </w:p>
    <w:p w14:paraId="17742B9B" w14:textId="77777777" w:rsidR="00260FF6" w:rsidRDefault="002570F5" w:rsidP="00040FE0">
      <w:pPr>
        <w:pStyle w:val="ListParagraph"/>
        <w:numPr>
          <w:ilvl w:val="0"/>
          <w:numId w:val="8"/>
        </w:numPr>
        <w:spacing w:line="480" w:lineRule="auto"/>
        <w:ind w:left="0" w:firstLine="720"/>
      </w:pPr>
      <w:r>
        <w:t>Those dispatches include daytime Monday-Friday hours reports of assaults, burglaries-in-progress, and dead bodies being found.</w:t>
      </w:r>
    </w:p>
    <w:p w14:paraId="7BABE7C0" w14:textId="068AA666" w:rsidR="002570F5" w:rsidRDefault="00260FF6" w:rsidP="00040FE0">
      <w:pPr>
        <w:pStyle w:val="ListParagraph"/>
        <w:numPr>
          <w:ilvl w:val="0"/>
          <w:numId w:val="8"/>
        </w:numPr>
        <w:spacing w:line="480" w:lineRule="auto"/>
        <w:ind w:left="0" w:firstLine="720"/>
      </w:pPr>
      <w:r>
        <w:lastRenderedPageBreak/>
        <w:t>Ms. Barnes and other residents have</w:t>
      </w:r>
      <w:r w:rsidR="002570F5">
        <w:t xml:space="preserve"> witnessed daytime security crises in and around </w:t>
      </w:r>
      <w:r>
        <w:t>Lugar Tower</w:t>
      </w:r>
      <w:r w:rsidR="002570F5">
        <w:t>, especially non-residents being allowed into the building by side doors, which happens regularly when professional security is not present. M</w:t>
      </w:r>
      <w:r w:rsidR="0048650C">
        <w:t>s. Barnes’</w:t>
      </w:r>
      <w:r w:rsidR="002570F5">
        <w:t xml:space="preserve"> experience is that the people being let in by the side doors pose a substantial risk to my safety and the safety of other residents.</w:t>
      </w:r>
    </w:p>
    <w:p w14:paraId="6773B35F" w14:textId="77777777" w:rsidR="00762537" w:rsidRDefault="002570F5" w:rsidP="00040FE0">
      <w:pPr>
        <w:pStyle w:val="ListParagraph"/>
        <w:numPr>
          <w:ilvl w:val="0"/>
          <w:numId w:val="8"/>
        </w:numPr>
        <w:spacing w:line="480" w:lineRule="auto"/>
        <w:ind w:left="0" w:firstLine="720"/>
      </w:pPr>
      <w:r>
        <w:t xml:space="preserve">On November 6, 2023, Ms. Barnes by counsel advised Defendants of the significant safety risks posed to Ms. Barnes and other residents caused by withdrawing daytime security from the building. </w:t>
      </w:r>
    </w:p>
    <w:p w14:paraId="6FD90675" w14:textId="5F5910C9" w:rsidR="00373D1C" w:rsidRDefault="00373D1C" w:rsidP="00373D1C">
      <w:pPr>
        <w:pStyle w:val="ListParagraph"/>
        <w:numPr>
          <w:ilvl w:val="0"/>
          <w:numId w:val="8"/>
        </w:numPr>
        <w:spacing w:line="480" w:lineRule="auto"/>
        <w:ind w:left="0" w:firstLine="720"/>
      </w:pPr>
      <w:r>
        <w:t xml:space="preserve">On November 6, 2023, Ms. Barnes by counsel advised the Office of the Attorney General of the significant safety risks posed to Ms. Barnes and other residents caused by withdrawing daytime security from the building, and the Defendant Indianapolis Housing Agency’s breach of the </w:t>
      </w:r>
      <w:r w:rsidRPr="005837DC">
        <w:rPr>
          <w:bCs/>
          <w:noProof/>
          <w:color w:val="1D1B11"/>
        </w:rPr>
        <w:t xml:space="preserve">ssurance of Voluntary Compliance </w:t>
      </w:r>
      <w:r>
        <w:rPr>
          <w:bCs/>
          <w:noProof/>
          <w:color w:val="1D1B11"/>
        </w:rPr>
        <w:t xml:space="preserve">the Attorney General reached with the Indianapolis Housing Agency </w:t>
      </w:r>
      <w:r w:rsidRPr="005837DC">
        <w:rPr>
          <w:bCs/>
          <w:noProof/>
          <w:color w:val="1D1B11"/>
        </w:rPr>
        <w:t xml:space="preserve">under </w:t>
      </w:r>
      <w:r w:rsidRPr="00057C6E">
        <w:t>Cause Number 49D12-2308-MI-031784</w:t>
      </w:r>
      <w:r>
        <w:t>.</w:t>
      </w:r>
    </w:p>
    <w:p w14:paraId="165B034E" w14:textId="7B87CD34" w:rsidR="0090343C" w:rsidRDefault="00762537" w:rsidP="0090343C">
      <w:pPr>
        <w:pStyle w:val="ListParagraph"/>
        <w:numPr>
          <w:ilvl w:val="0"/>
          <w:numId w:val="8"/>
        </w:numPr>
        <w:spacing w:line="480" w:lineRule="auto"/>
        <w:ind w:left="0" w:firstLine="720"/>
      </w:pPr>
      <w:r>
        <w:t>As of this filing, Defendants have not restored daytime security to Lugar Tower</w:t>
      </w:r>
      <w:r w:rsidR="00C1161D">
        <w:t xml:space="preserve"> and have confirmed they have no intention of doing so</w:t>
      </w:r>
      <w:r>
        <w:t>.</w:t>
      </w:r>
    </w:p>
    <w:p w14:paraId="4CA8734A" w14:textId="77915616" w:rsidR="000F2AD5" w:rsidRDefault="000F2AD5" w:rsidP="00040FE0">
      <w:pPr>
        <w:pStyle w:val="ListParagraph"/>
        <w:numPr>
          <w:ilvl w:val="0"/>
          <w:numId w:val="8"/>
        </w:numPr>
        <w:spacing w:line="480" w:lineRule="auto"/>
        <w:ind w:left="0" w:firstLine="720"/>
      </w:pPr>
      <w:r>
        <w:t xml:space="preserve">On November 13, 2023, Ms. Barnes and fourteen (14) other Lugar Tower residents filed Consumer Complaints with the Office of the Indiana Attorney General </w:t>
      </w:r>
      <w:r w:rsidR="00547846">
        <w:t xml:space="preserve">stating that the withdrawal of security violates their rights, including their rights under the </w:t>
      </w:r>
      <w:r w:rsidR="00547846" w:rsidRPr="005837DC">
        <w:rPr>
          <w:bCs/>
          <w:noProof/>
          <w:color w:val="1D1B11"/>
        </w:rPr>
        <w:t xml:space="preserve">Assurance of Voluntary Compliance </w:t>
      </w:r>
      <w:r w:rsidR="00547846">
        <w:rPr>
          <w:bCs/>
          <w:noProof/>
          <w:color w:val="1D1B11"/>
        </w:rPr>
        <w:t xml:space="preserve">the Attorney General reached with the Indianapolis Housing Agency </w:t>
      </w:r>
      <w:r w:rsidR="00547846" w:rsidRPr="005837DC">
        <w:rPr>
          <w:bCs/>
          <w:noProof/>
          <w:color w:val="1D1B11"/>
        </w:rPr>
        <w:t xml:space="preserve">under </w:t>
      </w:r>
      <w:r w:rsidR="00547846" w:rsidRPr="00057C6E">
        <w:t>Cause Number 49D12-2308-MI-031784</w:t>
      </w:r>
      <w:r w:rsidR="008D3EC1">
        <w:t>.</w:t>
      </w:r>
      <w:r w:rsidR="006B4666">
        <w:t xml:space="preserve"> Those Consumer Complaints are attached as Exhibit D.</w:t>
      </w:r>
    </w:p>
    <w:p w14:paraId="280C8F4D" w14:textId="400D9AD1" w:rsidR="008D3EC1" w:rsidRDefault="00804622" w:rsidP="00040FE0">
      <w:pPr>
        <w:pStyle w:val="ListParagraph"/>
        <w:numPr>
          <w:ilvl w:val="0"/>
          <w:numId w:val="8"/>
        </w:numPr>
        <w:spacing w:line="480" w:lineRule="auto"/>
        <w:ind w:left="0" w:firstLine="720"/>
      </w:pPr>
      <w:r>
        <w:lastRenderedPageBreak/>
        <w:t xml:space="preserve">The </w:t>
      </w:r>
      <w:r w:rsidR="008D3EC1">
        <w:t xml:space="preserve">Defendants’ withdrawal of security during daytime hours violates the Defendants’ obligations to provide </w:t>
      </w:r>
      <w:r>
        <w:t>Ms. Barnes</w:t>
      </w:r>
      <w:r w:rsidR="008D3EC1">
        <w:t xml:space="preserve"> and other residents with sa</w:t>
      </w:r>
      <w:r w:rsidR="00CD1984">
        <w:t>fe premises</w:t>
      </w:r>
      <w:r>
        <w:t xml:space="preserve"> in which to live</w:t>
      </w:r>
      <w:r w:rsidR="00CD1984">
        <w:t xml:space="preserve">. </w:t>
      </w:r>
    </w:p>
    <w:p w14:paraId="17845F47" w14:textId="7EEA2A8A" w:rsidR="00BB4457" w:rsidRDefault="00BB4457" w:rsidP="00040FE0">
      <w:pPr>
        <w:pStyle w:val="ListParagraph"/>
        <w:numPr>
          <w:ilvl w:val="0"/>
          <w:numId w:val="8"/>
        </w:numPr>
        <w:spacing w:line="480" w:lineRule="auto"/>
        <w:ind w:left="0" w:firstLine="720"/>
      </w:pPr>
      <w:r>
        <w:t>Pursuant to Indiana Trial Rule 65 (B)</w:t>
      </w:r>
      <w:r w:rsidR="00A47545">
        <w:t xml:space="preserve"> and </w:t>
      </w:r>
      <w:r w:rsidR="00FE4D91" w:rsidRPr="00DD2528">
        <w:t>Indiana Code § 32-31-8-6(d)</w:t>
      </w:r>
      <w:r w:rsidR="00A47545">
        <w:t xml:space="preserve">, Ms. Barnes is filing along with this Complaint a Verified Motion for Preliminary Injunction, </w:t>
      </w:r>
      <w:r w:rsidR="008032FD">
        <w:t xml:space="preserve">citing her fear that </w:t>
      </w:r>
      <w:r>
        <w:t xml:space="preserve">the Defendants’ withdrawal of security during daytime hours will cause </w:t>
      </w:r>
      <w:r w:rsidR="008032FD">
        <w:t xml:space="preserve">her </w:t>
      </w:r>
      <w:r>
        <w:t xml:space="preserve">immediate and irreparable injury, loss, or damage before the Defendants can be heard in opposition. </w:t>
      </w:r>
    </w:p>
    <w:p w14:paraId="68A2CA43" w14:textId="5AF56FF2" w:rsidR="00527E2F" w:rsidRPr="00322DD2" w:rsidRDefault="00592CBF" w:rsidP="00592CBF">
      <w:pPr>
        <w:pStyle w:val="ListParagraph"/>
        <w:spacing w:line="480" w:lineRule="auto"/>
        <w:jc w:val="center"/>
        <w:rPr>
          <w:b/>
          <w:bCs/>
          <w:sz w:val="28"/>
          <w:szCs w:val="28"/>
        </w:rPr>
      </w:pPr>
      <w:r w:rsidRPr="00322DD2">
        <w:rPr>
          <w:b/>
          <w:bCs/>
          <w:sz w:val="28"/>
          <w:szCs w:val="28"/>
        </w:rPr>
        <w:t>Breach of Settlement Agreement</w:t>
      </w:r>
    </w:p>
    <w:p w14:paraId="3828DAF2" w14:textId="3E3A845B" w:rsidR="00D24695" w:rsidRPr="00057C6E" w:rsidRDefault="00D24695" w:rsidP="00040FE0">
      <w:pPr>
        <w:pStyle w:val="ListParagraph"/>
        <w:numPr>
          <w:ilvl w:val="0"/>
          <w:numId w:val="8"/>
        </w:numPr>
        <w:spacing w:line="480" w:lineRule="auto"/>
        <w:ind w:left="0" w:firstLine="720"/>
      </w:pPr>
      <w:r w:rsidRPr="00057C6E">
        <w:t xml:space="preserve">The </w:t>
      </w:r>
      <w:r w:rsidR="00A522AF" w:rsidRPr="00057C6E">
        <w:t xml:space="preserve">full </w:t>
      </w:r>
      <w:r w:rsidRPr="00057C6E">
        <w:t xml:space="preserve">terms of the Settlement Agreement </w:t>
      </w:r>
      <w:r w:rsidR="00951820" w:rsidRPr="00057C6E">
        <w:t>executed by Ms. Barnes</w:t>
      </w:r>
      <w:r w:rsidR="00057C6E" w:rsidRPr="00057C6E">
        <w:t>, Lugar Tower resident Oscar Estrada</w:t>
      </w:r>
      <w:r w:rsidR="003623FE">
        <w:t>,</w:t>
      </w:r>
      <w:r w:rsidR="00951820" w:rsidRPr="00057C6E">
        <w:t xml:space="preserve"> Lugar LP</w:t>
      </w:r>
      <w:r w:rsidR="003623FE">
        <w:t>,</w:t>
      </w:r>
      <w:r w:rsidR="00951820" w:rsidRPr="00057C6E">
        <w:t xml:space="preserve"> and Bradley Company LLC on October 26</w:t>
      </w:r>
      <w:r w:rsidR="00951820" w:rsidRPr="00057C6E">
        <w:rPr>
          <w:vertAlign w:val="superscript"/>
        </w:rPr>
        <w:t>th</w:t>
      </w:r>
      <w:r w:rsidR="00951820" w:rsidRPr="00057C6E">
        <w:t xml:space="preserve">, </w:t>
      </w:r>
      <w:proofErr w:type="gramStart"/>
      <w:r w:rsidR="00951820" w:rsidRPr="00057C6E">
        <w:t>2023</w:t>
      </w:r>
      <w:proofErr w:type="gramEnd"/>
      <w:r w:rsidR="00951820" w:rsidRPr="00057C6E">
        <w:t xml:space="preserve"> are confidential, so </w:t>
      </w:r>
      <w:r w:rsidR="005837DC">
        <w:t xml:space="preserve">Ms. Barnes requests </w:t>
      </w:r>
      <w:r w:rsidR="00951820" w:rsidRPr="00057C6E">
        <w:t xml:space="preserve">permission to submit the Settlement Agreement </w:t>
      </w:r>
      <w:r w:rsidR="00A522AF" w:rsidRPr="00057C6E">
        <w:t xml:space="preserve">to this Court </w:t>
      </w:r>
      <w:r w:rsidR="00951820" w:rsidRPr="00057C6E">
        <w:t>under seal.</w:t>
      </w:r>
    </w:p>
    <w:p w14:paraId="2E071346" w14:textId="7230DCE7" w:rsidR="005B1B63" w:rsidRPr="00057C6E" w:rsidRDefault="00A522AF" w:rsidP="00040FE0">
      <w:pPr>
        <w:pStyle w:val="ListParagraph"/>
        <w:numPr>
          <w:ilvl w:val="0"/>
          <w:numId w:val="8"/>
        </w:numPr>
        <w:spacing w:line="480" w:lineRule="auto"/>
      </w:pPr>
      <w:r w:rsidRPr="00057C6E">
        <w:t xml:space="preserve">Despite the full terms of the Settlement Agreement being confidential, the Agreement does allow the parties to disclose that </w:t>
      </w:r>
      <w:r w:rsidR="005B1B63" w:rsidRPr="00057C6E">
        <w:t>the Agreement “</w:t>
      </w:r>
      <w:r w:rsidR="005B1B63" w:rsidRPr="005837DC">
        <w:rPr>
          <w:bCs/>
          <w:noProof/>
          <w:color w:val="1D1B11"/>
        </w:rPr>
        <w:t xml:space="preserve">ensures that the Property will be maintained according to Indiana, Federal, and local law, and according to the terms of the Assurance of Voluntary Compliance under </w:t>
      </w:r>
      <w:r w:rsidR="005B1B63" w:rsidRPr="00057C6E">
        <w:t>Cause Number 49D12-2308-MI-031784.”</w:t>
      </w:r>
    </w:p>
    <w:p w14:paraId="3D6C56DC" w14:textId="4101C5FA" w:rsidR="00951820" w:rsidRPr="00057C6E" w:rsidRDefault="005B1B63" w:rsidP="00040FE0">
      <w:pPr>
        <w:pStyle w:val="ListParagraph"/>
        <w:numPr>
          <w:ilvl w:val="0"/>
          <w:numId w:val="8"/>
        </w:numPr>
        <w:spacing w:line="480" w:lineRule="auto"/>
      </w:pPr>
      <w:r w:rsidRPr="00057C6E">
        <w:t xml:space="preserve">The </w:t>
      </w:r>
      <w:r w:rsidR="00157331" w:rsidRPr="00057C6E">
        <w:t xml:space="preserve">terms of </w:t>
      </w:r>
      <w:r w:rsidR="00157331" w:rsidRPr="00057C6E">
        <w:rPr>
          <w:bCs/>
          <w:noProof/>
          <w:color w:val="1D1B11"/>
        </w:rPr>
        <w:t xml:space="preserve">the Assurance of Voluntary Compliance under </w:t>
      </w:r>
      <w:r w:rsidR="00157331" w:rsidRPr="00057C6E">
        <w:t>Cause Number 49D12-2308-MI-031784</w:t>
      </w:r>
      <w:r w:rsidR="00057C6E">
        <w:t xml:space="preserve"> </w:t>
      </w:r>
      <w:r w:rsidR="00157331" w:rsidRPr="00057C6E">
        <w:t xml:space="preserve">include a promise </w:t>
      </w:r>
      <w:r w:rsidR="00FD2DF9" w:rsidRPr="00057C6E">
        <w:t xml:space="preserve">in Paragraph </w:t>
      </w:r>
      <w:r w:rsidR="002C6BAE" w:rsidRPr="00057C6E">
        <w:t xml:space="preserve">26 that </w:t>
      </w:r>
      <w:r w:rsidR="00157331" w:rsidRPr="00057C6E">
        <w:t>Defendant Indianapolis Housing Agency</w:t>
      </w:r>
      <w:r w:rsidR="002C6BAE" w:rsidRPr="00057C6E">
        <w:t xml:space="preserve"> “will continue to ensure there is reasonable security presence at the Lugar Tower Apartments (</w:t>
      </w:r>
      <w:r w:rsidR="00557E0D" w:rsidRPr="00057C6E">
        <w:t>until August 8, 2025).</w:t>
      </w:r>
      <w:r w:rsidR="00CA1E52">
        <w:t>”</w:t>
      </w:r>
    </w:p>
    <w:p w14:paraId="57AF4044" w14:textId="733929EA" w:rsidR="00292B9E" w:rsidRPr="00057C6E" w:rsidRDefault="00720222" w:rsidP="00040FE0">
      <w:pPr>
        <w:pStyle w:val="ListParagraph"/>
        <w:numPr>
          <w:ilvl w:val="0"/>
          <w:numId w:val="8"/>
        </w:numPr>
        <w:spacing w:line="480" w:lineRule="auto"/>
      </w:pPr>
      <w:r>
        <w:rPr>
          <w:bCs/>
          <w:noProof/>
          <w:color w:val="1D1B11"/>
        </w:rPr>
        <w:t xml:space="preserve">In the days leading to the Defendants removing daytime security from Lugar Tower, </w:t>
      </w:r>
      <w:r w:rsidR="001469F6" w:rsidRPr="00057C6E">
        <w:t>the following events occurred:</w:t>
      </w:r>
    </w:p>
    <w:p w14:paraId="4D8D30AA" w14:textId="0E5DAA98" w:rsidR="001469F6" w:rsidRPr="00057C6E" w:rsidRDefault="001469F6" w:rsidP="001469F6">
      <w:pPr>
        <w:pStyle w:val="ListParagraph"/>
        <w:numPr>
          <w:ilvl w:val="1"/>
          <w:numId w:val="3"/>
        </w:numPr>
        <w:spacing w:line="480" w:lineRule="auto"/>
      </w:pPr>
      <w:r w:rsidRPr="00057C6E">
        <w:lastRenderedPageBreak/>
        <w:t xml:space="preserve">Pursuant to the terms of the Settlement Agreement, </w:t>
      </w:r>
      <w:r w:rsidR="00720222">
        <w:t>Ms. Barnes’</w:t>
      </w:r>
      <w:r w:rsidRPr="00057C6E">
        <w:t xml:space="preserve"> and another Lugar Tower resident</w:t>
      </w:r>
      <w:r w:rsidR="0079329C">
        <w:t>, Oscar Estrada,</w:t>
      </w:r>
      <w:r w:rsidR="00A103A9">
        <w:t xml:space="preserve"> and </w:t>
      </w:r>
      <w:r w:rsidRPr="00057C6E">
        <w:t xml:space="preserve">Defendants Lugar LP and Bradley Company </w:t>
      </w:r>
      <w:r w:rsidR="00A6172E" w:rsidRPr="00057C6E">
        <w:t xml:space="preserve">LLC </w:t>
      </w:r>
      <w:r w:rsidR="00A103A9">
        <w:t xml:space="preserve">submitted a joint motion to dismiss all claims </w:t>
      </w:r>
      <w:r w:rsidR="00180021">
        <w:t xml:space="preserve">under </w:t>
      </w:r>
      <w:r w:rsidR="00180021" w:rsidRPr="00057C6E">
        <w:t xml:space="preserve">Cause Number </w:t>
      </w:r>
      <w:r w:rsidR="00180021" w:rsidRPr="00057C6E">
        <w:rPr>
          <w:rFonts w:eastAsia="Calibri"/>
          <w:bCs/>
        </w:rPr>
        <w:t>49D11-2304-PL-016917</w:t>
      </w:r>
      <w:r w:rsidR="00180021">
        <w:rPr>
          <w:rFonts w:eastAsia="Calibri"/>
          <w:bCs/>
        </w:rPr>
        <w:t>, i</w:t>
      </w:r>
      <w:r w:rsidR="00A103A9">
        <w:t xml:space="preserve">ncluding </w:t>
      </w:r>
      <w:r w:rsidR="00180021">
        <w:t xml:space="preserve">Ms. Barnes’ claims for </w:t>
      </w:r>
      <w:r w:rsidR="00C266D3">
        <w:t xml:space="preserve">breach of lease, warranty of habitability, </w:t>
      </w:r>
      <w:r w:rsidR="0042263C">
        <w:t>and covenant for quiet enjoyment</w:t>
      </w:r>
      <w:r w:rsidR="00180021">
        <w:t>.</w:t>
      </w:r>
      <w:r w:rsidR="000174CD">
        <w:t xml:space="preserve"> </w:t>
      </w:r>
      <w:r w:rsidR="000174CD">
        <w:rPr>
          <w:rFonts w:eastAsia="Calibri"/>
          <w:bCs/>
        </w:rPr>
        <w:t>O</w:t>
      </w:r>
      <w:r w:rsidR="00F87A57" w:rsidRPr="00057C6E">
        <w:rPr>
          <w:rFonts w:eastAsia="Calibri"/>
          <w:bCs/>
        </w:rPr>
        <w:t xml:space="preserve">n </w:t>
      </w:r>
      <w:r w:rsidR="003F1466" w:rsidRPr="00057C6E">
        <w:rPr>
          <w:rFonts w:eastAsia="Calibri"/>
          <w:bCs/>
        </w:rPr>
        <w:t>November 2, 2023</w:t>
      </w:r>
      <w:r w:rsidR="000174CD">
        <w:rPr>
          <w:rFonts w:eastAsia="Calibri"/>
          <w:bCs/>
        </w:rPr>
        <w:t xml:space="preserve">, Marion Superior Judge John </w:t>
      </w:r>
      <w:r w:rsidR="003623FE">
        <w:rPr>
          <w:rFonts w:eastAsia="Calibri"/>
          <w:bCs/>
        </w:rPr>
        <w:t xml:space="preserve">F. </w:t>
      </w:r>
      <w:r w:rsidR="000174CD">
        <w:rPr>
          <w:rFonts w:eastAsia="Calibri"/>
          <w:bCs/>
        </w:rPr>
        <w:t>Hanley ordered the dismissal.</w:t>
      </w:r>
      <w:r w:rsidR="003F1466" w:rsidRPr="00057C6E">
        <w:rPr>
          <w:rFonts w:eastAsia="Calibri"/>
          <w:bCs/>
        </w:rPr>
        <w:t xml:space="preserve"> </w:t>
      </w:r>
    </w:p>
    <w:p w14:paraId="3079B955" w14:textId="7DB21BAA" w:rsidR="001712C9" w:rsidRPr="00057C6E" w:rsidRDefault="00021C5F" w:rsidP="001469F6">
      <w:pPr>
        <w:pStyle w:val="ListParagraph"/>
        <w:numPr>
          <w:ilvl w:val="1"/>
          <w:numId w:val="3"/>
        </w:numPr>
        <w:spacing w:line="480" w:lineRule="auto"/>
      </w:pPr>
      <w:r w:rsidRPr="00057C6E">
        <w:rPr>
          <w:rFonts w:eastAsia="Calibri"/>
          <w:bCs/>
        </w:rPr>
        <w:t xml:space="preserve">The very next day, </w:t>
      </w:r>
      <w:r w:rsidR="00441465">
        <w:rPr>
          <w:rFonts w:eastAsia="Calibri"/>
          <w:bCs/>
        </w:rPr>
        <w:t>November 3</w:t>
      </w:r>
      <w:r w:rsidR="00441465" w:rsidRPr="00441465">
        <w:rPr>
          <w:rFonts w:eastAsia="Calibri"/>
          <w:bCs/>
          <w:vertAlign w:val="superscript"/>
        </w:rPr>
        <w:t>rd</w:t>
      </w:r>
      <w:r w:rsidR="00441465">
        <w:rPr>
          <w:rFonts w:eastAsia="Calibri"/>
          <w:bCs/>
        </w:rPr>
        <w:t xml:space="preserve">, </w:t>
      </w:r>
      <w:r w:rsidR="00720222">
        <w:rPr>
          <w:rFonts w:eastAsia="Calibri"/>
          <w:bCs/>
        </w:rPr>
        <w:t>Ms. Barnes</w:t>
      </w:r>
      <w:r w:rsidRPr="00057C6E">
        <w:rPr>
          <w:rFonts w:eastAsia="Calibri"/>
          <w:bCs/>
        </w:rPr>
        <w:t xml:space="preserve"> heard from other residents that the Defendants </w:t>
      </w:r>
      <w:r w:rsidR="00950308">
        <w:rPr>
          <w:rFonts w:eastAsia="Calibri"/>
          <w:bCs/>
        </w:rPr>
        <w:t>planned</w:t>
      </w:r>
      <w:r w:rsidRPr="00057C6E">
        <w:rPr>
          <w:rFonts w:eastAsia="Calibri"/>
          <w:bCs/>
        </w:rPr>
        <w:t xml:space="preserve"> to remove professional security from the building </w:t>
      </w:r>
      <w:r w:rsidR="001712C9" w:rsidRPr="00057C6E">
        <w:rPr>
          <w:rFonts w:eastAsia="Calibri"/>
          <w:bCs/>
        </w:rPr>
        <w:t>during daytime hours</w:t>
      </w:r>
      <w:r w:rsidRPr="00057C6E">
        <w:rPr>
          <w:rFonts w:eastAsia="Calibri"/>
          <w:bCs/>
        </w:rPr>
        <w:t xml:space="preserve"> Monday-Friday</w:t>
      </w:r>
      <w:r w:rsidR="001712C9" w:rsidRPr="00057C6E">
        <w:rPr>
          <w:rFonts w:eastAsia="Calibri"/>
          <w:bCs/>
        </w:rPr>
        <w:t>.</w:t>
      </w:r>
      <w:r w:rsidR="00DD16DC">
        <w:rPr>
          <w:rFonts w:eastAsia="Calibri"/>
          <w:bCs/>
        </w:rPr>
        <w:t xml:space="preserve"> That security ha</w:t>
      </w:r>
      <w:r w:rsidR="003623FE">
        <w:rPr>
          <w:rFonts w:eastAsia="Calibri"/>
          <w:bCs/>
        </w:rPr>
        <w:t>d</w:t>
      </w:r>
      <w:r w:rsidR="00DD16DC">
        <w:rPr>
          <w:rFonts w:eastAsia="Calibri"/>
          <w:bCs/>
        </w:rPr>
        <w:t xml:space="preserve"> been in place since shortly after </w:t>
      </w:r>
      <w:r w:rsidR="00720222">
        <w:rPr>
          <w:rFonts w:eastAsia="Calibri"/>
          <w:bCs/>
        </w:rPr>
        <w:t>Ms. Barnes</w:t>
      </w:r>
      <w:r w:rsidR="00350CB3">
        <w:rPr>
          <w:rFonts w:eastAsia="Calibri"/>
          <w:bCs/>
        </w:rPr>
        <w:t>’</w:t>
      </w:r>
      <w:r w:rsidR="00720222">
        <w:rPr>
          <w:rFonts w:eastAsia="Calibri"/>
          <w:bCs/>
        </w:rPr>
        <w:t xml:space="preserve"> </w:t>
      </w:r>
      <w:r w:rsidR="00DD16DC">
        <w:rPr>
          <w:rFonts w:eastAsia="Calibri"/>
          <w:bCs/>
        </w:rPr>
        <w:t xml:space="preserve">lawsuit in </w:t>
      </w:r>
      <w:r w:rsidR="00DD16DC" w:rsidRPr="00057C6E">
        <w:rPr>
          <w:rFonts w:eastAsia="Calibri"/>
          <w:bCs/>
        </w:rPr>
        <w:t>49D11-2304-PL-016917</w:t>
      </w:r>
      <w:r w:rsidR="00DD16DC">
        <w:rPr>
          <w:rFonts w:eastAsia="Calibri"/>
          <w:bCs/>
        </w:rPr>
        <w:t xml:space="preserve"> was filed in </w:t>
      </w:r>
      <w:proofErr w:type="gramStart"/>
      <w:r w:rsidR="00DD16DC">
        <w:rPr>
          <w:rFonts w:eastAsia="Calibri"/>
          <w:bCs/>
        </w:rPr>
        <w:t>April,</w:t>
      </w:r>
      <w:proofErr w:type="gramEnd"/>
      <w:r w:rsidR="00DD16DC">
        <w:rPr>
          <w:rFonts w:eastAsia="Calibri"/>
          <w:bCs/>
        </w:rPr>
        <w:t xml:space="preserve"> 2023.</w:t>
      </w:r>
    </w:p>
    <w:p w14:paraId="3621E8CB" w14:textId="294040A0" w:rsidR="00AD4EDE" w:rsidRPr="00AD4EDE" w:rsidRDefault="001712C9" w:rsidP="001469F6">
      <w:pPr>
        <w:pStyle w:val="ListParagraph"/>
        <w:numPr>
          <w:ilvl w:val="1"/>
          <w:numId w:val="3"/>
        </w:numPr>
        <w:spacing w:line="480" w:lineRule="auto"/>
      </w:pPr>
      <w:r>
        <w:rPr>
          <w:rFonts w:eastAsia="Calibri"/>
          <w:bCs/>
        </w:rPr>
        <w:t xml:space="preserve">On </w:t>
      </w:r>
      <w:r w:rsidR="00AD4EDE">
        <w:rPr>
          <w:rFonts w:eastAsia="Calibri"/>
          <w:bCs/>
        </w:rPr>
        <w:t xml:space="preserve">the morning of </w:t>
      </w:r>
      <w:r>
        <w:rPr>
          <w:rFonts w:eastAsia="Calibri"/>
          <w:bCs/>
        </w:rPr>
        <w:t xml:space="preserve">Monday, November 6, </w:t>
      </w:r>
      <w:r w:rsidR="00350CB3">
        <w:rPr>
          <w:rFonts w:eastAsia="Calibri"/>
          <w:bCs/>
        </w:rPr>
        <w:t>Ms. Barnes</w:t>
      </w:r>
      <w:r>
        <w:rPr>
          <w:rFonts w:eastAsia="Calibri"/>
          <w:bCs/>
        </w:rPr>
        <w:t xml:space="preserve"> came down to the </w:t>
      </w:r>
      <w:r w:rsidR="00E33BFF">
        <w:rPr>
          <w:rFonts w:eastAsia="Calibri"/>
          <w:bCs/>
        </w:rPr>
        <w:t xml:space="preserve">lobby of Lugar Tower and </w:t>
      </w:r>
      <w:r w:rsidR="007444B6">
        <w:rPr>
          <w:rFonts w:eastAsia="Calibri"/>
          <w:bCs/>
        </w:rPr>
        <w:t xml:space="preserve">found </w:t>
      </w:r>
      <w:r w:rsidR="00E33BFF">
        <w:rPr>
          <w:rFonts w:eastAsia="Calibri"/>
          <w:bCs/>
        </w:rPr>
        <w:t xml:space="preserve">there was no security presence. </w:t>
      </w:r>
      <w:r w:rsidR="00350CB3">
        <w:rPr>
          <w:rFonts w:eastAsia="Calibri"/>
          <w:bCs/>
        </w:rPr>
        <w:t>She</w:t>
      </w:r>
      <w:r w:rsidR="00E33BFF">
        <w:rPr>
          <w:rFonts w:eastAsia="Calibri"/>
          <w:bCs/>
        </w:rPr>
        <w:t xml:space="preserve"> took this photograph of the front desk </w:t>
      </w:r>
      <w:r w:rsidR="00AD4EDE">
        <w:rPr>
          <w:rFonts w:eastAsia="Calibri"/>
          <w:bCs/>
        </w:rPr>
        <w:t>area, which was empty:</w:t>
      </w:r>
    </w:p>
    <w:p w14:paraId="4A7C15BA" w14:textId="7278D50E" w:rsidR="00021C5F" w:rsidRDefault="00923E79" w:rsidP="00AD4EDE">
      <w:pPr>
        <w:pStyle w:val="ListParagraph"/>
        <w:spacing w:line="480" w:lineRule="auto"/>
        <w:ind w:left="1440"/>
        <w:rPr>
          <w:rFonts w:eastAsia="Calibri"/>
          <w:bCs/>
        </w:rPr>
      </w:pPr>
      <w:r>
        <w:rPr>
          <w:noProof/>
        </w:rPr>
        <w:lastRenderedPageBreak/>
        <w:drawing>
          <wp:inline distT="0" distB="0" distL="0" distR="0" wp14:anchorId="20927558" wp14:editId="43EA1F2C">
            <wp:extent cx="3171825" cy="4229100"/>
            <wp:effectExtent l="0" t="0" r="9525" b="0"/>
            <wp:docPr id="1792204876" name="Picture 1" descr="A reception desk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04876" name="Picture 1" descr="A reception desk in a room&#10;&#10;Description automatically generated"/>
                    <pic:cNvPicPr/>
                  </pic:nvPicPr>
                  <pic:blipFill>
                    <a:blip r:embed="rId7"/>
                    <a:stretch>
                      <a:fillRect/>
                    </a:stretch>
                  </pic:blipFill>
                  <pic:spPr>
                    <a:xfrm>
                      <a:off x="0" y="0"/>
                      <a:ext cx="3171825" cy="4229100"/>
                    </a:xfrm>
                    <a:prstGeom prst="rect">
                      <a:avLst/>
                    </a:prstGeom>
                  </pic:spPr>
                </pic:pic>
              </a:graphicData>
            </a:graphic>
          </wp:inline>
        </w:drawing>
      </w:r>
      <w:r w:rsidR="00021C5F">
        <w:rPr>
          <w:rFonts w:eastAsia="Calibri"/>
          <w:bCs/>
        </w:rPr>
        <w:t xml:space="preserve"> </w:t>
      </w:r>
    </w:p>
    <w:p w14:paraId="46486C4E" w14:textId="6103874C" w:rsidR="002E1ED3" w:rsidRPr="00A06154" w:rsidRDefault="002E1ED3" w:rsidP="002E1ED3">
      <w:pPr>
        <w:pStyle w:val="ListParagraph"/>
        <w:numPr>
          <w:ilvl w:val="1"/>
          <w:numId w:val="3"/>
        </w:numPr>
        <w:spacing w:line="480" w:lineRule="auto"/>
      </w:pPr>
      <w:r>
        <w:rPr>
          <w:rFonts w:eastAsia="Calibri"/>
          <w:bCs/>
        </w:rPr>
        <w:t xml:space="preserve">Later that day, </w:t>
      </w:r>
      <w:r w:rsidR="00C41CEE">
        <w:rPr>
          <w:rFonts w:eastAsia="Calibri"/>
          <w:bCs/>
        </w:rPr>
        <w:t xml:space="preserve">Defendants </w:t>
      </w:r>
      <w:r w:rsidR="00350CB3">
        <w:rPr>
          <w:rFonts w:eastAsia="Calibri"/>
          <w:bCs/>
        </w:rPr>
        <w:t xml:space="preserve">confirmed to counsel for Ms. Barnes </w:t>
      </w:r>
      <w:r w:rsidR="0078761C">
        <w:rPr>
          <w:rFonts w:eastAsia="Calibri"/>
          <w:bCs/>
        </w:rPr>
        <w:t xml:space="preserve">that they </w:t>
      </w:r>
      <w:r w:rsidR="00C41CEE">
        <w:rPr>
          <w:rFonts w:eastAsia="Calibri"/>
          <w:bCs/>
        </w:rPr>
        <w:t xml:space="preserve">were no longer going to provide </w:t>
      </w:r>
      <w:r w:rsidR="00350CB3">
        <w:rPr>
          <w:rFonts w:eastAsia="Calibri"/>
          <w:bCs/>
        </w:rPr>
        <w:t>her</w:t>
      </w:r>
      <w:r w:rsidR="00C41CEE">
        <w:rPr>
          <w:rFonts w:eastAsia="Calibri"/>
          <w:bCs/>
        </w:rPr>
        <w:t xml:space="preserve"> and other residents with professional security from 8AM to 4PM on Monday-Friday.</w:t>
      </w:r>
    </w:p>
    <w:p w14:paraId="0C3F7E24" w14:textId="5A8DF8CD" w:rsidR="00A06154" w:rsidRPr="00C6760A" w:rsidRDefault="00A06154" w:rsidP="002E1ED3">
      <w:pPr>
        <w:pStyle w:val="ListParagraph"/>
        <w:numPr>
          <w:ilvl w:val="1"/>
          <w:numId w:val="3"/>
        </w:numPr>
        <w:spacing w:line="480" w:lineRule="auto"/>
      </w:pPr>
      <w:r>
        <w:rPr>
          <w:rFonts w:eastAsia="Calibri"/>
          <w:bCs/>
        </w:rPr>
        <w:t xml:space="preserve">On multiple occasions since November </w:t>
      </w:r>
      <w:r w:rsidR="00674BBE">
        <w:rPr>
          <w:rFonts w:eastAsia="Calibri"/>
          <w:bCs/>
        </w:rPr>
        <w:t>6th</w:t>
      </w:r>
      <w:r>
        <w:rPr>
          <w:rFonts w:eastAsia="Calibri"/>
          <w:bCs/>
        </w:rPr>
        <w:t>, Ms. Barnes has observed the front desk without any personnel present</w:t>
      </w:r>
      <w:r w:rsidR="00674BBE">
        <w:rPr>
          <w:rFonts w:eastAsia="Calibri"/>
          <w:bCs/>
        </w:rPr>
        <w:t xml:space="preserve">. </w:t>
      </w:r>
      <w:r>
        <w:rPr>
          <w:rFonts w:eastAsia="Calibri"/>
          <w:bCs/>
        </w:rPr>
        <w:t xml:space="preserve"> </w:t>
      </w:r>
    </w:p>
    <w:p w14:paraId="29FAFC10" w14:textId="2A7047BF" w:rsidR="00C6760A" w:rsidRPr="005B399B" w:rsidRDefault="00C6760A" w:rsidP="00040FE0">
      <w:pPr>
        <w:pStyle w:val="ListParagraph"/>
        <w:numPr>
          <w:ilvl w:val="0"/>
          <w:numId w:val="8"/>
        </w:numPr>
        <w:spacing w:line="480" w:lineRule="auto"/>
      </w:pPr>
      <w:r>
        <w:rPr>
          <w:rFonts w:eastAsia="Calibri"/>
          <w:bCs/>
        </w:rPr>
        <w:t>The Defendants’ actions constitute a breach</w:t>
      </w:r>
      <w:r w:rsidR="00F30D28">
        <w:rPr>
          <w:rFonts w:eastAsia="Calibri"/>
          <w:bCs/>
        </w:rPr>
        <w:t>, unremedied after notice,</w:t>
      </w:r>
      <w:r>
        <w:rPr>
          <w:rFonts w:eastAsia="Calibri"/>
          <w:bCs/>
        </w:rPr>
        <w:t xml:space="preserve"> of the Settlement Agreement between Defendants Lugar LP and Bradley Company and Ms. Barnes.</w:t>
      </w:r>
    </w:p>
    <w:p w14:paraId="58C82BC4" w14:textId="77777777" w:rsidR="005B399B" w:rsidRDefault="005B399B" w:rsidP="005B399B">
      <w:pPr>
        <w:pStyle w:val="ListParagraph"/>
        <w:spacing w:line="480" w:lineRule="auto"/>
        <w:ind w:left="1440"/>
      </w:pPr>
    </w:p>
    <w:p w14:paraId="04EA4226" w14:textId="6DEAA831" w:rsidR="00DB00D3" w:rsidRPr="00322DD2" w:rsidRDefault="00DB00D3" w:rsidP="00DB00D3">
      <w:pPr>
        <w:spacing w:line="480" w:lineRule="auto"/>
        <w:jc w:val="center"/>
        <w:rPr>
          <w:rFonts w:ascii="Times New Roman" w:hAnsi="Times New Roman" w:cs="Times New Roman"/>
          <w:b/>
          <w:bCs/>
          <w:sz w:val="28"/>
          <w:szCs w:val="28"/>
        </w:rPr>
      </w:pPr>
      <w:r w:rsidRPr="00322DD2">
        <w:rPr>
          <w:rFonts w:ascii="Times New Roman" w:hAnsi="Times New Roman" w:cs="Times New Roman"/>
          <w:b/>
          <w:bCs/>
          <w:sz w:val="28"/>
          <w:szCs w:val="28"/>
        </w:rPr>
        <w:t>Count Two—Breach of Covenant of Quiet Enjoyment</w:t>
      </w:r>
    </w:p>
    <w:p w14:paraId="29F86520" w14:textId="114C3002" w:rsidR="00DB00D3" w:rsidRDefault="00DB00D3" w:rsidP="00040FE0">
      <w:pPr>
        <w:pStyle w:val="ListParagraph"/>
        <w:numPr>
          <w:ilvl w:val="0"/>
          <w:numId w:val="8"/>
        </w:numPr>
        <w:spacing w:line="480" w:lineRule="auto"/>
      </w:pPr>
      <w:r>
        <w:lastRenderedPageBreak/>
        <w:t>Indiana law recognizes an implied covenant of quiet enjoyment of the premises is provided by landlords to tenants.</w:t>
      </w:r>
    </w:p>
    <w:p w14:paraId="394C54BE" w14:textId="3A51B88D" w:rsidR="00DB00D3" w:rsidRPr="007D75B3" w:rsidRDefault="00DB00D3" w:rsidP="00040FE0">
      <w:pPr>
        <w:pStyle w:val="ListParagraph"/>
        <w:numPr>
          <w:ilvl w:val="0"/>
          <w:numId w:val="8"/>
        </w:numPr>
        <w:spacing w:line="480" w:lineRule="auto"/>
      </w:pPr>
      <w:r>
        <w:t xml:space="preserve"> As a result of their failure to remedy the issues described in Paragraphs </w:t>
      </w:r>
      <w:r w:rsidR="007444B6">
        <w:t>17</w:t>
      </w:r>
      <w:r>
        <w:t xml:space="preserve"> through </w:t>
      </w:r>
      <w:r w:rsidR="007444B6">
        <w:t>27</w:t>
      </w:r>
      <w:r>
        <w:t xml:space="preserve"> above within a reasonable time of receiving notice, Defendants violated </w:t>
      </w:r>
      <w:r w:rsidR="005A3EC4">
        <w:t xml:space="preserve">Ms. Barnes’ </w:t>
      </w:r>
      <w:r>
        <w:t xml:space="preserve">right to quiet enjoyment of the premises.  </w:t>
      </w:r>
    </w:p>
    <w:p w14:paraId="4ECD1E59" w14:textId="77777777" w:rsidR="00DB00D3" w:rsidRDefault="00DB00D3" w:rsidP="00DB00D3">
      <w:pPr>
        <w:spacing w:line="480" w:lineRule="auto"/>
      </w:pPr>
    </w:p>
    <w:p w14:paraId="0056D469" w14:textId="175B0E97" w:rsidR="00F030C6" w:rsidRPr="00322DD2" w:rsidRDefault="00F030C6" w:rsidP="00F030C6">
      <w:pPr>
        <w:spacing w:line="480" w:lineRule="auto"/>
        <w:jc w:val="center"/>
        <w:rPr>
          <w:rFonts w:ascii="Times New Roman" w:hAnsi="Times New Roman" w:cs="Times New Roman"/>
          <w:b/>
          <w:bCs/>
          <w:sz w:val="28"/>
          <w:szCs w:val="28"/>
        </w:rPr>
      </w:pPr>
      <w:r w:rsidRPr="00322DD2">
        <w:rPr>
          <w:rFonts w:ascii="Times New Roman" w:hAnsi="Times New Roman" w:cs="Times New Roman"/>
          <w:b/>
          <w:bCs/>
          <w:sz w:val="28"/>
          <w:szCs w:val="28"/>
        </w:rPr>
        <w:t>Count T</w:t>
      </w:r>
      <w:r w:rsidR="00322DD2" w:rsidRPr="00322DD2">
        <w:rPr>
          <w:rFonts w:ascii="Times New Roman" w:hAnsi="Times New Roman" w:cs="Times New Roman"/>
          <w:b/>
          <w:bCs/>
          <w:sz w:val="28"/>
          <w:szCs w:val="28"/>
        </w:rPr>
        <w:t>hree</w:t>
      </w:r>
      <w:r w:rsidRPr="00322DD2">
        <w:rPr>
          <w:rFonts w:ascii="Times New Roman" w:hAnsi="Times New Roman" w:cs="Times New Roman"/>
          <w:b/>
          <w:bCs/>
          <w:sz w:val="28"/>
          <w:szCs w:val="28"/>
        </w:rPr>
        <w:t>—Breach of Implied Warranty of Habitability</w:t>
      </w:r>
    </w:p>
    <w:p w14:paraId="1E1F634A" w14:textId="625B6454" w:rsidR="00F030C6" w:rsidRDefault="00F030C6" w:rsidP="00040FE0">
      <w:pPr>
        <w:pStyle w:val="ListParagraph"/>
        <w:numPr>
          <w:ilvl w:val="0"/>
          <w:numId w:val="8"/>
        </w:numPr>
        <w:spacing w:line="480" w:lineRule="auto"/>
      </w:pPr>
      <w:r>
        <w:t>Chapter 8 of the Indiana Landlord-Tenants Relations Statute, Indiana Code § 32-31-8-5 requires the Defendants to</w:t>
      </w:r>
      <w:r w:rsidR="00F2226D">
        <w:t xml:space="preserve"> d</w:t>
      </w:r>
      <w:r>
        <w:t>eliver the rental premises to a tenant in compliance with the rental agreement, and in a safe, clean, and habitable condition</w:t>
      </w:r>
      <w:r w:rsidR="00F2226D">
        <w:t xml:space="preserve">. </w:t>
      </w:r>
    </w:p>
    <w:p w14:paraId="3530C8A1" w14:textId="25826253" w:rsidR="00F030C6" w:rsidRDefault="00F030C6" w:rsidP="00040FE0">
      <w:pPr>
        <w:pStyle w:val="ListParagraph"/>
        <w:numPr>
          <w:ilvl w:val="0"/>
          <w:numId w:val="8"/>
        </w:numPr>
        <w:spacing w:line="480" w:lineRule="auto"/>
      </w:pPr>
      <w:r>
        <w:t xml:space="preserve">As a result of their failure to remedy the issues described in Paragraphs </w:t>
      </w:r>
      <w:r w:rsidR="00937DB4">
        <w:t>17</w:t>
      </w:r>
      <w:r>
        <w:t xml:space="preserve"> through </w:t>
      </w:r>
      <w:r w:rsidR="00937DB4">
        <w:t>27</w:t>
      </w:r>
      <w:r>
        <w:t xml:space="preserve"> above within a reasonable time of receiving notice, Defendants </w:t>
      </w:r>
      <w:r w:rsidR="00F2226D">
        <w:t xml:space="preserve">violated Ms. Barnes’ </w:t>
      </w:r>
      <w:r>
        <w:t>right under Indiana Code § 32-31-8-5.</w:t>
      </w:r>
    </w:p>
    <w:p w14:paraId="2B8D99F0" w14:textId="77777777" w:rsidR="00F030C6" w:rsidRDefault="00F030C6" w:rsidP="00040FE0">
      <w:pPr>
        <w:pStyle w:val="ListParagraph"/>
        <w:numPr>
          <w:ilvl w:val="0"/>
          <w:numId w:val="8"/>
        </w:numPr>
        <w:spacing w:line="480" w:lineRule="auto"/>
      </w:pPr>
      <w:r>
        <w:t xml:space="preserve">Indiana Code § 32-31-8-6 (d) includes injunctive relief as an available remedy for violations of this statute. </w:t>
      </w:r>
    </w:p>
    <w:p w14:paraId="725750AB" w14:textId="16609351" w:rsidR="00F030C6" w:rsidRPr="00322DD2" w:rsidRDefault="00F030C6" w:rsidP="00F030C6">
      <w:pPr>
        <w:spacing w:line="480" w:lineRule="auto"/>
        <w:jc w:val="center"/>
        <w:rPr>
          <w:rFonts w:ascii="Times New Roman" w:hAnsi="Times New Roman" w:cs="Times New Roman"/>
          <w:b/>
          <w:bCs/>
          <w:sz w:val="28"/>
          <w:szCs w:val="28"/>
        </w:rPr>
      </w:pPr>
      <w:r w:rsidRPr="00322DD2">
        <w:rPr>
          <w:rFonts w:ascii="Times New Roman" w:hAnsi="Times New Roman" w:cs="Times New Roman"/>
          <w:b/>
          <w:bCs/>
          <w:sz w:val="28"/>
          <w:szCs w:val="28"/>
        </w:rPr>
        <w:t xml:space="preserve">Count </w:t>
      </w:r>
      <w:r w:rsidR="00322DD2" w:rsidRPr="00322DD2">
        <w:rPr>
          <w:rFonts w:ascii="Times New Roman" w:hAnsi="Times New Roman" w:cs="Times New Roman"/>
          <w:b/>
          <w:bCs/>
          <w:sz w:val="28"/>
          <w:szCs w:val="28"/>
        </w:rPr>
        <w:t>Four</w:t>
      </w:r>
      <w:r w:rsidRPr="00322DD2">
        <w:rPr>
          <w:rFonts w:ascii="Times New Roman" w:hAnsi="Times New Roman" w:cs="Times New Roman"/>
          <w:b/>
          <w:bCs/>
          <w:sz w:val="28"/>
          <w:szCs w:val="28"/>
        </w:rPr>
        <w:t>—Breach of Lease Agreement</w:t>
      </w:r>
    </w:p>
    <w:p w14:paraId="1ABEB113" w14:textId="098569C9" w:rsidR="00F030C6" w:rsidRDefault="00DB1142" w:rsidP="00040FE0">
      <w:pPr>
        <w:pStyle w:val="ListParagraph"/>
        <w:numPr>
          <w:ilvl w:val="0"/>
          <w:numId w:val="8"/>
        </w:numPr>
        <w:spacing w:line="480" w:lineRule="auto"/>
      </w:pPr>
      <w:r>
        <w:t xml:space="preserve">As noted above, </w:t>
      </w:r>
      <w:r w:rsidR="00F030C6">
        <w:t xml:space="preserve">Ms. Williams does not have a copy of her current Lease Agreement with the Defendants, but pursuant to Indiana Trial Rule 9.2 has provided with this filing the Lease-related documents in her possession. </w:t>
      </w:r>
    </w:p>
    <w:p w14:paraId="196A47D2" w14:textId="0EE1A1D6" w:rsidR="00F030C6" w:rsidRDefault="00F030C6" w:rsidP="00040FE0">
      <w:pPr>
        <w:pStyle w:val="ListParagraph"/>
        <w:numPr>
          <w:ilvl w:val="0"/>
          <w:numId w:val="8"/>
        </w:numPr>
        <w:spacing w:line="480" w:lineRule="auto"/>
      </w:pPr>
      <w:r w:rsidRPr="00B77B03">
        <w:t xml:space="preserve">Upon information and belief, </w:t>
      </w:r>
      <w:r w:rsidR="00695289">
        <w:t>Ms. Barnes</w:t>
      </w:r>
      <w:r w:rsidRPr="00B77B03">
        <w:t xml:space="preserve"> submit</w:t>
      </w:r>
      <w:r w:rsidR="00695289">
        <w:t>s</w:t>
      </w:r>
      <w:r w:rsidRPr="00B77B03">
        <w:t xml:space="preserve"> that </w:t>
      </w:r>
      <w:r w:rsidR="00695289">
        <w:t>her</w:t>
      </w:r>
      <w:r w:rsidRPr="00B77B03">
        <w:t xml:space="preserve"> lease agreement</w:t>
      </w:r>
      <w:r>
        <w:t>s</w:t>
      </w:r>
      <w:r w:rsidRPr="00B77B03">
        <w:t xml:space="preserve"> obligate the Defendants to</w:t>
      </w:r>
      <w:r w:rsidR="00DF083E">
        <w:t xml:space="preserve"> </w:t>
      </w:r>
      <w:r>
        <w:t>maintain the common areas and facilities in safe condition. A</w:t>
      </w:r>
      <w:r w:rsidR="00DB1142">
        <w:t>s noted above, a</w:t>
      </w:r>
      <w:r>
        <w:t xml:space="preserve"> </w:t>
      </w:r>
      <w:r>
        <w:lastRenderedPageBreak/>
        <w:t>sample of the Indianapolis Housing Agency’s Model Lease is attached to this filing</w:t>
      </w:r>
      <w:r w:rsidR="00CE5538">
        <w:t>. Those landlord obligations are contained in Paragraph 10</w:t>
      </w:r>
      <w:r w:rsidR="004A7C45">
        <w:t xml:space="preserve"> of the Model Lease</w:t>
      </w:r>
      <w:r w:rsidR="00CE5538">
        <w:t>.</w:t>
      </w:r>
    </w:p>
    <w:p w14:paraId="1D521124" w14:textId="010A3DF4" w:rsidR="00F030C6" w:rsidRDefault="00F030C6" w:rsidP="00040FE0">
      <w:pPr>
        <w:pStyle w:val="ListParagraph"/>
        <w:numPr>
          <w:ilvl w:val="0"/>
          <w:numId w:val="8"/>
        </w:numPr>
        <w:spacing w:line="480" w:lineRule="auto"/>
      </w:pPr>
      <w:r>
        <w:t xml:space="preserve">As a result of their failure to remedy the issues described in Paragraphs </w:t>
      </w:r>
      <w:r w:rsidR="00937DB4">
        <w:t>17</w:t>
      </w:r>
      <w:r>
        <w:t xml:space="preserve"> through </w:t>
      </w:r>
      <w:r w:rsidR="00937DB4">
        <w:t>27</w:t>
      </w:r>
      <w:r>
        <w:t xml:space="preserve"> above within a reasonable time of receiving notice, Defendants violated </w:t>
      </w:r>
      <w:r w:rsidR="00DF083E">
        <w:t xml:space="preserve">Ms. Barnes’ </w:t>
      </w:r>
      <w:r w:rsidR="004A7C45">
        <w:t>r</w:t>
      </w:r>
      <w:r>
        <w:t>ights under the parties’ Lease Agreement.</w:t>
      </w:r>
    </w:p>
    <w:p w14:paraId="4232A28C" w14:textId="77777777" w:rsidR="00F030C6" w:rsidRPr="00322DD2" w:rsidRDefault="00F030C6" w:rsidP="00F030C6">
      <w:pPr>
        <w:spacing w:line="480" w:lineRule="auto"/>
        <w:jc w:val="center"/>
        <w:rPr>
          <w:rFonts w:ascii="Times New Roman" w:hAnsi="Times New Roman" w:cs="Times New Roman"/>
          <w:b/>
          <w:bCs/>
          <w:sz w:val="28"/>
          <w:szCs w:val="28"/>
        </w:rPr>
      </w:pPr>
      <w:r w:rsidRPr="00322DD2">
        <w:rPr>
          <w:rFonts w:ascii="Times New Roman" w:hAnsi="Times New Roman" w:cs="Times New Roman"/>
          <w:b/>
          <w:bCs/>
          <w:sz w:val="28"/>
          <w:szCs w:val="28"/>
        </w:rPr>
        <w:t>Jury Trial Request</w:t>
      </w:r>
    </w:p>
    <w:p w14:paraId="2B92A14A" w14:textId="4F124C49" w:rsidR="00F030C6" w:rsidRDefault="00155F26" w:rsidP="00DF083E">
      <w:pPr>
        <w:pStyle w:val="ListParagraph"/>
        <w:spacing w:line="480" w:lineRule="auto"/>
      </w:pPr>
      <w:r>
        <w:t xml:space="preserve">Ms. Barnes </w:t>
      </w:r>
      <w:r w:rsidR="00F030C6">
        <w:t xml:space="preserve">requests that this matter be tried </w:t>
      </w:r>
      <w:proofErr w:type="gramStart"/>
      <w:r w:rsidR="00F030C6">
        <w:t>to</w:t>
      </w:r>
      <w:proofErr w:type="gramEnd"/>
      <w:r w:rsidR="00F030C6">
        <w:t xml:space="preserve"> a jury. </w:t>
      </w:r>
    </w:p>
    <w:p w14:paraId="334251DA" w14:textId="77777777" w:rsidR="00F030C6" w:rsidRPr="00322DD2" w:rsidRDefault="00F030C6" w:rsidP="00F030C6">
      <w:pPr>
        <w:spacing w:line="480" w:lineRule="auto"/>
        <w:ind w:firstLine="360"/>
        <w:jc w:val="center"/>
        <w:rPr>
          <w:rFonts w:ascii="Times New Roman" w:hAnsi="Times New Roman" w:cs="Times New Roman"/>
          <w:b/>
          <w:bCs/>
          <w:sz w:val="28"/>
          <w:szCs w:val="28"/>
        </w:rPr>
      </w:pPr>
      <w:r w:rsidRPr="00322DD2">
        <w:rPr>
          <w:rFonts w:ascii="Times New Roman" w:hAnsi="Times New Roman" w:cs="Times New Roman"/>
          <w:b/>
          <w:bCs/>
          <w:sz w:val="28"/>
          <w:szCs w:val="28"/>
        </w:rPr>
        <w:t>Prayer for Relief</w:t>
      </w:r>
    </w:p>
    <w:p w14:paraId="124AD3FE" w14:textId="1C977D8C" w:rsidR="00F030C6" w:rsidRPr="00322DD2" w:rsidRDefault="00F030C6" w:rsidP="00F030C6">
      <w:pPr>
        <w:spacing w:line="480" w:lineRule="auto"/>
        <w:ind w:firstLine="360"/>
        <w:rPr>
          <w:rFonts w:ascii="Times New Roman" w:hAnsi="Times New Roman" w:cs="Times New Roman"/>
          <w:sz w:val="24"/>
          <w:szCs w:val="24"/>
        </w:rPr>
      </w:pPr>
      <w:r w:rsidRPr="00322DD2">
        <w:rPr>
          <w:rFonts w:ascii="Times New Roman" w:hAnsi="Times New Roman" w:cs="Times New Roman"/>
          <w:sz w:val="24"/>
          <w:szCs w:val="24"/>
        </w:rPr>
        <w:t xml:space="preserve">WHEREFORE, </w:t>
      </w:r>
      <w:r w:rsidR="00155F26" w:rsidRPr="00322DD2">
        <w:rPr>
          <w:rFonts w:ascii="Times New Roman" w:hAnsi="Times New Roman" w:cs="Times New Roman"/>
          <w:sz w:val="24"/>
          <w:szCs w:val="24"/>
        </w:rPr>
        <w:t xml:space="preserve">Ms. Barnes </w:t>
      </w:r>
      <w:r w:rsidRPr="00322DD2">
        <w:rPr>
          <w:rFonts w:ascii="Times New Roman" w:hAnsi="Times New Roman" w:cs="Times New Roman"/>
          <w:sz w:val="24"/>
          <w:szCs w:val="24"/>
        </w:rPr>
        <w:t>respectfully request</w:t>
      </w:r>
      <w:r w:rsidR="00155F26" w:rsidRPr="00322DD2">
        <w:rPr>
          <w:rFonts w:ascii="Times New Roman" w:hAnsi="Times New Roman" w:cs="Times New Roman"/>
          <w:sz w:val="24"/>
          <w:szCs w:val="24"/>
        </w:rPr>
        <w:t>s</w:t>
      </w:r>
      <w:r w:rsidRPr="00322DD2">
        <w:rPr>
          <w:rFonts w:ascii="Times New Roman" w:hAnsi="Times New Roman" w:cs="Times New Roman"/>
          <w:sz w:val="24"/>
          <w:szCs w:val="24"/>
        </w:rPr>
        <w:t xml:space="preserve"> the Court:</w:t>
      </w:r>
    </w:p>
    <w:p w14:paraId="78FDBD00" w14:textId="47EC6065" w:rsidR="00F030C6" w:rsidRDefault="004C1E97" w:rsidP="00040FE0">
      <w:pPr>
        <w:pStyle w:val="ListParagraph"/>
        <w:numPr>
          <w:ilvl w:val="1"/>
          <w:numId w:val="8"/>
        </w:numPr>
        <w:spacing w:line="480" w:lineRule="auto"/>
      </w:pPr>
      <w:r>
        <w:t>As outlined in Ms. Barnes’ Verified Motion for Temporary Restraining Order, e</w:t>
      </w:r>
      <w:r w:rsidR="00F030C6">
        <w:t>xercise its authority under Indiana Code § 32-31-8-6 (d) and Indiana Trial Rule 65(</w:t>
      </w:r>
      <w:r w:rsidR="00155F26">
        <w:t>B</w:t>
      </w:r>
      <w:r w:rsidR="00F030C6">
        <w:t xml:space="preserve">) and issue a </w:t>
      </w:r>
      <w:r w:rsidR="00155F26">
        <w:t xml:space="preserve">Temporary Restraining Order requiring </w:t>
      </w:r>
      <w:r w:rsidR="00F030C6">
        <w:t xml:space="preserve">the Defendants to immediately </w:t>
      </w:r>
      <w:r w:rsidR="00155F26">
        <w:t xml:space="preserve">reinstate daytime security at Lugar </w:t>
      </w:r>
      <w:proofErr w:type="gramStart"/>
      <w:r w:rsidR="00155F26">
        <w:t>Tower</w:t>
      </w:r>
      <w:r w:rsidR="002F3B13">
        <w:t>;</w:t>
      </w:r>
      <w:proofErr w:type="gramEnd"/>
      <w:r w:rsidR="00155F26">
        <w:t xml:space="preserve"> </w:t>
      </w:r>
    </w:p>
    <w:p w14:paraId="3948A4A2" w14:textId="77777777" w:rsidR="00F030C6" w:rsidRDefault="00F030C6" w:rsidP="00040FE0">
      <w:pPr>
        <w:pStyle w:val="ListParagraph"/>
        <w:numPr>
          <w:ilvl w:val="1"/>
          <w:numId w:val="8"/>
        </w:numPr>
        <w:spacing w:line="480" w:lineRule="auto"/>
      </w:pPr>
      <w:r>
        <w:t xml:space="preserve">Exercise its authority under Indiana Code § 32-31-8-6 (d) and order the Defendants to permanently remedy the safety and habitability issues at Lugar Tower and maintain continuing jurisdiction to monitor compliance with its </w:t>
      </w:r>
      <w:proofErr w:type="gramStart"/>
      <w:r>
        <w:t>orders;</w:t>
      </w:r>
      <w:proofErr w:type="gramEnd"/>
    </w:p>
    <w:p w14:paraId="32E0A99A" w14:textId="2A38ECD8" w:rsidR="00F030C6" w:rsidRDefault="00F030C6" w:rsidP="00040FE0">
      <w:pPr>
        <w:pStyle w:val="ListParagraph"/>
        <w:numPr>
          <w:ilvl w:val="1"/>
          <w:numId w:val="8"/>
        </w:numPr>
        <w:spacing w:line="480" w:lineRule="auto"/>
      </w:pPr>
      <w:r>
        <w:t xml:space="preserve">Award </w:t>
      </w:r>
      <w:r w:rsidR="00322DD2">
        <w:t>Ms. Barnes d</w:t>
      </w:r>
      <w:r>
        <w:t xml:space="preserve">amages for breach of </w:t>
      </w:r>
      <w:r w:rsidR="00322DD2">
        <w:t>her</w:t>
      </w:r>
      <w:r>
        <w:t xml:space="preserve"> lease, breach of the implied warranty of habitability, breach of the covenant of quiet enjoyment</w:t>
      </w:r>
      <w:r w:rsidR="002F3B13">
        <w:t xml:space="preserve">, and breach of her Settlement </w:t>
      </w:r>
      <w:proofErr w:type="gramStart"/>
      <w:r w:rsidR="002F3B13">
        <w:t>Agreement</w:t>
      </w:r>
      <w:r>
        <w:t>;</w:t>
      </w:r>
      <w:proofErr w:type="gramEnd"/>
    </w:p>
    <w:p w14:paraId="6FD74F1C" w14:textId="15F1A56F" w:rsidR="00F030C6" w:rsidRDefault="00F030C6" w:rsidP="00040FE0">
      <w:pPr>
        <w:pStyle w:val="ListParagraph"/>
        <w:numPr>
          <w:ilvl w:val="1"/>
          <w:numId w:val="8"/>
        </w:numPr>
        <w:spacing w:line="480" w:lineRule="auto"/>
      </w:pPr>
      <w:r>
        <w:t xml:space="preserve"> Award </w:t>
      </w:r>
      <w:r w:rsidR="00322DD2">
        <w:t>Ms. Barnes</w:t>
      </w:r>
      <w:r>
        <w:t xml:space="preserve"> court costs and attorney’s fees pursuant to Indiana Code § 32-31-8-6</w:t>
      </w:r>
      <w:r w:rsidR="00672985">
        <w:t xml:space="preserve"> and </w:t>
      </w:r>
      <w:r w:rsidR="001406C7">
        <w:t>her Settlement Agreement</w:t>
      </w:r>
      <w:r>
        <w:t xml:space="preserve">; and </w:t>
      </w:r>
    </w:p>
    <w:p w14:paraId="3202E108" w14:textId="77777777" w:rsidR="00F030C6" w:rsidRDefault="00F030C6" w:rsidP="00040FE0">
      <w:pPr>
        <w:pStyle w:val="ListParagraph"/>
        <w:numPr>
          <w:ilvl w:val="1"/>
          <w:numId w:val="8"/>
        </w:numPr>
        <w:spacing w:line="480" w:lineRule="auto"/>
      </w:pPr>
      <w:r>
        <w:t xml:space="preserve">Grant </w:t>
      </w:r>
      <w:r w:rsidRPr="00CF5E10">
        <w:t>all other just and proper relief.</w:t>
      </w:r>
      <w:r w:rsidRPr="00A20028">
        <w:rPr>
          <w:u w:val="single"/>
        </w:rPr>
        <w:t xml:space="preserve"> </w:t>
      </w:r>
      <w:r>
        <w:t xml:space="preserve"> </w:t>
      </w:r>
    </w:p>
    <w:p w14:paraId="337FAD20" w14:textId="77777777" w:rsidR="00F030C6" w:rsidRDefault="00F030C6" w:rsidP="00F030C6">
      <w:pPr>
        <w:pStyle w:val="ListParagraph"/>
        <w:spacing w:line="480" w:lineRule="auto"/>
        <w:ind w:left="3600" w:firstLine="720"/>
      </w:pPr>
      <w:r>
        <w:lastRenderedPageBreak/>
        <w:t>Respectfully Submitted,</w:t>
      </w:r>
    </w:p>
    <w:p w14:paraId="31E35528" w14:textId="77777777" w:rsidR="00010D4B" w:rsidRDefault="00010D4B" w:rsidP="00F030C6">
      <w:pPr>
        <w:pStyle w:val="ListParagraph"/>
        <w:spacing w:line="480" w:lineRule="auto"/>
        <w:ind w:left="3600" w:firstLine="720"/>
      </w:pPr>
    </w:p>
    <w:p w14:paraId="17FAC2AB" w14:textId="77777777" w:rsidR="00010D4B" w:rsidRDefault="00010D4B" w:rsidP="00010D4B">
      <w:pPr>
        <w:pStyle w:val="ListParagraph"/>
        <w:ind w:left="3600" w:firstLine="720"/>
      </w:pPr>
      <w:r w:rsidRPr="00045722">
        <w:rPr>
          <w:i/>
          <w:iCs/>
          <w:u w:val="single"/>
        </w:rPr>
        <w:t>/s/ Jodi M. Velasco</w:t>
      </w:r>
      <w:r>
        <w:t>_________</w:t>
      </w:r>
    </w:p>
    <w:p w14:paraId="0A0AD89D" w14:textId="77777777" w:rsidR="00010D4B" w:rsidRDefault="00010D4B" w:rsidP="00010D4B">
      <w:pPr>
        <w:pStyle w:val="ListParagraph"/>
        <w:ind w:left="3600" w:firstLine="720"/>
      </w:pPr>
      <w:r>
        <w:t xml:space="preserve">Jodi M. Velasco, Attorney ID# 37149-49  </w:t>
      </w:r>
    </w:p>
    <w:p w14:paraId="5D24C53E" w14:textId="77777777" w:rsidR="00010D4B" w:rsidRDefault="00010D4B" w:rsidP="00010D4B">
      <w:pPr>
        <w:pStyle w:val="ListParagraph"/>
        <w:ind w:left="3600" w:firstLine="720"/>
      </w:pPr>
      <w:r>
        <w:t xml:space="preserve">INDIANA LEGAL SERVICES, INC. </w:t>
      </w:r>
    </w:p>
    <w:p w14:paraId="66AFBCEE" w14:textId="77777777" w:rsidR="00010D4B" w:rsidRDefault="00010D4B" w:rsidP="00010D4B">
      <w:pPr>
        <w:pStyle w:val="ListParagraph"/>
        <w:ind w:left="3600" w:firstLine="720"/>
      </w:pPr>
      <w:r>
        <w:t xml:space="preserve">1200 Madison Ave, Suite 300 </w:t>
      </w:r>
    </w:p>
    <w:p w14:paraId="7EEFD564" w14:textId="77777777" w:rsidR="00010D4B" w:rsidRDefault="00010D4B" w:rsidP="00010D4B">
      <w:pPr>
        <w:pStyle w:val="ListParagraph"/>
        <w:ind w:left="3600" w:firstLine="720"/>
      </w:pPr>
      <w:r>
        <w:t xml:space="preserve">Indianapolis, Indiana 46225 </w:t>
      </w:r>
    </w:p>
    <w:p w14:paraId="51DA62D9" w14:textId="77777777" w:rsidR="00010D4B" w:rsidRDefault="00010D4B" w:rsidP="00010D4B">
      <w:pPr>
        <w:pStyle w:val="ListParagraph"/>
        <w:ind w:left="3600" w:firstLine="720"/>
      </w:pPr>
      <w:r>
        <w:t xml:space="preserve">Telephone: (317) 631-9410, x 12349 </w:t>
      </w:r>
    </w:p>
    <w:p w14:paraId="420F130C" w14:textId="77777777" w:rsidR="00010D4B" w:rsidRDefault="00010D4B" w:rsidP="00010D4B">
      <w:pPr>
        <w:pStyle w:val="ListParagraph"/>
        <w:ind w:left="3600" w:firstLine="720"/>
      </w:pPr>
      <w:r>
        <w:t xml:space="preserve">Facsimile: (317) 631-9775 </w:t>
      </w:r>
    </w:p>
    <w:p w14:paraId="575A82A2" w14:textId="77777777" w:rsidR="00010D4B" w:rsidRDefault="00010D4B" w:rsidP="00010D4B">
      <w:pPr>
        <w:pStyle w:val="ListParagraph"/>
        <w:ind w:left="3600" w:firstLine="720"/>
      </w:pPr>
      <w:r>
        <w:t xml:space="preserve">Email: </w:t>
      </w:r>
      <w:hyperlink r:id="rId8" w:history="1">
        <w:r w:rsidRPr="000F634F">
          <w:rPr>
            <w:rStyle w:val="Hyperlink"/>
          </w:rPr>
          <w:t>jodi.velasco@ilsi.net</w:t>
        </w:r>
      </w:hyperlink>
    </w:p>
    <w:p w14:paraId="513A5359" w14:textId="77777777" w:rsidR="00F030C6" w:rsidRDefault="00F030C6" w:rsidP="00F030C6">
      <w:pPr>
        <w:spacing w:line="480" w:lineRule="auto"/>
      </w:pPr>
    </w:p>
    <w:p w14:paraId="3B559E1D" w14:textId="77777777" w:rsidR="00144548" w:rsidRPr="00144548" w:rsidRDefault="00144548" w:rsidP="00144548">
      <w:pPr>
        <w:spacing w:after="0" w:line="240" w:lineRule="auto"/>
        <w:ind w:left="4320"/>
        <w:rPr>
          <w:rFonts w:ascii="Times New Roman" w:hAnsi="Times New Roman" w:cs="Times New Roman"/>
          <w:sz w:val="24"/>
          <w:szCs w:val="24"/>
        </w:rPr>
      </w:pPr>
      <w:r w:rsidRPr="00144548">
        <w:rPr>
          <w:rFonts w:ascii="Times New Roman" w:hAnsi="Times New Roman" w:cs="Times New Roman"/>
          <w:i/>
          <w:sz w:val="24"/>
          <w:szCs w:val="24"/>
          <w:u w:val="single"/>
        </w:rPr>
        <w:t>/s/ Fran Quigley</w:t>
      </w:r>
      <w:r w:rsidRPr="00144548">
        <w:rPr>
          <w:rFonts w:ascii="Times New Roman" w:hAnsi="Times New Roman" w:cs="Times New Roman"/>
          <w:i/>
          <w:sz w:val="24"/>
          <w:szCs w:val="24"/>
          <w:u w:val="single"/>
        </w:rPr>
        <w:tab/>
      </w:r>
      <w:r w:rsidRPr="00144548">
        <w:rPr>
          <w:rFonts w:ascii="Times New Roman" w:hAnsi="Times New Roman" w:cs="Times New Roman"/>
          <w:i/>
          <w:sz w:val="24"/>
          <w:szCs w:val="24"/>
          <w:u w:val="single"/>
        </w:rPr>
        <w:tab/>
      </w:r>
      <w:r w:rsidRPr="00144548">
        <w:rPr>
          <w:rFonts w:ascii="Times New Roman" w:hAnsi="Times New Roman" w:cs="Times New Roman"/>
          <w:sz w:val="24"/>
          <w:szCs w:val="24"/>
        </w:rPr>
        <w:tab/>
      </w:r>
      <w:r w:rsidRPr="00144548">
        <w:rPr>
          <w:rFonts w:ascii="Times New Roman" w:hAnsi="Times New Roman" w:cs="Times New Roman"/>
          <w:sz w:val="24"/>
          <w:szCs w:val="24"/>
        </w:rPr>
        <w:tab/>
      </w:r>
    </w:p>
    <w:p w14:paraId="5E9F7F59" w14:textId="77777777" w:rsidR="00144548" w:rsidRPr="00144548" w:rsidRDefault="00144548" w:rsidP="00144548">
      <w:pPr>
        <w:spacing w:after="0" w:line="240" w:lineRule="auto"/>
        <w:ind w:left="4320"/>
        <w:rPr>
          <w:rFonts w:ascii="Times New Roman" w:hAnsi="Times New Roman" w:cs="Times New Roman"/>
          <w:sz w:val="24"/>
          <w:szCs w:val="24"/>
        </w:rPr>
      </w:pPr>
      <w:r w:rsidRPr="00144548">
        <w:rPr>
          <w:rFonts w:ascii="Times New Roman" w:hAnsi="Times New Roman" w:cs="Times New Roman"/>
          <w:sz w:val="24"/>
          <w:szCs w:val="24"/>
        </w:rPr>
        <w:t>Fran Quigley, Attorney # 13877-49</w:t>
      </w:r>
    </w:p>
    <w:p w14:paraId="27D66111" w14:textId="77777777" w:rsidR="00144548" w:rsidRPr="00144548" w:rsidRDefault="00144548" w:rsidP="00144548">
      <w:pPr>
        <w:spacing w:after="0" w:line="240" w:lineRule="auto"/>
        <w:ind w:left="3600" w:firstLine="720"/>
        <w:rPr>
          <w:rFonts w:ascii="Times New Roman" w:hAnsi="Times New Roman" w:cs="Times New Roman"/>
          <w:sz w:val="24"/>
          <w:szCs w:val="24"/>
        </w:rPr>
      </w:pPr>
      <w:r w:rsidRPr="00144548">
        <w:rPr>
          <w:rFonts w:ascii="Times New Roman" w:hAnsi="Times New Roman" w:cs="Times New Roman"/>
          <w:sz w:val="24"/>
          <w:szCs w:val="24"/>
        </w:rPr>
        <w:t>Health and Human Rights Clinic</w:t>
      </w:r>
    </w:p>
    <w:p w14:paraId="66568E2F" w14:textId="77777777" w:rsidR="00144548" w:rsidRPr="00144548" w:rsidRDefault="00144548" w:rsidP="00144548">
      <w:pPr>
        <w:spacing w:after="0" w:line="240" w:lineRule="auto"/>
        <w:ind w:left="3600" w:firstLine="720"/>
        <w:rPr>
          <w:rFonts w:ascii="Times New Roman" w:hAnsi="Times New Roman" w:cs="Times New Roman"/>
          <w:sz w:val="24"/>
          <w:szCs w:val="24"/>
        </w:rPr>
      </w:pPr>
      <w:r w:rsidRPr="00144548">
        <w:rPr>
          <w:rFonts w:ascii="Times New Roman" w:hAnsi="Times New Roman" w:cs="Times New Roman"/>
          <w:sz w:val="24"/>
          <w:szCs w:val="24"/>
        </w:rPr>
        <w:t>Indiana University McKinney School of Law</w:t>
      </w:r>
    </w:p>
    <w:p w14:paraId="21998614" w14:textId="77777777" w:rsidR="00144548" w:rsidRPr="00144548" w:rsidRDefault="00144548" w:rsidP="00144548">
      <w:pPr>
        <w:spacing w:after="0" w:line="240" w:lineRule="auto"/>
        <w:ind w:left="3600" w:firstLine="720"/>
        <w:rPr>
          <w:rFonts w:ascii="Times New Roman" w:hAnsi="Times New Roman" w:cs="Times New Roman"/>
          <w:sz w:val="24"/>
          <w:szCs w:val="24"/>
        </w:rPr>
      </w:pPr>
      <w:r w:rsidRPr="00144548">
        <w:rPr>
          <w:rFonts w:ascii="Times New Roman" w:hAnsi="Times New Roman" w:cs="Times New Roman"/>
          <w:sz w:val="24"/>
          <w:szCs w:val="24"/>
        </w:rPr>
        <w:t>530 W. New York Street</w:t>
      </w:r>
    </w:p>
    <w:p w14:paraId="19B9816A" w14:textId="77777777" w:rsidR="00144548" w:rsidRPr="00144548" w:rsidRDefault="00144548" w:rsidP="00144548">
      <w:pPr>
        <w:spacing w:after="0" w:line="240" w:lineRule="auto"/>
        <w:ind w:left="3600" w:firstLine="720"/>
        <w:rPr>
          <w:rFonts w:ascii="Times New Roman" w:hAnsi="Times New Roman" w:cs="Times New Roman"/>
          <w:sz w:val="24"/>
          <w:szCs w:val="24"/>
        </w:rPr>
      </w:pPr>
      <w:r w:rsidRPr="00144548">
        <w:rPr>
          <w:rFonts w:ascii="Times New Roman" w:hAnsi="Times New Roman" w:cs="Times New Roman"/>
          <w:sz w:val="24"/>
          <w:szCs w:val="24"/>
        </w:rPr>
        <w:t>Indianapolis, IN 46202</w:t>
      </w:r>
    </w:p>
    <w:p w14:paraId="7CA6724E" w14:textId="77777777" w:rsidR="00144548" w:rsidRPr="00144548" w:rsidRDefault="00144548" w:rsidP="00144548">
      <w:pPr>
        <w:spacing w:after="0" w:line="240" w:lineRule="auto"/>
        <w:ind w:left="3600" w:firstLine="720"/>
        <w:rPr>
          <w:rFonts w:ascii="Times New Roman" w:hAnsi="Times New Roman" w:cs="Times New Roman"/>
          <w:sz w:val="24"/>
          <w:szCs w:val="24"/>
        </w:rPr>
      </w:pPr>
      <w:r w:rsidRPr="00144548">
        <w:rPr>
          <w:rFonts w:ascii="Times New Roman" w:hAnsi="Times New Roman" w:cs="Times New Roman"/>
          <w:sz w:val="24"/>
          <w:szCs w:val="24"/>
        </w:rPr>
        <w:t>(317) 274-1911</w:t>
      </w:r>
    </w:p>
    <w:p w14:paraId="187C2063" w14:textId="77777777" w:rsidR="00144548" w:rsidRPr="00144548" w:rsidRDefault="00144548" w:rsidP="00144548">
      <w:pPr>
        <w:spacing w:after="0" w:line="240" w:lineRule="auto"/>
        <w:ind w:left="3600" w:firstLine="720"/>
        <w:rPr>
          <w:rFonts w:ascii="Times New Roman" w:hAnsi="Times New Roman" w:cs="Times New Roman"/>
          <w:sz w:val="24"/>
          <w:szCs w:val="24"/>
        </w:rPr>
      </w:pPr>
      <w:r w:rsidRPr="00144548">
        <w:rPr>
          <w:rFonts w:ascii="Times New Roman" w:hAnsi="Times New Roman" w:cs="Times New Roman"/>
          <w:sz w:val="24"/>
          <w:szCs w:val="24"/>
        </w:rPr>
        <w:t>FAX (317) 274-8901</w:t>
      </w:r>
    </w:p>
    <w:p w14:paraId="6CF327CA" w14:textId="77777777" w:rsidR="00144548" w:rsidRPr="00144548" w:rsidRDefault="00144548" w:rsidP="00144548">
      <w:pPr>
        <w:spacing w:after="0" w:line="240" w:lineRule="auto"/>
        <w:ind w:left="3600" w:firstLine="720"/>
        <w:rPr>
          <w:rFonts w:ascii="Times New Roman" w:hAnsi="Times New Roman" w:cs="Times New Roman"/>
          <w:sz w:val="24"/>
          <w:szCs w:val="24"/>
        </w:rPr>
      </w:pPr>
      <w:r w:rsidRPr="00144548">
        <w:rPr>
          <w:rFonts w:ascii="Times New Roman" w:hAnsi="Times New Roman" w:cs="Times New Roman"/>
          <w:sz w:val="24"/>
          <w:szCs w:val="24"/>
        </w:rPr>
        <w:t xml:space="preserve">Quigley2@iupui.edu </w:t>
      </w:r>
    </w:p>
    <w:p w14:paraId="474A6891" w14:textId="77777777" w:rsidR="00144548" w:rsidRPr="00144548" w:rsidRDefault="00144548" w:rsidP="00144548">
      <w:pPr>
        <w:spacing w:after="0" w:line="240" w:lineRule="auto"/>
        <w:ind w:firstLine="360"/>
        <w:rPr>
          <w:rFonts w:ascii="Times New Roman" w:hAnsi="Times New Roman" w:cs="Times New Roman"/>
          <w:sz w:val="24"/>
          <w:szCs w:val="24"/>
        </w:rPr>
      </w:pPr>
    </w:p>
    <w:p w14:paraId="606DBA80" w14:textId="6D11DD24" w:rsidR="001E409A" w:rsidRDefault="001E409A">
      <w:pPr>
        <w:rPr>
          <w:rFonts w:ascii="Source Sans Pro" w:eastAsia="Times New Roman" w:hAnsi="Source Sans Pro" w:cs="Times New Roman"/>
          <w:color w:val="000000"/>
          <w:kern w:val="0"/>
          <w:sz w:val="24"/>
          <w:szCs w:val="24"/>
          <w:bdr w:val="none" w:sz="0" w:space="0" w:color="auto" w:frame="1"/>
          <w:shd w:val="clear" w:color="auto" w:fill="FFFFFF"/>
          <w14:ligatures w14:val="none"/>
        </w:rPr>
      </w:pPr>
    </w:p>
    <w:p w14:paraId="6697ACDD" w14:textId="77777777" w:rsidR="007D0F5A" w:rsidRDefault="007D0F5A">
      <w:pPr>
        <w:rPr>
          <w:rFonts w:ascii="Source Sans Pro" w:eastAsia="Times New Roman" w:hAnsi="Source Sans Pro" w:cs="Times New Roman"/>
          <w:color w:val="000000"/>
          <w:kern w:val="0"/>
          <w:sz w:val="24"/>
          <w:szCs w:val="24"/>
          <w:bdr w:val="none" w:sz="0" w:space="0" w:color="auto" w:frame="1"/>
          <w:shd w:val="clear" w:color="auto" w:fill="FFFFFF"/>
          <w14:ligatures w14:val="none"/>
        </w:rPr>
      </w:pPr>
    </w:p>
    <w:p w14:paraId="60835DDB" w14:textId="77777777" w:rsidR="001E409A" w:rsidRPr="001E409A" w:rsidRDefault="001E409A" w:rsidP="001E409A">
      <w:pPr>
        <w:ind w:left="3600" w:firstLine="720"/>
        <w:rPr>
          <w:rFonts w:ascii="Times New Roman" w:hAnsi="Times New Roman" w:cs="Times New Roman"/>
          <w:b/>
          <w:sz w:val="24"/>
          <w:szCs w:val="24"/>
          <w:u w:val="single"/>
        </w:rPr>
      </w:pPr>
      <w:r w:rsidRPr="001E409A">
        <w:rPr>
          <w:rFonts w:ascii="Times New Roman" w:hAnsi="Times New Roman" w:cs="Times New Roman"/>
          <w:b/>
          <w:sz w:val="24"/>
          <w:szCs w:val="24"/>
          <w:u w:val="single"/>
        </w:rPr>
        <w:t>CERTIFICATE OF SERVICE</w:t>
      </w:r>
    </w:p>
    <w:p w14:paraId="6A0FE5A3" w14:textId="274B66CC" w:rsidR="001E409A" w:rsidRPr="008A03B0" w:rsidRDefault="001E409A" w:rsidP="001E409A">
      <w:pPr>
        <w:rPr>
          <w:rFonts w:ascii="Times New Roman" w:hAnsi="Times New Roman" w:cs="Times New Roman"/>
          <w:sz w:val="24"/>
          <w:szCs w:val="24"/>
        </w:rPr>
      </w:pPr>
      <w:r w:rsidRPr="008A03B0">
        <w:rPr>
          <w:rFonts w:ascii="Times New Roman" w:hAnsi="Times New Roman" w:cs="Times New Roman"/>
          <w:sz w:val="24"/>
          <w:szCs w:val="24"/>
        </w:rPr>
        <w:t xml:space="preserve">I hereby certify that this </w:t>
      </w:r>
      <w:r w:rsidR="005128E7" w:rsidRPr="008A03B0">
        <w:rPr>
          <w:rFonts w:ascii="Times New Roman" w:hAnsi="Times New Roman" w:cs="Times New Roman"/>
          <w:sz w:val="24"/>
          <w:szCs w:val="24"/>
        </w:rPr>
        <w:t xml:space="preserve">Motion </w:t>
      </w:r>
      <w:r w:rsidRPr="008A03B0">
        <w:rPr>
          <w:rFonts w:ascii="Times New Roman" w:hAnsi="Times New Roman" w:cs="Times New Roman"/>
          <w:sz w:val="24"/>
          <w:szCs w:val="24"/>
        </w:rPr>
        <w:t xml:space="preserve">was provided to Defendants </w:t>
      </w:r>
      <w:r w:rsidR="005128E7" w:rsidRPr="008A03B0">
        <w:rPr>
          <w:rFonts w:ascii="Times New Roman" w:hAnsi="Times New Roman" w:cs="Times New Roman"/>
          <w:sz w:val="24"/>
          <w:szCs w:val="24"/>
        </w:rPr>
        <w:t>via service to their counsel</w:t>
      </w:r>
      <w:r w:rsidR="003061D3">
        <w:rPr>
          <w:rFonts w:ascii="Times New Roman" w:hAnsi="Times New Roman" w:cs="Times New Roman"/>
          <w:sz w:val="24"/>
          <w:szCs w:val="24"/>
        </w:rPr>
        <w:t xml:space="preserve">, Libby Moyer, Ice Miller </w:t>
      </w:r>
      <w:proofErr w:type="gramStart"/>
      <w:r w:rsidR="003061D3">
        <w:rPr>
          <w:rFonts w:ascii="Times New Roman" w:hAnsi="Times New Roman" w:cs="Times New Roman"/>
          <w:sz w:val="24"/>
          <w:szCs w:val="24"/>
        </w:rPr>
        <w:t xml:space="preserve">LLP, </w:t>
      </w:r>
      <w:r w:rsidR="005128E7" w:rsidRPr="008A03B0">
        <w:rPr>
          <w:rFonts w:ascii="Times New Roman" w:hAnsi="Times New Roman" w:cs="Times New Roman"/>
          <w:sz w:val="24"/>
          <w:szCs w:val="24"/>
        </w:rPr>
        <w:t xml:space="preserve"> </w:t>
      </w:r>
      <w:r w:rsidRPr="008A03B0">
        <w:rPr>
          <w:rFonts w:ascii="Times New Roman" w:hAnsi="Times New Roman" w:cs="Times New Roman"/>
          <w:sz w:val="24"/>
          <w:szCs w:val="24"/>
        </w:rPr>
        <w:t>through</w:t>
      </w:r>
      <w:proofErr w:type="gramEnd"/>
      <w:r w:rsidRPr="008A03B0">
        <w:rPr>
          <w:rFonts w:ascii="Times New Roman" w:hAnsi="Times New Roman" w:cs="Times New Roman"/>
          <w:sz w:val="24"/>
          <w:szCs w:val="24"/>
        </w:rPr>
        <w:t xml:space="preserve"> </w:t>
      </w:r>
      <w:r w:rsidR="008A03B0" w:rsidRPr="008A03B0">
        <w:rPr>
          <w:rFonts w:ascii="Times New Roman" w:hAnsi="Times New Roman"/>
          <w:sz w:val="24"/>
          <w:szCs w:val="24"/>
        </w:rPr>
        <w:t xml:space="preserve">the Indiana </w:t>
      </w:r>
      <w:proofErr w:type="spellStart"/>
      <w:r w:rsidR="008A03B0" w:rsidRPr="008A03B0">
        <w:rPr>
          <w:rFonts w:ascii="Times New Roman" w:hAnsi="Times New Roman"/>
          <w:sz w:val="24"/>
          <w:szCs w:val="24"/>
        </w:rPr>
        <w:t>EFiling</w:t>
      </w:r>
      <w:proofErr w:type="spellEnd"/>
      <w:r w:rsidR="008A03B0" w:rsidRPr="008A03B0">
        <w:rPr>
          <w:rFonts w:ascii="Times New Roman" w:hAnsi="Times New Roman"/>
          <w:sz w:val="24"/>
          <w:szCs w:val="24"/>
        </w:rPr>
        <w:t xml:space="preserve"> System (IEFS)</w:t>
      </w:r>
      <w:r w:rsidR="00010D4B">
        <w:rPr>
          <w:rFonts w:ascii="Times New Roman" w:hAnsi="Times New Roman"/>
          <w:sz w:val="24"/>
          <w:szCs w:val="24"/>
        </w:rPr>
        <w:t xml:space="preserve"> and/or </w:t>
      </w:r>
      <w:r w:rsidR="003061D3">
        <w:rPr>
          <w:rFonts w:ascii="Times New Roman" w:hAnsi="Times New Roman"/>
          <w:sz w:val="24"/>
          <w:szCs w:val="24"/>
        </w:rPr>
        <w:t>email, per agreement with counsel</w:t>
      </w:r>
      <w:r w:rsidRPr="008A03B0">
        <w:rPr>
          <w:rFonts w:ascii="Times New Roman" w:hAnsi="Times New Roman" w:cs="Times New Roman"/>
          <w:sz w:val="24"/>
          <w:szCs w:val="24"/>
        </w:rPr>
        <w:t>.</w:t>
      </w:r>
    </w:p>
    <w:p w14:paraId="7EE97DBF" w14:textId="77777777" w:rsidR="001E409A" w:rsidRPr="001E409A" w:rsidRDefault="001E409A" w:rsidP="001E409A">
      <w:pPr>
        <w:rPr>
          <w:rFonts w:ascii="Times New Roman" w:hAnsi="Times New Roman" w:cs="Times New Roman"/>
          <w:sz w:val="24"/>
          <w:szCs w:val="24"/>
        </w:rPr>
      </w:pPr>
      <w:r w:rsidRPr="001E409A">
        <w:rPr>
          <w:rFonts w:ascii="Times New Roman" w:hAnsi="Times New Roman" w:cs="Times New Roman"/>
          <w:sz w:val="24"/>
          <w:szCs w:val="24"/>
        </w:rPr>
        <w:tab/>
      </w:r>
      <w:r w:rsidRPr="001E409A">
        <w:rPr>
          <w:rFonts w:ascii="Times New Roman" w:hAnsi="Times New Roman" w:cs="Times New Roman"/>
          <w:sz w:val="24"/>
          <w:szCs w:val="24"/>
        </w:rPr>
        <w:tab/>
      </w:r>
      <w:r w:rsidRPr="001E409A">
        <w:rPr>
          <w:rFonts w:ascii="Times New Roman" w:hAnsi="Times New Roman" w:cs="Times New Roman"/>
          <w:sz w:val="24"/>
          <w:szCs w:val="24"/>
        </w:rPr>
        <w:tab/>
      </w:r>
      <w:r w:rsidRPr="001E409A">
        <w:rPr>
          <w:rFonts w:ascii="Times New Roman" w:hAnsi="Times New Roman" w:cs="Times New Roman"/>
          <w:sz w:val="24"/>
          <w:szCs w:val="24"/>
        </w:rPr>
        <w:tab/>
      </w:r>
      <w:r w:rsidRPr="001E409A">
        <w:rPr>
          <w:rFonts w:ascii="Times New Roman" w:hAnsi="Times New Roman" w:cs="Times New Roman"/>
          <w:sz w:val="24"/>
          <w:szCs w:val="24"/>
        </w:rPr>
        <w:tab/>
      </w:r>
    </w:p>
    <w:p w14:paraId="5E89F8ED" w14:textId="77777777" w:rsidR="001E409A" w:rsidRPr="001E409A" w:rsidRDefault="001E409A" w:rsidP="001E409A">
      <w:pPr>
        <w:rPr>
          <w:rFonts w:ascii="Times New Roman" w:hAnsi="Times New Roman" w:cs="Times New Roman"/>
          <w:sz w:val="24"/>
          <w:szCs w:val="24"/>
        </w:rPr>
      </w:pPr>
      <w:r w:rsidRPr="001E409A">
        <w:rPr>
          <w:rFonts w:ascii="Times New Roman" w:hAnsi="Times New Roman" w:cs="Times New Roman"/>
          <w:sz w:val="24"/>
          <w:szCs w:val="24"/>
        </w:rPr>
        <w:tab/>
      </w:r>
      <w:r w:rsidRPr="001E409A">
        <w:rPr>
          <w:rFonts w:ascii="Times New Roman" w:hAnsi="Times New Roman" w:cs="Times New Roman"/>
          <w:sz w:val="24"/>
          <w:szCs w:val="24"/>
        </w:rPr>
        <w:tab/>
      </w:r>
      <w:r w:rsidRPr="001E409A">
        <w:rPr>
          <w:rFonts w:ascii="Times New Roman" w:hAnsi="Times New Roman" w:cs="Times New Roman"/>
          <w:sz w:val="24"/>
          <w:szCs w:val="24"/>
        </w:rPr>
        <w:tab/>
      </w:r>
      <w:r w:rsidRPr="001E409A">
        <w:rPr>
          <w:rFonts w:ascii="Times New Roman" w:hAnsi="Times New Roman" w:cs="Times New Roman"/>
          <w:sz w:val="24"/>
          <w:szCs w:val="24"/>
        </w:rPr>
        <w:tab/>
      </w:r>
      <w:r w:rsidRPr="001E409A">
        <w:rPr>
          <w:rFonts w:ascii="Times New Roman" w:hAnsi="Times New Roman" w:cs="Times New Roman"/>
          <w:sz w:val="24"/>
          <w:szCs w:val="24"/>
        </w:rPr>
        <w:tab/>
      </w:r>
      <w:r w:rsidRPr="001E409A">
        <w:rPr>
          <w:rFonts w:ascii="Times New Roman" w:hAnsi="Times New Roman" w:cs="Times New Roman"/>
          <w:sz w:val="24"/>
          <w:szCs w:val="24"/>
        </w:rPr>
        <w:tab/>
        <w:t>___</w:t>
      </w:r>
      <w:r w:rsidRPr="001E409A">
        <w:rPr>
          <w:rFonts w:ascii="Times New Roman" w:hAnsi="Times New Roman" w:cs="Times New Roman"/>
          <w:i/>
          <w:sz w:val="24"/>
          <w:szCs w:val="24"/>
        </w:rPr>
        <w:t>/s/ Fran Quigley</w:t>
      </w:r>
      <w:r w:rsidRPr="001E409A">
        <w:rPr>
          <w:rFonts w:ascii="Times New Roman" w:hAnsi="Times New Roman" w:cs="Times New Roman"/>
          <w:sz w:val="24"/>
          <w:szCs w:val="24"/>
        </w:rPr>
        <w:t>_______________</w:t>
      </w:r>
    </w:p>
    <w:p w14:paraId="6E1F95B4" w14:textId="77777777" w:rsidR="001E409A" w:rsidRPr="001E409A" w:rsidRDefault="001E409A" w:rsidP="002A3459">
      <w:pPr>
        <w:spacing w:after="0"/>
        <w:rPr>
          <w:rFonts w:ascii="Times New Roman" w:hAnsi="Times New Roman" w:cs="Times New Roman"/>
          <w:sz w:val="24"/>
          <w:szCs w:val="24"/>
        </w:rPr>
      </w:pPr>
      <w:r w:rsidRPr="001E409A">
        <w:rPr>
          <w:rFonts w:ascii="Times New Roman" w:hAnsi="Times New Roman" w:cs="Times New Roman"/>
          <w:sz w:val="24"/>
          <w:szCs w:val="24"/>
        </w:rPr>
        <w:tab/>
      </w:r>
      <w:r w:rsidRPr="001E409A">
        <w:rPr>
          <w:rFonts w:ascii="Times New Roman" w:hAnsi="Times New Roman" w:cs="Times New Roman"/>
          <w:sz w:val="24"/>
          <w:szCs w:val="24"/>
        </w:rPr>
        <w:tab/>
      </w:r>
      <w:r w:rsidRPr="001E409A">
        <w:rPr>
          <w:rFonts w:ascii="Times New Roman" w:hAnsi="Times New Roman" w:cs="Times New Roman"/>
          <w:sz w:val="24"/>
          <w:szCs w:val="24"/>
        </w:rPr>
        <w:tab/>
      </w:r>
      <w:r w:rsidRPr="001E409A">
        <w:rPr>
          <w:rFonts w:ascii="Times New Roman" w:hAnsi="Times New Roman" w:cs="Times New Roman"/>
          <w:sz w:val="24"/>
          <w:szCs w:val="24"/>
        </w:rPr>
        <w:tab/>
      </w:r>
      <w:r w:rsidRPr="001E409A">
        <w:rPr>
          <w:rFonts w:ascii="Times New Roman" w:hAnsi="Times New Roman" w:cs="Times New Roman"/>
          <w:sz w:val="24"/>
          <w:szCs w:val="24"/>
        </w:rPr>
        <w:tab/>
      </w:r>
      <w:r w:rsidRPr="001E409A">
        <w:rPr>
          <w:rFonts w:ascii="Times New Roman" w:hAnsi="Times New Roman" w:cs="Times New Roman"/>
          <w:sz w:val="24"/>
          <w:szCs w:val="24"/>
        </w:rPr>
        <w:tab/>
        <w:t>Fran Quigley, Attorney # 13877-49</w:t>
      </w:r>
    </w:p>
    <w:p w14:paraId="4CBF1306" w14:textId="3323AEE2" w:rsidR="001E409A" w:rsidRPr="001E409A" w:rsidRDefault="001E409A" w:rsidP="002A3459">
      <w:pPr>
        <w:spacing w:after="0"/>
        <w:rPr>
          <w:rFonts w:ascii="Times New Roman" w:hAnsi="Times New Roman" w:cs="Times New Roman"/>
          <w:b/>
          <w:sz w:val="24"/>
          <w:szCs w:val="24"/>
        </w:rPr>
      </w:pPr>
      <w:r w:rsidRPr="001E409A">
        <w:rPr>
          <w:rFonts w:ascii="Times New Roman" w:hAnsi="Times New Roman" w:cs="Times New Roman"/>
          <w:sz w:val="24"/>
          <w:szCs w:val="24"/>
        </w:rPr>
        <w:tab/>
      </w:r>
      <w:r w:rsidRPr="001E409A">
        <w:rPr>
          <w:rFonts w:ascii="Times New Roman" w:hAnsi="Times New Roman" w:cs="Times New Roman"/>
          <w:sz w:val="24"/>
          <w:szCs w:val="24"/>
        </w:rPr>
        <w:tab/>
      </w:r>
      <w:r w:rsidRPr="001E409A">
        <w:rPr>
          <w:rFonts w:ascii="Times New Roman" w:hAnsi="Times New Roman" w:cs="Times New Roman"/>
          <w:sz w:val="24"/>
          <w:szCs w:val="24"/>
        </w:rPr>
        <w:tab/>
      </w:r>
      <w:r w:rsidRPr="001E409A">
        <w:rPr>
          <w:rFonts w:ascii="Times New Roman" w:hAnsi="Times New Roman" w:cs="Times New Roman"/>
          <w:sz w:val="24"/>
          <w:szCs w:val="24"/>
        </w:rPr>
        <w:tab/>
      </w:r>
      <w:r w:rsidRPr="001E409A">
        <w:rPr>
          <w:rFonts w:ascii="Times New Roman" w:hAnsi="Times New Roman" w:cs="Times New Roman"/>
          <w:sz w:val="24"/>
          <w:szCs w:val="24"/>
        </w:rPr>
        <w:tab/>
      </w:r>
      <w:r w:rsidRPr="001E409A">
        <w:rPr>
          <w:rFonts w:ascii="Times New Roman" w:hAnsi="Times New Roman" w:cs="Times New Roman"/>
          <w:sz w:val="24"/>
          <w:szCs w:val="24"/>
        </w:rPr>
        <w:tab/>
        <w:t>Attorney for Plaintiff</w:t>
      </w:r>
    </w:p>
    <w:p w14:paraId="3C8BF6AF" w14:textId="77777777" w:rsidR="001502FC" w:rsidRDefault="001502FC" w:rsidP="001A5FA7">
      <w:pPr>
        <w:spacing w:after="0" w:line="240" w:lineRule="auto"/>
        <w:rPr>
          <w:rFonts w:ascii="Source Sans Pro" w:eastAsia="Times New Roman" w:hAnsi="Source Sans Pro" w:cs="Times New Roman"/>
          <w:color w:val="000000"/>
          <w:kern w:val="0"/>
          <w:sz w:val="24"/>
          <w:szCs w:val="24"/>
          <w:bdr w:val="none" w:sz="0" w:space="0" w:color="auto" w:frame="1"/>
          <w:shd w:val="clear" w:color="auto" w:fill="FFFFFF"/>
          <w14:ligatures w14:val="none"/>
        </w:rPr>
      </w:pPr>
    </w:p>
    <w:p w14:paraId="362384BE" w14:textId="77777777" w:rsidR="001502FC" w:rsidRDefault="001502FC" w:rsidP="001A5FA7">
      <w:pPr>
        <w:spacing w:after="0" w:line="240" w:lineRule="auto"/>
        <w:rPr>
          <w:rFonts w:ascii="Source Sans Pro" w:eastAsia="Times New Roman" w:hAnsi="Source Sans Pro" w:cs="Times New Roman"/>
          <w:color w:val="000000"/>
          <w:kern w:val="0"/>
          <w:sz w:val="24"/>
          <w:szCs w:val="24"/>
          <w:bdr w:val="none" w:sz="0" w:space="0" w:color="auto" w:frame="1"/>
          <w:shd w:val="clear" w:color="auto" w:fill="FFFFFF"/>
          <w14:ligatures w14:val="none"/>
        </w:rPr>
      </w:pPr>
    </w:p>
    <w:p w14:paraId="511DE4AE" w14:textId="77777777" w:rsidR="001502FC" w:rsidRDefault="001502FC" w:rsidP="001A5FA7">
      <w:pPr>
        <w:spacing w:after="0" w:line="240" w:lineRule="auto"/>
        <w:rPr>
          <w:rFonts w:ascii="Source Sans Pro" w:eastAsia="Times New Roman" w:hAnsi="Source Sans Pro" w:cs="Times New Roman"/>
          <w:color w:val="000000"/>
          <w:kern w:val="0"/>
          <w:sz w:val="24"/>
          <w:szCs w:val="24"/>
          <w:bdr w:val="none" w:sz="0" w:space="0" w:color="auto" w:frame="1"/>
          <w:shd w:val="clear" w:color="auto" w:fill="FFFFFF"/>
          <w14:ligatures w14:val="none"/>
        </w:rPr>
      </w:pPr>
    </w:p>
    <w:p w14:paraId="2079FB60" w14:textId="77777777" w:rsidR="001502FC" w:rsidRDefault="001502FC" w:rsidP="001A5FA7">
      <w:pPr>
        <w:spacing w:after="0" w:line="240" w:lineRule="auto"/>
        <w:rPr>
          <w:rFonts w:ascii="Source Sans Pro" w:eastAsia="Times New Roman" w:hAnsi="Source Sans Pro" w:cs="Times New Roman"/>
          <w:color w:val="000000"/>
          <w:kern w:val="0"/>
          <w:sz w:val="24"/>
          <w:szCs w:val="24"/>
          <w:bdr w:val="none" w:sz="0" w:space="0" w:color="auto" w:frame="1"/>
          <w:shd w:val="clear" w:color="auto" w:fill="FFFFFF"/>
          <w14:ligatures w14:val="none"/>
        </w:rPr>
      </w:pPr>
    </w:p>
    <w:p w14:paraId="4EA05B78" w14:textId="77777777" w:rsidR="001502FC" w:rsidRDefault="001502FC" w:rsidP="001A5FA7">
      <w:pPr>
        <w:spacing w:after="0" w:line="240" w:lineRule="auto"/>
        <w:rPr>
          <w:rFonts w:ascii="Source Sans Pro" w:eastAsia="Times New Roman" w:hAnsi="Source Sans Pro" w:cs="Times New Roman"/>
          <w:color w:val="000000"/>
          <w:kern w:val="0"/>
          <w:sz w:val="24"/>
          <w:szCs w:val="24"/>
          <w:bdr w:val="none" w:sz="0" w:space="0" w:color="auto" w:frame="1"/>
          <w:shd w:val="clear" w:color="auto" w:fill="FFFFFF"/>
          <w14:ligatures w14:val="none"/>
        </w:rPr>
      </w:pPr>
    </w:p>
    <w:p w14:paraId="50B7B19F" w14:textId="77777777" w:rsidR="00190E85" w:rsidRDefault="00190E85"/>
    <w:sectPr w:rsidR="00190E85">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374E5" w14:textId="77777777" w:rsidR="009155B3" w:rsidRDefault="009155B3" w:rsidP="0010564A">
      <w:pPr>
        <w:spacing w:after="0" w:line="240" w:lineRule="auto"/>
      </w:pPr>
      <w:r>
        <w:separator/>
      </w:r>
    </w:p>
  </w:endnote>
  <w:endnote w:type="continuationSeparator" w:id="0">
    <w:p w14:paraId="74CF4694" w14:textId="77777777" w:rsidR="009155B3" w:rsidRDefault="009155B3" w:rsidP="00105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ource Sans Pro">
    <w:altName w:val="Arial"/>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8602647"/>
      <w:docPartObj>
        <w:docPartGallery w:val="Page Numbers (Bottom of Page)"/>
        <w:docPartUnique/>
      </w:docPartObj>
    </w:sdtPr>
    <w:sdtEndPr>
      <w:rPr>
        <w:noProof/>
      </w:rPr>
    </w:sdtEndPr>
    <w:sdtContent>
      <w:p w14:paraId="7D380890" w14:textId="1056FC70" w:rsidR="0010564A" w:rsidRDefault="0010564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6C41AF" w14:textId="77777777" w:rsidR="0010564A" w:rsidRDefault="001056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1868E" w14:textId="77777777" w:rsidR="009155B3" w:rsidRDefault="009155B3" w:rsidP="0010564A">
      <w:pPr>
        <w:spacing w:after="0" w:line="240" w:lineRule="auto"/>
      </w:pPr>
      <w:r>
        <w:separator/>
      </w:r>
    </w:p>
  </w:footnote>
  <w:footnote w:type="continuationSeparator" w:id="0">
    <w:p w14:paraId="40ECD360" w14:textId="77777777" w:rsidR="009155B3" w:rsidRDefault="009155B3" w:rsidP="001056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13248"/>
    <w:multiLevelType w:val="hybridMultilevel"/>
    <w:tmpl w:val="20444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9B30C3"/>
    <w:multiLevelType w:val="hybridMultilevel"/>
    <w:tmpl w:val="AF7EF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A51C6D"/>
    <w:multiLevelType w:val="hybridMultilevel"/>
    <w:tmpl w:val="D2B04400"/>
    <w:lvl w:ilvl="0" w:tplc="9E964C0C">
      <w:start w:val="1"/>
      <w:numFmt w:val="decimal"/>
      <w:lvlText w:val="%1."/>
      <w:lvlJc w:val="left"/>
      <w:pPr>
        <w:ind w:left="720" w:hanging="360"/>
      </w:pPr>
      <w:rPr>
        <w:rFonts w:ascii="Arial" w:hAnsi="Arial" w:cs="Arial"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1D1D1B"/>
    <w:multiLevelType w:val="hybridMultilevel"/>
    <w:tmpl w:val="826875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41F2566"/>
    <w:multiLevelType w:val="hybridMultilevel"/>
    <w:tmpl w:val="826875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4DDD5BEB"/>
    <w:multiLevelType w:val="hybridMultilevel"/>
    <w:tmpl w:val="8F80B9C0"/>
    <w:lvl w:ilvl="0" w:tplc="4E8CDFCE">
      <w:start w:val="1"/>
      <w:numFmt w:val="decimal"/>
      <w:lvlText w:val="%1."/>
      <w:lvlJc w:val="left"/>
      <w:pPr>
        <w:ind w:left="420" w:hanging="36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15:restartNumberingAfterBreak="0">
    <w:nsid w:val="5DCC3042"/>
    <w:multiLevelType w:val="hybridMultilevel"/>
    <w:tmpl w:val="D2B04400"/>
    <w:lvl w:ilvl="0" w:tplc="FFFFFFFF">
      <w:start w:val="1"/>
      <w:numFmt w:val="decimal"/>
      <w:lvlText w:val="%1."/>
      <w:lvlJc w:val="left"/>
      <w:pPr>
        <w:ind w:left="720" w:hanging="360"/>
      </w:pPr>
      <w:rPr>
        <w:rFonts w:ascii="Arial" w:hAnsi="Arial" w:cs="Arial"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7ABD720B"/>
    <w:multiLevelType w:val="hybridMultilevel"/>
    <w:tmpl w:val="40B4C7EE"/>
    <w:lvl w:ilvl="0" w:tplc="E77AFA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6043905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11260749">
    <w:abstractNumId w:val="0"/>
  </w:num>
  <w:num w:numId="3" w16cid:durableId="1932199674">
    <w:abstractNumId w:val="2"/>
  </w:num>
  <w:num w:numId="4" w16cid:durableId="157693750">
    <w:abstractNumId w:val="6"/>
  </w:num>
  <w:num w:numId="5" w16cid:durableId="73750519">
    <w:abstractNumId w:val="7"/>
  </w:num>
  <w:num w:numId="6" w16cid:durableId="82576376">
    <w:abstractNumId w:val="4"/>
  </w:num>
  <w:num w:numId="7" w16cid:durableId="981616409">
    <w:abstractNumId w:val="1"/>
  </w:num>
  <w:num w:numId="8" w16cid:durableId="14992743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FA7"/>
    <w:rsid w:val="00010D4B"/>
    <w:rsid w:val="000174CD"/>
    <w:rsid w:val="00021C5F"/>
    <w:rsid w:val="00031391"/>
    <w:rsid w:val="00031456"/>
    <w:rsid w:val="00040FE0"/>
    <w:rsid w:val="000508F0"/>
    <w:rsid w:val="00057C6E"/>
    <w:rsid w:val="00074881"/>
    <w:rsid w:val="000862C2"/>
    <w:rsid w:val="000F2AD5"/>
    <w:rsid w:val="0010564A"/>
    <w:rsid w:val="001162B0"/>
    <w:rsid w:val="001313A8"/>
    <w:rsid w:val="001406C7"/>
    <w:rsid w:val="00142F9B"/>
    <w:rsid w:val="00144548"/>
    <w:rsid w:val="001469F6"/>
    <w:rsid w:val="001502FC"/>
    <w:rsid w:val="001523F3"/>
    <w:rsid w:val="00155F26"/>
    <w:rsid w:val="00157331"/>
    <w:rsid w:val="0016039C"/>
    <w:rsid w:val="001712C9"/>
    <w:rsid w:val="00180021"/>
    <w:rsid w:val="00190E85"/>
    <w:rsid w:val="001A5FA7"/>
    <w:rsid w:val="001B1365"/>
    <w:rsid w:val="001E409A"/>
    <w:rsid w:val="001E5675"/>
    <w:rsid w:val="0021339A"/>
    <w:rsid w:val="00221745"/>
    <w:rsid w:val="00232E94"/>
    <w:rsid w:val="00240723"/>
    <w:rsid w:val="002570F5"/>
    <w:rsid w:val="00260FF6"/>
    <w:rsid w:val="002801B9"/>
    <w:rsid w:val="002869BE"/>
    <w:rsid w:val="002923A5"/>
    <w:rsid w:val="00292B9E"/>
    <w:rsid w:val="002A0B1E"/>
    <w:rsid w:val="002A3459"/>
    <w:rsid w:val="002A6B54"/>
    <w:rsid w:val="002A6E33"/>
    <w:rsid w:val="002B175E"/>
    <w:rsid w:val="002B5AD8"/>
    <w:rsid w:val="002C624E"/>
    <w:rsid w:val="002C6BAE"/>
    <w:rsid w:val="002D04CB"/>
    <w:rsid w:val="002D0BFF"/>
    <w:rsid w:val="002D5CB1"/>
    <w:rsid w:val="002E0AD7"/>
    <w:rsid w:val="002E1ED3"/>
    <w:rsid w:val="002F3B13"/>
    <w:rsid w:val="003061D3"/>
    <w:rsid w:val="00307AE4"/>
    <w:rsid w:val="00322DD2"/>
    <w:rsid w:val="00344274"/>
    <w:rsid w:val="00350CB3"/>
    <w:rsid w:val="003623FE"/>
    <w:rsid w:val="00372C99"/>
    <w:rsid w:val="00373D1C"/>
    <w:rsid w:val="0038676F"/>
    <w:rsid w:val="003B72A9"/>
    <w:rsid w:val="003F1466"/>
    <w:rsid w:val="0042263C"/>
    <w:rsid w:val="00441465"/>
    <w:rsid w:val="00464952"/>
    <w:rsid w:val="0048650C"/>
    <w:rsid w:val="004A7C45"/>
    <w:rsid w:val="004B123A"/>
    <w:rsid w:val="004C1E97"/>
    <w:rsid w:val="004C5AC3"/>
    <w:rsid w:val="004E0EA8"/>
    <w:rsid w:val="0050572B"/>
    <w:rsid w:val="005128E7"/>
    <w:rsid w:val="00527E2F"/>
    <w:rsid w:val="00547846"/>
    <w:rsid w:val="00557E0D"/>
    <w:rsid w:val="005776DC"/>
    <w:rsid w:val="005837DC"/>
    <w:rsid w:val="00592CBF"/>
    <w:rsid w:val="005958C3"/>
    <w:rsid w:val="005A3EC4"/>
    <w:rsid w:val="005A7115"/>
    <w:rsid w:val="005A7398"/>
    <w:rsid w:val="005B1B63"/>
    <w:rsid w:val="005B399B"/>
    <w:rsid w:val="005D1C1A"/>
    <w:rsid w:val="005F2692"/>
    <w:rsid w:val="00600A9A"/>
    <w:rsid w:val="006076A8"/>
    <w:rsid w:val="0062418C"/>
    <w:rsid w:val="00630CEC"/>
    <w:rsid w:val="00637297"/>
    <w:rsid w:val="00637402"/>
    <w:rsid w:val="00645035"/>
    <w:rsid w:val="00672985"/>
    <w:rsid w:val="00674BBE"/>
    <w:rsid w:val="00695289"/>
    <w:rsid w:val="006B4322"/>
    <w:rsid w:val="006B4666"/>
    <w:rsid w:val="006B5920"/>
    <w:rsid w:val="006C4970"/>
    <w:rsid w:val="006C5F48"/>
    <w:rsid w:val="006E297D"/>
    <w:rsid w:val="007018F9"/>
    <w:rsid w:val="007035AB"/>
    <w:rsid w:val="00714E72"/>
    <w:rsid w:val="00714FE8"/>
    <w:rsid w:val="00720222"/>
    <w:rsid w:val="0072358F"/>
    <w:rsid w:val="00734369"/>
    <w:rsid w:val="00737663"/>
    <w:rsid w:val="007444B6"/>
    <w:rsid w:val="00744E1D"/>
    <w:rsid w:val="00762537"/>
    <w:rsid w:val="00771229"/>
    <w:rsid w:val="00773D29"/>
    <w:rsid w:val="007805F6"/>
    <w:rsid w:val="0078761C"/>
    <w:rsid w:val="0079329C"/>
    <w:rsid w:val="00795B02"/>
    <w:rsid w:val="00797CF5"/>
    <w:rsid w:val="007C004E"/>
    <w:rsid w:val="007D0F5A"/>
    <w:rsid w:val="007F4B87"/>
    <w:rsid w:val="007F54E5"/>
    <w:rsid w:val="008002AD"/>
    <w:rsid w:val="008032FD"/>
    <w:rsid w:val="00804622"/>
    <w:rsid w:val="00826245"/>
    <w:rsid w:val="00846F94"/>
    <w:rsid w:val="00853016"/>
    <w:rsid w:val="0086619C"/>
    <w:rsid w:val="00876235"/>
    <w:rsid w:val="00885479"/>
    <w:rsid w:val="008869AC"/>
    <w:rsid w:val="00891CF8"/>
    <w:rsid w:val="008A03B0"/>
    <w:rsid w:val="008B1C42"/>
    <w:rsid w:val="008B3B7C"/>
    <w:rsid w:val="008C17C1"/>
    <w:rsid w:val="008D0FA6"/>
    <w:rsid w:val="008D3EC1"/>
    <w:rsid w:val="008D538C"/>
    <w:rsid w:val="008F70B6"/>
    <w:rsid w:val="008F7C8E"/>
    <w:rsid w:val="0090343C"/>
    <w:rsid w:val="00906CEA"/>
    <w:rsid w:val="00913B63"/>
    <w:rsid w:val="009155B3"/>
    <w:rsid w:val="00923E79"/>
    <w:rsid w:val="0093229E"/>
    <w:rsid w:val="00937DB4"/>
    <w:rsid w:val="00946676"/>
    <w:rsid w:val="0094779A"/>
    <w:rsid w:val="00950308"/>
    <w:rsid w:val="009517E8"/>
    <w:rsid w:val="00951820"/>
    <w:rsid w:val="00992FA0"/>
    <w:rsid w:val="009C4C9F"/>
    <w:rsid w:val="00A06154"/>
    <w:rsid w:val="00A075F7"/>
    <w:rsid w:val="00A103A9"/>
    <w:rsid w:val="00A2381B"/>
    <w:rsid w:val="00A24BE8"/>
    <w:rsid w:val="00A30AFA"/>
    <w:rsid w:val="00A47545"/>
    <w:rsid w:val="00A522AF"/>
    <w:rsid w:val="00A533E9"/>
    <w:rsid w:val="00A6172E"/>
    <w:rsid w:val="00A663BE"/>
    <w:rsid w:val="00A941BB"/>
    <w:rsid w:val="00AD4EDE"/>
    <w:rsid w:val="00AE11BD"/>
    <w:rsid w:val="00AF5CB7"/>
    <w:rsid w:val="00B0773F"/>
    <w:rsid w:val="00B12FC6"/>
    <w:rsid w:val="00B16BC3"/>
    <w:rsid w:val="00B24B39"/>
    <w:rsid w:val="00B32F65"/>
    <w:rsid w:val="00B53C1E"/>
    <w:rsid w:val="00B53E92"/>
    <w:rsid w:val="00B565EB"/>
    <w:rsid w:val="00B611A9"/>
    <w:rsid w:val="00B96E46"/>
    <w:rsid w:val="00BB4457"/>
    <w:rsid w:val="00BB5E28"/>
    <w:rsid w:val="00BB71C7"/>
    <w:rsid w:val="00BD7952"/>
    <w:rsid w:val="00BF0652"/>
    <w:rsid w:val="00C00399"/>
    <w:rsid w:val="00C1161D"/>
    <w:rsid w:val="00C258FB"/>
    <w:rsid w:val="00C266D3"/>
    <w:rsid w:val="00C33EEB"/>
    <w:rsid w:val="00C41CEE"/>
    <w:rsid w:val="00C672FA"/>
    <w:rsid w:val="00C6760A"/>
    <w:rsid w:val="00C75716"/>
    <w:rsid w:val="00C77CA3"/>
    <w:rsid w:val="00C92D9D"/>
    <w:rsid w:val="00CA1E52"/>
    <w:rsid w:val="00CC0A64"/>
    <w:rsid w:val="00CD02B5"/>
    <w:rsid w:val="00CD1366"/>
    <w:rsid w:val="00CD1984"/>
    <w:rsid w:val="00CD6F7F"/>
    <w:rsid w:val="00CE0893"/>
    <w:rsid w:val="00CE5538"/>
    <w:rsid w:val="00CF277B"/>
    <w:rsid w:val="00CF34B3"/>
    <w:rsid w:val="00CF42F8"/>
    <w:rsid w:val="00CF6E18"/>
    <w:rsid w:val="00D24695"/>
    <w:rsid w:val="00D26D88"/>
    <w:rsid w:val="00D51EF2"/>
    <w:rsid w:val="00D601DE"/>
    <w:rsid w:val="00D76B99"/>
    <w:rsid w:val="00D963F1"/>
    <w:rsid w:val="00DB00D3"/>
    <w:rsid w:val="00DB02CF"/>
    <w:rsid w:val="00DB1142"/>
    <w:rsid w:val="00DB4CA6"/>
    <w:rsid w:val="00DD16DC"/>
    <w:rsid w:val="00DD2528"/>
    <w:rsid w:val="00DF038E"/>
    <w:rsid w:val="00DF083E"/>
    <w:rsid w:val="00DF22AE"/>
    <w:rsid w:val="00DF4674"/>
    <w:rsid w:val="00E14CE0"/>
    <w:rsid w:val="00E33BFF"/>
    <w:rsid w:val="00E34B53"/>
    <w:rsid w:val="00E34F15"/>
    <w:rsid w:val="00E87448"/>
    <w:rsid w:val="00E92C75"/>
    <w:rsid w:val="00EA4ECC"/>
    <w:rsid w:val="00EB1EC4"/>
    <w:rsid w:val="00EE4E3E"/>
    <w:rsid w:val="00EE75EF"/>
    <w:rsid w:val="00EE7799"/>
    <w:rsid w:val="00F030C6"/>
    <w:rsid w:val="00F150A4"/>
    <w:rsid w:val="00F2226D"/>
    <w:rsid w:val="00F30D28"/>
    <w:rsid w:val="00F31FBD"/>
    <w:rsid w:val="00F3706C"/>
    <w:rsid w:val="00F502C8"/>
    <w:rsid w:val="00F523A9"/>
    <w:rsid w:val="00F530C6"/>
    <w:rsid w:val="00F87A57"/>
    <w:rsid w:val="00FB5221"/>
    <w:rsid w:val="00FC3F48"/>
    <w:rsid w:val="00FD2DF9"/>
    <w:rsid w:val="00FD6881"/>
    <w:rsid w:val="00FE4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E3610"/>
  <w15:chartTrackingRefBased/>
  <w15:docId w15:val="{8F69B456-453A-437B-A56C-E2482FFAE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starpage">
    <w:name w:val="co_starpage"/>
    <w:basedOn w:val="DefaultParagraphFont"/>
    <w:rsid w:val="001A5FA7"/>
  </w:style>
  <w:style w:type="character" w:customStyle="1" w:styleId="cosearchterm">
    <w:name w:val="co_searchterm"/>
    <w:basedOn w:val="DefaultParagraphFont"/>
    <w:rsid w:val="001502FC"/>
  </w:style>
  <w:style w:type="character" w:customStyle="1" w:styleId="copinpointicon">
    <w:name w:val="co_pinpointicon"/>
    <w:basedOn w:val="DefaultParagraphFont"/>
    <w:rsid w:val="001502FC"/>
  </w:style>
  <w:style w:type="character" w:styleId="Emphasis">
    <w:name w:val="Emphasis"/>
    <w:basedOn w:val="DefaultParagraphFont"/>
    <w:uiPriority w:val="20"/>
    <w:qFormat/>
    <w:rsid w:val="001502FC"/>
    <w:rPr>
      <w:i/>
      <w:iCs/>
    </w:rPr>
  </w:style>
  <w:style w:type="paragraph" w:styleId="ListParagraph">
    <w:name w:val="List Paragraph"/>
    <w:basedOn w:val="Normal"/>
    <w:uiPriority w:val="34"/>
    <w:qFormat/>
    <w:rsid w:val="00E34B53"/>
    <w:pPr>
      <w:spacing w:after="0" w:line="240" w:lineRule="auto"/>
      <w:ind w:left="720"/>
      <w:contextualSpacing/>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1056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564A"/>
  </w:style>
  <w:style w:type="paragraph" w:styleId="Footer">
    <w:name w:val="footer"/>
    <w:basedOn w:val="Normal"/>
    <w:link w:val="FooterChar"/>
    <w:uiPriority w:val="99"/>
    <w:unhideWhenUsed/>
    <w:rsid w:val="001056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564A"/>
  </w:style>
  <w:style w:type="character" w:styleId="Hyperlink">
    <w:name w:val="Hyperlink"/>
    <w:basedOn w:val="DefaultParagraphFont"/>
    <w:uiPriority w:val="99"/>
    <w:unhideWhenUsed/>
    <w:rsid w:val="00010D4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0677506">
      <w:bodyDiv w:val="1"/>
      <w:marLeft w:val="0"/>
      <w:marRight w:val="0"/>
      <w:marTop w:val="0"/>
      <w:marBottom w:val="0"/>
      <w:divBdr>
        <w:top w:val="none" w:sz="0" w:space="0" w:color="auto"/>
        <w:left w:val="none" w:sz="0" w:space="0" w:color="auto"/>
        <w:bottom w:val="none" w:sz="0" w:space="0" w:color="auto"/>
        <w:right w:val="none" w:sz="0" w:space="0" w:color="auto"/>
      </w:divBdr>
      <w:divsChild>
        <w:div w:id="527184320">
          <w:marLeft w:val="0"/>
          <w:marRight w:val="0"/>
          <w:marTop w:val="0"/>
          <w:marBottom w:val="0"/>
          <w:divBdr>
            <w:top w:val="none" w:sz="0" w:space="0" w:color="auto"/>
            <w:left w:val="none" w:sz="0" w:space="0" w:color="auto"/>
            <w:bottom w:val="none" w:sz="0" w:space="0" w:color="auto"/>
            <w:right w:val="none" w:sz="0" w:space="0" w:color="auto"/>
          </w:divBdr>
        </w:div>
      </w:divsChild>
    </w:div>
    <w:div w:id="1616785908">
      <w:bodyDiv w:val="1"/>
      <w:marLeft w:val="0"/>
      <w:marRight w:val="0"/>
      <w:marTop w:val="0"/>
      <w:marBottom w:val="0"/>
      <w:divBdr>
        <w:top w:val="none" w:sz="0" w:space="0" w:color="auto"/>
        <w:left w:val="none" w:sz="0" w:space="0" w:color="auto"/>
        <w:bottom w:val="none" w:sz="0" w:space="0" w:color="auto"/>
        <w:right w:val="none" w:sz="0" w:space="0" w:color="auto"/>
      </w:divBdr>
      <w:divsChild>
        <w:div w:id="16542449">
          <w:marLeft w:val="0"/>
          <w:marRight w:val="0"/>
          <w:marTop w:val="240"/>
          <w:marBottom w:val="0"/>
          <w:divBdr>
            <w:top w:val="none" w:sz="0" w:space="0" w:color="auto"/>
            <w:left w:val="none" w:sz="0" w:space="0" w:color="auto"/>
            <w:bottom w:val="none" w:sz="0" w:space="0" w:color="auto"/>
            <w:right w:val="none" w:sz="0" w:space="0" w:color="auto"/>
          </w:divBdr>
          <w:divsChild>
            <w:div w:id="459878824">
              <w:marLeft w:val="0"/>
              <w:marRight w:val="0"/>
              <w:marTop w:val="0"/>
              <w:marBottom w:val="0"/>
              <w:divBdr>
                <w:top w:val="none" w:sz="0" w:space="0" w:color="auto"/>
                <w:left w:val="none" w:sz="0" w:space="0" w:color="auto"/>
                <w:bottom w:val="none" w:sz="0" w:space="0" w:color="auto"/>
                <w:right w:val="none" w:sz="0" w:space="0" w:color="auto"/>
              </w:divBdr>
              <w:divsChild>
                <w:div w:id="69770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870">
          <w:marLeft w:val="0"/>
          <w:marRight w:val="0"/>
          <w:marTop w:val="0"/>
          <w:marBottom w:val="0"/>
          <w:divBdr>
            <w:top w:val="none" w:sz="0" w:space="0" w:color="auto"/>
            <w:left w:val="none" w:sz="0" w:space="0" w:color="auto"/>
            <w:bottom w:val="none" w:sz="0" w:space="0" w:color="auto"/>
            <w:right w:val="none" w:sz="0" w:space="0" w:color="auto"/>
          </w:divBdr>
          <w:divsChild>
            <w:div w:id="1178419979">
              <w:marLeft w:val="0"/>
              <w:marRight w:val="0"/>
              <w:marTop w:val="0"/>
              <w:marBottom w:val="0"/>
              <w:divBdr>
                <w:top w:val="none" w:sz="0" w:space="0" w:color="auto"/>
                <w:left w:val="none" w:sz="0" w:space="0" w:color="auto"/>
                <w:bottom w:val="none" w:sz="0" w:space="0" w:color="auto"/>
                <w:right w:val="none" w:sz="0" w:space="0" w:color="auto"/>
              </w:divBdr>
            </w:div>
          </w:divsChild>
        </w:div>
        <w:div w:id="741290272">
          <w:marLeft w:val="0"/>
          <w:marRight w:val="0"/>
          <w:marTop w:val="0"/>
          <w:marBottom w:val="0"/>
          <w:divBdr>
            <w:top w:val="none" w:sz="0" w:space="0" w:color="auto"/>
            <w:left w:val="none" w:sz="0" w:space="0" w:color="auto"/>
            <w:bottom w:val="none" w:sz="0" w:space="0" w:color="auto"/>
            <w:right w:val="none" w:sz="0" w:space="0" w:color="auto"/>
          </w:divBdr>
          <w:divsChild>
            <w:div w:id="944575754">
              <w:marLeft w:val="0"/>
              <w:marRight w:val="0"/>
              <w:marTop w:val="0"/>
              <w:marBottom w:val="0"/>
              <w:divBdr>
                <w:top w:val="none" w:sz="0" w:space="0" w:color="auto"/>
                <w:left w:val="none" w:sz="0" w:space="0" w:color="auto"/>
                <w:bottom w:val="none" w:sz="0" w:space="0" w:color="auto"/>
                <w:right w:val="none" w:sz="0" w:space="0" w:color="auto"/>
              </w:divBdr>
            </w:div>
          </w:divsChild>
        </w:div>
        <w:div w:id="441993395">
          <w:marLeft w:val="0"/>
          <w:marRight w:val="0"/>
          <w:marTop w:val="0"/>
          <w:marBottom w:val="0"/>
          <w:divBdr>
            <w:top w:val="none" w:sz="0" w:space="0" w:color="auto"/>
            <w:left w:val="none" w:sz="0" w:space="0" w:color="auto"/>
            <w:bottom w:val="none" w:sz="0" w:space="0" w:color="auto"/>
            <w:right w:val="none" w:sz="0" w:space="0" w:color="auto"/>
          </w:divBdr>
          <w:divsChild>
            <w:div w:id="746263480">
              <w:marLeft w:val="0"/>
              <w:marRight w:val="0"/>
              <w:marTop w:val="0"/>
              <w:marBottom w:val="0"/>
              <w:divBdr>
                <w:top w:val="none" w:sz="0" w:space="0" w:color="auto"/>
                <w:left w:val="none" w:sz="0" w:space="0" w:color="auto"/>
                <w:bottom w:val="none" w:sz="0" w:space="0" w:color="auto"/>
                <w:right w:val="none" w:sz="0" w:space="0" w:color="auto"/>
              </w:divBdr>
            </w:div>
          </w:divsChild>
        </w:div>
        <w:div w:id="1342732543">
          <w:marLeft w:val="0"/>
          <w:marRight w:val="0"/>
          <w:marTop w:val="0"/>
          <w:marBottom w:val="0"/>
          <w:divBdr>
            <w:top w:val="none" w:sz="0" w:space="0" w:color="auto"/>
            <w:left w:val="none" w:sz="0" w:space="0" w:color="auto"/>
            <w:bottom w:val="none" w:sz="0" w:space="0" w:color="auto"/>
            <w:right w:val="none" w:sz="0" w:space="0" w:color="auto"/>
          </w:divBdr>
          <w:divsChild>
            <w:div w:id="337541571">
              <w:marLeft w:val="0"/>
              <w:marRight w:val="0"/>
              <w:marTop w:val="0"/>
              <w:marBottom w:val="0"/>
              <w:divBdr>
                <w:top w:val="none" w:sz="0" w:space="0" w:color="auto"/>
                <w:left w:val="none" w:sz="0" w:space="0" w:color="auto"/>
                <w:bottom w:val="none" w:sz="0" w:space="0" w:color="auto"/>
                <w:right w:val="none" w:sz="0" w:space="0" w:color="auto"/>
              </w:divBdr>
            </w:div>
          </w:divsChild>
        </w:div>
        <w:div w:id="1031763540">
          <w:marLeft w:val="0"/>
          <w:marRight w:val="0"/>
          <w:marTop w:val="0"/>
          <w:marBottom w:val="0"/>
          <w:divBdr>
            <w:top w:val="none" w:sz="0" w:space="0" w:color="auto"/>
            <w:left w:val="none" w:sz="0" w:space="0" w:color="auto"/>
            <w:bottom w:val="none" w:sz="0" w:space="0" w:color="auto"/>
            <w:right w:val="none" w:sz="0" w:space="0" w:color="auto"/>
          </w:divBdr>
          <w:divsChild>
            <w:div w:id="2032103904">
              <w:marLeft w:val="0"/>
              <w:marRight w:val="0"/>
              <w:marTop w:val="0"/>
              <w:marBottom w:val="0"/>
              <w:divBdr>
                <w:top w:val="none" w:sz="0" w:space="0" w:color="auto"/>
                <w:left w:val="none" w:sz="0" w:space="0" w:color="auto"/>
                <w:bottom w:val="none" w:sz="0" w:space="0" w:color="auto"/>
                <w:right w:val="none" w:sz="0" w:space="0" w:color="auto"/>
              </w:divBdr>
            </w:div>
          </w:divsChild>
        </w:div>
        <w:div w:id="882978831">
          <w:marLeft w:val="0"/>
          <w:marRight w:val="0"/>
          <w:marTop w:val="0"/>
          <w:marBottom w:val="0"/>
          <w:divBdr>
            <w:top w:val="none" w:sz="0" w:space="0" w:color="auto"/>
            <w:left w:val="none" w:sz="0" w:space="0" w:color="auto"/>
            <w:bottom w:val="none" w:sz="0" w:space="0" w:color="auto"/>
            <w:right w:val="none" w:sz="0" w:space="0" w:color="auto"/>
          </w:divBdr>
          <w:divsChild>
            <w:div w:id="503056129">
              <w:marLeft w:val="0"/>
              <w:marRight w:val="0"/>
              <w:marTop w:val="0"/>
              <w:marBottom w:val="0"/>
              <w:divBdr>
                <w:top w:val="none" w:sz="0" w:space="0" w:color="auto"/>
                <w:left w:val="none" w:sz="0" w:space="0" w:color="auto"/>
                <w:bottom w:val="none" w:sz="0" w:space="0" w:color="auto"/>
                <w:right w:val="none" w:sz="0" w:space="0" w:color="auto"/>
              </w:divBdr>
              <w:divsChild>
                <w:div w:id="40923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88093">
          <w:marLeft w:val="0"/>
          <w:marRight w:val="0"/>
          <w:marTop w:val="0"/>
          <w:marBottom w:val="0"/>
          <w:divBdr>
            <w:top w:val="none" w:sz="0" w:space="0" w:color="auto"/>
            <w:left w:val="none" w:sz="0" w:space="0" w:color="auto"/>
            <w:bottom w:val="none" w:sz="0" w:space="0" w:color="auto"/>
            <w:right w:val="none" w:sz="0" w:space="0" w:color="auto"/>
          </w:divBdr>
          <w:divsChild>
            <w:div w:id="669253845">
              <w:marLeft w:val="0"/>
              <w:marRight w:val="0"/>
              <w:marTop w:val="0"/>
              <w:marBottom w:val="0"/>
              <w:divBdr>
                <w:top w:val="none" w:sz="0" w:space="0" w:color="auto"/>
                <w:left w:val="none" w:sz="0" w:space="0" w:color="auto"/>
                <w:bottom w:val="none" w:sz="0" w:space="0" w:color="auto"/>
                <w:right w:val="none" w:sz="0" w:space="0" w:color="auto"/>
              </w:divBdr>
              <w:divsChild>
                <w:div w:id="114053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6651">
          <w:marLeft w:val="0"/>
          <w:marRight w:val="0"/>
          <w:marTop w:val="0"/>
          <w:marBottom w:val="0"/>
          <w:divBdr>
            <w:top w:val="none" w:sz="0" w:space="0" w:color="auto"/>
            <w:left w:val="none" w:sz="0" w:space="0" w:color="auto"/>
            <w:bottom w:val="none" w:sz="0" w:space="0" w:color="auto"/>
            <w:right w:val="none" w:sz="0" w:space="0" w:color="auto"/>
          </w:divBdr>
          <w:divsChild>
            <w:div w:id="365251775">
              <w:marLeft w:val="0"/>
              <w:marRight w:val="0"/>
              <w:marTop w:val="0"/>
              <w:marBottom w:val="0"/>
              <w:divBdr>
                <w:top w:val="none" w:sz="0" w:space="0" w:color="auto"/>
                <w:left w:val="none" w:sz="0" w:space="0" w:color="auto"/>
                <w:bottom w:val="none" w:sz="0" w:space="0" w:color="auto"/>
                <w:right w:val="none" w:sz="0" w:space="0" w:color="auto"/>
              </w:divBdr>
              <w:divsChild>
                <w:div w:id="111975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244826">
          <w:marLeft w:val="0"/>
          <w:marRight w:val="0"/>
          <w:marTop w:val="0"/>
          <w:marBottom w:val="0"/>
          <w:divBdr>
            <w:top w:val="none" w:sz="0" w:space="0" w:color="auto"/>
            <w:left w:val="none" w:sz="0" w:space="0" w:color="auto"/>
            <w:bottom w:val="none" w:sz="0" w:space="0" w:color="auto"/>
            <w:right w:val="none" w:sz="0" w:space="0" w:color="auto"/>
          </w:divBdr>
        </w:div>
        <w:div w:id="742333049">
          <w:marLeft w:val="0"/>
          <w:marRight w:val="0"/>
          <w:marTop w:val="0"/>
          <w:marBottom w:val="0"/>
          <w:divBdr>
            <w:top w:val="none" w:sz="0" w:space="0" w:color="auto"/>
            <w:left w:val="none" w:sz="0" w:space="0" w:color="auto"/>
            <w:bottom w:val="none" w:sz="0" w:space="0" w:color="auto"/>
            <w:right w:val="none" w:sz="0" w:space="0" w:color="auto"/>
          </w:divBdr>
          <w:divsChild>
            <w:div w:id="755707401">
              <w:marLeft w:val="0"/>
              <w:marRight w:val="0"/>
              <w:marTop w:val="0"/>
              <w:marBottom w:val="0"/>
              <w:divBdr>
                <w:top w:val="none" w:sz="0" w:space="0" w:color="auto"/>
                <w:left w:val="none" w:sz="0" w:space="0" w:color="auto"/>
                <w:bottom w:val="none" w:sz="0" w:space="0" w:color="auto"/>
                <w:right w:val="none" w:sz="0" w:space="0" w:color="auto"/>
              </w:divBdr>
            </w:div>
          </w:divsChild>
        </w:div>
        <w:div w:id="2057074286">
          <w:marLeft w:val="0"/>
          <w:marRight w:val="0"/>
          <w:marTop w:val="0"/>
          <w:marBottom w:val="0"/>
          <w:divBdr>
            <w:top w:val="none" w:sz="0" w:space="0" w:color="auto"/>
            <w:left w:val="none" w:sz="0" w:space="0" w:color="auto"/>
            <w:bottom w:val="none" w:sz="0" w:space="0" w:color="auto"/>
            <w:right w:val="none" w:sz="0" w:space="0" w:color="auto"/>
          </w:divBdr>
          <w:divsChild>
            <w:div w:id="700666088">
              <w:marLeft w:val="0"/>
              <w:marRight w:val="0"/>
              <w:marTop w:val="0"/>
              <w:marBottom w:val="0"/>
              <w:divBdr>
                <w:top w:val="none" w:sz="0" w:space="0" w:color="auto"/>
                <w:left w:val="none" w:sz="0" w:space="0" w:color="auto"/>
                <w:bottom w:val="none" w:sz="0" w:space="0" w:color="auto"/>
                <w:right w:val="none" w:sz="0" w:space="0" w:color="auto"/>
              </w:divBdr>
            </w:div>
          </w:divsChild>
        </w:div>
        <w:div w:id="1814176402">
          <w:marLeft w:val="0"/>
          <w:marRight w:val="0"/>
          <w:marTop w:val="0"/>
          <w:marBottom w:val="0"/>
          <w:divBdr>
            <w:top w:val="none" w:sz="0" w:space="0" w:color="auto"/>
            <w:left w:val="none" w:sz="0" w:space="0" w:color="auto"/>
            <w:bottom w:val="none" w:sz="0" w:space="0" w:color="auto"/>
            <w:right w:val="none" w:sz="0" w:space="0" w:color="auto"/>
          </w:divBdr>
          <w:divsChild>
            <w:div w:id="2988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di.velasco@ilsi.net"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11</Pages>
  <Words>2169</Words>
  <Characters>12365</Characters>
  <Application>Microsoft Office Word</Application>
  <DocSecurity>0</DocSecurity>
  <Lines>103</Lines>
  <Paragraphs>29</Paragraphs>
  <ScaleCrop>false</ScaleCrop>
  <Company/>
  <LinksUpToDate>false</LinksUpToDate>
  <CharactersWithSpaces>14505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Quigley, Fran</dc:creator>
  <cp:keywords/>
  <dc:description/>
  <cp:lastModifiedBy>Quigley, Fran</cp:lastModifiedBy>
  <cp:revision>83</cp:revision>
  <cp:lastPrinted>2023-11-13T23:53:00Z</cp:lastPrinted>
  <dcterms:created xsi:type="dcterms:W3CDTF">2023-11-13T23:30:00Z</dcterms:created>
  <dcterms:modified xsi:type="dcterms:W3CDTF">2023-11-14T19:28:00Z</dcterms:modified>
</cp:coreProperties>
</file>