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3DD82" w14:textId="214AF527" w:rsidR="000445BD" w:rsidRPr="002336A2" w:rsidRDefault="00EF6E85" w:rsidP="002336A2">
      <w:pPr>
        <w:spacing w:line="240" w:lineRule="auto"/>
        <w:rPr>
          <w:b/>
          <w:bCs/>
          <w:sz w:val="28"/>
          <w:szCs w:val="28"/>
        </w:rPr>
        <w:sectPr w:rsidR="000445BD" w:rsidRPr="002336A2" w:rsidSect="00AF57B3">
          <w:footerReference w:type="default" r:id="rId11"/>
          <w:endnotePr>
            <w:numFmt w:val="decimal"/>
          </w:endnotePr>
          <w:pgSz w:w="12240" w:h="15840"/>
          <w:pgMar w:top="1440" w:right="1440" w:bottom="1440" w:left="1440" w:header="720" w:footer="720" w:gutter="0"/>
          <w:cols w:space="720"/>
          <w:titlePg/>
          <w:docGrid w:linePitch="360"/>
        </w:sectPr>
      </w:pPr>
      <w:r>
        <w:rPr>
          <w:b/>
          <w:bCs/>
          <w:noProof/>
          <w:sz w:val="28"/>
          <w:szCs w:val="28"/>
        </w:rPr>
        <w:drawing>
          <wp:anchor distT="0" distB="0" distL="114300" distR="114300" simplePos="0" relativeHeight="251672576" behindDoc="1" locked="0" layoutInCell="1" allowOverlap="1" wp14:anchorId="2981E575" wp14:editId="7F4C3992">
            <wp:simplePos x="0" y="0"/>
            <wp:positionH relativeFrom="page">
              <wp:posOffset>4917</wp:posOffset>
            </wp:positionH>
            <wp:positionV relativeFrom="paragraph">
              <wp:posOffset>-904875</wp:posOffset>
            </wp:positionV>
            <wp:extent cx="7758820" cy="10044190"/>
            <wp:effectExtent l="0" t="0" r="0" b="0"/>
            <wp:wrapNone/>
            <wp:docPr id="1001622141" name="Picture 9" descr="A group of people standing in front of a brick wa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22141" name="Picture 9" descr="A group of people standing in front of a brick wall&#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7758820" cy="10044190"/>
                    </a:xfrm>
                    <a:prstGeom prst="rect">
                      <a:avLst/>
                    </a:prstGeom>
                  </pic:spPr>
                </pic:pic>
              </a:graphicData>
            </a:graphic>
            <wp14:sizeRelH relativeFrom="page">
              <wp14:pctWidth>0</wp14:pctWidth>
            </wp14:sizeRelH>
            <wp14:sizeRelV relativeFrom="page">
              <wp14:pctHeight>0</wp14:pctHeight>
            </wp14:sizeRelV>
          </wp:anchor>
        </w:drawing>
      </w:r>
    </w:p>
    <w:p w14:paraId="2EEE5909" w14:textId="753C9974" w:rsidR="002336A2" w:rsidRDefault="002336A2">
      <w:pPr>
        <w:rPr>
          <w:rFonts w:ascii="Aptos" w:hAnsi="Aptos"/>
          <w:b/>
          <w:bCs/>
        </w:rPr>
      </w:pPr>
      <w:r>
        <w:rPr>
          <w:rFonts w:ascii="Aptos" w:hAnsi="Aptos"/>
          <w:b/>
          <w:bCs/>
        </w:rPr>
        <w:br w:type="page"/>
      </w:r>
    </w:p>
    <w:p w14:paraId="18CDD3FC" w14:textId="5A3F910B" w:rsidR="001877F1" w:rsidRDefault="001877F1">
      <w:pPr>
        <w:rPr>
          <w:rFonts w:ascii="Aptos" w:hAnsi="Aptos"/>
          <w:b/>
          <w:bCs/>
        </w:rPr>
      </w:pPr>
      <w:r w:rsidRPr="001877F1">
        <w:rPr>
          <w:rFonts w:ascii="Aptos" w:hAnsi="Aptos"/>
          <w:b/>
          <w:bCs/>
          <w:noProof/>
        </w:rPr>
        <w:lastRenderedPageBreak/>
        <mc:AlternateContent>
          <mc:Choice Requires="wps">
            <w:drawing>
              <wp:anchor distT="45720" distB="45720" distL="114300" distR="114300" simplePos="0" relativeHeight="251665408" behindDoc="0" locked="0" layoutInCell="1" allowOverlap="1" wp14:anchorId="53AC2CAF" wp14:editId="6D2AB858">
                <wp:simplePos x="0" y="0"/>
                <wp:positionH relativeFrom="margin">
                  <wp:align>right</wp:align>
                </wp:positionH>
                <wp:positionV relativeFrom="paragraph">
                  <wp:posOffset>0</wp:posOffset>
                </wp:positionV>
                <wp:extent cx="5943600" cy="8229600"/>
                <wp:effectExtent l="0" t="0" r="0" b="0"/>
                <wp:wrapSquare wrapText="bothSides"/>
                <wp:docPr id="20465506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noFill/>
                          <a:miter lim="800000"/>
                          <a:headEnd/>
                          <a:tailEnd/>
                        </a:ln>
                      </wps:spPr>
                      <wps:txbx>
                        <w:txbxContent>
                          <w:p w14:paraId="54C71D0E" w14:textId="1BD5AF66" w:rsidR="001877F1" w:rsidRPr="00CC7B5C" w:rsidRDefault="001877F1" w:rsidP="00A77C1C">
                            <w:pPr>
                              <w:jc w:val="center"/>
                              <w:rPr>
                                <w:rFonts w:ascii="Aptos" w:hAnsi="Aptos"/>
                                <w:b/>
                                <w:bCs/>
                              </w:rPr>
                            </w:pPr>
                            <w:r w:rsidRPr="00CC7B5C">
                              <w:rPr>
                                <w:rFonts w:ascii="Aptos" w:hAnsi="Aptos"/>
                                <w:b/>
                                <w:bCs/>
                              </w:rPr>
                              <w:t>Executive Summary</w:t>
                            </w:r>
                          </w:p>
                          <w:p w14:paraId="75B28883" w14:textId="77777777" w:rsidR="001877F1" w:rsidRPr="001877F1" w:rsidRDefault="001877F1" w:rsidP="006D0368">
                            <w:pPr>
                              <w:rPr>
                                <w:rFonts w:ascii="Aptos" w:hAnsi="Aptos"/>
                              </w:rPr>
                            </w:pPr>
                            <w:r w:rsidRPr="001877F1">
                              <w:rPr>
                                <w:rFonts w:ascii="Aptos" w:hAnsi="Aptos"/>
                              </w:rPr>
                              <w:t>Each Indiana township has an elected trustee whose job is to help people in need. This assistance, also known as “poor relief,” is meant to cover essentials like rent, utilities, food, and medical care during times of crisis. The goal of this relief is simple: to ensure township residents who face emergencies, like eviction or homelessness, get the support they need to stay safe and secure.</w:t>
                            </w:r>
                          </w:p>
                          <w:p w14:paraId="5D2BFCE7" w14:textId="77777777" w:rsidR="001877F1" w:rsidRPr="001877F1" w:rsidRDefault="001877F1" w:rsidP="006D0368">
                            <w:pPr>
                              <w:rPr>
                                <w:rFonts w:ascii="Aptos" w:hAnsi="Aptos"/>
                              </w:rPr>
                            </w:pPr>
                            <w:r w:rsidRPr="001877F1">
                              <w:rPr>
                                <w:rFonts w:ascii="Aptos" w:hAnsi="Aptos"/>
                              </w:rPr>
                              <w:t>Our coalition, which includes service providers as well as legal and faith-based organizations, investigated how Marion County trustees handle requests for help and where the system is breaking down. What we found was a system falling short.</w:t>
                            </w:r>
                          </w:p>
                          <w:p w14:paraId="7B9218BC" w14:textId="77777777" w:rsidR="001877F1" w:rsidRPr="001877F1" w:rsidRDefault="001877F1" w:rsidP="006D0368">
                            <w:pPr>
                              <w:rPr>
                                <w:rFonts w:ascii="Aptos" w:hAnsi="Aptos"/>
                              </w:rPr>
                            </w:pPr>
                            <w:r w:rsidRPr="001877F1">
                              <w:rPr>
                                <w:rFonts w:ascii="Aptos" w:hAnsi="Aptos"/>
                              </w:rPr>
                              <w:t>While some of the county’s trustees are making positive changes, the overall system is marked by delays, denials, and underused funds. Many people who qualify for help are being denied assistance, delayed in getting support, or turned away due to confusing and outdated rules. Despite having the funds and legal obligations to help, many trustees are not meeting their duty to serve our community effectively.</w:t>
                            </w:r>
                          </w:p>
                          <w:p w14:paraId="2ECBD6F0" w14:textId="77777777" w:rsidR="001877F1" w:rsidRPr="001877F1" w:rsidRDefault="001877F1" w:rsidP="006D0368">
                            <w:pPr>
                              <w:rPr>
                                <w:rFonts w:ascii="Aptos" w:hAnsi="Aptos"/>
                              </w:rPr>
                            </w:pPr>
                            <w:r w:rsidRPr="001877F1">
                              <w:rPr>
                                <w:rFonts w:ascii="Aptos" w:hAnsi="Aptos"/>
                              </w:rPr>
                              <w:t>Here are some of the ways trustees are falling short:</w:t>
                            </w:r>
                          </w:p>
                          <w:p w14:paraId="1F5A56E8" w14:textId="4BD75D8F" w:rsidR="001877F1" w:rsidRPr="001877F1" w:rsidRDefault="001877F1" w:rsidP="006D0368">
                            <w:pPr>
                              <w:rPr>
                                <w:rFonts w:ascii="Aptos" w:hAnsi="Aptos"/>
                              </w:rPr>
                            </w:pPr>
                            <w:r w:rsidRPr="001877F1">
                              <w:rPr>
                                <w:rFonts w:ascii="Aptos" w:hAnsi="Aptos"/>
                              </w:rPr>
                              <w:t xml:space="preserve">1. </w:t>
                            </w:r>
                            <w:r w:rsidRPr="001877F1">
                              <w:rPr>
                                <w:rFonts w:ascii="Aptos" w:hAnsi="Aptos"/>
                                <w:b/>
                                <w:bCs/>
                              </w:rPr>
                              <w:t>High Denial Rates</w:t>
                            </w:r>
                            <w:r w:rsidR="0015001E">
                              <w:rPr>
                                <w:rFonts w:ascii="Aptos" w:hAnsi="Aptos"/>
                              </w:rPr>
                              <w:t xml:space="preserve">: </w:t>
                            </w:r>
                            <w:r w:rsidRPr="001877F1">
                              <w:rPr>
                                <w:rFonts w:ascii="Aptos" w:hAnsi="Aptos"/>
                              </w:rPr>
                              <w:t>Many people who ask for help are turned away. In some townships, as few as 13% to 16% of applicants received assistance. This matches our experience working with many applicants who are rejected despite being in obvious need. This means most people in crisis are not getting the support they need, even though trustees often have funds available to help.</w:t>
                            </w:r>
                          </w:p>
                          <w:p w14:paraId="0499B5D2" w14:textId="5C62F99D" w:rsidR="001877F1" w:rsidRPr="001877F1" w:rsidRDefault="001877F1" w:rsidP="006D0368">
                            <w:pPr>
                              <w:rPr>
                                <w:rFonts w:ascii="Aptos" w:hAnsi="Aptos"/>
                              </w:rPr>
                            </w:pPr>
                            <w:r w:rsidRPr="001877F1">
                              <w:rPr>
                                <w:rFonts w:ascii="Aptos" w:hAnsi="Aptos"/>
                              </w:rPr>
                              <w:t xml:space="preserve">2. </w:t>
                            </w:r>
                            <w:r w:rsidRPr="001877F1">
                              <w:rPr>
                                <w:rFonts w:ascii="Aptos" w:hAnsi="Aptos"/>
                                <w:b/>
                                <w:bCs/>
                              </w:rPr>
                              <w:t>Delays in Processing</w:t>
                            </w:r>
                            <w:r w:rsidR="0015001E">
                              <w:rPr>
                                <w:rFonts w:ascii="Aptos" w:hAnsi="Aptos"/>
                              </w:rPr>
                              <w:t xml:space="preserve">: </w:t>
                            </w:r>
                            <w:r w:rsidRPr="001877F1">
                              <w:rPr>
                                <w:rFonts w:ascii="Aptos" w:hAnsi="Aptos"/>
                              </w:rPr>
                              <w:t>Many trustees require people to wait weeks just to apply for assistance. These delays can be disastrous for someone who is about to lose their home, face a utility shut-off, or go without food or medicine.</w:t>
                            </w:r>
                          </w:p>
                          <w:p w14:paraId="4041A922" w14:textId="4310E739" w:rsidR="001877F1" w:rsidRPr="001877F1" w:rsidRDefault="001877F1" w:rsidP="006D0368">
                            <w:pPr>
                              <w:rPr>
                                <w:rFonts w:ascii="Aptos" w:hAnsi="Aptos"/>
                              </w:rPr>
                            </w:pPr>
                            <w:r w:rsidRPr="001877F1">
                              <w:rPr>
                                <w:rFonts w:ascii="Aptos" w:hAnsi="Aptos"/>
                              </w:rPr>
                              <w:t xml:space="preserve">3. </w:t>
                            </w:r>
                            <w:r w:rsidRPr="001877F1">
                              <w:rPr>
                                <w:rFonts w:ascii="Aptos" w:hAnsi="Aptos"/>
                                <w:b/>
                                <w:bCs/>
                              </w:rPr>
                              <w:t>Complicated and Inflexible Rules</w:t>
                            </w:r>
                            <w:r w:rsidR="0015001E">
                              <w:rPr>
                                <w:rFonts w:ascii="Aptos" w:hAnsi="Aptos"/>
                              </w:rPr>
                              <w:t xml:space="preserve">: </w:t>
                            </w:r>
                            <w:r w:rsidRPr="001877F1">
                              <w:rPr>
                                <w:rFonts w:ascii="Aptos" w:hAnsi="Aptos"/>
                              </w:rPr>
                              <w:t>Trustees sometimes deny assistance based on strict and confusing rules. For example, applicants have been rejected for spending money on rideshare services</w:t>
                            </w:r>
                            <w:r w:rsidR="0015001E">
                              <w:rPr>
                                <w:rFonts w:ascii="Aptos" w:hAnsi="Aptos"/>
                              </w:rPr>
                              <w:t xml:space="preserve"> </w:t>
                            </w:r>
                            <w:r w:rsidRPr="001877F1">
                              <w:rPr>
                                <w:rFonts w:ascii="Aptos" w:hAnsi="Aptos"/>
                              </w:rPr>
                              <w:t>when no public transportation was available or for having rent that exceeds 30% of their income – a rule that unfairly penalizes people with no income at all.</w:t>
                            </w:r>
                          </w:p>
                          <w:p w14:paraId="1F2B20B9" w14:textId="531D02F7" w:rsidR="001877F1" w:rsidRPr="001877F1" w:rsidRDefault="001877F1" w:rsidP="006D0368">
                            <w:pPr>
                              <w:rPr>
                                <w:rFonts w:ascii="Aptos" w:hAnsi="Aptos"/>
                              </w:rPr>
                            </w:pPr>
                            <w:r w:rsidRPr="001877F1">
                              <w:rPr>
                                <w:rFonts w:ascii="Aptos" w:hAnsi="Aptos"/>
                              </w:rPr>
                              <w:t xml:space="preserve">4. </w:t>
                            </w:r>
                            <w:r w:rsidRPr="001877F1">
                              <w:rPr>
                                <w:rFonts w:ascii="Aptos" w:hAnsi="Aptos"/>
                                <w:b/>
                                <w:bCs/>
                              </w:rPr>
                              <w:t>Surplus Funds Left Unused</w:t>
                            </w:r>
                            <w:r w:rsidR="0015001E">
                              <w:rPr>
                                <w:rFonts w:ascii="Aptos" w:hAnsi="Aptos"/>
                              </w:rPr>
                              <w:t xml:space="preserve">: </w:t>
                            </w:r>
                            <w:r w:rsidRPr="001877F1">
                              <w:rPr>
                                <w:rFonts w:ascii="Aptos" w:hAnsi="Aptos"/>
                              </w:rPr>
                              <w:t xml:space="preserve">Despite the urgent needs in their communities, many township trustees end the year with millions of dollars in unspent funds. Not </w:t>
                            </w:r>
                            <w:proofErr w:type="gramStart"/>
                            <w:r w:rsidRPr="001877F1">
                              <w:rPr>
                                <w:rFonts w:ascii="Aptos" w:hAnsi="Aptos"/>
                              </w:rPr>
                              <w:t>all of</w:t>
                            </w:r>
                            <w:proofErr w:type="gramEnd"/>
                            <w:r w:rsidRPr="001877F1">
                              <w:rPr>
                                <w:rFonts w:ascii="Aptos" w:hAnsi="Aptos"/>
                              </w:rPr>
                              <w:t xml:space="preserve"> these surplus funds are available for assistance, but much of the money could have been used to help more residents facing emergencies.</w:t>
                            </w:r>
                          </w:p>
                          <w:p w14:paraId="2D5F4D70" w14:textId="03CEB3D7" w:rsidR="001877F1" w:rsidRPr="001877F1" w:rsidRDefault="001877F1" w:rsidP="006D0368">
                            <w:pPr>
                              <w:rPr>
                                <w:rFonts w:ascii="Aptos" w:hAnsi="Aptos"/>
                              </w:rPr>
                            </w:pPr>
                            <w:r w:rsidRPr="001877F1">
                              <w:rPr>
                                <w:rFonts w:ascii="Aptos" w:hAnsi="Aptos"/>
                              </w:rPr>
                              <w:t>5.</w:t>
                            </w:r>
                            <w:r w:rsidR="00FD7009">
                              <w:rPr>
                                <w:rFonts w:ascii="Aptos" w:hAnsi="Aptos"/>
                              </w:rPr>
                              <w:t xml:space="preserve"> </w:t>
                            </w:r>
                            <w:r w:rsidRPr="001877F1">
                              <w:rPr>
                                <w:rFonts w:ascii="Aptos" w:hAnsi="Aptos"/>
                                <w:b/>
                                <w:bCs/>
                              </w:rPr>
                              <w:t>Limited Access to Help</w:t>
                            </w:r>
                            <w:r w:rsidR="0015001E">
                              <w:rPr>
                                <w:rFonts w:ascii="Aptos" w:hAnsi="Aptos"/>
                              </w:rPr>
                              <w:t xml:space="preserve">: </w:t>
                            </w:r>
                            <w:r w:rsidRPr="001877F1">
                              <w:rPr>
                                <w:rFonts w:ascii="Aptos" w:hAnsi="Aptos"/>
                              </w:rPr>
                              <w:t>Most trustees require people to schedule appointments before applying, and appointment slots are often booked weeks in advance. Only a few townships offer walk-in options, making it difficult for people in immediate crisis to get help quickly.</w:t>
                            </w:r>
                          </w:p>
                          <w:p w14:paraId="3C2A9A67" w14:textId="77777777" w:rsidR="001877F1" w:rsidRPr="001877F1" w:rsidRDefault="001877F1" w:rsidP="006D0368">
                            <w:pPr>
                              <w:rPr>
                                <w:rFonts w:ascii="Aptos" w:hAnsi="Aptos"/>
                              </w:rPr>
                            </w:pPr>
                            <w:r w:rsidRPr="001877F1">
                              <w:rPr>
                                <w:rFonts w:ascii="Aptos" w:hAnsi="Aptos"/>
                              </w:rPr>
                              <w:t>These failures are particularly acute given Marion County’s housing crisis. Trustees are supposed to provide timely and flexible assistance to keep people housed and safe. Despite these obligations, in many cases trustees don’t provide this important safety net, which contributes to the housing crisis in our community.</w:t>
                            </w:r>
                          </w:p>
                          <w:p w14:paraId="2B4A27FD" w14:textId="5ECDE4F7" w:rsidR="001877F1" w:rsidRPr="00CC7B5C" w:rsidRDefault="001877F1" w:rsidP="0015001E">
                            <w:pPr>
                              <w:jc w:val="both"/>
                              <w:rPr>
                                <w:rFonts w:ascii="Aptos" w:hAnsi="Apto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AC2CAF" id="_x0000_t202" coordsize="21600,21600" o:spt="202" path="m,l,21600r21600,l21600,xe">
                <v:stroke joinstyle="miter"/>
                <v:path gradientshapeok="t" o:connecttype="rect"/>
              </v:shapetype>
              <v:shape id="Text Box 2" o:spid="_x0000_s1026" type="#_x0000_t202" style="position:absolute;margin-left:416.8pt;margin-top:0;width:468pt;height:9in;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" filled="f" stroked="f">
                <v:textbox>
                  <w:txbxContent>
                    <w:p w14:paraId="54C71D0E" w14:textId="1BD5AF66" w:rsidR="001877F1" w:rsidRPr="00CC7B5C" w:rsidRDefault="001877F1" w:rsidP="00A77C1C">
                      <w:pPr>
                        <w:jc w:val="center"/>
                        <w:rPr>
                          <w:rFonts w:ascii="Aptos" w:hAnsi="Aptos"/>
                          <w:b/>
                          <w:bCs/>
                        </w:rPr>
                      </w:pPr>
                      <w:r w:rsidRPr="00CC7B5C">
                        <w:rPr>
                          <w:rFonts w:ascii="Aptos" w:hAnsi="Aptos"/>
                          <w:b/>
                          <w:bCs/>
                        </w:rPr>
                        <w:t>Executive Summary</w:t>
                      </w:r>
                    </w:p>
                    <w:p w14:paraId="75B28883" w14:textId="77777777" w:rsidR="001877F1" w:rsidRPr="001877F1" w:rsidRDefault="001877F1" w:rsidP="006D0368">
                      <w:pPr>
                        <w:rPr>
                          <w:rFonts w:ascii="Aptos" w:hAnsi="Aptos"/>
                        </w:rPr>
                      </w:pPr>
                      <w:r w:rsidRPr="001877F1">
                        <w:rPr>
                          <w:rFonts w:ascii="Aptos" w:hAnsi="Aptos"/>
                        </w:rPr>
                        <w:t>Each Indiana township has an elected trustee whose job is to help people in need. This assistance, also known as “poor relief,” is meant to cover essentials like rent, utilities, food, and medical care during times of crisis. The goal of this relief is simple: to ensure township residents who face emergencies, like eviction or homelessness, get the support they need to stay safe and secure.</w:t>
                      </w:r>
                    </w:p>
                    <w:p w14:paraId="5D2BFCE7" w14:textId="77777777" w:rsidR="001877F1" w:rsidRPr="001877F1" w:rsidRDefault="001877F1" w:rsidP="006D0368">
                      <w:pPr>
                        <w:rPr>
                          <w:rFonts w:ascii="Aptos" w:hAnsi="Aptos"/>
                        </w:rPr>
                      </w:pPr>
                      <w:r w:rsidRPr="001877F1">
                        <w:rPr>
                          <w:rFonts w:ascii="Aptos" w:hAnsi="Aptos"/>
                        </w:rPr>
                        <w:t>Our coalition, which includes service providers as well as legal and faith-based organizations, investigated how Marion County trustees handle requests for help and where the system is breaking down. What we found was a system falling short.</w:t>
                      </w:r>
                    </w:p>
                    <w:p w14:paraId="7B9218BC" w14:textId="77777777" w:rsidR="001877F1" w:rsidRPr="001877F1" w:rsidRDefault="001877F1" w:rsidP="006D0368">
                      <w:pPr>
                        <w:rPr>
                          <w:rFonts w:ascii="Aptos" w:hAnsi="Aptos"/>
                        </w:rPr>
                      </w:pPr>
                      <w:r w:rsidRPr="001877F1">
                        <w:rPr>
                          <w:rFonts w:ascii="Aptos" w:hAnsi="Aptos"/>
                        </w:rPr>
                        <w:t>While some of the county’s trustees are making positive changes, the overall system is marked by delays, denials, and underused funds. Many people who qualify for help are being denied assistance, delayed in getting support, or turned away due to confusing and outdated rules. Despite having the funds and legal obligations to help, many trustees are not meeting their duty to serve our community effectively.</w:t>
                      </w:r>
                    </w:p>
                    <w:p w14:paraId="2ECBD6F0" w14:textId="77777777" w:rsidR="001877F1" w:rsidRPr="001877F1" w:rsidRDefault="001877F1" w:rsidP="006D0368">
                      <w:pPr>
                        <w:rPr>
                          <w:rFonts w:ascii="Aptos" w:hAnsi="Aptos"/>
                        </w:rPr>
                      </w:pPr>
                      <w:r w:rsidRPr="001877F1">
                        <w:rPr>
                          <w:rFonts w:ascii="Aptos" w:hAnsi="Aptos"/>
                        </w:rPr>
                        <w:t>Here are some of the ways trustees are falling short:</w:t>
                      </w:r>
                    </w:p>
                    <w:p w14:paraId="1F5A56E8" w14:textId="4BD75D8F" w:rsidR="001877F1" w:rsidRPr="001877F1" w:rsidRDefault="001877F1" w:rsidP="006D0368">
                      <w:pPr>
                        <w:rPr>
                          <w:rFonts w:ascii="Aptos" w:hAnsi="Aptos"/>
                        </w:rPr>
                      </w:pPr>
                      <w:r w:rsidRPr="001877F1">
                        <w:rPr>
                          <w:rFonts w:ascii="Aptos" w:hAnsi="Aptos"/>
                        </w:rPr>
                        <w:t xml:space="preserve">1. </w:t>
                      </w:r>
                      <w:r w:rsidRPr="001877F1">
                        <w:rPr>
                          <w:rFonts w:ascii="Aptos" w:hAnsi="Aptos"/>
                          <w:b/>
                          <w:bCs/>
                        </w:rPr>
                        <w:t>High Denial Rates</w:t>
                      </w:r>
                      <w:r w:rsidR="0015001E">
                        <w:rPr>
                          <w:rFonts w:ascii="Aptos" w:hAnsi="Aptos"/>
                        </w:rPr>
                        <w:t xml:space="preserve">: </w:t>
                      </w:r>
                      <w:r w:rsidRPr="001877F1">
                        <w:rPr>
                          <w:rFonts w:ascii="Aptos" w:hAnsi="Aptos"/>
                        </w:rPr>
                        <w:t>Many people who ask for help are turned away. In some townships, as few as 13% to 16% of applicants received assistance. This matches our experience working with many applicants who are rejected despite being in obvious need. This means most people in crisis are not getting the support they need, even though trustees often have funds available to help.</w:t>
                      </w:r>
                    </w:p>
                    <w:p w14:paraId="0499B5D2" w14:textId="5C62F99D" w:rsidR="001877F1" w:rsidRPr="001877F1" w:rsidRDefault="001877F1" w:rsidP="006D0368">
                      <w:pPr>
                        <w:rPr>
                          <w:rFonts w:ascii="Aptos" w:hAnsi="Aptos"/>
                        </w:rPr>
                      </w:pPr>
                      <w:r w:rsidRPr="001877F1">
                        <w:rPr>
                          <w:rFonts w:ascii="Aptos" w:hAnsi="Aptos"/>
                        </w:rPr>
                        <w:t xml:space="preserve">2. </w:t>
                      </w:r>
                      <w:r w:rsidRPr="001877F1">
                        <w:rPr>
                          <w:rFonts w:ascii="Aptos" w:hAnsi="Aptos"/>
                          <w:b/>
                          <w:bCs/>
                        </w:rPr>
                        <w:t>Delays in Processing</w:t>
                      </w:r>
                      <w:r w:rsidR="0015001E">
                        <w:rPr>
                          <w:rFonts w:ascii="Aptos" w:hAnsi="Aptos"/>
                        </w:rPr>
                        <w:t xml:space="preserve">: </w:t>
                      </w:r>
                      <w:r w:rsidRPr="001877F1">
                        <w:rPr>
                          <w:rFonts w:ascii="Aptos" w:hAnsi="Aptos"/>
                        </w:rPr>
                        <w:t>Many trustees require people to wait weeks just to apply for assistance. These delays can be disastrous for someone who is about to lose their home, face a utility shut-off, or go without food or medicine.</w:t>
                      </w:r>
                    </w:p>
                    <w:p w14:paraId="4041A922" w14:textId="4310E739" w:rsidR="001877F1" w:rsidRPr="001877F1" w:rsidRDefault="001877F1" w:rsidP="006D0368">
                      <w:pPr>
                        <w:rPr>
                          <w:rFonts w:ascii="Aptos" w:hAnsi="Aptos"/>
                        </w:rPr>
                      </w:pPr>
                      <w:r w:rsidRPr="001877F1">
                        <w:rPr>
                          <w:rFonts w:ascii="Aptos" w:hAnsi="Aptos"/>
                        </w:rPr>
                        <w:t xml:space="preserve">3. </w:t>
                      </w:r>
                      <w:r w:rsidRPr="001877F1">
                        <w:rPr>
                          <w:rFonts w:ascii="Aptos" w:hAnsi="Aptos"/>
                          <w:b/>
                          <w:bCs/>
                        </w:rPr>
                        <w:t>Complicated and Inflexible Rules</w:t>
                      </w:r>
                      <w:r w:rsidR="0015001E">
                        <w:rPr>
                          <w:rFonts w:ascii="Aptos" w:hAnsi="Aptos"/>
                        </w:rPr>
                        <w:t xml:space="preserve">: </w:t>
                      </w:r>
                      <w:r w:rsidRPr="001877F1">
                        <w:rPr>
                          <w:rFonts w:ascii="Aptos" w:hAnsi="Aptos"/>
                        </w:rPr>
                        <w:t>Trustees sometimes deny assistance based on strict and confusing rules. For example, applicants have been rejected for spending money on rideshare services</w:t>
                      </w:r>
                      <w:r w:rsidR="0015001E">
                        <w:rPr>
                          <w:rFonts w:ascii="Aptos" w:hAnsi="Aptos"/>
                        </w:rPr>
                        <w:t xml:space="preserve"> </w:t>
                      </w:r>
                      <w:r w:rsidRPr="001877F1">
                        <w:rPr>
                          <w:rFonts w:ascii="Aptos" w:hAnsi="Aptos"/>
                        </w:rPr>
                        <w:t>when no public transportation was available or for having rent that exceeds 30% of their income – a rule that unfairly penalizes people with no income at all.</w:t>
                      </w:r>
                    </w:p>
                    <w:p w14:paraId="1F2B20B9" w14:textId="531D02F7" w:rsidR="001877F1" w:rsidRPr="001877F1" w:rsidRDefault="001877F1" w:rsidP="006D0368">
                      <w:pPr>
                        <w:rPr>
                          <w:rFonts w:ascii="Aptos" w:hAnsi="Aptos"/>
                        </w:rPr>
                      </w:pPr>
                      <w:r w:rsidRPr="001877F1">
                        <w:rPr>
                          <w:rFonts w:ascii="Aptos" w:hAnsi="Aptos"/>
                        </w:rPr>
                        <w:t xml:space="preserve">4. </w:t>
                      </w:r>
                      <w:r w:rsidRPr="001877F1">
                        <w:rPr>
                          <w:rFonts w:ascii="Aptos" w:hAnsi="Aptos"/>
                          <w:b/>
                          <w:bCs/>
                        </w:rPr>
                        <w:t>Surplus Funds Left Unused</w:t>
                      </w:r>
                      <w:r w:rsidR="0015001E">
                        <w:rPr>
                          <w:rFonts w:ascii="Aptos" w:hAnsi="Aptos"/>
                        </w:rPr>
                        <w:t xml:space="preserve">: </w:t>
                      </w:r>
                      <w:r w:rsidRPr="001877F1">
                        <w:rPr>
                          <w:rFonts w:ascii="Aptos" w:hAnsi="Aptos"/>
                        </w:rPr>
                        <w:t xml:space="preserve">Despite the urgent needs in their communities, many township trustees end the year with millions of dollars in unspent funds. Not </w:t>
                      </w:r>
                      <w:proofErr w:type="gramStart"/>
                      <w:r w:rsidRPr="001877F1">
                        <w:rPr>
                          <w:rFonts w:ascii="Aptos" w:hAnsi="Aptos"/>
                        </w:rPr>
                        <w:t>all of</w:t>
                      </w:r>
                      <w:proofErr w:type="gramEnd"/>
                      <w:r w:rsidRPr="001877F1">
                        <w:rPr>
                          <w:rFonts w:ascii="Aptos" w:hAnsi="Aptos"/>
                        </w:rPr>
                        <w:t xml:space="preserve"> these surplus funds are available for assistance, but much of the money could have been used to help more residents facing emergencies.</w:t>
                      </w:r>
                    </w:p>
                    <w:p w14:paraId="2D5F4D70" w14:textId="03CEB3D7" w:rsidR="001877F1" w:rsidRPr="001877F1" w:rsidRDefault="001877F1" w:rsidP="006D0368">
                      <w:pPr>
                        <w:rPr>
                          <w:rFonts w:ascii="Aptos" w:hAnsi="Aptos"/>
                        </w:rPr>
                      </w:pPr>
                      <w:r w:rsidRPr="001877F1">
                        <w:rPr>
                          <w:rFonts w:ascii="Aptos" w:hAnsi="Aptos"/>
                        </w:rPr>
                        <w:t>5.</w:t>
                      </w:r>
                      <w:r w:rsidR="00FD7009">
                        <w:rPr>
                          <w:rFonts w:ascii="Aptos" w:hAnsi="Aptos"/>
                        </w:rPr>
                        <w:t xml:space="preserve"> </w:t>
                      </w:r>
                      <w:r w:rsidRPr="001877F1">
                        <w:rPr>
                          <w:rFonts w:ascii="Aptos" w:hAnsi="Aptos"/>
                          <w:b/>
                          <w:bCs/>
                        </w:rPr>
                        <w:t>Limited Access to Help</w:t>
                      </w:r>
                      <w:r w:rsidR="0015001E">
                        <w:rPr>
                          <w:rFonts w:ascii="Aptos" w:hAnsi="Aptos"/>
                        </w:rPr>
                        <w:t xml:space="preserve">: </w:t>
                      </w:r>
                      <w:r w:rsidRPr="001877F1">
                        <w:rPr>
                          <w:rFonts w:ascii="Aptos" w:hAnsi="Aptos"/>
                        </w:rPr>
                        <w:t>Most trustees require people to schedule appointments before applying, and appointment slots are often booked weeks in advance. Only a few townships offer walk-in options, making it difficult for people in immediate crisis to get help quickly.</w:t>
                      </w:r>
                    </w:p>
                    <w:p w14:paraId="3C2A9A67" w14:textId="77777777" w:rsidR="001877F1" w:rsidRPr="001877F1" w:rsidRDefault="001877F1" w:rsidP="006D0368">
                      <w:pPr>
                        <w:rPr>
                          <w:rFonts w:ascii="Aptos" w:hAnsi="Aptos"/>
                        </w:rPr>
                      </w:pPr>
                      <w:r w:rsidRPr="001877F1">
                        <w:rPr>
                          <w:rFonts w:ascii="Aptos" w:hAnsi="Aptos"/>
                        </w:rPr>
                        <w:t>These failures are particularly acute given Marion County’s housing crisis. Trustees are supposed to provide timely and flexible assistance to keep people housed and safe. Despite these obligations, in many cases trustees don’t provide this important safety net, which contributes to the housing crisis in our community.</w:t>
                      </w:r>
                    </w:p>
                    <w:p w14:paraId="2B4A27FD" w14:textId="5ECDE4F7" w:rsidR="001877F1" w:rsidRPr="00CC7B5C" w:rsidRDefault="001877F1" w:rsidP="0015001E">
                      <w:pPr>
                        <w:jc w:val="both"/>
                        <w:rPr>
                          <w:rFonts w:ascii="Aptos" w:hAnsi="Aptos"/>
                        </w:rPr>
                      </w:pPr>
                    </w:p>
                  </w:txbxContent>
                </v:textbox>
                <w10:wrap type="square" anchorx="margin"/>
              </v:shape>
            </w:pict>
          </mc:Fallback>
        </mc:AlternateContent>
      </w:r>
      <w:r>
        <w:rPr>
          <w:rFonts w:ascii="Aptos" w:hAnsi="Aptos"/>
          <w:b/>
          <w:bCs/>
        </w:rPr>
        <w:br w:type="page"/>
      </w:r>
    </w:p>
    <w:p w14:paraId="3FE4C6E7" w14:textId="4DF33A0E" w:rsidR="00FD7009" w:rsidRDefault="00FD7009">
      <w:pPr>
        <w:rPr>
          <w:rFonts w:ascii="Aptos" w:hAnsi="Aptos"/>
          <w:b/>
          <w:bCs/>
        </w:rPr>
      </w:pPr>
      <w:r w:rsidRPr="001877F1">
        <w:rPr>
          <w:rFonts w:ascii="Aptos" w:hAnsi="Aptos"/>
          <w:b/>
          <w:bCs/>
          <w:noProof/>
        </w:rPr>
        <w:lastRenderedPageBreak/>
        <mc:AlternateContent>
          <mc:Choice Requires="wps">
            <w:drawing>
              <wp:anchor distT="45720" distB="45720" distL="114300" distR="114300" simplePos="0" relativeHeight="251667456" behindDoc="0" locked="0" layoutInCell="1" allowOverlap="1" wp14:anchorId="0707042E" wp14:editId="33380B10">
                <wp:simplePos x="0" y="0"/>
                <wp:positionH relativeFrom="margin">
                  <wp:posOffset>0</wp:posOffset>
                </wp:positionH>
                <wp:positionV relativeFrom="paragraph">
                  <wp:posOffset>0</wp:posOffset>
                </wp:positionV>
                <wp:extent cx="5943600" cy="8229600"/>
                <wp:effectExtent l="0" t="0" r="0" b="0"/>
                <wp:wrapSquare wrapText="bothSides"/>
                <wp:docPr id="11661481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noFill/>
                          <a:miter lim="800000"/>
                          <a:headEnd/>
                          <a:tailEnd/>
                        </a:ln>
                      </wps:spPr>
                      <wps:txbx>
                        <w:txbxContent>
                          <w:p w14:paraId="2C24D1AF" w14:textId="77777777" w:rsidR="00FD7009" w:rsidRPr="001877F1" w:rsidRDefault="00FD7009" w:rsidP="006D0368">
                            <w:pPr>
                              <w:rPr>
                                <w:rFonts w:ascii="Aptos" w:hAnsi="Aptos"/>
                                <w:b/>
                                <w:bCs/>
                              </w:rPr>
                            </w:pPr>
                            <w:r w:rsidRPr="001877F1">
                              <w:rPr>
                                <w:rFonts w:ascii="Aptos" w:hAnsi="Aptos"/>
                                <w:b/>
                                <w:bCs/>
                              </w:rPr>
                              <w:t>Recommendations for Improvement</w:t>
                            </w:r>
                          </w:p>
                          <w:p w14:paraId="1B8CE25F" w14:textId="77777777" w:rsidR="00FD7009" w:rsidRPr="001877F1" w:rsidRDefault="00FD7009" w:rsidP="006D0368">
                            <w:pPr>
                              <w:rPr>
                                <w:rFonts w:ascii="Aptos" w:hAnsi="Aptos"/>
                              </w:rPr>
                            </w:pPr>
                            <w:r w:rsidRPr="001877F1">
                              <w:rPr>
                                <w:rFonts w:ascii="Aptos" w:hAnsi="Aptos"/>
                              </w:rPr>
                              <w:t>With the right policies, trustees can play a meaningful role in helping residents through emergencies. To better serve the community and fulfill their legal duties, township trustees should:</w:t>
                            </w:r>
                          </w:p>
                          <w:p w14:paraId="35A243F2" w14:textId="15062CC0" w:rsidR="00FD7009" w:rsidRPr="001877F1" w:rsidRDefault="00FD7009" w:rsidP="006D0368">
                            <w:pPr>
                              <w:rPr>
                                <w:rFonts w:ascii="Aptos" w:hAnsi="Aptos"/>
                              </w:rPr>
                            </w:pPr>
                            <w:r w:rsidRPr="001877F1">
                              <w:rPr>
                                <w:rFonts w:ascii="Aptos" w:hAnsi="Aptos"/>
                              </w:rPr>
                              <w:t xml:space="preserve">1. </w:t>
                            </w:r>
                            <w:r w:rsidRPr="001877F1">
                              <w:rPr>
                                <w:rFonts w:ascii="Aptos" w:hAnsi="Aptos"/>
                                <w:b/>
                                <w:bCs/>
                              </w:rPr>
                              <w:t>Allow Walk-in Applications</w:t>
                            </w:r>
                            <w:r>
                              <w:rPr>
                                <w:rFonts w:ascii="Aptos" w:hAnsi="Aptos"/>
                              </w:rPr>
                              <w:t xml:space="preserve">: </w:t>
                            </w:r>
                            <w:r w:rsidRPr="001877F1">
                              <w:rPr>
                                <w:rFonts w:ascii="Aptos" w:hAnsi="Aptos"/>
                              </w:rPr>
                              <w:t>Let people apply in person without needing an appointment, so help can be accessed quickly in emergencies.</w:t>
                            </w:r>
                          </w:p>
                          <w:p w14:paraId="29EAF045" w14:textId="46C731A7" w:rsidR="00FD7009" w:rsidRPr="001877F1" w:rsidRDefault="00FD7009" w:rsidP="006D0368">
                            <w:pPr>
                              <w:rPr>
                                <w:rFonts w:ascii="Aptos" w:hAnsi="Aptos"/>
                              </w:rPr>
                            </w:pPr>
                            <w:r w:rsidRPr="001877F1">
                              <w:rPr>
                                <w:rFonts w:ascii="Aptos" w:hAnsi="Aptos"/>
                              </w:rPr>
                              <w:t xml:space="preserve">2. </w:t>
                            </w:r>
                            <w:r w:rsidRPr="001877F1">
                              <w:rPr>
                                <w:rFonts w:ascii="Aptos" w:hAnsi="Aptos"/>
                                <w:b/>
                                <w:bCs/>
                              </w:rPr>
                              <w:t>Faster Response Times</w:t>
                            </w:r>
                            <w:r>
                              <w:rPr>
                                <w:rFonts w:ascii="Aptos" w:hAnsi="Aptos"/>
                              </w:rPr>
                              <w:t xml:space="preserve">: </w:t>
                            </w:r>
                            <w:r w:rsidRPr="001877F1">
                              <w:rPr>
                                <w:rFonts w:ascii="Aptos" w:hAnsi="Aptos"/>
                              </w:rPr>
                              <w:t>Commit to responding to all applications within two business days to prevent delays that can worsen a crisis.</w:t>
                            </w:r>
                          </w:p>
                          <w:p w14:paraId="507F34A9" w14:textId="7AF36839" w:rsidR="00FD7009" w:rsidRPr="001877F1" w:rsidRDefault="00FD7009" w:rsidP="006D0368">
                            <w:pPr>
                              <w:rPr>
                                <w:rFonts w:ascii="Aptos" w:hAnsi="Aptos"/>
                              </w:rPr>
                            </w:pPr>
                            <w:r w:rsidRPr="001877F1">
                              <w:rPr>
                                <w:rFonts w:ascii="Aptos" w:hAnsi="Aptos"/>
                              </w:rPr>
                              <w:t xml:space="preserve">3. </w:t>
                            </w:r>
                            <w:r w:rsidRPr="001877F1">
                              <w:rPr>
                                <w:rFonts w:ascii="Aptos" w:hAnsi="Aptos"/>
                                <w:b/>
                                <w:bCs/>
                              </w:rPr>
                              <w:t>Clear and Accessible Information</w:t>
                            </w:r>
                            <w:r>
                              <w:rPr>
                                <w:rFonts w:ascii="Aptos" w:hAnsi="Aptos"/>
                              </w:rPr>
                              <w:t xml:space="preserve">: </w:t>
                            </w:r>
                            <w:r w:rsidRPr="001877F1">
                              <w:rPr>
                                <w:rFonts w:ascii="Aptos" w:hAnsi="Aptos"/>
                              </w:rPr>
                              <w:t>Publish eligibility rules, application processes, and office hours on their websites so residents know how to get help.</w:t>
                            </w:r>
                          </w:p>
                          <w:p w14:paraId="0B67822A" w14:textId="4EDF9BF6" w:rsidR="00FD7009" w:rsidRPr="001877F1" w:rsidRDefault="00FD7009" w:rsidP="006D0368">
                            <w:pPr>
                              <w:rPr>
                                <w:rFonts w:ascii="Aptos" w:hAnsi="Aptos"/>
                              </w:rPr>
                            </w:pPr>
                            <w:r w:rsidRPr="001877F1">
                              <w:rPr>
                                <w:rFonts w:ascii="Aptos" w:hAnsi="Aptos"/>
                              </w:rPr>
                              <w:t xml:space="preserve">4. </w:t>
                            </w:r>
                            <w:r w:rsidRPr="001877F1">
                              <w:rPr>
                                <w:rFonts w:ascii="Aptos" w:hAnsi="Aptos"/>
                                <w:b/>
                                <w:bCs/>
                              </w:rPr>
                              <w:t>Fair Guidelines</w:t>
                            </w:r>
                            <w:r>
                              <w:rPr>
                                <w:rFonts w:ascii="Aptos" w:hAnsi="Aptos"/>
                              </w:rPr>
                              <w:t xml:space="preserve">: </w:t>
                            </w:r>
                            <w:r w:rsidRPr="001877F1">
                              <w:rPr>
                                <w:rFonts w:ascii="Aptos" w:hAnsi="Aptos"/>
                              </w:rPr>
                              <w:t xml:space="preserve">Ensure that eligibility rules are reasonable and do not unfairly block people from getting the help they need. Guidelines should reflect the real cost of </w:t>
                            </w:r>
                            <w:proofErr w:type="gramStart"/>
                            <w:r w:rsidRPr="001877F1">
                              <w:rPr>
                                <w:rFonts w:ascii="Aptos" w:hAnsi="Aptos"/>
                              </w:rPr>
                              <w:t>basic necessities</w:t>
                            </w:r>
                            <w:proofErr w:type="gramEnd"/>
                            <w:r w:rsidRPr="001877F1">
                              <w:rPr>
                                <w:rFonts w:ascii="Aptos" w:hAnsi="Aptos"/>
                              </w:rPr>
                              <w:t xml:space="preserve"> like housing, food, and utilities.</w:t>
                            </w:r>
                          </w:p>
                          <w:p w14:paraId="1E5EA8DA" w14:textId="51A6C7A7" w:rsidR="00FD7009" w:rsidRPr="001877F1" w:rsidRDefault="00FD7009" w:rsidP="006D0368">
                            <w:pPr>
                              <w:rPr>
                                <w:rFonts w:ascii="Aptos" w:hAnsi="Aptos"/>
                              </w:rPr>
                            </w:pPr>
                            <w:r w:rsidRPr="001877F1">
                              <w:rPr>
                                <w:rFonts w:ascii="Aptos" w:hAnsi="Aptos"/>
                              </w:rPr>
                              <w:t xml:space="preserve">5. </w:t>
                            </w:r>
                            <w:r w:rsidRPr="001877F1">
                              <w:rPr>
                                <w:rFonts w:ascii="Aptos" w:hAnsi="Aptos"/>
                                <w:b/>
                                <w:bCs/>
                              </w:rPr>
                              <w:t>Use Funds to Help More People</w:t>
                            </w:r>
                            <w:r>
                              <w:rPr>
                                <w:rFonts w:ascii="Aptos" w:hAnsi="Aptos"/>
                              </w:rPr>
                              <w:t xml:space="preserve">: </w:t>
                            </w:r>
                            <w:r w:rsidRPr="001877F1">
                              <w:rPr>
                                <w:rFonts w:ascii="Aptos" w:hAnsi="Aptos"/>
                              </w:rPr>
                              <w:t>Trustees should use a significant portion of their budget to assist those in need, rather than allowing large surpluses to go unspent while residents suffer.</w:t>
                            </w:r>
                          </w:p>
                          <w:p w14:paraId="4CCC79AB" w14:textId="5ABFE93E" w:rsidR="00FD7009" w:rsidRPr="001877F1" w:rsidRDefault="00FD7009" w:rsidP="006D0368">
                            <w:pPr>
                              <w:rPr>
                                <w:rFonts w:ascii="Aptos" w:hAnsi="Aptos"/>
                              </w:rPr>
                            </w:pPr>
                            <w:r w:rsidRPr="001877F1">
                              <w:rPr>
                                <w:rFonts w:ascii="Aptos" w:hAnsi="Aptos"/>
                              </w:rPr>
                              <w:t xml:space="preserve">6. </w:t>
                            </w:r>
                            <w:r w:rsidRPr="001877F1">
                              <w:rPr>
                                <w:rFonts w:ascii="Aptos" w:hAnsi="Aptos"/>
                                <w:b/>
                                <w:bCs/>
                              </w:rPr>
                              <w:t>Support for Appeals</w:t>
                            </w:r>
                            <w:r>
                              <w:rPr>
                                <w:rFonts w:ascii="Aptos" w:hAnsi="Aptos"/>
                              </w:rPr>
                              <w:t xml:space="preserve">: </w:t>
                            </w:r>
                            <w:r w:rsidRPr="001877F1">
                              <w:rPr>
                                <w:rFonts w:ascii="Aptos" w:hAnsi="Aptos"/>
                              </w:rPr>
                              <w:t>Provide information about legal aid for applicants who want to appeal a denial, making sure people understand their rights and options.</w:t>
                            </w:r>
                          </w:p>
                          <w:p w14:paraId="5B64704F" w14:textId="77777777" w:rsidR="00FD7009" w:rsidRPr="001877F1" w:rsidRDefault="00FD7009" w:rsidP="006D0368">
                            <w:pPr>
                              <w:rPr>
                                <w:rFonts w:ascii="Aptos" w:hAnsi="Aptos"/>
                              </w:rPr>
                            </w:pPr>
                            <w:r w:rsidRPr="001877F1">
                              <w:rPr>
                                <w:rFonts w:ascii="Aptos" w:hAnsi="Aptos"/>
                              </w:rPr>
                              <w:t>Marion County’s township assistance system has the potential to be a lifeline for residents in crisis. By adopting these recommendations, trustees can better fulfill their duty to provide essential support and help address the county’s growing housing and poverty crises. The time to act is now, before more residents fall through the cracks of an inconsistent and failing system.</w:t>
                            </w:r>
                          </w:p>
                          <w:p w14:paraId="373562B6" w14:textId="77777777" w:rsidR="00FD7009" w:rsidRPr="00CC7B5C" w:rsidRDefault="00FD7009" w:rsidP="00FD7009">
                            <w:pPr>
                              <w:jc w:val="both"/>
                              <w:rPr>
                                <w:rFonts w:ascii="Aptos" w:hAnsi="Apto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07042E" id="_x0000_s1027" type="#_x0000_t202" style="position:absolute;margin-left:0;margin-top:0;width:468pt;height:9in;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" filled="f" stroked="f">
                <v:textbox>
                  <w:txbxContent>
                    <w:p w14:paraId="2C24D1AF" w14:textId="77777777" w:rsidR="00FD7009" w:rsidRPr="001877F1" w:rsidRDefault="00FD7009" w:rsidP="006D0368">
                      <w:pPr>
                        <w:rPr>
                          <w:rFonts w:ascii="Aptos" w:hAnsi="Aptos"/>
                          <w:b/>
                          <w:bCs/>
                        </w:rPr>
                      </w:pPr>
                      <w:r w:rsidRPr="001877F1">
                        <w:rPr>
                          <w:rFonts w:ascii="Aptos" w:hAnsi="Aptos"/>
                          <w:b/>
                          <w:bCs/>
                        </w:rPr>
                        <w:t>Recommendations for Improvement</w:t>
                      </w:r>
                    </w:p>
                    <w:p w14:paraId="1B8CE25F" w14:textId="77777777" w:rsidR="00FD7009" w:rsidRPr="001877F1" w:rsidRDefault="00FD7009" w:rsidP="006D0368">
                      <w:pPr>
                        <w:rPr>
                          <w:rFonts w:ascii="Aptos" w:hAnsi="Aptos"/>
                        </w:rPr>
                      </w:pPr>
                      <w:r w:rsidRPr="001877F1">
                        <w:rPr>
                          <w:rFonts w:ascii="Aptos" w:hAnsi="Aptos"/>
                        </w:rPr>
                        <w:t>With the right policies, trustees can play a meaningful role in helping residents through emergencies. To better serve the community and fulfill their legal duties, township trustees should:</w:t>
                      </w:r>
                    </w:p>
                    <w:p w14:paraId="35A243F2" w14:textId="15062CC0" w:rsidR="00FD7009" w:rsidRPr="001877F1" w:rsidRDefault="00FD7009" w:rsidP="006D0368">
                      <w:pPr>
                        <w:rPr>
                          <w:rFonts w:ascii="Aptos" w:hAnsi="Aptos"/>
                        </w:rPr>
                      </w:pPr>
                      <w:r w:rsidRPr="001877F1">
                        <w:rPr>
                          <w:rFonts w:ascii="Aptos" w:hAnsi="Aptos"/>
                        </w:rPr>
                        <w:t xml:space="preserve">1. </w:t>
                      </w:r>
                      <w:r w:rsidRPr="001877F1">
                        <w:rPr>
                          <w:rFonts w:ascii="Aptos" w:hAnsi="Aptos"/>
                          <w:b/>
                          <w:bCs/>
                        </w:rPr>
                        <w:t>Allow Walk-in Applications</w:t>
                      </w:r>
                      <w:r>
                        <w:rPr>
                          <w:rFonts w:ascii="Aptos" w:hAnsi="Aptos"/>
                        </w:rPr>
                        <w:t xml:space="preserve">: </w:t>
                      </w:r>
                      <w:r w:rsidRPr="001877F1">
                        <w:rPr>
                          <w:rFonts w:ascii="Aptos" w:hAnsi="Aptos"/>
                        </w:rPr>
                        <w:t>Let people apply in person without needing an appointment, so help can be accessed quickly in emergencies.</w:t>
                      </w:r>
                    </w:p>
                    <w:p w14:paraId="29EAF045" w14:textId="46C731A7" w:rsidR="00FD7009" w:rsidRPr="001877F1" w:rsidRDefault="00FD7009" w:rsidP="006D0368">
                      <w:pPr>
                        <w:rPr>
                          <w:rFonts w:ascii="Aptos" w:hAnsi="Aptos"/>
                        </w:rPr>
                      </w:pPr>
                      <w:r w:rsidRPr="001877F1">
                        <w:rPr>
                          <w:rFonts w:ascii="Aptos" w:hAnsi="Aptos"/>
                        </w:rPr>
                        <w:t xml:space="preserve">2. </w:t>
                      </w:r>
                      <w:r w:rsidRPr="001877F1">
                        <w:rPr>
                          <w:rFonts w:ascii="Aptos" w:hAnsi="Aptos"/>
                          <w:b/>
                          <w:bCs/>
                        </w:rPr>
                        <w:t>Faster Response Times</w:t>
                      </w:r>
                      <w:r>
                        <w:rPr>
                          <w:rFonts w:ascii="Aptos" w:hAnsi="Aptos"/>
                        </w:rPr>
                        <w:t xml:space="preserve">: </w:t>
                      </w:r>
                      <w:r w:rsidRPr="001877F1">
                        <w:rPr>
                          <w:rFonts w:ascii="Aptos" w:hAnsi="Aptos"/>
                        </w:rPr>
                        <w:t>Commit to responding to all applications within two business days to prevent delays that can worsen a crisis.</w:t>
                      </w:r>
                    </w:p>
                    <w:p w14:paraId="507F34A9" w14:textId="7AF36839" w:rsidR="00FD7009" w:rsidRPr="001877F1" w:rsidRDefault="00FD7009" w:rsidP="006D0368">
                      <w:pPr>
                        <w:rPr>
                          <w:rFonts w:ascii="Aptos" w:hAnsi="Aptos"/>
                        </w:rPr>
                      </w:pPr>
                      <w:r w:rsidRPr="001877F1">
                        <w:rPr>
                          <w:rFonts w:ascii="Aptos" w:hAnsi="Aptos"/>
                        </w:rPr>
                        <w:t xml:space="preserve">3. </w:t>
                      </w:r>
                      <w:r w:rsidRPr="001877F1">
                        <w:rPr>
                          <w:rFonts w:ascii="Aptos" w:hAnsi="Aptos"/>
                          <w:b/>
                          <w:bCs/>
                        </w:rPr>
                        <w:t>Clear and Accessible Information</w:t>
                      </w:r>
                      <w:r>
                        <w:rPr>
                          <w:rFonts w:ascii="Aptos" w:hAnsi="Aptos"/>
                        </w:rPr>
                        <w:t xml:space="preserve">: </w:t>
                      </w:r>
                      <w:r w:rsidRPr="001877F1">
                        <w:rPr>
                          <w:rFonts w:ascii="Aptos" w:hAnsi="Aptos"/>
                        </w:rPr>
                        <w:t>Publish eligibility rules, application processes, and office hours on their websites so residents know how to get help.</w:t>
                      </w:r>
                    </w:p>
                    <w:p w14:paraId="0B67822A" w14:textId="4EDF9BF6" w:rsidR="00FD7009" w:rsidRPr="001877F1" w:rsidRDefault="00FD7009" w:rsidP="006D0368">
                      <w:pPr>
                        <w:rPr>
                          <w:rFonts w:ascii="Aptos" w:hAnsi="Aptos"/>
                        </w:rPr>
                      </w:pPr>
                      <w:r w:rsidRPr="001877F1">
                        <w:rPr>
                          <w:rFonts w:ascii="Aptos" w:hAnsi="Aptos"/>
                        </w:rPr>
                        <w:t xml:space="preserve">4. </w:t>
                      </w:r>
                      <w:r w:rsidRPr="001877F1">
                        <w:rPr>
                          <w:rFonts w:ascii="Aptos" w:hAnsi="Aptos"/>
                          <w:b/>
                          <w:bCs/>
                        </w:rPr>
                        <w:t>Fair Guidelines</w:t>
                      </w:r>
                      <w:r>
                        <w:rPr>
                          <w:rFonts w:ascii="Aptos" w:hAnsi="Aptos"/>
                        </w:rPr>
                        <w:t xml:space="preserve">: </w:t>
                      </w:r>
                      <w:r w:rsidRPr="001877F1">
                        <w:rPr>
                          <w:rFonts w:ascii="Aptos" w:hAnsi="Aptos"/>
                        </w:rPr>
                        <w:t xml:space="preserve">Ensure that eligibility rules are reasonable and do not unfairly block people from getting the help they need. Guidelines should reflect the real cost of </w:t>
                      </w:r>
                      <w:proofErr w:type="gramStart"/>
                      <w:r w:rsidRPr="001877F1">
                        <w:rPr>
                          <w:rFonts w:ascii="Aptos" w:hAnsi="Aptos"/>
                        </w:rPr>
                        <w:t>basic necessities</w:t>
                      </w:r>
                      <w:proofErr w:type="gramEnd"/>
                      <w:r w:rsidRPr="001877F1">
                        <w:rPr>
                          <w:rFonts w:ascii="Aptos" w:hAnsi="Aptos"/>
                        </w:rPr>
                        <w:t xml:space="preserve"> like housing, food, and utilities.</w:t>
                      </w:r>
                    </w:p>
                    <w:p w14:paraId="1E5EA8DA" w14:textId="51A6C7A7" w:rsidR="00FD7009" w:rsidRPr="001877F1" w:rsidRDefault="00FD7009" w:rsidP="006D0368">
                      <w:pPr>
                        <w:rPr>
                          <w:rFonts w:ascii="Aptos" w:hAnsi="Aptos"/>
                        </w:rPr>
                      </w:pPr>
                      <w:r w:rsidRPr="001877F1">
                        <w:rPr>
                          <w:rFonts w:ascii="Aptos" w:hAnsi="Aptos"/>
                        </w:rPr>
                        <w:t xml:space="preserve">5. </w:t>
                      </w:r>
                      <w:r w:rsidRPr="001877F1">
                        <w:rPr>
                          <w:rFonts w:ascii="Aptos" w:hAnsi="Aptos"/>
                          <w:b/>
                          <w:bCs/>
                        </w:rPr>
                        <w:t>Use Funds to Help More People</w:t>
                      </w:r>
                      <w:r>
                        <w:rPr>
                          <w:rFonts w:ascii="Aptos" w:hAnsi="Aptos"/>
                        </w:rPr>
                        <w:t xml:space="preserve">: </w:t>
                      </w:r>
                      <w:r w:rsidRPr="001877F1">
                        <w:rPr>
                          <w:rFonts w:ascii="Aptos" w:hAnsi="Aptos"/>
                        </w:rPr>
                        <w:t>Trustees should use a significant portion of their budget to assist those in need, rather than allowing large surpluses to go unspent while residents suffer.</w:t>
                      </w:r>
                    </w:p>
                    <w:p w14:paraId="4CCC79AB" w14:textId="5ABFE93E" w:rsidR="00FD7009" w:rsidRPr="001877F1" w:rsidRDefault="00FD7009" w:rsidP="006D0368">
                      <w:pPr>
                        <w:rPr>
                          <w:rFonts w:ascii="Aptos" w:hAnsi="Aptos"/>
                        </w:rPr>
                      </w:pPr>
                      <w:r w:rsidRPr="001877F1">
                        <w:rPr>
                          <w:rFonts w:ascii="Aptos" w:hAnsi="Aptos"/>
                        </w:rPr>
                        <w:t xml:space="preserve">6. </w:t>
                      </w:r>
                      <w:r w:rsidRPr="001877F1">
                        <w:rPr>
                          <w:rFonts w:ascii="Aptos" w:hAnsi="Aptos"/>
                          <w:b/>
                          <w:bCs/>
                        </w:rPr>
                        <w:t>Support for Appeals</w:t>
                      </w:r>
                      <w:r>
                        <w:rPr>
                          <w:rFonts w:ascii="Aptos" w:hAnsi="Aptos"/>
                        </w:rPr>
                        <w:t xml:space="preserve">: </w:t>
                      </w:r>
                      <w:r w:rsidRPr="001877F1">
                        <w:rPr>
                          <w:rFonts w:ascii="Aptos" w:hAnsi="Aptos"/>
                        </w:rPr>
                        <w:t>Provide information about legal aid for applicants who want to appeal a denial, making sure people understand their rights and options.</w:t>
                      </w:r>
                    </w:p>
                    <w:p w14:paraId="5B64704F" w14:textId="77777777" w:rsidR="00FD7009" w:rsidRPr="001877F1" w:rsidRDefault="00FD7009" w:rsidP="006D0368">
                      <w:pPr>
                        <w:rPr>
                          <w:rFonts w:ascii="Aptos" w:hAnsi="Aptos"/>
                        </w:rPr>
                      </w:pPr>
                      <w:r w:rsidRPr="001877F1">
                        <w:rPr>
                          <w:rFonts w:ascii="Aptos" w:hAnsi="Aptos"/>
                        </w:rPr>
                        <w:t>Marion County’s township assistance system has the potential to be a lifeline for residents in crisis. By adopting these recommendations, trustees can better fulfill their duty to provide essential support and help address the county’s growing housing and poverty crises. The time to act is now, before more residents fall through the cracks of an inconsistent and failing system.</w:t>
                      </w:r>
                    </w:p>
                    <w:p w14:paraId="373562B6" w14:textId="77777777" w:rsidR="00FD7009" w:rsidRPr="00CC7B5C" w:rsidRDefault="00FD7009" w:rsidP="00FD7009">
                      <w:pPr>
                        <w:jc w:val="both"/>
                        <w:rPr>
                          <w:rFonts w:ascii="Aptos" w:hAnsi="Aptos"/>
                        </w:rPr>
                      </w:pPr>
                    </w:p>
                  </w:txbxContent>
                </v:textbox>
                <w10:wrap type="square" anchorx="margin"/>
              </v:shape>
            </w:pict>
          </mc:Fallback>
        </mc:AlternateContent>
      </w:r>
      <w:r>
        <w:rPr>
          <w:rFonts w:ascii="Aptos" w:hAnsi="Aptos"/>
          <w:b/>
          <w:bCs/>
        </w:rPr>
        <w:br w:type="page"/>
      </w:r>
    </w:p>
    <w:p w14:paraId="6AD94E99" w14:textId="6232549C" w:rsidR="007A4A43" w:rsidRPr="00D1251D" w:rsidRDefault="002336A2" w:rsidP="000445BD">
      <w:pPr>
        <w:spacing w:line="240" w:lineRule="auto"/>
        <w:rPr>
          <w:rFonts w:ascii="Aptos" w:hAnsi="Aptos"/>
          <w:b/>
          <w:bCs/>
        </w:rPr>
      </w:pPr>
      <w:r>
        <w:rPr>
          <w:rFonts w:ascii="Aptos" w:hAnsi="Aptos"/>
          <w:b/>
          <w:bCs/>
        </w:rPr>
        <w:lastRenderedPageBreak/>
        <w:t>Coalition and Topic Introduction</w:t>
      </w:r>
    </w:p>
    <w:p w14:paraId="69919FE4" w14:textId="313EA580" w:rsidR="00112E4C" w:rsidRPr="00D1251D" w:rsidRDefault="007343F6" w:rsidP="006D0368">
      <w:pPr>
        <w:spacing w:line="240" w:lineRule="auto"/>
        <w:rPr>
          <w:rFonts w:ascii="Aptos" w:eastAsia="Times New Roman" w:hAnsi="Aptos" w:cs="Arial"/>
          <w:color w:val="000000"/>
          <w:kern w:val="0"/>
          <w14:ligatures w14:val="none"/>
        </w:rPr>
      </w:pPr>
      <w:r w:rsidRPr="00D1251D">
        <w:rPr>
          <w:rFonts w:ascii="Aptos" w:hAnsi="Aptos" w:cs="Arial"/>
        </w:rPr>
        <w:t>Members of o</w:t>
      </w:r>
      <w:r w:rsidR="007A4A43" w:rsidRPr="00D1251D">
        <w:rPr>
          <w:rFonts w:ascii="Aptos" w:hAnsi="Aptos" w:cs="Arial"/>
        </w:rPr>
        <w:t>ur coalition</w:t>
      </w:r>
      <w:r w:rsidR="007A4A43" w:rsidRPr="00D1251D">
        <w:rPr>
          <w:rFonts w:ascii="Aptos" w:hAnsi="Aptos" w:cs="Arial"/>
          <w:b/>
          <w:bCs/>
        </w:rPr>
        <w:t xml:space="preserve"> </w:t>
      </w:r>
      <w:r w:rsidR="00834A61" w:rsidRPr="00D1251D">
        <w:rPr>
          <w:rFonts w:ascii="Aptos" w:eastAsia="Times New Roman" w:hAnsi="Aptos" w:cs="Arial"/>
        </w:rPr>
        <w:t>work</w:t>
      </w:r>
      <w:r w:rsidR="007A4A43" w:rsidRPr="00D1251D">
        <w:rPr>
          <w:rFonts w:ascii="Aptos" w:eastAsia="Times New Roman" w:hAnsi="Aptos" w:cs="Arial"/>
        </w:rPr>
        <w:t xml:space="preserve"> with low-income </w:t>
      </w:r>
      <w:r w:rsidR="00FA008C" w:rsidRPr="00D1251D">
        <w:rPr>
          <w:rFonts w:ascii="Aptos" w:eastAsia="Times New Roman" w:hAnsi="Aptos" w:cs="Arial"/>
        </w:rPr>
        <w:t xml:space="preserve">Marion County residents </w:t>
      </w:r>
      <w:r w:rsidR="007A4A43" w:rsidRPr="00D1251D">
        <w:rPr>
          <w:rFonts w:ascii="Aptos" w:eastAsia="Times New Roman" w:hAnsi="Aptos" w:cs="Arial"/>
        </w:rPr>
        <w:t xml:space="preserve">who often need assistance with housing </w:t>
      </w:r>
      <w:r w:rsidR="00FA008C" w:rsidRPr="00D1251D">
        <w:rPr>
          <w:rFonts w:ascii="Aptos" w:eastAsia="Times New Roman" w:hAnsi="Aptos" w:cs="Arial"/>
        </w:rPr>
        <w:t>and</w:t>
      </w:r>
      <w:r w:rsidR="007A4A43" w:rsidRPr="00D1251D">
        <w:rPr>
          <w:rFonts w:ascii="Aptos" w:eastAsia="Times New Roman" w:hAnsi="Aptos" w:cs="Arial"/>
        </w:rPr>
        <w:t xml:space="preserve"> other core needs. </w:t>
      </w:r>
      <w:r w:rsidR="00112E4C" w:rsidRPr="00D1251D">
        <w:rPr>
          <w:rFonts w:ascii="Aptos" w:eastAsia="Times New Roman" w:hAnsi="Aptos" w:cs="Arial"/>
          <w:color w:val="000000"/>
          <w:kern w:val="0"/>
          <w14:ligatures w14:val="none"/>
        </w:rPr>
        <w:t xml:space="preserve">Our coalition’s interest in the township trustee </w:t>
      </w:r>
      <w:r w:rsidR="33884978" w:rsidRPr="00D1251D">
        <w:rPr>
          <w:rFonts w:ascii="Aptos" w:eastAsia="Times New Roman" w:hAnsi="Aptos" w:cs="Arial"/>
          <w:color w:val="000000"/>
          <w:kern w:val="0"/>
          <w14:ligatures w14:val="none"/>
        </w:rPr>
        <w:t>assistance</w:t>
      </w:r>
      <w:r w:rsidR="00112E4C" w:rsidRPr="00D1251D">
        <w:rPr>
          <w:rFonts w:ascii="Aptos" w:eastAsia="Times New Roman" w:hAnsi="Aptos" w:cs="Arial"/>
          <w:color w:val="000000"/>
          <w:kern w:val="0"/>
          <w14:ligatures w14:val="none"/>
        </w:rPr>
        <w:t xml:space="preserve"> </w:t>
      </w:r>
      <w:r w:rsidR="547FAF4E" w:rsidRPr="00D1251D">
        <w:rPr>
          <w:rFonts w:ascii="Aptos" w:eastAsia="Times New Roman" w:hAnsi="Aptos" w:cs="Arial"/>
          <w:color w:val="000000"/>
          <w:kern w:val="0"/>
          <w14:ligatures w14:val="none"/>
        </w:rPr>
        <w:t xml:space="preserve">(aka “poor relief”) </w:t>
      </w:r>
      <w:r w:rsidR="00112E4C" w:rsidRPr="00D1251D">
        <w:rPr>
          <w:rFonts w:ascii="Aptos" w:eastAsia="Times New Roman" w:hAnsi="Aptos" w:cs="Arial"/>
          <w:color w:val="000000"/>
          <w:kern w:val="0"/>
          <w14:ligatures w14:val="none"/>
        </w:rPr>
        <w:t xml:space="preserve">system stems in </w:t>
      </w:r>
      <w:r w:rsidR="00E34F3E" w:rsidRPr="00D1251D">
        <w:rPr>
          <w:rFonts w:ascii="Aptos" w:eastAsia="Times New Roman" w:hAnsi="Aptos" w:cs="Arial"/>
          <w:color w:val="000000"/>
          <w:kern w:val="0"/>
          <w14:ligatures w14:val="none"/>
        </w:rPr>
        <w:t xml:space="preserve">significant </w:t>
      </w:r>
      <w:r w:rsidR="00112E4C" w:rsidRPr="00D1251D">
        <w:rPr>
          <w:rFonts w:ascii="Aptos" w:eastAsia="Times New Roman" w:hAnsi="Aptos" w:cs="Arial"/>
          <w:color w:val="000000"/>
          <w:kern w:val="0"/>
          <w14:ligatures w14:val="none"/>
        </w:rPr>
        <w:t>part from the important role the trustees could play in addressing our county’s housing crisis</w:t>
      </w:r>
      <w:r w:rsidR="00BB0356" w:rsidRPr="00D1251D">
        <w:rPr>
          <w:rFonts w:ascii="Aptos" w:eastAsia="Times New Roman" w:hAnsi="Aptos" w:cs="Arial"/>
          <w:color w:val="000000"/>
          <w:kern w:val="0"/>
          <w14:ligatures w14:val="none"/>
        </w:rPr>
        <w:t xml:space="preserve">. That crisis is marked by </w:t>
      </w:r>
      <w:r w:rsidR="00112E4C" w:rsidRPr="00D1251D">
        <w:rPr>
          <w:rFonts w:ascii="Aptos" w:eastAsia="Times New Roman" w:hAnsi="Aptos" w:cs="Arial"/>
          <w:color w:val="000000"/>
          <w:kern w:val="0"/>
          <w14:ligatures w14:val="none"/>
        </w:rPr>
        <w:t>500 households receiv</w:t>
      </w:r>
      <w:r w:rsidR="00BB0356" w:rsidRPr="00D1251D">
        <w:rPr>
          <w:rFonts w:ascii="Aptos" w:eastAsia="Times New Roman" w:hAnsi="Aptos" w:cs="Arial"/>
          <w:color w:val="000000"/>
          <w:kern w:val="0"/>
          <w14:ligatures w14:val="none"/>
        </w:rPr>
        <w:t>ing</w:t>
      </w:r>
      <w:r w:rsidR="00112E4C" w:rsidRPr="00D1251D">
        <w:rPr>
          <w:rFonts w:ascii="Aptos" w:eastAsia="Times New Roman" w:hAnsi="Aptos" w:cs="Arial"/>
          <w:color w:val="000000"/>
          <w:kern w:val="0"/>
          <w14:ligatures w14:val="none"/>
        </w:rPr>
        <w:t xml:space="preserve"> court eviction filings each week, one of every four households paying more than half of their household income in rent, and over 1,700 </w:t>
      </w:r>
      <w:r w:rsidR="006B5977" w:rsidRPr="00D1251D">
        <w:rPr>
          <w:rFonts w:ascii="Aptos" w:eastAsia="Times New Roman" w:hAnsi="Aptos" w:cs="Arial"/>
          <w:color w:val="000000"/>
          <w:kern w:val="0"/>
          <w14:ligatures w14:val="none"/>
        </w:rPr>
        <w:t xml:space="preserve">people </w:t>
      </w:r>
      <w:r w:rsidR="00BB0356" w:rsidRPr="00D1251D">
        <w:rPr>
          <w:rFonts w:ascii="Aptos" w:eastAsia="Times New Roman" w:hAnsi="Aptos" w:cs="Arial"/>
          <w:color w:val="000000"/>
          <w:kern w:val="0"/>
          <w14:ligatures w14:val="none"/>
        </w:rPr>
        <w:t xml:space="preserve">sleeping </w:t>
      </w:r>
      <w:r w:rsidR="006B5977" w:rsidRPr="00D1251D">
        <w:rPr>
          <w:rFonts w:ascii="Aptos" w:eastAsia="Times New Roman" w:hAnsi="Aptos" w:cs="Arial"/>
          <w:color w:val="000000"/>
          <w:kern w:val="0"/>
          <w14:ligatures w14:val="none"/>
        </w:rPr>
        <w:t xml:space="preserve">unhoused </w:t>
      </w:r>
      <w:r w:rsidR="00033B89" w:rsidRPr="00D1251D">
        <w:rPr>
          <w:rFonts w:ascii="Aptos" w:eastAsia="Times New Roman" w:hAnsi="Aptos" w:cs="Arial"/>
          <w:color w:val="000000"/>
          <w:kern w:val="0"/>
          <w14:ligatures w14:val="none"/>
        </w:rPr>
        <w:t>each night</w:t>
      </w:r>
      <w:r w:rsidR="00112E4C" w:rsidRPr="00D1251D">
        <w:rPr>
          <w:rFonts w:ascii="Aptos" w:eastAsia="Times New Roman" w:hAnsi="Aptos" w:cs="Arial"/>
          <w:color w:val="000000"/>
          <w:kern w:val="0"/>
          <w14:ligatures w14:val="none"/>
        </w:rPr>
        <w:t>.</w:t>
      </w:r>
      <w:r w:rsidR="00112E4C" w:rsidRPr="00D1251D">
        <w:rPr>
          <w:rStyle w:val="FootnoteReference"/>
          <w:rFonts w:ascii="Aptos" w:eastAsia="Times New Roman" w:hAnsi="Aptos" w:cs="Arial"/>
          <w:color w:val="000000"/>
          <w:kern w:val="0"/>
          <w14:ligatures w14:val="none"/>
        </w:rPr>
        <w:footnoteReference w:id="2"/>
      </w:r>
    </w:p>
    <w:p w14:paraId="23006BC9" w14:textId="422201F0" w:rsidR="00112E4C" w:rsidRPr="00D1251D" w:rsidRDefault="00112E4C" w:rsidP="006D0368">
      <w:pPr>
        <w:spacing w:line="240" w:lineRule="auto"/>
        <w:rPr>
          <w:rFonts w:ascii="Aptos" w:eastAsia="Times New Roman" w:hAnsi="Aptos" w:cs="Arial"/>
        </w:rPr>
      </w:pPr>
      <w:r w:rsidRPr="00D1251D">
        <w:rPr>
          <w:rFonts w:ascii="Aptos" w:eastAsia="Times New Roman" w:hAnsi="Aptos" w:cs="Arial"/>
        </w:rPr>
        <w:t xml:space="preserve">We </w:t>
      </w:r>
      <w:r w:rsidR="009366A3" w:rsidRPr="00D1251D">
        <w:rPr>
          <w:rFonts w:ascii="Aptos" w:eastAsia="Times New Roman" w:hAnsi="Aptos" w:cs="Arial"/>
        </w:rPr>
        <w:t xml:space="preserve">have often been </w:t>
      </w:r>
      <w:r w:rsidRPr="00D1251D">
        <w:rPr>
          <w:rFonts w:ascii="Aptos" w:eastAsia="Times New Roman" w:hAnsi="Aptos" w:cs="Arial"/>
        </w:rPr>
        <w:t>encouraged by the way township trustees help the people we work with</w:t>
      </w:r>
      <w:r w:rsidR="009366A3" w:rsidRPr="00D1251D">
        <w:rPr>
          <w:rFonts w:ascii="Aptos" w:eastAsia="Times New Roman" w:hAnsi="Aptos" w:cs="Arial"/>
        </w:rPr>
        <w:t xml:space="preserve">. Yet we also have been </w:t>
      </w:r>
      <w:r w:rsidRPr="00D1251D">
        <w:rPr>
          <w:rFonts w:ascii="Aptos" w:eastAsia="Times New Roman" w:hAnsi="Aptos" w:cs="Arial"/>
        </w:rPr>
        <w:t>frustrated by the many times we have observed township trustees</w:t>
      </w:r>
      <w:r w:rsidR="001552F6">
        <w:rPr>
          <w:rFonts w:ascii="Aptos" w:eastAsia="Times New Roman" w:hAnsi="Aptos" w:cs="Arial"/>
        </w:rPr>
        <w:t xml:space="preserve">’ </w:t>
      </w:r>
      <w:r w:rsidR="13BA5053" w:rsidRPr="00D1251D">
        <w:rPr>
          <w:rFonts w:ascii="Aptos" w:eastAsia="Times New Roman" w:hAnsi="Aptos" w:cs="Arial"/>
        </w:rPr>
        <w:t xml:space="preserve">failure to </w:t>
      </w:r>
      <w:r w:rsidR="00951BA8" w:rsidRPr="00D1251D">
        <w:rPr>
          <w:rFonts w:ascii="Aptos" w:eastAsia="Times New Roman" w:hAnsi="Aptos" w:cs="Arial"/>
        </w:rPr>
        <w:t>respond</w:t>
      </w:r>
      <w:r w:rsidRPr="00D1251D">
        <w:rPr>
          <w:rFonts w:ascii="Aptos" w:eastAsia="Times New Roman" w:hAnsi="Aptos" w:cs="Arial"/>
        </w:rPr>
        <w:t xml:space="preserve"> to the needs of their township residents. </w:t>
      </w:r>
    </w:p>
    <w:p w14:paraId="5396B1D9" w14:textId="02E0FEE2" w:rsidR="007A4A43" w:rsidRPr="00D1251D" w:rsidRDefault="00A32FD6" w:rsidP="006D0368">
      <w:pPr>
        <w:spacing w:line="240" w:lineRule="auto"/>
        <w:rPr>
          <w:rFonts w:ascii="Aptos" w:hAnsi="Aptos" w:cs="Arial"/>
          <w:b/>
          <w:bCs/>
        </w:rPr>
      </w:pPr>
      <w:proofErr w:type="gramStart"/>
      <w:r w:rsidRPr="00D1251D">
        <w:rPr>
          <w:rFonts w:ascii="Aptos" w:eastAsia="Times New Roman" w:hAnsi="Aptos" w:cs="Arial"/>
        </w:rPr>
        <w:t>So</w:t>
      </w:r>
      <w:proofErr w:type="gramEnd"/>
      <w:r w:rsidRPr="00D1251D">
        <w:rPr>
          <w:rFonts w:ascii="Aptos" w:eastAsia="Times New Roman" w:hAnsi="Aptos" w:cs="Arial"/>
        </w:rPr>
        <w:t xml:space="preserve"> we began to conduct research on township trustee practices</w:t>
      </w:r>
      <w:r w:rsidR="003F7BCE" w:rsidRPr="00D1251D">
        <w:rPr>
          <w:rFonts w:ascii="Aptos" w:eastAsia="Times New Roman" w:hAnsi="Aptos" w:cs="Arial"/>
        </w:rPr>
        <w:t xml:space="preserve"> in order to</w:t>
      </w:r>
      <w:r w:rsidR="007A4A43" w:rsidRPr="00D1251D">
        <w:rPr>
          <w:rFonts w:ascii="Aptos" w:eastAsia="Times New Roman" w:hAnsi="Aptos" w:cs="Arial"/>
        </w:rPr>
        <w:t>:</w:t>
      </w:r>
    </w:p>
    <w:p w14:paraId="5731B603" w14:textId="20D9FEAE" w:rsidR="007A4A43" w:rsidRPr="00D1251D" w:rsidRDefault="007A4A43" w:rsidP="006D0368">
      <w:pPr>
        <w:pStyle w:val="ListParagraph"/>
        <w:numPr>
          <w:ilvl w:val="0"/>
          <w:numId w:val="1"/>
        </w:numPr>
        <w:spacing w:after="0" w:line="240" w:lineRule="auto"/>
        <w:ind w:left="360" w:hanging="270"/>
        <w:rPr>
          <w:rFonts w:ascii="Aptos" w:eastAsia="Times New Roman" w:hAnsi="Aptos"/>
        </w:rPr>
      </w:pPr>
      <w:r w:rsidRPr="00D1251D">
        <w:rPr>
          <w:rFonts w:ascii="Aptos" w:eastAsia="Times New Roman" w:hAnsi="Aptos"/>
        </w:rPr>
        <w:t xml:space="preserve">Explore what challenges township trustees face, and how our group and others we connect with could help trustees meet those </w:t>
      </w:r>
      <w:proofErr w:type="gramStart"/>
      <w:r w:rsidRPr="00D1251D">
        <w:rPr>
          <w:rFonts w:ascii="Aptos" w:eastAsia="Times New Roman" w:hAnsi="Aptos"/>
        </w:rPr>
        <w:t>challenges</w:t>
      </w:r>
      <w:r w:rsidR="00373B49" w:rsidRPr="00D1251D">
        <w:rPr>
          <w:rFonts w:ascii="Aptos" w:eastAsia="Times New Roman" w:hAnsi="Aptos"/>
        </w:rPr>
        <w:t>;</w:t>
      </w:r>
      <w:proofErr w:type="gramEnd"/>
    </w:p>
    <w:p w14:paraId="2E2B31F1" w14:textId="7B0702CD" w:rsidR="007A4A43" w:rsidRPr="00D1251D" w:rsidRDefault="007A4A43" w:rsidP="006D0368">
      <w:pPr>
        <w:pStyle w:val="ListParagraph"/>
        <w:numPr>
          <w:ilvl w:val="0"/>
          <w:numId w:val="1"/>
        </w:numPr>
        <w:spacing w:after="0" w:line="240" w:lineRule="auto"/>
        <w:ind w:left="360" w:hanging="270"/>
        <w:rPr>
          <w:rFonts w:ascii="Aptos" w:eastAsia="Times New Roman" w:hAnsi="Aptos"/>
        </w:rPr>
      </w:pPr>
      <w:r w:rsidRPr="00D1251D">
        <w:rPr>
          <w:rFonts w:ascii="Aptos" w:eastAsia="Times New Roman" w:hAnsi="Aptos"/>
        </w:rPr>
        <w:t xml:space="preserve">Become familiar with the financial, legal, logistical, and political requirements </w:t>
      </w:r>
      <w:r w:rsidR="009366A3" w:rsidRPr="00D1251D">
        <w:rPr>
          <w:rFonts w:ascii="Aptos" w:eastAsia="Times New Roman" w:hAnsi="Aptos"/>
        </w:rPr>
        <w:t>t</w:t>
      </w:r>
      <w:r w:rsidRPr="00D1251D">
        <w:rPr>
          <w:rFonts w:ascii="Aptos" w:eastAsia="Times New Roman" w:hAnsi="Aptos"/>
        </w:rPr>
        <w:t xml:space="preserve">ownship trustees must </w:t>
      </w:r>
      <w:proofErr w:type="gramStart"/>
      <w:r w:rsidRPr="00D1251D">
        <w:rPr>
          <w:rFonts w:ascii="Aptos" w:eastAsia="Times New Roman" w:hAnsi="Aptos"/>
        </w:rPr>
        <w:t>navigate</w:t>
      </w:r>
      <w:r w:rsidR="00373B49" w:rsidRPr="00D1251D">
        <w:rPr>
          <w:rFonts w:ascii="Aptos" w:eastAsia="Times New Roman" w:hAnsi="Aptos"/>
        </w:rPr>
        <w:t>;</w:t>
      </w:r>
      <w:proofErr w:type="gramEnd"/>
    </w:p>
    <w:p w14:paraId="72724453" w14:textId="370EAE27" w:rsidR="007A4A43" w:rsidRPr="00D1251D" w:rsidRDefault="007A4A43" w:rsidP="006D0368">
      <w:pPr>
        <w:pStyle w:val="ListParagraph"/>
        <w:numPr>
          <w:ilvl w:val="0"/>
          <w:numId w:val="1"/>
        </w:numPr>
        <w:spacing w:after="0" w:line="240" w:lineRule="auto"/>
        <w:ind w:left="360" w:hanging="270"/>
        <w:rPr>
          <w:rFonts w:ascii="Aptos" w:hAnsi="Aptos"/>
        </w:rPr>
      </w:pPr>
      <w:r w:rsidRPr="00D1251D">
        <w:rPr>
          <w:rFonts w:ascii="Aptos" w:eastAsia="Times New Roman" w:hAnsi="Aptos"/>
        </w:rPr>
        <w:t xml:space="preserve">Highlight in our communities how township assistance can be a flexible, consistent response to the needs of people in </w:t>
      </w:r>
      <w:proofErr w:type="gramStart"/>
      <w:r w:rsidRPr="00D1251D">
        <w:rPr>
          <w:rFonts w:ascii="Aptos" w:eastAsia="Times New Roman" w:hAnsi="Aptos"/>
        </w:rPr>
        <w:t>crisis</w:t>
      </w:r>
      <w:r w:rsidR="00373B49" w:rsidRPr="00D1251D">
        <w:rPr>
          <w:rFonts w:ascii="Aptos" w:eastAsia="Times New Roman" w:hAnsi="Aptos"/>
        </w:rPr>
        <w:t>;</w:t>
      </w:r>
      <w:proofErr w:type="gramEnd"/>
    </w:p>
    <w:p w14:paraId="24B4215C" w14:textId="77777777" w:rsidR="007A4A43" w:rsidRPr="00D1251D" w:rsidRDefault="007A4A43" w:rsidP="006D0368">
      <w:pPr>
        <w:pStyle w:val="ListParagraph"/>
        <w:numPr>
          <w:ilvl w:val="0"/>
          <w:numId w:val="1"/>
        </w:numPr>
        <w:spacing w:after="0" w:line="240" w:lineRule="auto"/>
        <w:ind w:left="360" w:hanging="270"/>
        <w:rPr>
          <w:rFonts w:ascii="Aptos" w:eastAsia="Times New Roman" w:hAnsi="Aptos"/>
        </w:rPr>
      </w:pPr>
      <w:r w:rsidRPr="00D1251D">
        <w:rPr>
          <w:rFonts w:ascii="Aptos" w:eastAsia="Times New Roman" w:hAnsi="Aptos"/>
        </w:rPr>
        <w:t>When appropriate, encourage trustees to provide easier access to assistance and more generous assistance.</w:t>
      </w:r>
    </w:p>
    <w:p w14:paraId="282898FC" w14:textId="77777777" w:rsidR="00F62D00" w:rsidRPr="00D1251D" w:rsidRDefault="00F62D00" w:rsidP="006D0368">
      <w:pPr>
        <w:pStyle w:val="ListParagraph"/>
        <w:spacing w:after="0" w:line="240" w:lineRule="auto"/>
        <w:rPr>
          <w:rFonts w:ascii="Aptos" w:eastAsia="Times New Roman" w:hAnsi="Aptos"/>
        </w:rPr>
      </w:pPr>
    </w:p>
    <w:p w14:paraId="78611C75" w14:textId="4B70C5C0" w:rsidR="008767EC" w:rsidRDefault="007A4A43" w:rsidP="006D0368">
      <w:pPr>
        <w:spacing w:line="240" w:lineRule="auto"/>
        <w:rPr>
          <w:rFonts w:ascii="Aptos" w:hAnsi="Aptos" w:cs="Arial"/>
        </w:rPr>
      </w:pPr>
      <w:r w:rsidRPr="00D1251D">
        <w:rPr>
          <w:rFonts w:ascii="Aptos" w:hAnsi="Aptos" w:cs="Arial"/>
        </w:rPr>
        <w:t>Our group includes members of the Housing Justice Task Force of Meridian Street United Methodist Church, Greater Indianapolis Multifaith Alliance, Indiana Legal Services, Homeless Initiative Program of HealthNet, and the Health and Human Rights Clinic of I</w:t>
      </w:r>
      <w:r w:rsidR="00A83B2A" w:rsidRPr="00D1251D">
        <w:rPr>
          <w:rFonts w:ascii="Aptos" w:hAnsi="Aptos" w:cs="Arial"/>
        </w:rPr>
        <w:t xml:space="preserve">ndiana </w:t>
      </w:r>
      <w:r w:rsidRPr="00D1251D">
        <w:rPr>
          <w:rFonts w:ascii="Aptos" w:hAnsi="Aptos" w:cs="Arial"/>
        </w:rPr>
        <w:t>U</w:t>
      </w:r>
      <w:r w:rsidR="00A83B2A" w:rsidRPr="00D1251D">
        <w:rPr>
          <w:rFonts w:ascii="Aptos" w:hAnsi="Aptos" w:cs="Arial"/>
        </w:rPr>
        <w:t>niversity</w:t>
      </w:r>
      <w:r w:rsidRPr="00D1251D">
        <w:rPr>
          <w:rFonts w:ascii="Aptos" w:hAnsi="Aptos" w:cs="Arial"/>
        </w:rPr>
        <w:t xml:space="preserve"> McKinney School of Law.</w:t>
      </w:r>
      <w:r w:rsidR="004C71C4" w:rsidRPr="00D1251D">
        <w:rPr>
          <w:rStyle w:val="FootnoteReference"/>
          <w:rFonts w:ascii="Aptos" w:hAnsi="Aptos" w:cs="Arial"/>
        </w:rPr>
        <w:footnoteReference w:id="3"/>
      </w:r>
      <w:r w:rsidRPr="00D1251D">
        <w:rPr>
          <w:rFonts w:ascii="Aptos" w:hAnsi="Aptos" w:cs="Arial"/>
        </w:rPr>
        <w:t xml:space="preserve"> </w:t>
      </w:r>
      <w:r w:rsidR="00B15872" w:rsidRPr="00D1251D">
        <w:rPr>
          <w:rFonts w:ascii="Aptos" w:hAnsi="Aptos" w:cs="Arial"/>
        </w:rPr>
        <w:t xml:space="preserve">We are grateful for the multiple trustees and/or </w:t>
      </w:r>
      <w:r w:rsidR="005A7B28">
        <w:rPr>
          <w:rFonts w:ascii="Aptos" w:hAnsi="Aptos" w:cs="Arial"/>
        </w:rPr>
        <w:t xml:space="preserve">trustee </w:t>
      </w:r>
      <w:r w:rsidR="00B15872" w:rsidRPr="00D1251D">
        <w:rPr>
          <w:rFonts w:ascii="Aptos" w:hAnsi="Aptos" w:cs="Arial"/>
        </w:rPr>
        <w:t xml:space="preserve">staff members who met with us. </w:t>
      </w:r>
    </w:p>
    <w:p w14:paraId="25D9C7F3" w14:textId="1BCBE6C7" w:rsidR="002D068B" w:rsidRPr="00AF57B3" w:rsidRDefault="002D068B" w:rsidP="006D0368">
      <w:pPr>
        <w:spacing w:line="240" w:lineRule="auto"/>
        <w:rPr>
          <w:rFonts w:ascii="Aptos" w:hAnsi="Aptos"/>
          <w:b/>
          <w:bCs/>
        </w:rPr>
      </w:pPr>
      <w:r w:rsidRPr="00AF57B3">
        <w:rPr>
          <w:rFonts w:ascii="Aptos" w:hAnsi="Aptos"/>
          <w:b/>
          <w:bCs/>
        </w:rPr>
        <w:t xml:space="preserve">LEGAL OBLIGATIONS OF TOWNSHIP TRUSTEES </w:t>
      </w:r>
      <w:r w:rsidR="17CA78DE" w:rsidRPr="00AF57B3">
        <w:rPr>
          <w:rFonts w:ascii="Aptos" w:hAnsi="Aptos"/>
          <w:b/>
          <w:bCs/>
        </w:rPr>
        <w:t>TO ASSIST PEOPLE IN NEED</w:t>
      </w:r>
    </w:p>
    <w:p w14:paraId="1E7FF068" w14:textId="6AA48E34" w:rsidR="001A2BF7" w:rsidRPr="00D1251D" w:rsidRDefault="00327B27" w:rsidP="006D0368">
      <w:pPr>
        <w:spacing w:line="240" w:lineRule="auto"/>
        <w:rPr>
          <w:rFonts w:ascii="Aptos" w:hAnsi="Aptos" w:cs="Arial"/>
        </w:rPr>
      </w:pPr>
      <w:r w:rsidRPr="00D1251D">
        <w:rPr>
          <w:rFonts w:ascii="Aptos" w:hAnsi="Aptos" w:cs="Arial"/>
        </w:rPr>
        <w:t>Indiana is one of a few states that is divided into townships, a total of 1,005 in the state</w:t>
      </w:r>
      <w:r w:rsidR="00F40C50" w:rsidRPr="00D1251D">
        <w:rPr>
          <w:rFonts w:ascii="Aptos" w:hAnsi="Aptos" w:cs="Arial"/>
        </w:rPr>
        <w:t xml:space="preserve">. This </w:t>
      </w:r>
      <w:r w:rsidR="008D1BA2" w:rsidRPr="00D1251D">
        <w:rPr>
          <w:rFonts w:ascii="Aptos" w:hAnsi="Aptos" w:cs="Arial"/>
        </w:rPr>
        <w:t xml:space="preserve">hyper-local unit of government </w:t>
      </w:r>
      <w:proofErr w:type="gramStart"/>
      <w:r w:rsidR="00445DEA" w:rsidRPr="00D1251D">
        <w:rPr>
          <w:rFonts w:ascii="Aptos" w:hAnsi="Aptos" w:cs="Arial"/>
        </w:rPr>
        <w:t>dates back to</w:t>
      </w:r>
      <w:proofErr w:type="gramEnd"/>
      <w:r w:rsidR="00445DEA" w:rsidRPr="00D1251D">
        <w:rPr>
          <w:rFonts w:ascii="Aptos" w:hAnsi="Aptos" w:cs="Arial"/>
        </w:rPr>
        <w:t xml:space="preserve"> the early 1800’s method of surveying what would become the state of Indiana</w:t>
      </w:r>
      <w:r w:rsidRPr="00D1251D">
        <w:rPr>
          <w:rFonts w:ascii="Aptos" w:hAnsi="Aptos" w:cs="Arial"/>
        </w:rPr>
        <w:t>.</w:t>
      </w:r>
      <w:r w:rsidR="001A2BF7" w:rsidRPr="00D1251D">
        <w:rPr>
          <w:rStyle w:val="FootnoteReference"/>
          <w:rFonts w:ascii="Aptos" w:hAnsi="Aptos" w:cs="Arial"/>
        </w:rPr>
        <w:footnoteReference w:id="4"/>
      </w:r>
      <w:r w:rsidR="001A2BF7" w:rsidRPr="00D1251D">
        <w:rPr>
          <w:rFonts w:ascii="Aptos" w:hAnsi="Aptos" w:cs="Arial"/>
        </w:rPr>
        <w:t xml:space="preserve"> Each township has a</w:t>
      </w:r>
      <w:r w:rsidR="2F38BC26" w:rsidRPr="00D1251D">
        <w:rPr>
          <w:rFonts w:ascii="Aptos" w:hAnsi="Aptos" w:cs="Arial"/>
        </w:rPr>
        <w:t>n elected</w:t>
      </w:r>
      <w:r w:rsidR="001A2BF7" w:rsidRPr="00D1251D">
        <w:rPr>
          <w:rFonts w:ascii="Aptos" w:hAnsi="Aptos" w:cs="Arial"/>
        </w:rPr>
        <w:t xml:space="preserve"> Trustee (“trustee”), </w:t>
      </w:r>
      <w:r w:rsidR="1246DD3F" w:rsidRPr="00D1251D">
        <w:rPr>
          <w:rFonts w:ascii="Aptos" w:hAnsi="Aptos" w:cs="Arial"/>
        </w:rPr>
        <w:t xml:space="preserve">who </w:t>
      </w:r>
      <w:r w:rsidR="00D429CB" w:rsidRPr="00D1251D">
        <w:rPr>
          <w:rFonts w:ascii="Aptos" w:eastAsia="Times New Roman" w:hAnsi="Aptos" w:cs="Arial"/>
          <w:color w:val="000000"/>
          <w:kern w:val="0"/>
          <w14:ligatures w14:val="none"/>
        </w:rPr>
        <w:t>is the “administrator of township assistance within the township” and “shall perform all duties with reference to the poor of the township as prescribed by law.”</w:t>
      </w:r>
      <w:r w:rsidR="00D429CB" w:rsidRPr="00D1251D">
        <w:rPr>
          <w:rStyle w:val="FootnoteReference"/>
          <w:rFonts w:ascii="Aptos" w:eastAsia="Times New Roman" w:hAnsi="Aptos" w:cs="Arial"/>
          <w:color w:val="000000"/>
          <w:kern w:val="0"/>
          <w14:ligatures w14:val="none"/>
        </w:rPr>
        <w:footnoteReference w:id="5"/>
      </w:r>
      <w:r w:rsidR="00D429CB" w:rsidRPr="00D1251D">
        <w:rPr>
          <w:rFonts w:ascii="Aptos" w:eastAsia="Times New Roman" w:hAnsi="Aptos" w:cs="Arial"/>
          <w:color w:val="000000"/>
          <w:kern w:val="0"/>
          <w14:ligatures w14:val="none"/>
        </w:rPr>
        <w:t xml:space="preserve">  </w:t>
      </w:r>
    </w:p>
    <w:p w14:paraId="5CA0C0BE" w14:textId="2CAA7859" w:rsidR="001A2BF7" w:rsidRPr="00D1251D" w:rsidRDefault="001A2BF7" w:rsidP="006D0368">
      <w:pPr>
        <w:spacing w:line="240" w:lineRule="auto"/>
        <w:rPr>
          <w:rFonts w:ascii="Aptos" w:eastAsia="Times New Roman" w:hAnsi="Aptos" w:cs="Arial"/>
          <w:color w:val="000000"/>
          <w:kern w:val="0"/>
          <w14:ligatures w14:val="none"/>
        </w:rPr>
      </w:pPr>
      <w:r w:rsidRPr="00D1251D">
        <w:rPr>
          <w:rFonts w:ascii="Aptos" w:eastAsia="Times New Roman" w:hAnsi="Aptos" w:cs="Arial"/>
          <w:color w:val="000000"/>
          <w:kern w:val="0"/>
          <w14:ligatures w14:val="none"/>
        </w:rPr>
        <w:t xml:space="preserve">Since Indiana’s township trustee system is a unique creation of state law, the </w:t>
      </w:r>
      <w:r w:rsidR="00265093" w:rsidRPr="00D1251D">
        <w:rPr>
          <w:rFonts w:ascii="Aptos" w:eastAsia="Times New Roman" w:hAnsi="Aptos" w:cs="Arial"/>
          <w:color w:val="000000"/>
          <w:kern w:val="0"/>
          <w14:ligatures w14:val="none"/>
        </w:rPr>
        <w:t xml:space="preserve">trustees’ actions are governed by the </w:t>
      </w:r>
      <w:r w:rsidRPr="00D1251D">
        <w:rPr>
          <w:rFonts w:ascii="Aptos" w:eastAsia="Times New Roman" w:hAnsi="Aptos" w:cs="Arial"/>
          <w:color w:val="000000"/>
          <w:kern w:val="0"/>
          <w14:ligatures w14:val="none"/>
        </w:rPr>
        <w:t>Indiana Code</w:t>
      </w:r>
      <w:r w:rsidR="744AF7D6" w:rsidRPr="00D1251D">
        <w:rPr>
          <w:rFonts w:ascii="Aptos" w:eastAsia="Times New Roman" w:hAnsi="Aptos" w:cs="Arial"/>
          <w:color w:val="000000" w:themeColor="text1"/>
        </w:rPr>
        <w:t>.</w:t>
      </w:r>
      <w:r w:rsidRPr="00D1251D">
        <w:rPr>
          <w:rFonts w:ascii="Aptos" w:eastAsia="Times New Roman" w:hAnsi="Aptos" w:cs="Arial"/>
          <w:color w:val="000000"/>
          <w:kern w:val="0"/>
          <w14:ligatures w14:val="none"/>
        </w:rPr>
        <w:t xml:space="preserve"> </w:t>
      </w:r>
      <w:r w:rsidR="00721773" w:rsidRPr="00D1251D">
        <w:rPr>
          <w:rFonts w:ascii="Aptos" w:eastAsia="Times New Roman" w:hAnsi="Aptos" w:cs="Arial"/>
          <w:color w:val="000000"/>
          <w:kern w:val="0"/>
          <w14:ligatures w14:val="none"/>
        </w:rPr>
        <w:t>Full c</w:t>
      </w:r>
      <w:r w:rsidRPr="00D1251D">
        <w:rPr>
          <w:rFonts w:ascii="Aptos" w:eastAsia="Times New Roman" w:hAnsi="Aptos" w:cs="Arial"/>
          <w:color w:val="000000"/>
          <w:kern w:val="0"/>
          <w14:ligatures w14:val="none"/>
        </w:rPr>
        <w:t xml:space="preserve">itations to the </w:t>
      </w:r>
      <w:r w:rsidR="004B72C7" w:rsidRPr="00D1251D">
        <w:rPr>
          <w:rFonts w:ascii="Aptos" w:eastAsia="Times New Roman" w:hAnsi="Aptos" w:cs="Arial"/>
          <w:color w:val="000000"/>
          <w:kern w:val="0"/>
          <w14:ligatures w14:val="none"/>
        </w:rPr>
        <w:t>c</w:t>
      </w:r>
      <w:r w:rsidRPr="00D1251D">
        <w:rPr>
          <w:rFonts w:ascii="Aptos" w:eastAsia="Times New Roman" w:hAnsi="Aptos" w:cs="Arial"/>
          <w:color w:val="000000"/>
          <w:kern w:val="0"/>
          <w14:ligatures w14:val="none"/>
        </w:rPr>
        <w:t xml:space="preserve">ode provisions and those case decisions are included in the </w:t>
      </w:r>
      <w:r w:rsidR="00C053B1" w:rsidRPr="00D1251D">
        <w:rPr>
          <w:rFonts w:ascii="Aptos" w:eastAsia="Times New Roman" w:hAnsi="Aptos" w:cs="Arial"/>
          <w:color w:val="000000"/>
          <w:kern w:val="0"/>
          <w14:ligatures w14:val="none"/>
        </w:rPr>
        <w:t>foot</w:t>
      </w:r>
      <w:r w:rsidRPr="00D1251D">
        <w:rPr>
          <w:rFonts w:ascii="Aptos" w:eastAsia="Times New Roman" w:hAnsi="Aptos" w:cs="Arial"/>
          <w:color w:val="000000"/>
          <w:kern w:val="0"/>
          <w14:ligatures w14:val="none"/>
        </w:rPr>
        <w:t xml:space="preserve">notes referenced </w:t>
      </w:r>
      <w:r w:rsidR="3DBBBDCF" w:rsidRPr="00D1251D">
        <w:rPr>
          <w:rFonts w:ascii="Aptos" w:eastAsia="Times New Roman" w:hAnsi="Aptos" w:cs="Arial"/>
          <w:color w:val="000000"/>
          <w:kern w:val="0"/>
          <w14:ligatures w14:val="none"/>
        </w:rPr>
        <w:t>in the text below</w:t>
      </w:r>
      <w:r w:rsidRPr="00D1251D">
        <w:rPr>
          <w:rFonts w:ascii="Aptos" w:eastAsia="Times New Roman" w:hAnsi="Aptos" w:cs="Arial"/>
          <w:color w:val="000000"/>
          <w:kern w:val="0"/>
          <w14:ligatures w14:val="none"/>
        </w:rPr>
        <w:t xml:space="preserve">. </w:t>
      </w:r>
    </w:p>
    <w:p w14:paraId="1894BFCC" w14:textId="371570D4" w:rsidR="00301077" w:rsidRPr="0094268D" w:rsidRDefault="00301077" w:rsidP="006D0368">
      <w:pPr>
        <w:spacing w:after="0" w:line="240" w:lineRule="auto"/>
        <w:rPr>
          <w:rFonts w:ascii="Aptos" w:hAnsi="Aptos"/>
          <w:b/>
          <w:bCs/>
          <w:i/>
          <w:iCs/>
        </w:rPr>
      </w:pPr>
      <w:r w:rsidRPr="0094268D">
        <w:rPr>
          <w:rFonts w:ascii="Aptos" w:hAnsi="Aptos"/>
          <w:b/>
          <w:bCs/>
          <w:i/>
          <w:iCs/>
        </w:rPr>
        <w:t xml:space="preserve">Indiana Code </w:t>
      </w:r>
      <w:r w:rsidR="472D213B" w:rsidRPr="0094268D">
        <w:rPr>
          <w:rFonts w:ascii="Aptos" w:hAnsi="Aptos"/>
          <w:b/>
          <w:bCs/>
          <w:i/>
          <w:iCs/>
        </w:rPr>
        <w:t xml:space="preserve">Requires Trustees </w:t>
      </w:r>
      <w:r w:rsidRPr="0094268D">
        <w:rPr>
          <w:rFonts w:ascii="Aptos" w:hAnsi="Aptos"/>
          <w:b/>
          <w:bCs/>
          <w:i/>
          <w:iCs/>
        </w:rPr>
        <w:t xml:space="preserve">to </w:t>
      </w:r>
      <w:proofErr w:type="gramStart"/>
      <w:r w:rsidRPr="0094268D">
        <w:rPr>
          <w:rFonts w:ascii="Aptos" w:hAnsi="Aptos"/>
          <w:b/>
          <w:bCs/>
          <w:i/>
          <w:iCs/>
        </w:rPr>
        <w:t xml:space="preserve">Provide </w:t>
      </w:r>
      <w:r w:rsidR="00446EFC" w:rsidRPr="0094268D">
        <w:rPr>
          <w:rFonts w:ascii="Aptos" w:hAnsi="Aptos"/>
          <w:b/>
          <w:bCs/>
          <w:i/>
          <w:iCs/>
        </w:rPr>
        <w:t>Assistance</w:t>
      </w:r>
      <w:proofErr w:type="gramEnd"/>
    </w:p>
    <w:p w14:paraId="1D325DB2" w14:textId="77777777" w:rsidR="00532505" w:rsidRPr="00D1251D" w:rsidRDefault="00532505" w:rsidP="006D0368">
      <w:pPr>
        <w:pStyle w:val="ListParagraph"/>
        <w:spacing w:after="0" w:line="240" w:lineRule="auto"/>
        <w:rPr>
          <w:rFonts w:ascii="Aptos" w:hAnsi="Aptos"/>
          <w:b/>
          <w:bCs/>
          <w:i/>
          <w:iCs/>
        </w:rPr>
      </w:pPr>
    </w:p>
    <w:p w14:paraId="69A8F027" w14:textId="06631656" w:rsidR="008D4FEB" w:rsidRPr="00D1251D" w:rsidRDefault="006D657B" w:rsidP="006D0368">
      <w:pPr>
        <w:spacing w:line="240" w:lineRule="auto"/>
        <w:rPr>
          <w:rFonts w:ascii="Aptos" w:eastAsia="Times New Roman" w:hAnsi="Aptos" w:cs="Arial"/>
          <w:color w:val="000000"/>
          <w:kern w:val="0"/>
          <w14:ligatures w14:val="none"/>
        </w:rPr>
      </w:pPr>
      <w:r w:rsidRPr="00D1251D">
        <w:rPr>
          <w:rFonts w:ascii="Aptos" w:eastAsia="Times New Roman" w:hAnsi="Aptos" w:cs="Arial"/>
          <w:color w:val="000000"/>
          <w:kern w:val="0"/>
          <w14:ligatures w14:val="none"/>
        </w:rPr>
        <w:t>Over the years, the Indiana General Assembly has passed multiple laws</w:t>
      </w:r>
      <w:r w:rsidR="003871B7" w:rsidRPr="00D1251D">
        <w:rPr>
          <w:rFonts w:ascii="Aptos" w:eastAsia="Times New Roman" w:hAnsi="Aptos" w:cs="Arial"/>
          <w:color w:val="000000"/>
          <w:kern w:val="0"/>
          <w14:ligatures w14:val="none"/>
        </w:rPr>
        <w:t xml:space="preserve"> governing township </w:t>
      </w:r>
      <w:r w:rsidR="003D21DE" w:rsidRPr="00D1251D">
        <w:rPr>
          <w:rFonts w:ascii="Aptos" w:eastAsia="Times New Roman" w:hAnsi="Aptos" w:cs="Arial"/>
          <w:color w:val="000000"/>
          <w:kern w:val="0"/>
          <w14:ligatures w14:val="none"/>
        </w:rPr>
        <w:t xml:space="preserve">trustee assistance. Some of the legislation reaffirms townships’ </w:t>
      </w:r>
      <w:r w:rsidR="009A518E" w:rsidRPr="00D1251D">
        <w:rPr>
          <w:rFonts w:ascii="Aptos" w:eastAsia="Times New Roman" w:hAnsi="Aptos" w:cs="Arial"/>
          <w:color w:val="000000"/>
          <w:kern w:val="0"/>
          <w14:ligatures w14:val="none"/>
        </w:rPr>
        <w:t>broad mandates</w:t>
      </w:r>
      <w:r w:rsidR="00C053B1" w:rsidRPr="00D1251D">
        <w:rPr>
          <w:rFonts w:ascii="Aptos" w:eastAsia="Times New Roman" w:hAnsi="Aptos" w:cs="Arial"/>
          <w:color w:val="000000"/>
          <w:kern w:val="0"/>
          <w14:ligatures w14:val="none"/>
        </w:rPr>
        <w:t xml:space="preserve"> to care for the poor and suffering</w:t>
      </w:r>
      <w:r w:rsidR="009A518E" w:rsidRPr="00D1251D">
        <w:rPr>
          <w:rFonts w:ascii="Aptos" w:eastAsia="Times New Roman" w:hAnsi="Aptos" w:cs="Arial"/>
          <w:color w:val="000000"/>
          <w:kern w:val="0"/>
          <w14:ligatures w14:val="none"/>
        </w:rPr>
        <w:t xml:space="preserve">. </w:t>
      </w:r>
      <w:r w:rsidR="0020523A" w:rsidRPr="00D1251D">
        <w:rPr>
          <w:rFonts w:ascii="Aptos" w:eastAsia="Times New Roman" w:hAnsi="Aptos" w:cs="Arial"/>
          <w:color w:val="000000"/>
          <w:kern w:val="0"/>
          <w14:ligatures w14:val="none"/>
        </w:rPr>
        <w:t>Th</w:t>
      </w:r>
      <w:r w:rsidR="2579C542" w:rsidRPr="00D1251D">
        <w:rPr>
          <w:rFonts w:ascii="Aptos" w:eastAsia="Times New Roman" w:hAnsi="Aptos" w:cs="Arial"/>
          <w:color w:val="000000"/>
          <w:kern w:val="0"/>
          <w14:ligatures w14:val="none"/>
        </w:rPr>
        <w:t>at legislation is</w:t>
      </w:r>
      <w:r w:rsidR="7CBC4E3F" w:rsidRPr="00D1251D">
        <w:rPr>
          <w:rFonts w:ascii="Aptos" w:eastAsia="Times New Roman" w:hAnsi="Aptos" w:cs="Arial"/>
          <w:color w:val="000000"/>
          <w:kern w:val="0"/>
          <w14:ligatures w14:val="none"/>
        </w:rPr>
        <w:t xml:space="preserve"> </w:t>
      </w:r>
      <w:r w:rsidR="00F563CC" w:rsidRPr="00D1251D">
        <w:rPr>
          <w:rFonts w:ascii="Aptos" w:eastAsia="Times New Roman" w:hAnsi="Aptos" w:cs="Arial"/>
          <w:color w:val="000000"/>
          <w:kern w:val="0"/>
          <w14:ligatures w14:val="none"/>
        </w:rPr>
        <w:t>e</w:t>
      </w:r>
      <w:r w:rsidR="53764492" w:rsidRPr="00D1251D">
        <w:rPr>
          <w:rFonts w:ascii="Aptos" w:eastAsia="Times New Roman" w:hAnsi="Aptos" w:cs="Arial"/>
          <w:color w:val="000000"/>
          <w:kern w:val="0"/>
          <w14:ligatures w14:val="none"/>
        </w:rPr>
        <w:t xml:space="preserve">xpressed in the </w:t>
      </w:r>
      <w:r w:rsidR="0020523A" w:rsidRPr="00D1251D">
        <w:rPr>
          <w:rFonts w:ascii="Aptos" w:eastAsia="Times New Roman" w:hAnsi="Aptos" w:cs="Arial"/>
          <w:color w:val="000000"/>
          <w:kern w:val="0"/>
          <w14:ligatures w14:val="none"/>
        </w:rPr>
        <w:t xml:space="preserve"> </w:t>
      </w:r>
      <w:r w:rsidR="00173D2B" w:rsidRPr="00D1251D">
        <w:rPr>
          <w:rFonts w:ascii="Aptos" w:eastAsia="Times New Roman" w:hAnsi="Aptos" w:cs="Arial"/>
          <w:color w:val="000000"/>
          <w:kern w:val="0"/>
          <w14:ligatures w14:val="none"/>
        </w:rPr>
        <w:t>Indiana Code</w:t>
      </w:r>
      <w:r w:rsidR="58466952" w:rsidRPr="00D1251D">
        <w:rPr>
          <w:rFonts w:ascii="Aptos" w:eastAsia="Times New Roman" w:hAnsi="Aptos" w:cs="Arial"/>
          <w:color w:val="000000"/>
          <w:kern w:val="0"/>
          <w14:ligatures w14:val="none"/>
        </w:rPr>
        <w:t>, which</w:t>
      </w:r>
      <w:r w:rsidR="00173D2B" w:rsidRPr="00D1251D">
        <w:rPr>
          <w:rFonts w:ascii="Aptos" w:eastAsia="Times New Roman" w:hAnsi="Aptos" w:cs="Arial"/>
          <w:color w:val="000000"/>
          <w:kern w:val="0"/>
          <w14:ligatures w14:val="none"/>
        </w:rPr>
        <w:t xml:space="preserve"> states </w:t>
      </w:r>
      <w:r w:rsidR="00173D2B" w:rsidRPr="00D1251D">
        <w:rPr>
          <w:rFonts w:ascii="Aptos" w:eastAsia="Times New Roman" w:hAnsi="Aptos" w:cs="Arial"/>
          <w:color w:val="000000"/>
          <w:kern w:val="0"/>
          <w14:ligatures w14:val="none"/>
        </w:rPr>
        <w:lastRenderedPageBreak/>
        <w:t xml:space="preserve">that the </w:t>
      </w:r>
      <w:r w:rsidR="0020523A" w:rsidRPr="00D1251D">
        <w:rPr>
          <w:rFonts w:ascii="Aptos" w:eastAsia="Times New Roman" w:hAnsi="Aptos" w:cs="Arial"/>
          <w:color w:val="000000"/>
          <w:kern w:val="0"/>
          <w14:ligatures w14:val="none"/>
        </w:rPr>
        <w:t>trustee is “responsible for the oversight and care of all poor individuals in the township as long as the individuals remain in the trustee’s charge,” and the trustee must make sure that the “individuals are properly taken care of.”</w:t>
      </w:r>
      <w:r w:rsidR="0020523A" w:rsidRPr="00D1251D">
        <w:rPr>
          <w:rStyle w:val="FootnoteReference"/>
          <w:rFonts w:ascii="Aptos" w:eastAsia="Times New Roman" w:hAnsi="Aptos" w:cs="Arial"/>
          <w:color w:val="000000"/>
          <w:kern w:val="0"/>
          <w14:ligatures w14:val="none"/>
        </w:rPr>
        <w:footnoteReference w:id="6"/>
      </w:r>
      <w:r w:rsidR="0020523A" w:rsidRPr="00D1251D">
        <w:rPr>
          <w:rFonts w:ascii="Aptos" w:eastAsia="Times New Roman" w:hAnsi="Aptos" w:cs="Arial"/>
          <w:color w:val="000000"/>
          <w:kern w:val="0"/>
          <w14:ligatures w14:val="none"/>
        </w:rPr>
        <w:t xml:space="preserve"> </w:t>
      </w:r>
      <w:r w:rsidR="008D4FEB" w:rsidRPr="00D1251D">
        <w:rPr>
          <w:rFonts w:ascii="Aptos" w:eastAsia="Times New Roman" w:hAnsi="Aptos" w:cs="Arial"/>
          <w:color w:val="000000"/>
          <w:kern w:val="0"/>
          <w14:ligatures w14:val="none"/>
        </w:rPr>
        <w:t xml:space="preserve"> </w:t>
      </w:r>
      <w:r w:rsidR="004B72C7" w:rsidRPr="00D1251D">
        <w:rPr>
          <w:rFonts w:ascii="Aptos" w:eastAsia="Times New Roman" w:hAnsi="Aptos" w:cs="Arial"/>
          <w:color w:val="000000"/>
          <w:kern w:val="0"/>
          <w14:ligatures w14:val="none"/>
        </w:rPr>
        <w:t>A</w:t>
      </w:r>
      <w:r w:rsidR="008D4FEB" w:rsidRPr="00D1251D">
        <w:rPr>
          <w:rFonts w:ascii="Aptos" w:eastAsia="Times New Roman" w:hAnsi="Aptos" w:cs="Arial"/>
          <w:color w:val="000000"/>
          <w:kern w:val="0"/>
          <w14:ligatures w14:val="none"/>
        </w:rPr>
        <w:t>ccording to the Indiana Code, that includes “</w:t>
      </w:r>
      <w:proofErr w:type="spellStart"/>
      <w:r w:rsidR="008D4FEB" w:rsidRPr="00D1251D">
        <w:rPr>
          <w:rFonts w:ascii="Aptos" w:eastAsia="Times New Roman" w:hAnsi="Aptos" w:cs="Arial"/>
          <w:color w:val="000000"/>
          <w:kern w:val="0"/>
          <w14:ligatures w14:val="none"/>
        </w:rPr>
        <w:t>provid</w:t>
      </w:r>
      <w:proofErr w:type="spellEnd"/>
      <w:r w:rsidR="008D4FEB" w:rsidRPr="00D1251D">
        <w:rPr>
          <w:rFonts w:ascii="Aptos" w:eastAsia="Times New Roman" w:hAnsi="Aptos" w:cs="Arial"/>
          <w:color w:val="000000"/>
          <w:kern w:val="0"/>
          <w14:ligatures w14:val="none"/>
        </w:rPr>
        <w:t>(</w:t>
      </w:r>
      <w:proofErr w:type="spellStart"/>
      <w:r w:rsidR="008D4FEB" w:rsidRPr="00D1251D">
        <w:rPr>
          <w:rFonts w:ascii="Aptos" w:eastAsia="Times New Roman" w:hAnsi="Aptos" w:cs="Arial"/>
          <w:color w:val="000000"/>
          <w:kern w:val="0"/>
          <w14:ligatures w14:val="none"/>
        </w:rPr>
        <w:t>ing</w:t>
      </w:r>
      <w:proofErr w:type="spellEnd"/>
      <w:r w:rsidR="008D4FEB" w:rsidRPr="00D1251D">
        <w:rPr>
          <w:rFonts w:ascii="Aptos" w:eastAsia="Times New Roman" w:hAnsi="Aptos" w:cs="Arial"/>
          <w:color w:val="000000"/>
          <w:kern w:val="0"/>
          <w14:ligatures w14:val="none"/>
        </w:rPr>
        <w:t xml:space="preserve">) necessary </w:t>
      </w:r>
      <w:r w:rsidR="00BB1E77" w:rsidRPr="00F92830">
        <w:rPr>
          <w:rFonts w:ascii="Aptos" w:eastAsia="Times New Roman" w:hAnsi="Aptos" w:cs="Arial"/>
          <w:noProof/>
          <w:color w:val="000000"/>
          <w:kern w:val="0"/>
          <w14:ligatures w14:val="none"/>
        </w:rPr>
        <mc:AlternateContent>
          <mc:Choice Requires="wps">
            <w:drawing>
              <wp:anchor distT="109855" distB="109855" distL="137160" distR="137160" simplePos="0" relativeHeight="251663360" behindDoc="0" locked="0" layoutInCell="1" allowOverlap="1" wp14:anchorId="6B5A7FE1" wp14:editId="7A00F8B2">
                <wp:simplePos x="0" y="0"/>
                <wp:positionH relativeFrom="margin">
                  <wp:posOffset>2241550</wp:posOffset>
                </wp:positionH>
                <wp:positionV relativeFrom="paragraph">
                  <wp:posOffset>1171557</wp:posOffset>
                </wp:positionV>
                <wp:extent cx="1618488" cy="2057400"/>
                <wp:effectExtent l="0" t="0" r="20320" b="19050"/>
                <wp:wrapSquare wrapText="bothSides"/>
                <wp:docPr id="4055403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8488" cy="2057400"/>
                        </a:xfrm>
                        <a:prstGeom prst="rect">
                          <a:avLst/>
                        </a:prstGeom>
                        <a:solidFill>
                          <a:schemeClr val="accent1">
                            <a:lumMod val="20000"/>
                            <a:lumOff val="80000"/>
                          </a:schemeClr>
                        </a:solidFill>
                        <a:ln w="9525">
                          <a:solidFill>
                            <a:srgbClr val="000000"/>
                          </a:solidFill>
                          <a:miter lim="800000"/>
                          <a:headEnd/>
                          <a:tailEnd/>
                        </a:ln>
                      </wps:spPr>
                      <wps:txbx>
                        <w:txbxContent>
                          <w:p w14:paraId="2DA51D33" w14:textId="75C19C4B" w:rsidR="00F92830" w:rsidRDefault="00E907B8" w:rsidP="00F92830">
                            <w:pPr>
                              <w:jc w:val="center"/>
                              <w:rPr>
                                <w:rFonts w:ascii="Aptos" w:eastAsia="Times New Roman" w:hAnsi="Aptos" w:cs="Arial"/>
                                <w:b/>
                                <w:bCs/>
                                <w:color w:val="000000"/>
                                <w:kern w:val="0"/>
                                <w14:ligatures w14:val="none"/>
                              </w:rPr>
                            </w:pPr>
                            <w:r>
                              <w:rPr>
                                <w:rFonts w:ascii="Aptos" w:eastAsia="Times New Roman" w:hAnsi="Aptos" w:cs="Arial"/>
                                <w:b/>
                                <w:bCs/>
                                <w:color w:val="000000"/>
                                <w:kern w:val="0"/>
                                <w14:ligatures w14:val="none"/>
                              </w:rPr>
                              <w:t>TRUSTEE</w:t>
                            </w:r>
                            <w:r w:rsidR="00304222">
                              <w:rPr>
                                <w:rFonts w:ascii="Aptos" w:eastAsia="Times New Roman" w:hAnsi="Aptos" w:cs="Arial"/>
                                <w:b/>
                                <w:bCs/>
                                <w:color w:val="000000"/>
                                <w:kern w:val="0"/>
                                <w14:ligatures w14:val="none"/>
                              </w:rPr>
                              <w:t>S’</w:t>
                            </w:r>
                            <w:r>
                              <w:rPr>
                                <w:rFonts w:ascii="Aptos" w:eastAsia="Times New Roman" w:hAnsi="Aptos" w:cs="Arial"/>
                                <w:b/>
                                <w:bCs/>
                                <w:color w:val="000000"/>
                                <w:kern w:val="0"/>
                                <w14:ligatures w14:val="none"/>
                              </w:rPr>
                              <w:t xml:space="preserve"> RESPONSIBILITY:</w:t>
                            </w:r>
                          </w:p>
                          <w:p w14:paraId="3C0E1BE1" w14:textId="17442DFE" w:rsidR="00F92830" w:rsidRPr="00F92830" w:rsidRDefault="00F92830" w:rsidP="00F92830">
                            <w:pPr>
                              <w:jc w:val="center"/>
                              <w:rPr>
                                <w:b/>
                                <w:bCs/>
                              </w:rPr>
                            </w:pPr>
                            <w:r>
                              <w:rPr>
                                <w:rFonts w:ascii="Aptos" w:eastAsia="Times New Roman" w:hAnsi="Aptos" w:cs="Arial"/>
                                <w:b/>
                                <w:bCs/>
                                <w:color w:val="000000"/>
                                <w:kern w:val="0"/>
                                <w14:ligatures w14:val="none"/>
                              </w:rPr>
                              <w:t>“</w:t>
                            </w:r>
                            <w:r w:rsidRPr="00F92830">
                              <w:rPr>
                                <w:rFonts w:ascii="Aptos" w:eastAsia="Times New Roman" w:hAnsi="Aptos" w:cs="Arial"/>
                                <w:b/>
                                <w:bCs/>
                                <w:color w:val="000000"/>
                                <w:kern w:val="0"/>
                                <w14:ligatures w14:val="none"/>
                              </w:rPr>
                              <w:t>PROVID(ING) NECESSARY AND PROMPT RELIEF” THAT IS “ACCOMPLISHED AS EQUITABLY AND EXPEDITIOUSLY AS POSSIBLE</w:t>
                            </w:r>
                            <w:r>
                              <w:rPr>
                                <w:rFonts w:ascii="Aptos" w:eastAsia="Times New Roman" w:hAnsi="Aptos" w:cs="Arial"/>
                                <w:b/>
                                <w:bCs/>
                                <w:color w:val="000000"/>
                                <w:kern w:val="0"/>
                                <w14:ligatures w14:val="none"/>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5A7FE1" id="_x0000_s1028" type="#_x0000_t202" style="position:absolute;margin-left:176.5pt;margin-top:92.25pt;width:127.45pt;height:162pt;z-index:251663360;visibility:visible;mso-wrap-style:square;mso-width-percent:0;mso-height-percent:0;mso-wrap-distance-left:10.8pt;mso-wrap-distance-top:8.65pt;mso-wrap-distance-right:10.8pt;mso-wrap-distance-bottom:8.65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" fillcolor="#d9e2f3 [660]">
                <v:textbox>
                  <w:txbxContent>
                    <w:p w14:paraId="2DA51D33" w14:textId="75C19C4B" w:rsidR="00F92830" w:rsidRDefault="00E907B8" w:rsidP="00F92830">
                      <w:pPr>
                        <w:jc w:val="center"/>
                        <w:rPr>
                          <w:rFonts w:ascii="Aptos" w:eastAsia="Times New Roman" w:hAnsi="Aptos" w:cs="Arial"/>
                          <w:b/>
                          <w:bCs/>
                          <w:color w:val="000000"/>
                          <w:kern w:val="0"/>
                          <w14:ligatures w14:val="none"/>
                        </w:rPr>
                      </w:pPr>
                      <w:r>
                        <w:rPr>
                          <w:rFonts w:ascii="Aptos" w:eastAsia="Times New Roman" w:hAnsi="Aptos" w:cs="Arial"/>
                          <w:b/>
                          <w:bCs/>
                          <w:color w:val="000000"/>
                          <w:kern w:val="0"/>
                          <w14:ligatures w14:val="none"/>
                        </w:rPr>
                        <w:t>TRUSTEE</w:t>
                      </w:r>
                      <w:r w:rsidR="00304222">
                        <w:rPr>
                          <w:rFonts w:ascii="Aptos" w:eastAsia="Times New Roman" w:hAnsi="Aptos" w:cs="Arial"/>
                          <w:b/>
                          <w:bCs/>
                          <w:color w:val="000000"/>
                          <w:kern w:val="0"/>
                          <w14:ligatures w14:val="none"/>
                        </w:rPr>
                        <w:t>S’</w:t>
                      </w:r>
                      <w:r>
                        <w:rPr>
                          <w:rFonts w:ascii="Aptos" w:eastAsia="Times New Roman" w:hAnsi="Aptos" w:cs="Arial"/>
                          <w:b/>
                          <w:bCs/>
                          <w:color w:val="000000"/>
                          <w:kern w:val="0"/>
                          <w14:ligatures w14:val="none"/>
                        </w:rPr>
                        <w:t xml:space="preserve"> RESPONSIBILITY:</w:t>
                      </w:r>
                    </w:p>
                    <w:p w14:paraId="3C0E1BE1" w14:textId="17442DFE" w:rsidR="00F92830" w:rsidRPr="00F92830" w:rsidRDefault="00F92830" w:rsidP="00F92830">
                      <w:pPr>
                        <w:jc w:val="center"/>
                        <w:rPr>
                          <w:b/>
                          <w:bCs/>
                        </w:rPr>
                      </w:pPr>
                      <w:r>
                        <w:rPr>
                          <w:rFonts w:ascii="Aptos" w:eastAsia="Times New Roman" w:hAnsi="Aptos" w:cs="Arial"/>
                          <w:b/>
                          <w:bCs/>
                          <w:color w:val="000000"/>
                          <w:kern w:val="0"/>
                          <w14:ligatures w14:val="none"/>
                        </w:rPr>
                        <w:t>“</w:t>
                      </w:r>
                      <w:r w:rsidRPr="00F92830">
                        <w:rPr>
                          <w:rFonts w:ascii="Aptos" w:eastAsia="Times New Roman" w:hAnsi="Aptos" w:cs="Arial"/>
                          <w:b/>
                          <w:bCs/>
                          <w:color w:val="000000"/>
                          <w:kern w:val="0"/>
                          <w14:ligatures w14:val="none"/>
                        </w:rPr>
                        <w:t>PROVID(ING) NECESSARY AND PROMPT RELIEF” THAT IS “ACCOMPLISHED AS EQUITABLY AND EXPEDITIOUSLY AS POSSIBLE</w:t>
                      </w:r>
                      <w:r>
                        <w:rPr>
                          <w:rFonts w:ascii="Aptos" w:eastAsia="Times New Roman" w:hAnsi="Aptos" w:cs="Arial"/>
                          <w:b/>
                          <w:bCs/>
                          <w:color w:val="000000"/>
                          <w:kern w:val="0"/>
                          <w14:ligatures w14:val="none"/>
                        </w:rPr>
                        <w:t>”</w:t>
                      </w:r>
                    </w:p>
                  </w:txbxContent>
                </v:textbox>
                <w10:wrap type="square" anchorx="margin"/>
              </v:shape>
            </w:pict>
          </mc:Fallback>
        </mc:AlternateContent>
      </w:r>
      <w:r w:rsidR="008D4FEB" w:rsidRPr="00D1251D">
        <w:rPr>
          <w:rFonts w:ascii="Aptos" w:eastAsia="Times New Roman" w:hAnsi="Aptos" w:cs="Arial"/>
          <w:color w:val="000000"/>
          <w:kern w:val="0"/>
          <w14:ligatures w14:val="none"/>
        </w:rPr>
        <w:t>and prompt relief” that is “accomplished as equitably and expeditiously as possible.”</w:t>
      </w:r>
      <w:r w:rsidR="008D4FEB" w:rsidRPr="00D1251D">
        <w:rPr>
          <w:rStyle w:val="FootnoteReference"/>
          <w:rFonts w:ascii="Aptos" w:eastAsia="Times New Roman" w:hAnsi="Aptos" w:cs="Arial"/>
          <w:color w:val="000000"/>
          <w:kern w:val="0"/>
          <w14:ligatures w14:val="none"/>
        </w:rPr>
        <w:footnoteReference w:id="7"/>
      </w:r>
      <w:r w:rsidR="008D4FEB" w:rsidRPr="00D1251D">
        <w:rPr>
          <w:rFonts w:ascii="Aptos" w:eastAsia="Times New Roman" w:hAnsi="Aptos" w:cs="Arial"/>
          <w:color w:val="000000"/>
          <w:kern w:val="0"/>
          <w14:ligatures w14:val="none"/>
        </w:rPr>
        <w:t xml:space="preserve"> </w:t>
      </w:r>
    </w:p>
    <w:p w14:paraId="69D24890" w14:textId="7AFCB446" w:rsidR="006D657B" w:rsidRPr="00D1251D" w:rsidRDefault="009A518E" w:rsidP="006D0368">
      <w:pPr>
        <w:spacing w:line="240" w:lineRule="auto"/>
        <w:rPr>
          <w:rFonts w:ascii="Aptos" w:eastAsia="Times New Roman" w:hAnsi="Aptos" w:cs="Arial"/>
          <w:color w:val="000000"/>
          <w:kern w:val="0"/>
          <w14:ligatures w14:val="none"/>
        </w:rPr>
      </w:pPr>
      <w:r w:rsidRPr="00D1251D">
        <w:rPr>
          <w:rFonts w:ascii="Aptos" w:eastAsia="Times New Roman" w:hAnsi="Aptos" w:cs="Arial"/>
          <w:color w:val="000000"/>
          <w:kern w:val="0"/>
          <w14:ligatures w14:val="none"/>
        </w:rPr>
        <w:t>For example, the</w:t>
      </w:r>
      <w:r w:rsidR="000A6868" w:rsidRPr="00D1251D">
        <w:rPr>
          <w:rFonts w:ascii="Aptos" w:eastAsia="Times New Roman" w:hAnsi="Aptos" w:cs="Arial"/>
          <w:color w:val="000000"/>
          <w:kern w:val="0"/>
          <w14:ligatures w14:val="none"/>
        </w:rPr>
        <w:t xml:space="preserve"> Indiana Code states, </w:t>
      </w:r>
      <w:r w:rsidR="00C053B1" w:rsidRPr="00D1251D">
        <w:rPr>
          <w:rFonts w:ascii="Aptos" w:eastAsia="Times New Roman" w:hAnsi="Aptos" w:cs="Arial"/>
          <w:color w:val="000000"/>
          <w:kern w:val="0"/>
          <w14:ligatures w14:val="none"/>
        </w:rPr>
        <w:t>“Upon complaint that an individual within the township is: (1) sick; (2) in need; (3) without necessary financial resources; and (4) likely to suffer, the township trustee, as administrator of township assistance, shall investigate and grant the temporary relief required.”</w:t>
      </w:r>
      <w:r w:rsidR="000A6868" w:rsidRPr="00D1251D">
        <w:rPr>
          <w:rStyle w:val="FootnoteReference"/>
          <w:rFonts w:ascii="Aptos" w:eastAsia="Times New Roman" w:hAnsi="Aptos" w:cs="Arial"/>
          <w:color w:val="000000"/>
          <w:kern w:val="0"/>
          <w14:ligatures w14:val="none"/>
        </w:rPr>
        <w:footnoteReference w:id="8"/>
      </w:r>
      <w:r w:rsidRPr="00D1251D">
        <w:rPr>
          <w:rFonts w:ascii="Aptos" w:eastAsia="Times New Roman" w:hAnsi="Aptos" w:cs="Arial"/>
          <w:color w:val="000000"/>
          <w:kern w:val="0"/>
          <w14:ligatures w14:val="none"/>
        </w:rPr>
        <w:t xml:space="preserve"> </w:t>
      </w:r>
      <w:r w:rsidR="00A82674" w:rsidRPr="00D1251D">
        <w:rPr>
          <w:rFonts w:ascii="Aptos" w:eastAsia="Times New Roman" w:hAnsi="Aptos" w:cs="Arial"/>
          <w:color w:val="000000"/>
          <w:kern w:val="0"/>
          <w14:ligatures w14:val="none"/>
        </w:rPr>
        <w:t xml:space="preserve"> The </w:t>
      </w:r>
      <w:r w:rsidR="001651DC" w:rsidRPr="00D1251D">
        <w:rPr>
          <w:rFonts w:ascii="Aptos" w:eastAsia="Times New Roman" w:hAnsi="Aptos" w:cs="Arial"/>
          <w:color w:val="000000"/>
          <w:kern w:val="0"/>
          <w14:ligatures w14:val="none"/>
        </w:rPr>
        <w:t>c</w:t>
      </w:r>
      <w:r w:rsidRPr="00D1251D">
        <w:rPr>
          <w:rFonts w:ascii="Aptos" w:eastAsia="Times New Roman" w:hAnsi="Aptos" w:cs="Arial"/>
          <w:color w:val="000000"/>
          <w:kern w:val="0"/>
          <w14:ligatures w14:val="none"/>
        </w:rPr>
        <w:t xml:space="preserve">ode </w:t>
      </w:r>
      <w:r w:rsidR="00A82674" w:rsidRPr="00D1251D">
        <w:rPr>
          <w:rFonts w:ascii="Aptos" w:eastAsia="Times New Roman" w:hAnsi="Aptos" w:cs="Arial"/>
          <w:color w:val="000000"/>
          <w:kern w:val="0"/>
          <w14:ligatures w14:val="none"/>
        </w:rPr>
        <w:t xml:space="preserve">also makes it clear that this relief </w:t>
      </w:r>
      <w:r w:rsidR="00E46101" w:rsidRPr="00D1251D">
        <w:rPr>
          <w:rFonts w:ascii="Aptos" w:hAnsi="Aptos" w:cs="Arial"/>
        </w:rPr>
        <w:t>can take many forms—housing assistance, food assistance, utility assistance, medical assistance, emergency assistance and more.</w:t>
      </w:r>
      <w:r w:rsidR="00E46101" w:rsidRPr="00D1251D">
        <w:rPr>
          <w:rStyle w:val="FootnoteReference"/>
          <w:rFonts w:ascii="Aptos" w:hAnsi="Aptos" w:cs="Arial"/>
        </w:rPr>
        <w:footnoteReference w:id="9"/>
      </w:r>
      <w:r w:rsidR="00E46101" w:rsidRPr="00D1251D">
        <w:rPr>
          <w:rFonts w:ascii="Aptos" w:hAnsi="Aptos" w:cs="Arial"/>
        </w:rPr>
        <w:t xml:space="preserve"> </w:t>
      </w:r>
      <w:r w:rsidR="00DA3BD2" w:rsidRPr="00D1251D">
        <w:rPr>
          <w:rFonts w:ascii="Aptos" w:hAnsi="Aptos" w:cs="Arial"/>
        </w:rPr>
        <w:t>Township assistance may be used towards funeral, burial, or cremation expenses for a resident of the township, a common expense for many Indiana trustees.</w:t>
      </w:r>
      <w:r w:rsidR="00DA3BD2" w:rsidRPr="00D1251D">
        <w:rPr>
          <w:rStyle w:val="FootnoteReference"/>
          <w:rFonts w:ascii="Aptos" w:hAnsi="Aptos" w:cs="Arial"/>
        </w:rPr>
        <w:footnoteReference w:id="10"/>
      </w:r>
    </w:p>
    <w:p w14:paraId="212739F0" w14:textId="2CB782FB" w:rsidR="00623549" w:rsidRPr="00D1251D" w:rsidRDefault="3AB775F4" w:rsidP="006D0368">
      <w:pPr>
        <w:spacing w:line="240" w:lineRule="auto"/>
        <w:rPr>
          <w:rFonts w:ascii="Aptos" w:eastAsia="Times New Roman" w:hAnsi="Aptos" w:cs="Arial"/>
          <w:color w:val="000000"/>
          <w:kern w:val="0"/>
          <w14:ligatures w14:val="none"/>
        </w:rPr>
      </w:pPr>
      <w:r w:rsidRPr="00D1251D">
        <w:rPr>
          <w:rFonts w:ascii="Aptos" w:eastAsia="Arial" w:hAnsi="Aptos" w:cs="Arial"/>
        </w:rPr>
        <w:t xml:space="preserve">Township assistance applications must follow clear, consistent rules set by the trustee, approved by the township board, made publicly available, and reviewed each year to stay </w:t>
      </w:r>
      <w:r w:rsidR="002A3EBD" w:rsidRPr="00D1251D">
        <w:rPr>
          <w:rFonts w:ascii="Aptos" w:eastAsia="Arial" w:hAnsi="Aptos" w:cs="Arial"/>
        </w:rPr>
        <w:t>up to date</w:t>
      </w:r>
      <w:r w:rsidRPr="00D1251D">
        <w:rPr>
          <w:rFonts w:ascii="Aptos" w:eastAsia="Arial" w:hAnsi="Aptos" w:cs="Arial"/>
        </w:rPr>
        <w:t xml:space="preserve"> with legal changes and the cost of basic needs</w:t>
      </w:r>
      <w:r w:rsidR="00651FA0" w:rsidRPr="00D1251D">
        <w:rPr>
          <w:rFonts w:ascii="Aptos" w:eastAsia="Times New Roman" w:hAnsi="Aptos" w:cs="Arial"/>
          <w:color w:val="000000"/>
          <w:kern w:val="0"/>
          <w14:ligatures w14:val="none"/>
        </w:rPr>
        <w:t>.</w:t>
      </w:r>
      <w:r w:rsidR="001A2BF7" w:rsidRPr="00D1251D">
        <w:rPr>
          <w:rStyle w:val="FootnoteReference"/>
          <w:rFonts w:ascii="Aptos" w:eastAsia="Times New Roman" w:hAnsi="Aptos" w:cs="Arial"/>
          <w:color w:val="000000"/>
          <w:kern w:val="0"/>
          <w14:ligatures w14:val="none"/>
        </w:rPr>
        <w:footnoteReference w:id="11"/>
      </w:r>
      <w:r w:rsidR="58027370" w:rsidRPr="00D1251D">
        <w:rPr>
          <w:rFonts w:ascii="Aptos" w:eastAsia="Arial" w:hAnsi="Aptos" w:cs="Arial"/>
        </w:rPr>
        <w:t xml:space="preserve"> These rules must also outline who qualifies for assistance, the minimum availability of the township trustee to help, and any other necessary details</w:t>
      </w:r>
      <w:r w:rsidR="001A2BF7" w:rsidRPr="00D1251D">
        <w:rPr>
          <w:rFonts w:ascii="Aptos" w:eastAsia="Times New Roman" w:hAnsi="Aptos" w:cs="Arial"/>
          <w:color w:val="000000"/>
          <w:kern w:val="0"/>
          <w14:ligatures w14:val="none"/>
        </w:rPr>
        <w:t>.</w:t>
      </w:r>
      <w:r w:rsidR="001A2BF7" w:rsidRPr="00D1251D">
        <w:rPr>
          <w:rStyle w:val="FootnoteReference"/>
          <w:rFonts w:ascii="Aptos" w:eastAsia="Times New Roman" w:hAnsi="Aptos" w:cs="Arial"/>
          <w:color w:val="000000"/>
          <w:kern w:val="0"/>
          <w14:ligatures w14:val="none"/>
        </w:rPr>
        <w:footnoteReference w:id="12"/>
      </w:r>
      <w:r w:rsidR="001A2BF7" w:rsidRPr="00D1251D">
        <w:rPr>
          <w:rFonts w:ascii="Aptos" w:eastAsia="Times New Roman" w:hAnsi="Aptos" w:cs="Arial"/>
          <w:color w:val="000000"/>
          <w:kern w:val="0"/>
          <w14:ligatures w14:val="none"/>
        </w:rPr>
        <w:t xml:space="preserve"> </w:t>
      </w:r>
    </w:p>
    <w:p w14:paraId="7946C406" w14:textId="2032D918" w:rsidR="001A521E" w:rsidRPr="00D1251D" w:rsidRDefault="14675FFA" w:rsidP="006D0368">
      <w:pPr>
        <w:spacing w:line="240" w:lineRule="auto"/>
        <w:rPr>
          <w:rFonts w:ascii="Aptos" w:eastAsia="Times New Roman" w:hAnsi="Aptos" w:cs="Arial"/>
          <w:color w:val="000000"/>
          <w:kern w:val="0"/>
          <w14:ligatures w14:val="none"/>
        </w:rPr>
      </w:pPr>
      <w:r w:rsidRPr="00D1251D">
        <w:rPr>
          <w:rFonts w:ascii="Aptos" w:eastAsia="Arial" w:hAnsi="Aptos" w:cs="Arial"/>
        </w:rPr>
        <w:t xml:space="preserve">The law says </w:t>
      </w:r>
      <w:r w:rsidR="3D6A53D0" w:rsidRPr="00D1251D">
        <w:rPr>
          <w:rFonts w:ascii="Aptos" w:eastAsia="Arial" w:hAnsi="Aptos" w:cs="Arial"/>
        </w:rPr>
        <w:t>that the application rules</w:t>
      </w:r>
      <w:r w:rsidR="011AA3F7" w:rsidRPr="00D1251D">
        <w:rPr>
          <w:rFonts w:ascii="Aptos" w:eastAsia="Arial" w:hAnsi="Aptos" w:cs="Arial"/>
        </w:rPr>
        <w:t xml:space="preserve"> </w:t>
      </w:r>
      <w:r w:rsidR="357336F7" w:rsidRPr="00D1251D">
        <w:rPr>
          <w:rFonts w:ascii="Aptos" w:eastAsia="Arial" w:hAnsi="Aptos" w:cs="Arial"/>
        </w:rPr>
        <w:t xml:space="preserve">should </w:t>
      </w:r>
      <w:r w:rsidR="00F563CC" w:rsidRPr="00D1251D">
        <w:rPr>
          <w:rFonts w:ascii="Aptos" w:eastAsia="Arial" w:hAnsi="Aptos" w:cs="Arial"/>
        </w:rPr>
        <w:t>include where</w:t>
      </w:r>
      <w:r w:rsidRPr="00D1251D">
        <w:rPr>
          <w:rFonts w:ascii="Aptos" w:eastAsia="Arial" w:hAnsi="Aptos" w:cs="Arial"/>
        </w:rPr>
        <w:t xml:space="preserve"> township offices are located, their hours and days of operation, rules for qualifying initially and staying eligible, work requirements, what assets are considered essential or nonessential, available resources, income that is exempt, the application process, what income and assets are counted, and any wasted resources.</w:t>
      </w:r>
      <w:r w:rsidR="001A521E" w:rsidRPr="00D1251D">
        <w:rPr>
          <w:rStyle w:val="FootnoteReference"/>
          <w:rFonts w:ascii="Aptos" w:eastAsia="Times New Roman" w:hAnsi="Aptos" w:cs="Arial"/>
          <w:color w:val="000000"/>
          <w:kern w:val="0"/>
          <w14:ligatures w14:val="none"/>
        </w:rPr>
        <w:footnoteReference w:id="13"/>
      </w:r>
      <w:r w:rsidR="001A521E" w:rsidRPr="00D1251D">
        <w:rPr>
          <w:rFonts w:ascii="Aptos" w:eastAsia="Times New Roman" w:hAnsi="Aptos" w:cs="Arial"/>
          <w:color w:val="000000"/>
          <w:kern w:val="0"/>
          <w14:ligatures w14:val="none"/>
        </w:rPr>
        <w:t xml:space="preserve"> </w:t>
      </w:r>
    </w:p>
    <w:p w14:paraId="15A1BE26" w14:textId="606EEC74" w:rsidR="001A2BF7" w:rsidRPr="00D1251D" w:rsidRDefault="008F2F17" w:rsidP="006D0368">
      <w:pPr>
        <w:spacing w:line="240" w:lineRule="auto"/>
        <w:rPr>
          <w:rFonts w:ascii="Aptos" w:eastAsia="Times New Roman" w:hAnsi="Aptos" w:cs="Arial"/>
          <w:color w:val="000000"/>
          <w:kern w:val="0"/>
          <w14:ligatures w14:val="none"/>
        </w:rPr>
      </w:pPr>
      <w:r w:rsidRPr="00D1251D">
        <w:rPr>
          <w:rFonts w:ascii="Aptos" w:eastAsia="Times New Roman" w:hAnsi="Aptos" w:cs="Arial"/>
          <w:color w:val="000000"/>
          <w:kern w:val="0"/>
          <w14:ligatures w14:val="none"/>
        </w:rPr>
        <w:t>T</w:t>
      </w:r>
      <w:r w:rsidR="00BF79A1" w:rsidRPr="00D1251D">
        <w:rPr>
          <w:rFonts w:ascii="Aptos" w:eastAsia="Times New Roman" w:hAnsi="Aptos" w:cs="Arial"/>
          <w:color w:val="000000"/>
          <w:kern w:val="0"/>
          <w14:ligatures w14:val="none"/>
        </w:rPr>
        <w:t>rustees are required to set</w:t>
      </w:r>
      <w:r w:rsidR="001A2BF7" w:rsidRPr="00D1251D">
        <w:rPr>
          <w:rFonts w:ascii="Aptos" w:eastAsia="Times New Roman" w:hAnsi="Aptos" w:cs="Arial"/>
          <w:color w:val="000000"/>
          <w:kern w:val="0"/>
          <w14:ligatures w14:val="none"/>
        </w:rPr>
        <w:t xml:space="preserve"> income standards that provide for financial eligibility</w:t>
      </w:r>
      <w:r w:rsidR="00A37581" w:rsidRPr="00D1251D">
        <w:rPr>
          <w:rFonts w:ascii="Aptos" w:eastAsia="Times New Roman" w:hAnsi="Aptos" w:cs="Arial"/>
          <w:color w:val="000000"/>
          <w:kern w:val="0"/>
          <w14:ligatures w14:val="none"/>
        </w:rPr>
        <w:t xml:space="preserve">, </w:t>
      </w:r>
      <w:r w:rsidR="00BF79A1" w:rsidRPr="00D1251D">
        <w:rPr>
          <w:rFonts w:ascii="Aptos" w:eastAsia="Times New Roman" w:hAnsi="Aptos" w:cs="Arial"/>
          <w:color w:val="000000"/>
          <w:kern w:val="0"/>
          <w14:ligatures w14:val="none"/>
        </w:rPr>
        <w:t xml:space="preserve">and those standards </w:t>
      </w:r>
      <w:r w:rsidR="001A2BF7" w:rsidRPr="00D1251D">
        <w:rPr>
          <w:rFonts w:ascii="Aptos" w:eastAsia="Times New Roman" w:hAnsi="Aptos" w:cs="Arial"/>
          <w:color w:val="000000"/>
          <w:kern w:val="0"/>
          <w14:ligatures w14:val="none"/>
        </w:rPr>
        <w:t>must be consistent with the reasonable costs of basic necessities in that particular township.</w:t>
      </w:r>
      <w:r w:rsidR="001A2BF7" w:rsidRPr="00D1251D">
        <w:rPr>
          <w:rStyle w:val="FootnoteReference"/>
          <w:rFonts w:ascii="Aptos" w:eastAsia="Times New Roman" w:hAnsi="Aptos" w:cs="Arial"/>
          <w:color w:val="000000"/>
          <w:kern w:val="0"/>
          <w14:ligatures w14:val="none"/>
        </w:rPr>
        <w:footnoteReference w:id="14"/>
      </w:r>
      <w:r w:rsidR="006B63E9" w:rsidRPr="00D1251D">
        <w:rPr>
          <w:rFonts w:ascii="Aptos" w:eastAsia="Times New Roman" w:hAnsi="Aptos" w:cs="Arial"/>
          <w:color w:val="000000"/>
          <w:kern w:val="0"/>
          <w14:ligatures w14:val="none"/>
        </w:rPr>
        <w:t xml:space="preserve"> </w:t>
      </w:r>
      <w:r w:rsidR="7258BBA9" w:rsidRPr="00D1251D">
        <w:rPr>
          <w:rFonts w:ascii="Aptos" w:eastAsia="Times New Roman" w:hAnsi="Aptos" w:cs="Arial"/>
          <w:color w:val="000000"/>
          <w:kern w:val="0"/>
          <w14:ligatures w14:val="none"/>
        </w:rPr>
        <w:t>”</w:t>
      </w:r>
      <w:r w:rsidR="007D69CE" w:rsidRPr="00D1251D">
        <w:rPr>
          <w:rFonts w:ascii="Aptos" w:eastAsia="Times New Roman" w:hAnsi="Aptos" w:cs="Arial"/>
          <w:color w:val="000000"/>
          <w:kern w:val="0"/>
          <w14:ligatures w14:val="none"/>
        </w:rPr>
        <w:t>Basic necessities” are defined as “services or items essential to meet the minimum standards of health, safety, and decency, including the following: (1) medical care . . . (2) clothing and footwear; (3) food; (4) shelter; (5) transportation to seek and accept employment on a reasonable basis; (6) household essentials; (7) essential utility services; (8) other services or items the township trustee determines are necessities.</w:t>
      </w:r>
      <w:r w:rsidR="006C44D7" w:rsidRPr="00D1251D">
        <w:rPr>
          <w:rFonts w:ascii="Aptos" w:eastAsia="Times New Roman" w:hAnsi="Aptos" w:cs="Arial"/>
          <w:color w:val="000000"/>
          <w:kern w:val="0"/>
          <w14:ligatures w14:val="none"/>
        </w:rPr>
        <w:t>”</w:t>
      </w:r>
      <w:r w:rsidR="006C44D7" w:rsidRPr="00D1251D">
        <w:rPr>
          <w:rStyle w:val="FootnoteReference"/>
          <w:rFonts w:ascii="Aptos" w:eastAsia="Times New Roman" w:hAnsi="Aptos" w:cs="Arial"/>
          <w:color w:val="000000"/>
          <w:kern w:val="0"/>
          <w14:ligatures w14:val="none"/>
        </w:rPr>
        <w:footnoteReference w:id="15"/>
      </w:r>
    </w:p>
    <w:p w14:paraId="273FCBE3" w14:textId="164C0F82" w:rsidR="00B1758D" w:rsidRPr="00D1251D" w:rsidRDefault="00B1758D" w:rsidP="006D0368">
      <w:pPr>
        <w:spacing w:line="240" w:lineRule="auto"/>
        <w:rPr>
          <w:rStyle w:val="FootnoteReference"/>
          <w:rFonts w:ascii="Aptos" w:eastAsia="Times New Roman" w:hAnsi="Aptos" w:cs="Arial"/>
          <w:color w:val="000000"/>
          <w:kern w:val="0"/>
          <w14:ligatures w14:val="none"/>
        </w:rPr>
      </w:pPr>
      <w:r w:rsidRPr="00D1251D">
        <w:rPr>
          <w:rFonts w:ascii="Aptos" w:eastAsia="Times New Roman" w:hAnsi="Aptos" w:cs="Arial"/>
          <w:color w:val="000000"/>
          <w:kern w:val="0"/>
          <w14:ligatures w14:val="none"/>
        </w:rPr>
        <w:t>Indiana law provides applicants and/or recipients of township assistance</w:t>
      </w:r>
      <w:r w:rsidR="008F2F17" w:rsidRPr="00D1251D">
        <w:rPr>
          <w:rFonts w:ascii="Aptos" w:eastAsia="Times New Roman" w:hAnsi="Aptos" w:cs="Arial"/>
          <w:color w:val="000000"/>
          <w:kern w:val="0"/>
          <w14:ligatures w14:val="none"/>
        </w:rPr>
        <w:t xml:space="preserve"> with</w:t>
      </w:r>
      <w:r w:rsidRPr="00D1251D">
        <w:rPr>
          <w:rFonts w:ascii="Aptos" w:eastAsia="Times New Roman" w:hAnsi="Aptos" w:cs="Arial"/>
          <w:color w:val="000000"/>
          <w:kern w:val="0"/>
          <w14:ligatures w14:val="none"/>
        </w:rPr>
        <w:t xml:space="preserve"> the right to appeal trustees’ </w:t>
      </w:r>
      <w:r w:rsidR="148EE337" w:rsidRPr="00D1251D">
        <w:rPr>
          <w:rFonts w:ascii="Aptos" w:eastAsia="Times New Roman" w:hAnsi="Aptos" w:cs="Arial"/>
          <w:color w:val="000000"/>
          <w:kern w:val="0"/>
          <w14:ligatures w14:val="none"/>
        </w:rPr>
        <w:t>assistance</w:t>
      </w:r>
      <w:r w:rsidRPr="00D1251D">
        <w:rPr>
          <w:rFonts w:ascii="Aptos" w:eastAsia="Times New Roman" w:hAnsi="Aptos" w:cs="Arial"/>
          <w:color w:val="000000"/>
          <w:kern w:val="0"/>
          <w14:ligatures w14:val="none"/>
        </w:rPr>
        <w:t xml:space="preserve"> decisions. If an applicant or recipient is not satisfied with the Trustee’s decision, the individual can appeal to the board of county commissioners in the relevant county.</w:t>
      </w:r>
      <w:r w:rsidRPr="00D1251D">
        <w:rPr>
          <w:rStyle w:val="FootnoteReference"/>
          <w:rFonts w:ascii="Aptos" w:eastAsia="Times New Roman" w:hAnsi="Aptos" w:cs="Arial"/>
          <w:color w:val="000000"/>
          <w:kern w:val="0"/>
          <w14:ligatures w14:val="none"/>
        </w:rPr>
        <w:footnoteReference w:id="16"/>
      </w:r>
      <w:r w:rsidRPr="00D1251D">
        <w:rPr>
          <w:rFonts w:ascii="Aptos" w:eastAsia="Times New Roman" w:hAnsi="Aptos" w:cs="Arial"/>
          <w:color w:val="000000"/>
          <w:kern w:val="0"/>
          <w14:ligatures w14:val="none"/>
        </w:rPr>
        <w:t xml:space="preserve"> They must do so within fifteen (15) days from the date or issuance by the Trustee of adequate written notice of denial.</w:t>
      </w:r>
      <w:r w:rsidRPr="00D1251D">
        <w:rPr>
          <w:rStyle w:val="FootnoteReference"/>
          <w:rFonts w:ascii="Aptos" w:eastAsia="Times New Roman" w:hAnsi="Aptos" w:cs="Arial"/>
          <w:color w:val="000000"/>
          <w:kern w:val="0"/>
          <w14:ligatures w14:val="none"/>
        </w:rPr>
        <w:footnoteReference w:id="17"/>
      </w:r>
      <w:r w:rsidRPr="00D1251D">
        <w:rPr>
          <w:rFonts w:ascii="Aptos" w:eastAsia="Times New Roman" w:hAnsi="Aptos" w:cs="Arial"/>
          <w:color w:val="000000"/>
          <w:kern w:val="0"/>
          <w14:ligatures w14:val="none"/>
        </w:rPr>
        <w:t xml:space="preserve"> Once the appeal is filed, the board of county commissioners </w:t>
      </w:r>
      <w:r w:rsidRPr="00D1251D">
        <w:rPr>
          <w:rFonts w:ascii="Aptos" w:eastAsia="Times New Roman" w:hAnsi="Aptos" w:cs="Arial"/>
          <w:color w:val="000000"/>
          <w:kern w:val="0"/>
          <w14:ligatures w14:val="none"/>
        </w:rPr>
        <w:lastRenderedPageBreak/>
        <w:t>must hold a hearing as soon as possible after the filing of the appeal, but it cannot be more than ten (10) working days after the appeal form or notice of appeal is received by the board.</w:t>
      </w:r>
      <w:r w:rsidRPr="00D1251D">
        <w:rPr>
          <w:rStyle w:val="FootnoteReference"/>
          <w:rFonts w:ascii="Aptos" w:eastAsia="Times New Roman" w:hAnsi="Aptos" w:cs="Arial"/>
          <w:color w:val="000000"/>
          <w:kern w:val="0"/>
          <w14:ligatures w14:val="none"/>
        </w:rPr>
        <w:footnoteReference w:id="18"/>
      </w:r>
      <w:r w:rsidRPr="00D1251D">
        <w:rPr>
          <w:rFonts w:ascii="Aptos" w:eastAsia="Times New Roman" w:hAnsi="Aptos" w:cs="Arial"/>
          <w:color w:val="000000"/>
          <w:kern w:val="0"/>
          <w14:ligatures w14:val="none"/>
        </w:rPr>
        <w:t xml:space="preserve"> The board’s decision can be appealed by the applicant or the trustee to a superior or circuit court.</w:t>
      </w:r>
      <w:r w:rsidRPr="00D1251D">
        <w:rPr>
          <w:rStyle w:val="FootnoteReference"/>
          <w:rFonts w:ascii="Aptos" w:eastAsia="Times New Roman" w:hAnsi="Aptos" w:cs="Arial"/>
          <w:color w:val="000000"/>
          <w:kern w:val="0"/>
          <w14:ligatures w14:val="none"/>
        </w:rPr>
        <w:footnoteReference w:id="19"/>
      </w:r>
    </w:p>
    <w:p w14:paraId="54098705" w14:textId="7EFBA239" w:rsidR="00BB620B" w:rsidRPr="00D1251D" w:rsidRDefault="169BEE15" w:rsidP="006D0368">
      <w:pPr>
        <w:spacing w:line="240" w:lineRule="auto"/>
        <w:rPr>
          <w:rFonts w:ascii="Aptos" w:eastAsia="Times New Roman" w:hAnsi="Aptos" w:cs="Arial"/>
          <w:color w:val="000000"/>
          <w:kern w:val="0"/>
          <w14:ligatures w14:val="none"/>
        </w:rPr>
      </w:pPr>
      <w:r w:rsidRPr="00D1251D">
        <w:rPr>
          <w:rFonts w:ascii="Aptos" w:eastAsia="Times New Roman" w:hAnsi="Aptos" w:cs="Arial"/>
          <w:color w:val="000000"/>
          <w:kern w:val="0"/>
          <w14:ligatures w14:val="none"/>
        </w:rPr>
        <w:t xml:space="preserve">Obviously, for many of the </w:t>
      </w:r>
      <w:r w:rsidR="46DB7A15" w:rsidRPr="00D1251D">
        <w:rPr>
          <w:rFonts w:ascii="Aptos" w:eastAsia="Times New Roman" w:hAnsi="Aptos" w:cs="Arial"/>
          <w:color w:val="000000"/>
          <w:kern w:val="0"/>
          <w14:ligatures w14:val="none"/>
        </w:rPr>
        <w:t>people</w:t>
      </w:r>
      <w:r w:rsidRPr="00D1251D">
        <w:rPr>
          <w:rFonts w:ascii="Aptos" w:eastAsia="Times New Roman" w:hAnsi="Aptos" w:cs="Arial"/>
          <w:color w:val="000000"/>
          <w:kern w:val="0"/>
          <w14:ligatures w14:val="none"/>
        </w:rPr>
        <w:t xml:space="preserve"> we see with emergency shelter or other needs, that appeal timeline means that a</w:t>
      </w:r>
      <w:r w:rsidR="2D826651" w:rsidRPr="00D1251D">
        <w:rPr>
          <w:rFonts w:ascii="Aptos" w:eastAsia="Times New Roman" w:hAnsi="Aptos" w:cs="Arial"/>
          <w:color w:val="000000"/>
          <w:kern w:val="0"/>
          <w14:ligatures w14:val="none"/>
        </w:rPr>
        <w:t>ny</w:t>
      </w:r>
      <w:r w:rsidRPr="00D1251D">
        <w:rPr>
          <w:rFonts w:ascii="Aptos" w:eastAsia="Times New Roman" w:hAnsi="Aptos" w:cs="Arial"/>
          <w:color w:val="000000"/>
          <w:kern w:val="0"/>
          <w14:ligatures w14:val="none"/>
        </w:rPr>
        <w:t xml:space="preserve"> reversal of</w:t>
      </w:r>
      <w:r w:rsidR="54F4352B" w:rsidRPr="00D1251D">
        <w:rPr>
          <w:rFonts w:ascii="Aptos" w:eastAsia="Times New Roman" w:hAnsi="Aptos" w:cs="Arial"/>
          <w:color w:val="000000"/>
          <w:kern w:val="0"/>
          <w14:ligatures w14:val="none"/>
        </w:rPr>
        <w:t xml:space="preserve"> the trustee decision will come</w:t>
      </w:r>
      <w:r w:rsidR="6A5BD9B2" w:rsidRPr="00D1251D">
        <w:rPr>
          <w:rFonts w:ascii="Aptos" w:eastAsia="Times New Roman" w:hAnsi="Aptos" w:cs="Arial"/>
          <w:color w:val="000000"/>
          <w:kern w:val="0"/>
          <w14:ligatures w14:val="none"/>
        </w:rPr>
        <w:t xml:space="preserve"> too late, making the trustee decision a</w:t>
      </w:r>
      <w:r w:rsidR="6A5BD9B2" w:rsidRPr="00D1251D">
        <w:rPr>
          <w:rFonts w:ascii="Aptos" w:eastAsia="Times New Roman" w:hAnsi="Aptos" w:cs="Arial"/>
          <w:i/>
          <w:iCs/>
          <w:color w:val="000000"/>
          <w:kern w:val="0"/>
          <w14:ligatures w14:val="none"/>
        </w:rPr>
        <w:t xml:space="preserve"> de facto</w:t>
      </w:r>
      <w:r w:rsidR="6A5BD9B2" w:rsidRPr="00D1251D">
        <w:rPr>
          <w:rFonts w:ascii="Aptos" w:eastAsia="Times New Roman" w:hAnsi="Aptos" w:cs="Arial"/>
          <w:color w:val="000000"/>
          <w:kern w:val="0"/>
          <w14:ligatures w14:val="none"/>
        </w:rPr>
        <w:t xml:space="preserve"> final one. </w:t>
      </w:r>
      <w:r w:rsidR="54F4352B" w:rsidRPr="00D1251D">
        <w:rPr>
          <w:rFonts w:ascii="Aptos" w:eastAsia="Times New Roman" w:hAnsi="Aptos" w:cs="Arial"/>
          <w:color w:val="000000"/>
          <w:kern w:val="0"/>
          <w14:ligatures w14:val="none"/>
        </w:rPr>
        <w:t xml:space="preserve"> </w:t>
      </w:r>
      <w:r w:rsidRPr="00D1251D">
        <w:rPr>
          <w:rFonts w:ascii="Aptos" w:eastAsia="Times New Roman" w:hAnsi="Aptos" w:cs="Arial"/>
          <w:color w:val="000000"/>
          <w:kern w:val="0"/>
          <w14:ligatures w14:val="none"/>
        </w:rPr>
        <w:t xml:space="preserve"> </w:t>
      </w:r>
      <w:r w:rsidR="00BB620B" w:rsidRPr="00D1251D">
        <w:rPr>
          <w:rFonts w:ascii="Aptos" w:eastAsia="Times New Roman" w:hAnsi="Aptos" w:cs="Arial"/>
          <w:color w:val="000000"/>
          <w:kern w:val="0"/>
          <w14:ligatures w14:val="none"/>
        </w:rPr>
        <w:t xml:space="preserve">Those appeals have led to several Indiana Court of Appeals rulings that have underscored the expansive </w:t>
      </w:r>
      <w:r w:rsidR="0F00B161" w:rsidRPr="00D1251D">
        <w:rPr>
          <w:rFonts w:ascii="Aptos" w:eastAsia="Times New Roman" w:hAnsi="Aptos" w:cs="Arial"/>
          <w:color w:val="000000"/>
          <w:kern w:val="0"/>
          <w14:ligatures w14:val="none"/>
        </w:rPr>
        <w:t xml:space="preserve">assistance </w:t>
      </w:r>
      <w:r w:rsidR="00BB620B" w:rsidRPr="00D1251D">
        <w:rPr>
          <w:rFonts w:ascii="Aptos" w:eastAsia="Times New Roman" w:hAnsi="Aptos" w:cs="Arial"/>
          <w:color w:val="000000"/>
          <w:kern w:val="0"/>
          <w14:ligatures w14:val="none"/>
        </w:rPr>
        <w:t>responsibilities of township trustees.</w:t>
      </w:r>
    </w:p>
    <w:p w14:paraId="01D505CE" w14:textId="59BF1FFF" w:rsidR="00387235" w:rsidRPr="00223A7E" w:rsidRDefault="00387235" w:rsidP="00C047DD">
      <w:pPr>
        <w:spacing w:line="240" w:lineRule="auto"/>
        <w:rPr>
          <w:rFonts w:ascii="Aptos" w:eastAsia="Times New Roman" w:hAnsi="Aptos"/>
          <w:b/>
          <w:bCs/>
          <w:i/>
          <w:iCs/>
          <w:color w:val="000000"/>
          <w14:ligatures w14:val="none"/>
        </w:rPr>
      </w:pPr>
      <w:r w:rsidRPr="00223A7E">
        <w:rPr>
          <w:rFonts w:ascii="Aptos" w:eastAsia="Times New Roman" w:hAnsi="Aptos"/>
          <w:b/>
          <w:bCs/>
          <w:i/>
          <w:iCs/>
          <w:color w:val="000000"/>
          <w14:ligatures w14:val="none"/>
        </w:rPr>
        <w:t xml:space="preserve">Indiana Court Decisions </w:t>
      </w:r>
      <w:r w:rsidR="0007462A" w:rsidRPr="00223A7E">
        <w:rPr>
          <w:rFonts w:ascii="Aptos" w:eastAsia="Times New Roman" w:hAnsi="Aptos"/>
          <w:b/>
          <w:bCs/>
          <w:i/>
          <w:iCs/>
          <w:color w:val="000000"/>
          <w14:ligatures w14:val="none"/>
        </w:rPr>
        <w:t>Reviewing</w:t>
      </w:r>
      <w:r w:rsidR="006418CE" w:rsidRPr="00223A7E">
        <w:rPr>
          <w:rFonts w:ascii="Aptos" w:eastAsia="Times New Roman" w:hAnsi="Aptos"/>
          <w:b/>
          <w:bCs/>
          <w:i/>
          <w:iCs/>
          <w:color w:val="000000"/>
          <w14:ligatures w14:val="none"/>
        </w:rPr>
        <w:t xml:space="preserve"> Trustee </w:t>
      </w:r>
      <w:r w:rsidR="14BC8154" w:rsidRPr="00223A7E">
        <w:rPr>
          <w:rFonts w:ascii="Aptos" w:eastAsia="Times New Roman" w:hAnsi="Aptos"/>
          <w:b/>
          <w:bCs/>
          <w:i/>
          <w:iCs/>
          <w:color w:val="000000"/>
          <w14:ligatures w14:val="none"/>
        </w:rPr>
        <w:t xml:space="preserve">Assistance </w:t>
      </w:r>
      <w:r w:rsidR="006418CE" w:rsidRPr="00223A7E">
        <w:rPr>
          <w:rFonts w:ascii="Aptos" w:eastAsia="Times New Roman" w:hAnsi="Aptos"/>
          <w:b/>
          <w:bCs/>
          <w:i/>
          <w:iCs/>
          <w:color w:val="000000"/>
          <w14:ligatures w14:val="none"/>
        </w:rPr>
        <w:t>Obligations</w:t>
      </w:r>
    </w:p>
    <w:p w14:paraId="092EA854" w14:textId="723B224A" w:rsidR="00BB0057" w:rsidRPr="00D1251D" w:rsidRDefault="002763C3" w:rsidP="006D0368">
      <w:pPr>
        <w:spacing w:line="240" w:lineRule="auto"/>
        <w:rPr>
          <w:rFonts w:ascii="Aptos" w:hAnsi="Aptos" w:cs="Arial"/>
        </w:rPr>
      </w:pPr>
      <w:r w:rsidRPr="00D1251D">
        <w:rPr>
          <w:rFonts w:ascii="Aptos" w:hAnsi="Aptos" w:cs="Arial"/>
        </w:rPr>
        <w:t>T</w:t>
      </w:r>
      <w:r w:rsidR="006418CE" w:rsidRPr="00D1251D">
        <w:rPr>
          <w:rFonts w:ascii="Aptos" w:hAnsi="Aptos" w:cs="Arial"/>
        </w:rPr>
        <w:t xml:space="preserve">he Indiana Court of Appeals </w:t>
      </w:r>
      <w:r w:rsidR="00585B7F" w:rsidRPr="00D1251D">
        <w:rPr>
          <w:rFonts w:ascii="Aptos" w:hAnsi="Aptos" w:cs="Arial"/>
        </w:rPr>
        <w:t xml:space="preserve">has issued several decisions </w:t>
      </w:r>
      <w:r w:rsidRPr="00D1251D">
        <w:rPr>
          <w:rFonts w:ascii="Aptos" w:hAnsi="Aptos" w:cs="Arial"/>
        </w:rPr>
        <w:t>interpreting the township trustees’ obligations</w:t>
      </w:r>
      <w:r w:rsidR="50242E29" w:rsidRPr="00D1251D">
        <w:rPr>
          <w:rFonts w:ascii="Aptos" w:hAnsi="Aptos" w:cs="Arial"/>
        </w:rPr>
        <w:t xml:space="preserve"> to </w:t>
      </w:r>
      <w:proofErr w:type="gramStart"/>
      <w:r w:rsidR="50242E29" w:rsidRPr="00D1251D">
        <w:rPr>
          <w:rFonts w:ascii="Aptos" w:hAnsi="Aptos" w:cs="Arial"/>
        </w:rPr>
        <w:t>provide assistance</w:t>
      </w:r>
      <w:proofErr w:type="gramEnd"/>
      <w:r w:rsidR="00E606D3" w:rsidRPr="00D1251D">
        <w:rPr>
          <w:rFonts w:ascii="Aptos" w:hAnsi="Aptos" w:cs="Arial"/>
        </w:rPr>
        <w:t xml:space="preserve">. Three of the most notable originated out of </w:t>
      </w:r>
      <w:r w:rsidR="0600D98B" w:rsidRPr="00D1251D">
        <w:rPr>
          <w:rFonts w:ascii="Aptos" w:hAnsi="Aptos" w:cs="Arial"/>
        </w:rPr>
        <w:t>assistance</w:t>
      </w:r>
      <w:r w:rsidR="0007462A" w:rsidRPr="00D1251D">
        <w:rPr>
          <w:rFonts w:ascii="Aptos" w:hAnsi="Aptos" w:cs="Arial"/>
        </w:rPr>
        <w:t xml:space="preserve"> application </w:t>
      </w:r>
      <w:r w:rsidR="00E606D3" w:rsidRPr="00D1251D">
        <w:rPr>
          <w:rFonts w:ascii="Aptos" w:hAnsi="Aptos" w:cs="Arial"/>
        </w:rPr>
        <w:t>denials by Marion County township trustees.</w:t>
      </w:r>
      <w:r w:rsidRPr="00D1251D">
        <w:rPr>
          <w:rStyle w:val="FootnoteReference"/>
          <w:rFonts w:ascii="Aptos" w:hAnsi="Aptos" w:cs="Arial"/>
        </w:rPr>
        <w:footnoteReference w:id="20"/>
      </w:r>
      <w:r w:rsidR="00E606D3" w:rsidRPr="00D1251D">
        <w:rPr>
          <w:rFonts w:ascii="Aptos" w:hAnsi="Aptos" w:cs="Arial"/>
        </w:rPr>
        <w:t xml:space="preserve"> </w:t>
      </w:r>
      <w:proofErr w:type="gramStart"/>
      <w:r w:rsidR="00E606D3" w:rsidRPr="00D1251D">
        <w:rPr>
          <w:rFonts w:ascii="Aptos" w:hAnsi="Aptos" w:cs="Arial"/>
        </w:rPr>
        <w:t>First,  in</w:t>
      </w:r>
      <w:proofErr w:type="gramEnd"/>
      <w:r w:rsidR="00E606D3" w:rsidRPr="00D1251D">
        <w:rPr>
          <w:rFonts w:ascii="Aptos" w:hAnsi="Aptos" w:cs="Arial"/>
        </w:rPr>
        <w:t xml:space="preserve"> the 1981 </w:t>
      </w:r>
      <w:r w:rsidR="009F2834" w:rsidRPr="00D1251D">
        <w:rPr>
          <w:rFonts w:ascii="Aptos" w:hAnsi="Aptos" w:cs="Arial"/>
        </w:rPr>
        <w:t xml:space="preserve">case </w:t>
      </w:r>
      <w:r w:rsidR="006418CE" w:rsidRPr="00D1251D">
        <w:rPr>
          <w:rFonts w:ascii="Aptos" w:hAnsi="Aptos" w:cs="Arial"/>
          <w:i/>
          <w:iCs/>
        </w:rPr>
        <w:t xml:space="preserve">State ex rel. Van Buskirk v. Wayne </w:t>
      </w:r>
      <w:r w:rsidR="00E606D3" w:rsidRPr="00D1251D">
        <w:rPr>
          <w:rFonts w:ascii="Aptos" w:hAnsi="Aptos" w:cs="Arial"/>
          <w:i/>
          <w:iCs/>
        </w:rPr>
        <w:t>Township</w:t>
      </w:r>
      <w:r w:rsidR="009F2834" w:rsidRPr="00D1251D">
        <w:rPr>
          <w:rFonts w:ascii="Aptos" w:hAnsi="Aptos" w:cs="Arial"/>
          <w:i/>
          <w:iCs/>
        </w:rPr>
        <w:t xml:space="preserve">, </w:t>
      </w:r>
      <w:r w:rsidR="009F2834" w:rsidRPr="00D1251D">
        <w:rPr>
          <w:rFonts w:ascii="Aptos" w:hAnsi="Aptos" w:cs="Arial"/>
        </w:rPr>
        <w:t xml:space="preserve">a unanimous Court of Appeals panel </w:t>
      </w:r>
      <w:r w:rsidR="00497CF4" w:rsidRPr="00D1251D">
        <w:rPr>
          <w:rFonts w:ascii="Aptos" w:hAnsi="Aptos" w:cs="Arial"/>
        </w:rPr>
        <w:t xml:space="preserve">wrote a lengthy decision that </w:t>
      </w:r>
      <w:r w:rsidR="00AA232F" w:rsidRPr="00D1251D">
        <w:rPr>
          <w:rFonts w:ascii="Aptos" w:hAnsi="Aptos" w:cs="Arial"/>
        </w:rPr>
        <w:t>emphasized trustees’ broad obligations</w:t>
      </w:r>
      <w:r w:rsidR="00BB0057" w:rsidRPr="00D1251D">
        <w:rPr>
          <w:rFonts w:ascii="Aptos" w:hAnsi="Aptos" w:cs="Arial"/>
        </w:rPr>
        <w:t xml:space="preserve"> deriving from the statutes that create them:</w:t>
      </w:r>
    </w:p>
    <w:p w14:paraId="16D9C5FF" w14:textId="42AF4587" w:rsidR="00F26559" w:rsidRPr="00D1251D" w:rsidRDefault="00F26559" w:rsidP="006D0368">
      <w:pPr>
        <w:shd w:val="clear" w:color="auto" w:fill="FFFFFF"/>
        <w:spacing w:after="0" w:line="240" w:lineRule="auto"/>
        <w:ind w:left="360"/>
        <w:rPr>
          <w:rFonts w:ascii="Aptos" w:eastAsia="Times New Roman" w:hAnsi="Aptos" w:cs="Arial"/>
          <w:color w:val="000000"/>
          <w:kern w:val="0"/>
          <w14:ligatures w14:val="none"/>
        </w:rPr>
      </w:pPr>
      <w:r w:rsidRPr="00D1251D">
        <w:rPr>
          <w:rFonts w:ascii="Aptos" w:eastAsia="Times New Roman" w:hAnsi="Aptos" w:cs="Arial"/>
          <w:color w:val="000000"/>
          <w:kern w:val="0"/>
          <w14:ligatures w14:val="none"/>
        </w:rPr>
        <w:t xml:space="preserve">Construing the poor relief </w:t>
      </w:r>
      <w:proofErr w:type="gramStart"/>
      <w:r w:rsidRPr="00D1251D">
        <w:rPr>
          <w:rFonts w:ascii="Aptos" w:eastAsia="Times New Roman" w:hAnsi="Aptos" w:cs="Arial"/>
          <w:color w:val="000000"/>
          <w:kern w:val="0"/>
          <w14:ligatures w14:val="none"/>
        </w:rPr>
        <w:t>laws as a whole, IC</w:t>
      </w:r>
      <w:proofErr w:type="gramEnd"/>
      <w:r w:rsidRPr="00D1251D">
        <w:rPr>
          <w:rFonts w:ascii="Aptos" w:eastAsia="Times New Roman" w:hAnsi="Aptos" w:cs="Arial"/>
          <w:color w:val="000000"/>
          <w:kern w:val="0"/>
          <w14:ligatures w14:val="none"/>
        </w:rPr>
        <w:t xml:space="preserve"> 12-2-1-1 et. seq., </w:t>
      </w:r>
      <w:proofErr w:type="gramStart"/>
      <w:r w:rsidRPr="00D1251D">
        <w:rPr>
          <w:rFonts w:ascii="Aptos" w:eastAsia="Times New Roman" w:hAnsi="Aptos" w:cs="Arial"/>
          <w:color w:val="000000"/>
          <w:kern w:val="0"/>
          <w14:ligatures w14:val="none"/>
        </w:rPr>
        <w:t>it is clear that the</w:t>
      </w:r>
      <w:proofErr w:type="gramEnd"/>
      <w:r w:rsidRPr="00D1251D">
        <w:rPr>
          <w:rFonts w:ascii="Aptos" w:eastAsia="Times New Roman" w:hAnsi="Aptos" w:cs="Arial"/>
          <w:color w:val="000000"/>
          <w:kern w:val="0"/>
          <w14:ligatures w14:val="none"/>
        </w:rPr>
        <w:t xml:space="preserve"> legislature extended to the Trustee discretion in the administration of poor relief assistance as regards the nature and extent of the relief to be afforded given the particular circumstances of the individual applicant. However, the legislature limited that discretion when it </w:t>
      </w:r>
      <w:r w:rsidRPr="00D1251D">
        <w:rPr>
          <w:rFonts w:ascii="Aptos" w:eastAsia="Times New Roman" w:hAnsi="Aptos" w:cs="Arial"/>
          <w:color w:val="000000"/>
          <w:kern w:val="0"/>
          <w14:ligatures w14:val="none"/>
        </w:rPr>
        <w:t xml:space="preserve">directed the Trustee to provide to the poor all necessary relief in the most equitable and expedient method possible. </w:t>
      </w:r>
      <w:r w:rsidR="00F314E6" w:rsidRPr="00D1251D">
        <w:rPr>
          <w:rStyle w:val="FootnoteReference"/>
          <w:rFonts w:ascii="Aptos" w:eastAsia="Times New Roman" w:hAnsi="Aptos" w:cs="Arial"/>
          <w:color w:val="000000"/>
          <w:kern w:val="0"/>
          <w14:ligatures w14:val="none"/>
        </w:rPr>
        <w:footnoteReference w:id="21"/>
      </w:r>
    </w:p>
    <w:p w14:paraId="68AED8F3" w14:textId="77777777" w:rsidR="00206145" w:rsidRPr="00D1251D" w:rsidRDefault="00206145" w:rsidP="006D0368">
      <w:pPr>
        <w:shd w:val="clear" w:color="auto" w:fill="FFFFFF"/>
        <w:spacing w:after="0" w:line="240" w:lineRule="auto"/>
        <w:ind w:left="360"/>
        <w:rPr>
          <w:rFonts w:ascii="Aptos" w:eastAsia="Times New Roman" w:hAnsi="Aptos" w:cs="Times New Roman"/>
          <w:color w:val="000000"/>
          <w:kern w:val="0"/>
          <w14:ligatures w14:val="none"/>
        </w:rPr>
      </w:pPr>
    </w:p>
    <w:p w14:paraId="2F3B2C66" w14:textId="65CC0F77" w:rsidR="006B56C9" w:rsidRPr="00D1251D" w:rsidRDefault="00BB0057" w:rsidP="006D0368">
      <w:pPr>
        <w:spacing w:line="240" w:lineRule="auto"/>
        <w:rPr>
          <w:rFonts w:ascii="Aptos" w:hAnsi="Aptos" w:cs="Arial"/>
        </w:rPr>
      </w:pPr>
      <w:r w:rsidRPr="00D1251D">
        <w:rPr>
          <w:rFonts w:ascii="Aptos" w:hAnsi="Aptos" w:cs="Arial"/>
        </w:rPr>
        <w:t xml:space="preserve">The statutes referenced by the </w:t>
      </w:r>
      <w:r w:rsidRPr="00D1251D">
        <w:rPr>
          <w:rFonts w:ascii="Aptos" w:hAnsi="Aptos" w:cs="Arial"/>
          <w:i/>
          <w:iCs/>
        </w:rPr>
        <w:t xml:space="preserve">Van Buskirk </w:t>
      </w:r>
      <w:r w:rsidRPr="00D1251D">
        <w:rPr>
          <w:rFonts w:ascii="Aptos" w:hAnsi="Aptos" w:cs="Arial"/>
        </w:rPr>
        <w:t xml:space="preserve">court have </w:t>
      </w:r>
      <w:r w:rsidR="00206145" w:rsidRPr="00D1251D">
        <w:rPr>
          <w:rFonts w:ascii="Aptos" w:hAnsi="Aptos" w:cs="Arial"/>
        </w:rPr>
        <w:t xml:space="preserve">since </w:t>
      </w:r>
      <w:r w:rsidRPr="00D1251D">
        <w:rPr>
          <w:rFonts w:ascii="Aptos" w:hAnsi="Aptos" w:cs="Arial"/>
        </w:rPr>
        <w:t>been replaced with the identical language now in Indiana Code 12-20-1-1 and 12-20-1-2</w:t>
      </w:r>
      <w:r w:rsidR="008A5BDF" w:rsidRPr="00D1251D">
        <w:rPr>
          <w:rFonts w:ascii="Aptos" w:hAnsi="Aptos" w:cs="Arial"/>
        </w:rPr>
        <w:t xml:space="preserve">, so the Court’s analysis still holds true. </w:t>
      </w:r>
      <w:r w:rsidR="005A53B3" w:rsidRPr="00D1251D">
        <w:rPr>
          <w:rFonts w:ascii="Aptos" w:hAnsi="Aptos" w:cs="Arial"/>
        </w:rPr>
        <w:t>The Court relied on those statutes to conclude that the Wayne Township Trustee den</w:t>
      </w:r>
      <w:r w:rsidR="00A17989" w:rsidRPr="00D1251D">
        <w:rPr>
          <w:rFonts w:ascii="Aptos" w:hAnsi="Aptos" w:cs="Arial"/>
        </w:rPr>
        <w:t>ying h</w:t>
      </w:r>
      <w:r w:rsidR="006418CE" w:rsidRPr="00D1251D">
        <w:rPr>
          <w:rFonts w:ascii="Aptos" w:hAnsi="Aptos" w:cs="Arial"/>
        </w:rPr>
        <w:t xml:space="preserve">omeowners housing assistance based solely on the fact that they buy their shelter (rather than rent it), was an abuse of discretion and a violation of the </w:t>
      </w:r>
      <w:r w:rsidR="405D89F0" w:rsidRPr="00D1251D">
        <w:rPr>
          <w:rFonts w:ascii="Aptos" w:hAnsi="Aptos" w:cs="Arial"/>
        </w:rPr>
        <w:t>township assistance</w:t>
      </w:r>
      <w:r w:rsidR="006418CE" w:rsidRPr="00D1251D">
        <w:rPr>
          <w:rFonts w:ascii="Aptos" w:hAnsi="Aptos" w:cs="Arial"/>
        </w:rPr>
        <w:t xml:space="preserve"> statutes.</w:t>
      </w:r>
      <w:r w:rsidR="00A17989" w:rsidRPr="00D1251D">
        <w:rPr>
          <w:rStyle w:val="FootnoteReference"/>
          <w:rFonts w:ascii="Aptos" w:hAnsi="Aptos" w:cs="Arial"/>
        </w:rPr>
        <w:footnoteReference w:id="22"/>
      </w:r>
      <w:r w:rsidR="006418CE" w:rsidRPr="00D1251D">
        <w:rPr>
          <w:rFonts w:ascii="Aptos" w:hAnsi="Aptos" w:cs="Arial"/>
        </w:rPr>
        <w:t xml:space="preserve"> </w:t>
      </w:r>
    </w:p>
    <w:p w14:paraId="3CF63E80" w14:textId="213FFF8B" w:rsidR="006418CE" w:rsidRPr="00D1251D" w:rsidRDefault="000F5E0A" w:rsidP="006D0368">
      <w:pPr>
        <w:spacing w:line="240" w:lineRule="auto"/>
        <w:rPr>
          <w:rFonts w:ascii="Aptos" w:hAnsi="Aptos" w:cs="Arial"/>
        </w:rPr>
      </w:pPr>
      <w:r w:rsidRPr="00D1251D">
        <w:rPr>
          <w:rFonts w:ascii="Aptos" w:hAnsi="Aptos" w:cs="Arial"/>
        </w:rPr>
        <w:t>“The flat refusal of the Trustee to evaluate the need of a person for shelter assistance merely because he is buying his home is an abuse of discretion</w:t>
      </w:r>
      <w:r w:rsidR="00C60992" w:rsidRPr="00D1251D">
        <w:rPr>
          <w:rFonts w:ascii="Aptos" w:hAnsi="Aptos" w:cs="Arial"/>
        </w:rPr>
        <w:t xml:space="preserve"> . . . (R)</w:t>
      </w:r>
      <w:proofErr w:type="spellStart"/>
      <w:r w:rsidR="00C60992" w:rsidRPr="00D1251D">
        <w:rPr>
          <w:rFonts w:ascii="Aptos" w:hAnsi="Aptos" w:cs="Arial"/>
        </w:rPr>
        <w:t>ather</w:t>
      </w:r>
      <w:proofErr w:type="spellEnd"/>
      <w:r w:rsidR="00674F82" w:rsidRPr="00D1251D">
        <w:rPr>
          <w:rFonts w:ascii="Aptos" w:hAnsi="Aptos" w:cs="Arial"/>
        </w:rPr>
        <w:t>, he must provide aid in whatever form is necessary to provide shelter or prevent the loss of shelter so long as such aid constitutes the most economical and practical method of relieving the applicant,</w:t>
      </w:r>
      <w:r w:rsidRPr="00D1251D">
        <w:rPr>
          <w:rFonts w:ascii="Aptos" w:hAnsi="Aptos" w:cs="Arial"/>
        </w:rPr>
        <w:t>”</w:t>
      </w:r>
      <w:r w:rsidR="003410B6" w:rsidRPr="00D1251D">
        <w:rPr>
          <w:rFonts w:ascii="Aptos" w:hAnsi="Aptos" w:cs="Arial"/>
        </w:rPr>
        <w:t xml:space="preserve"> the </w:t>
      </w:r>
      <w:r w:rsidR="003410B6" w:rsidRPr="00D1251D">
        <w:rPr>
          <w:rFonts w:ascii="Aptos" w:hAnsi="Aptos" w:cs="Arial"/>
          <w:i/>
          <w:iCs/>
        </w:rPr>
        <w:t xml:space="preserve">Van Buskirk </w:t>
      </w:r>
      <w:r w:rsidR="003410B6" w:rsidRPr="00D1251D">
        <w:rPr>
          <w:rFonts w:ascii="Aptos" w:hAnsi="Aptos" w:cs="Arial"/>
        </w:rPr>
        <w:t>court ruled.</w:t>
      </w:r>
      <w:r w:rsidR="003410B6" w:rsidRPr="00D1251D">
        <w:rPr>
          <w:rStyle w:val="FootnoteReference"/>
          <w:rFonts w:ascii="Aptos" w:hAnsi="Aptos" w:cs="Arial"/>
        </w:rPr>
        <w:footnoteReference w:id="23"/>
      </w:r>
      <w:r w:rsidR="003410B6" w:rsidRPr="00D1251D">
        <w:rPr>
          <w:rFonts w:ascii="Aptos" w:hAnsi="Aptos" w:cs="Arial"/>
        </w:rPr>
        <w:t xml:space="preserve"> </w:t>
      </w:r>
      <w:r w:rsidR="00D30097" w:rsidRPr="00D1251D">
        <w:rPr>
          <w:rFonts w:ascii="Aptos" w:hAnsi="Aptos" w:cs="Arial"/>
        </w:rPr>
        <w:t xml:space="preserve">The court also criticized the </w:t>
      </w:r>
      <w:r w:rsidR="00434F55" w:rsidRPr="00D1251D">
        <w:rPr>
          <w:rFonts w:ascii="Aptos" w:hAnsi="Aptos" w:cs="Arial"/>
        </w:rPr>
        <w:t xml:space="preserve">trustees’ income eligibility standards for not being </w:t>
      </w:r>
      <w:r w:rsidR="00F92670" w:rsidRPr="00D1251D">
        <w:rPr>
          <w:rFonts w:ascii="Aptos" w:hAnsi="Aptos" w:cs="Arial"/>
        </w:rPr>
        <w:t xml:space="preserve">connected to local or national poverty income guidelines, thus questioning whether the </w:t>
      </w:r>
      <w:r w:rsidR="008D457D" w:rsidRPr="00D1251D">
        <w:rPr>
          <w:rFonts w:ascii="Aptos" w:hAnsi="Aptos" w:cs="Arial"/>
        </w:rPr>
        <w:t>standards were reasonably calculated to meet the needs of the poor.</w:t>
      </w:r>
      <w:r w:rsidR="008D457D" w:rsidRPr="00D1251D">
        <w:rPr>
          <w:rStyle w:val="FootnoteReference"/>
          <w:rFonts w:ascii="Aptos" w:hAnsi="Aptos" w:cs="Arial"/>
        </w:rPr>
        <w:footnoteReference w:id="24"/>
      </w:r>
    </w:p>
    <w:p w14:paraId="39CBAF65" w14:textId="040573C2" w:rsidR="00820A53" w:rsidRPr="00D1251D" w:rsidRDefault="00A27685" w:rsidP="006D0368">
      <w:pPr>
        <w:shd w:val="clear" w:color="auto" w:fill="FFFFFF"/>
        <w:spacing w:line="240" w:lineRule="auto"/>
        <w:rPr>
          <w:rFonts w:ascii="Aptos" w:eastAsia="Times New Roman" w:hAnsi="Aptos" w:cs="Arial"/>
          <w:color w:val="000000"/>
          <w:kern w:val="0"/>
          <w14:ligatures w14:val="none"/>
        </w:rPr>
      </w:pPr>
      <w:r w:rsidRPr="00D1251D">
        <w:rPr>
          <w:rFonts w:ascii="Aptos" w:eastAsia="Times New Roman" w:hAnsi="Aptos" w:cs="Arial"/>
          <w:color w:val="000000"/>
          <w:kern w:val="0"/>
          <w14:ligatures w14:val="none"/>
        </w:rPr>
        <w:t>A decade later, another unanimous Court of Appeals panel of judges rejected</w:t>
      </w:r>
      <w:r w:rsidR="008544E8" w:rsidRPr="00D1251D">
        <w:rPr>
          <w:rFonts w:ascii="Aptos" w:eastAsia="Times New Roman" w:hAnsi="Aptos" w:cs="Arial"/>
          <w:color w:val="000000"/>
          <w:kern w:val="0"/>
          <w14:ligatures w14:val="none"/>
        </w:rPr>
        <w:t xml:space="preserve"> the Center Township Trustee’s argument that </w:t>
      </w:r>
      <w:r w:rsidR="00026581" w:rsidRPr="00D1251D">
        <w:rPr>
          <w:rFonts w:ascii="Aptos" w:eastAsia="Times New Roman" w:hAnsi="Aptos" w:cs="Arial"/>
          <w:color w:val="000000"/>
          <w:kern w:val="0"/>
          <w14:ligatures w14:val="none"/>
        </w:rPr>
        <w:t xml:space="preserve">cost and administrative challenges </w:t>
      </w:r>
      <w:r w:rsidR="005243BC" w:rsidRPr="00D1251D">
        <w:rPr>
          <w:rFonts w:ascii="Aptos" w:eastAsia="Times New Roman" w:hAnsi="Aptos" w:cs="Arial"/>
          <w:color w:val="000000"/>
          <w:kern w:val="0"/>
          <w14:ligatures w14:val="none"/>
        </w:rPr>
        <w:t>relieved it of the duty to</w:t>
      </w:r>
      <w:r w:rsidR="00A945B3">
        <w:rPr>
          <w:rFonts w:ascii="Aptos" w:eastAsia="Times New Roman" w:hAnsi="Aptos" w:cs="Arial"/>
          <w:color w:val="000000"/>
          <w:kern w:val="0"/>
          <w14:ligatures w14:val="none"/>
        </w:rPr>
        <w:t xml:space="preserve"> </w:t>
      </w:r>
      <w:r w:rsidR="00056EB1" w:rsidRPr="00D1251D">
        <w:rPr>
          <w:rFonts w:ascii="Aptos" w:eastAsia="Times New Roman" w:hAnsi="Aptos" w:cs="Arial"/>
          <w:color w:val="000000"/>
          <w:kern w:val="0"/>
          <w14:ligatures w14:val="none"/>
        </w:rPr>
        <w:t xml:space="preserve">provide shelter assistance to unhoused </w:t>
      </w:r>
      <w:proofErr w:type="gramStart"/>
      <w:r w:rsidR="00056EB1" w:rsidRPr="00D1251D">
        <w:rPr>
          <w:rFonts w:ascii="Aptos" w:eastAsia="Times New Roman" w:hAnsi="Aptos" w:cs="Arial"/>
          <w:color w:val="000000"/>
          <w:kern w:val="0"/>
          <w14:ligatures w14:val="none"/>
        </w:rPr>
        <w:t>persons</w:t>
      </w:r>
      <w:proofErr w:type="gramEnd"/>
      <w:r w:rsidR="00056EB1" w:rsidRPr="00D1251D">
        <w:rPr>
          <w:rFonts w:ascii="Aptos" w:eastAsia="Times New Roman" w:hAnsi="Aptos" w:cs="Arial"/>
          <w:color w:val="000000"/>
          <w:kern w:val="0"/>
          <w14:ligatures w14:val="none"/>
        </w:rPr>
        <w:t xml:space="preserve"> in the township</w:t>
      </w:r>
      <w:r w:rsidR="005243BC" w:rsidRPr="00D1251D">
        <w:rPr>
          <w:rFonts w:ascii="Aptos" w:eastAsia="Times New Roman" w:hAnsi="Aptos" w:cs="Arial"/>
          <w:color w:val="000000"/>
          <w:kern w:val="0"/>
          <w14:ligatures w14:val="none"/>
        </w:rPr>
        <w:t xml:space="preserve">. </w:t>
      </w:r>
      <w:r w:rsidR="005A652F" w:rsidRPr="00D1251D">
        <w:rPr>
          <w:rFonts w:ascii="Aptos" w:eastAsia="Times New Roman" w:hAnsi="Aptos" w:cs="Arial"/>
          <w:color w:val="000000"/>
          <w:kern w:val="0"/>
          <w14:ligatures w14:val="none"/>
        </w:rPr>
        <w:t>“</w:t>
      </w:r>
      <w:r w:rsidR="00056EB1" w:rsidRPr="00D1251D">
        <w:rPr>
          <w:rFonts w:ascii="Aptos" w:eastAsia="Times New Roman" w:hAnsi="Aptos" w:cs="Arial"/>
          <w:color w:val="000000"/>
          <w:kern w:val="0"/>
          <w14:ligatures w14:val="none"/>
        </w:rPr>
        <w:t xml:space="preserve">The determination of need is placed within the Trustee's discretion; however, once need is </w:t>
      </w:r>
      <w:r w:rsidR="00056EB1" w:rsidRPr="00D1251D">
        <w:rPr>
          <w:rFonts w:ascii="Aptos" w:eastAsia="Times New Roman" w:hAnsi="Aptos" w:cs="Arial"/>
          <w:color w:val="000000"/>
          <w:kern w:val="0"/>
          <w14:ligatures w14:val="none"/>
        </w:rPr>
        <w:lastRenderedPageBreak/>
        <w:t xml:space="preserve">determined, the Trustee is </w:t>
      </w:r>
      <w:r w:rsidR="00056EB1" w:rsidRPr="00D1251D">
        <w:rPr>
          <w:rFonts w:ascii="Aptos" w:eastAsia="Times New Roman" w:hAnsi="Aptos" w:cs="Arial"/>
          <w:i/>
          <w:iCs/>
          <w:color w:val="3D3D3D"/>
          <w:kern w:val="0"/>
          <w:bdr w:val="none" w:sz="0" w:space="0" w:color="auto" w:frame="1"/>
          <w14:ligatures w14:val="none"/>
        </w:rPr>
        <w:t>required</w:t>
      </w:r>
      <w:r w:rsidR="00056EB1" w:rsidRPr="00D1251D">
        <w:rPr>
          <w:rFonts w:ascii="Aptos" w:eastAsia="Times New Roman" w:hAnsi="Aptos" w:cs="Arial"/>
          <w:color w:val="000000"/>
          <w:kern w:val="0"/>
          <w14:ligatures w14:val="none"/>
        </w:rPr>
        <w:t xml:space="preserve"> to furnish the assistance</w:t>
      </w:r>
      <w:r w:rsidR="005A652F" w:rsidRPr="00D1251D">
        <w:rPr>
          <w:rFonts w:ascii="Aptos" w:eastAsia="Times New Roman" w:hAnsi="Aptos" w:cs="Arial"/>
          <w:color w:val="000000"/>
          <w:kern w:val="0"/>
          <w14:ligatures w14:val="none"/>
        </w:rPr>
        <w:t>,</w:t>
      </w:r>
      <w:r w:rsidR="00EB3D74" w:rsidRPr="00D1251D">
        <w:rPr>
          <w:rFonts w:ascii="Aptos" w:eastAsia="Times New Roman" w:hAnsi="Aptos" w:cs="Arial"/>
          <w:color w:val="000000"/>
          <w:kern w:val="0"/>
          <w14:ligatures w14:val="none"/>
        </w:rPr>
        <w:t>” the Coe court stated</w:t>
      </w:r>
      <w:r w:rsidR="005243BC" w:rsidRPr="00D1251D">
        <w:rPr>
          <w:rFonts w:ascii="Aptos" w:eastAsia="Times New Roman" w:hAnsi="Aptos" w:cs="Arial"/>
          <w:color w:val="000000"/>
          <w:kern w:val="0"/>
          <w14:ligatures w14:val="none"/>
        </w:rPr>
        <w:t>, emphasizing the word “required</w:t>
      </w:r>
      <w:r w:rsidR="00EB3D74" w:rsidRPr="00D1251D">
        <w:rPr>
          <w:rFonts w:ascii="Aptos" w:eastAsia="Times New Roman" w:hAnsi="Aptos" w:cs="Arial"/>
          <w:color w:val="000000"/>
          <w:kern w:val="0"/>
          <w14:ligatures w14:val="none"/>
        </w:rPr>
        <w:t>.</w:t>
      </w:r>
      <w:r w:rsidR="005243BC" w:rsidRPr="00D1251D">
        <w:rPr>
          <w:rFonts w:ascii="Aptos" w:eastAsia="Times New Roman" w:hAnsi="Aptos" w:cs="Arial"/>
          <w:color w:val="000000"/>
          <w:kern w:val="0"/>
          <w14:ligatures w14:val="none"/>
        </w:rPr>
        <w:t>”</w:t>
      </w:r>
      <w:r w:rsidR="00EB3D74" w:rsidRPr="00D1251D">
        <w:rPr>
          <w:rFonts w:ascii="Aptos" w:eastAsia="Times New Roman" w:hAnsi="Aptos" w:cs="Arial"/>
          <w:color w:val="000000"/>
          <w:kern w:val="0"/>
          <w14:ligatures w14:val="none"/>
        </w:rPr>
        <w:t xml:space="preserve"> “T</w:t>
      </w:r>
      <w:r w:rsidR="005A652F" w:rsidRPr="00D1251D">
        <w:rPr>
          <w:rFonts w:ascii="Aptos" w:eastAsia="Times New Roman" w:hAnsi="Aptos" w:cs="Arial"/>
          <w:color w:val="000000"/>
          <w:kern w:val="0"/>
          <w14:ligatures w14:val="none"/>
        </w:rPr>
        <w:t>he statutory duty to provide benefits is not limited by practicality. Temporary lack of funds is not an excuse.</w:t>
      </w:r>
      <w:r w:rsidR="00EB3D74" w:rsidRPr="00D1251D">
        <w:rPr>
          <w:rFonts w:ascii="Aptos" w:eastAsia="Times New Roman" w:hAnsi="Aptos" w:cs="Arial"/>
          <w:color w:val="000000"/>
          <w:kern w:val="0"/>
          <w14:ligatures w14:val="none"/>
        </w:rPr>
        <w:t>”</w:t>
      </w:r>
      <w:r w:rsidRPr="00D1251D">
        <w:rPr>
          <w:rFonts w:ascii="Aptos" w:eastAsia="Times New Roman" w:hAnsi="Aptos" w:cs="Arial"/>
          <w:color w:val="000000"/>
          <w:kern w:val="0"/>
          <w14:ligatures w14:val="none"/>
        </w:rPr>
        <w:t xml:space="preserve"> </w:t>
      </w:r>
      <w:r w:rsidR="0090164D" w:rsidRPr="00D1251D">
        <w:rPr>
          <w:rStyle w:val="FootnoteReference"/>
          <w:rFonts w:ascii="Aptos" w:eastAsia="Times New Roman" w:hAnsi="Aptos" w:cs="Arial"/>
          <w:color w:val="000000"/>
          <w:kern w:val="0"/>
          <w14:ligatures w14:val="none"/>
        </w:rPr>
        <w:footnoteReference w:id="25"/>
      </w:r>
    </w:p>
    <w:p w14:paraId="743C50F4" w14:textId="124D2C3A" w:rsidR="00D17462" w:rsidRPr="00D1251D" w:rsidRDefault="00D17462" w:rsidP="006D0368">
      <w:pPr>
        <w:shd w:val="clear" w:color="auto" w:fill="FFFFFF"/>
        <w:spacing w:line="240" w:lineRule="auto"/>
        <w:rPr>
          <w:rFonts w:ascii="Aptos" w:eastAsia="Times New Roman" w:hAnsi="Aptos" w:cs="Arial"/>
          <w:color w:val="000000"/>
          <w:kern w:val="0"/>
          <w14:ligatures w14:val="none"/>
        </w:rPr>
      </w:pPr>
      <w:r w:rsidRPr="00D1251D">
        <w:rPr>
          <w:rFonts w:ascii="Aptos" w:eastAsia="Times New Roman" w:hAnsi="Aptos" w:cs="Arial"/>
          <w:color w:val="000000"/>
          <w:kern w:val="0"/>
          <w14:ligatures w14:val="none"/>
        </w:rPr>
        <w:t>The Coe court concluded with a strong affirmation of the trustee duty to provide shelter to those in need:</w:t>
      </w:r>
    </w:p>
    <w:p w14:paraId="4CDAF51F" w14:textId="4B7EB91C" w:rsidR="00D17462" w:rsidRDefault="00D17462" w:rsidP="006D0368">
      <w:pPr>
        <w:shd w:val="clear" w:color="auto" w:fill="FFFFFF"/>
        <w:spacing w:after="0" w:line="240" w:lineRule="auto"/>
        <w:ind w:left="360"/>
        <w:rPr>
          <w:rFonts w:ascii="Aptos" w:eastAsia="Times New Roman" w:hAnsi="Aptos" w:cs="Arial"/>
          <w:color w:val="000000"/>
          <w:kern w:val="0"/>
          <w14:ligatures w14:val="none"/>
        </w:rPr>
      </w:pPr>
      <w:r w:rsidRPr="00D1251D">
        <w:rPr>
          <w:rFonts w:ascii="Aptos" w:eastAsia="Times New Roman" w:hAnsi="Aptos" w:cs="Arial"/>
          <w:color w:val="000000"/>
          <w:kern w:val="0"/>
          <w14:ligatures w14:val="none"/>
        </w:rPr>
        <w:t>From our reading of the various Indiana statutes creating certain limited benefits for eligible homeless persons and the constitutional provisions safeguarding them, there emerges a deep legislative concern for the plight of the homeless, reminiscent of the exhortation on the Statue of Liberty: “Send these, the homeless, tempest-</w:t>
      </w:r>
      <w:proofErr w:type="spellStart"/>
      <w:r w:rsidRPr="00D1251D">
        <w:rPr>
          <w:rFonts w:ascii="Aptos" w:eastAsia="Times New Roman" w:hAnsi="Aptos" w:cs="Arial"/>
          <w:color w:val="000000"/>
          <w:kern w:val="0"/>
          <w14:ligatures w14:val="none"/>
        </w:rPr>
        <w:t>tost</w:t>
      </w:r>
      <w:proofErr w:type="spellEnd"/>
      <w:r w:rsidRPr="00D1251D">
        <w:rPr>
          <w:rFonts w:ascii="Aptos" w:eastAsia="Times New Roman" w:hAnsi="Aptos" w:cs="Arial"/>
          <w:color w:val="000000"/>
          <w:kern w:val="0"/>
          <w14:ligatures w14:val="none"/>
        </w:rPr>
        <w:t xml:space="preserve"> to me....” No township trustee may thwart that legislative concern.</w:t>
      </w:r>
      <w:r w:rsidRPr="00D1251D">
        <w:rPr>
          <w:rStyle w:val="FootnoteReference"/>
          <w:rFonts w:ascii="Aptos" w:eastAsia="Times New Roman" w:hAnsi="Aptos" w:cs="Arial"/>
          <w:color w:val="000000"/>
          <w:kern w:val="0"/>
          <w14:ligatures w14:val="none"/>
        </w:rPr>
        <w:footnoteReference w:id="26"/>
      </w:r>
    </w:p>
    <w:p w14:paraId="53296CA0" w14:textId="77777777" w:rsidR="00650198" w:rsidRPr="00D1251D" w:rsidRDefault="00650198" w:rsidP="006D0368">
      <w:pPr>
        <w:shd w:val="clear" w:color="auto" w:fill="FFFFFF"/>
        <w:spacing w:after="0" w:line="240" w:lineRule="auto"/>
        <w:ind w:left="360"/>
        <w:rPr>
          <w:rFonts w:ascii="Aptos" w:eastAsia="Times New Roman" w:hAnsi="Aptos" w:cs="Arial"/>
          <w:color w:val="000000"/>
          <w:kern w:val="0"/>
          <w14:ligatures w14:val="none"/>
        </w:rPr>
      </w:pPr>
    </w:p>
    <w:p w14:paraId="32313953" w14:textId="5C7E2B46" w:rsidR="00BB620B" w:rsidRPr="00D1251D" w:rsidRDefault="005C394D" w:rsidP="006D0368">
      <w:pPr>
        <w:spacing w:line="240" w:lineRule="auto"/>
        <w:rPr>
          <w:rFonts w:ascii="Aptos" w:eastAsia="Times New Roman" w:hAnsi="Aptos" w:cs="Arial"/>
          <w:color w:val="000000"/>
          <w:kern w:val="0"/>
          <w14:ligatures w14:val="none"/>
        </w:rPr>
      </w:pPr>
      <w:r w:rsidRPr="00D1251D">
        <w:rPr>
          <w:rFonts w:ascii="Aptos" w:hAnsi="Aptos" w:cs="Arial"/>
        </w:rPr>
        <w:t xml:space="preserve">In 2010, another unanimous panel of Indiana Court of Appeals judges upheld </w:t>
      </w:r>
      <w:r w:rsidR="00B5035A" w:rsidRPr="00D1251D">
        <w:rPr>
          <w:rFonts w:ascii="Aptos" w:hAnsi="Aptos" w:cs="Arial"/>
        </w:rPr>
        <w:t xml:space="preserve">a Marion Circuit Court injunction </w:t>
      </w:r>
      <w:r w:rsidR="00EF4E71" w:rsidRPr="00D1251D">
        <w:rPr>
          <w:rFonts w:ascii="Aptos" w:hAnsi="Aptos" w:cs="Arial"/>
        </w:rPr>
        <w:t xml:space="preserve">that </w:t>
      </w:r>
      <w:r w:rsidR="00B5035A" w:rsidRPr="00D1251D">
        <w:rPr>
          <w:rFonts w:ascii="Aptos" w:hAnsi="Aptos" w:cs="Arial"/>
        </w:rPr>
        <w:t>revers</w:t>
      </w:r>
      <w:r w:rsidR="00EF4E71" w:rsidRPr="00D1251D">
        <w:rPr>
          <w:rFonts w:ascii="Aptos" w:hAnsi="Aptos" w:cs="Arial"/>
        </w:rPr>
        <w:t xml:space="preserve">ed </w:t>
      </w:r>
      <w:r w:rsidRPr="00D1251D">
        <w:rPr>
          <w:rFonts w:ascii="Aptos" w:hAnsi="Aptos" w:cs="Arial"/>
        </w:rPr>
        <w:t>the Wayne Township Trustee</w:t>
      </w:r>
      <w:r w:rsidR="00B5035A" w:rsidRPr="00D1251D">
        <w:rPr>
          <w:rFonts w:ascii="Aptos" w:hAnsi="Aptos" w:cs="Arial"/>
        </w:rPr>
        <w:t xml:space="preserve">’s </w:t>
      </w:r>
      <w:r w:rsidRPr="00D1251D">
        <w:rPr>
          <w:rFonts w:ascii="Aptos" w:hAnsi="Aptos" w:cs="Arial"/>
        </w:rPr>
        <w:t xml:space="preserve">denial of </w:t>
      </w:r>
      <w:r w:rsidR="415C36C9" w:rsidRPr="00D1251D">
        <w:rPr>
          <w:rFonts w:ascii="Aptos" w:hAnsi="Aptos" w:cs="Arial"/>
        </w:rPr>
        <w:t>township assistance</w:t>
      </w:r>
      <w:r w:rsidRPr="00D1251D">
        <w:rPr>
          <w:rFonts w:ascii="Aptos" w:hAnsi="Aptos" w:cs="Arial"/>
        </w:rPr>
        <w:t xml:space="preserve"> benefits </w:t>
      </w:r>
      <w:r w:rsidR="00B5035A" w:rsidRPr="00D1251D">
        <w:rPr>
          <w:rFonts w:ascii="Aptos" w:hAnsi="Aptos" w:cs="Arial"/>
        </w:rPr>
        <w:t>and order</w:t>
      </w:r>
      <w:r w:rsidR="00EF4E71" w:rsidRPr="00D1251D">
        <w:rPr>
          <w:rFonts w:ascii="Aptos" w:hAnsi="Aptos" w:cs="Arial"/>
        </w:rPr>
        <w:t>ed</w:t>
      </w:r>
      <w:r w:rsidR="00B5035A" w:rsidRPr="00D1251D">
        <w:rPr>
          <w:rFonts w:ascii="Aptos" w:hAnsi="Aptos" w:cs="Arial"/>
        </w:rPr>
        <w:t xml:space="preserve"> </w:t>
      </w:r>
      <w:proofErr w:type="gramStart"/>
      <w:r w:rsidR="00B1538A" w:rsidRPr="00D1251D">
        <w:rPr>
          <w:rFonts w:ascii="Aptos" w:hAnsi="Aptos" w:cs="Arial"/>
        </w:rPr>
        <w:t xml:space="preserve">that </w:t>
      </w:r>
      <w:r w:rsidR="00EA6108" w:rsidRPr="00D1251D">
        <w:rPr>
          <w:rFonts w:ascii="Aptos" w:hAnsi="Aptos" w:cs="Arial"/>
        </w:rPr>
        <w:t>benefits</w:t>
      </w:r>
      <w:proofErr w:type="gramEnd"/>
      <w:r w:rsidR="00B1538A" w:rsidRPr="00D1251D">
        <w:rPr>
          <w:rFonts w:ascii="Aptos" w:hAnsi="Aptos" w:cs="Arial"/>
        </w:rPr>
        <w:t xml:space="preserve"> </w:t>
      </w:r>
      <w:r w:rsidR="00EA6108" w:rsidRPr="00D1251D">
        <w:rPr>
          <w:rFonts w:ascii="Aptos" w:hAnsi="Aptos" w:cs="Arial"/>
        </w:rPr>
        <w:t>be provided to the applicant</w:t>
      </w:r>
      <w:r w:rsidR="00AF4881" w:rsidRPr="00D1251D">
        <w:rPr>
          <w:rFonts w:ascii="Aptos" w:hAnsi="Aptos" w:cs="Arial"/>
        </w:rPr>
        <w:t>.</w:t>
      </w:r>
      <w:r w:rsidR="00AF4881" w:rsidRPr="00D1251D">
        <w:rPr>
          <w:rStyle w:val="FootnoteReference"/>
          <w:rFonts w:ascii="Aptos" w:hAnsi="Aptos" w:cs="Arial"/>
        </w:rPr>
        <w:footnoteReference w:id="27"/>
      </w:r>
      <w:r w:rsidR="00EF4E71" w:rsidRPr="00D1251D">
        <w:rPr>
          <w:rFonts w:ascii="Aptos" w:hAnsi="Aptos" w:cs="Arial"/>
        </w:rPr>
        <w:t xml:space="preserve"> </w:t>
      </w:r>
    </w:p>
    <w:p w14:paraId="79088654" w14:textId="78B87027" w:rsidR="001A2BF7" w:rsidRPr="00223A7E" w:rsidRDefault="00D02541" w:rsidP="006D0368">
      <w:pPr>
        <w:spacing w:after="0" w:line="240" w:lineRule="auto"/>
        <w:rPr>
          <w:rFonts w:ascii="Aptos" w:hAnsi="Aptos"/>
          <w:b/>
          <w:bCs/>
          <w:i/>
          <w:iCs/>
        </w:rPr>
      </w:pPr>
      <w:r w:rsidRPr="00223A7E">
        <w:rPr>
          <w:rFonts w:ascii="Aptos" w:hAnsi="Aptos"/>
          <w:b/>
          <w:bCs/>
          <w:i/>
          <w:iCs/>
        </w:rPr>
        <w:t xml:space="preserve">Indiana Law Limitations </w:t>
      </w:r>
      <w:r w:rsidR="00F7180B" w:rsidRPr="00223A7E">
        <w:rPr>
          <w:rFonts w:ascii="Aptos" w:hAnsi="Aptos"/>
          <w:b/>
          <w:bCs/>
          <w:i/>
          <w:iCs/>
        </w:rPr>
        <w:t>on Services Provided</w:t>
      </w:r>
    </w:p>
    <w:p w14:paraId="4F4FB630" w14:textId="77777777" w:rsidR="00532505" w:rsidRPr="00D1251D" w:rsidRDefault="00532505" w:rsidP="006D0368">
      <w:pPr>
        <w:pStyle w:val="ListParagraph"/>
        <w:spacing w:after="0" w:line="240" w:lineRule="auto"/>
        <w:rPr>
          <w:rFonts w:ascii="Aptos" w:hAnsi="Aptos"/>
          <w:b/>
          <w:bCs/>
          <w:i/>
          <w:iCs/>
        </w:rPr>
      </w:pPr>
    </w:p>
    <w:p w14:paraId="7B993C0F" w14:textId="3075C902" w:rsidR="001A2BF7" w:rsidRPr="00D1251D" w:rsidRDefault="001651DC" w:rsidP="006D0368">
      <w:pPr>
        <w:spacing w:line="240" w:lineRule="auto"/>
        <w:rPr>
          <w:rFonts w:ascii="Aptos" w:hAnsi="Aptos" w:cs="Arial"/>
        </w:rPr>
      </w:pPr>
      <w:r w:rsidRPr="00D1251D">
        <w:rPr>
          <w:rFonts w:ascii="Aptos" w:hAnsi="Aptos" w:cs="Arial"/>
        </w:rPr>
        <w:t>The</w:t>
      </w:r>
      <w:r w:rsidR="00EB1C4A" w:rsidRPr="00D1251D">
        <w:rPr>
          <w:rFonts w:ascii="Aptos" w:hAnsi="Aptos" w:cs="Arial"/>
        </w:rPr>
        <w:t xml:space="preserve"> above portions of the Indiana Code</w:t>
      </w:r>
      <w:r w:rsidR="00E636DA" w:rsidRPr="00D1251D">
        <w:rPr>
          <w:rFonts w:ascii="Aptos" w:hAnsi="Aptos" w:cs="Arial"/>
        </w:rPr>
        <w:t xml:space="preserve"> </w:t>
      </w:r>
      <w:r w:rsidR="00EB1C4A" w:rsidRPr="00D1251D">
        <w:rPr>
          <w:rFonts w:ascii="Aptos" w:hAnsi="Aptos" w:cs="Arial"/>
        </w:rPr>
        <w:t xml:space="preserve">and </w:t>
      </w:r>
      <w:r w:rsidR="00E636DA" w:rsidRPr="00D1251D">
        <w:rPr>
          <w:rFonts w:ascii="Aptos" w:hAnsi="Aptos" w:cs="Arial"/>
        </w:rPr>
        <w:t xml:space="preserve">the </w:t>
      </w:r>
      <w:r w:rsidR="00EB1C4A" w:rsidRPr="00D1251D">
        <w:rPr>
          <w:rFonts w:ascii="Aptos" w:hAnsi="Aptos" w:cs="Arial"/>
        </w:rPr>
        <w:t xml:space="preserve">Indiana Court of Appeals decisions interpreting that </w:t>
      </w:r>
      <w:r w:rsidRPr="00D1251D">
        <w:rPr>
          <w:rFonts w:ascii="Aptos" w:hAnsi="Aptos" w:cs="Arial"/>
        </w:rPr>
        <w:t>c</w:t>
      </w:r>
      <w:r w:rsidR="00EB1C4A" w:rsidRPr="00D1251D">
        <w:rPr>
          <w:rFonts w:ascii="Aptos" w:hAnsi="Aptos" w:cs="Arial"/>
        </w:rPr>
        <w:t xml:space="preserve">ode make it clear that </w:t>
      </w:r>
      <w:r w:rsidR="001A2BF7" w:rsidRPr="00D1251D">
        <w:rPr>
          <w:rFonts w:ascii="Aptos" w:hAnsi="Aptos" w:cs="Arial"/>
        </w:rPr>
        <w:t xml:space="preserve">individual trustees </w:t>
      </w:r>
      <w:r w:rsidR="00D96029" w:rsidRPr="00D1251D">
        <w:rPr>
          <w:rFonts w:ascii="Aptos" w:hAnsi="Aptos" w:cs="Arial"/>
        </w:rPr>
        <w:t xml:space="preserve">are under a broad but clear obligation to </w:t>
      </w:r>
      <w:proofErr w:type="gramStart"/>
      <w:r w:rsidR="00D96029" w:rsidRPr="00D1251D">
        <w:rPr>
          <w:rFonts w:ascii="Aptos" w:hAnsi="Aptos" w:cs="Arial"/>
        </w:rPr>
        <w:t>provide assistance</w:t>
      </w:r>
      <w:proofErr w:type="gramEnd"/>
      <w:r w:rsidR="00D96029" w:rsidRPr="00D1251D">
        <w:rPr>
          <w:rFonts w:ascii="Aptos" w:hAnsi="Aptos" w:cs="Arial"/>
        </w:rPr>
        <w:t xml:space="preserve">, while </w:t>
      </w:r>
      <w:r w:rsidR="001A2BF7" w:rsidRPr="00D1251D">
        <w:rPr>
          <w:rFonts w:ascii="Aptos" w:hAnsi="Aptos" w:cs="Arial"/>
        </w:rPr>
        <w:t>maintain</w:t>
      </w:r>
      <w:r w:rsidR="00D96029" w:rsidRPr="00D1251D">
        <w:rPr>
          <w:rFonts w:ascii="Aptos" w:hAnsi="Aptos" w:cs="Arial"/>
        </w:rPr>
        <w:t>ing</w:t>
      </w:r>
      <w:r w:rsidR="001A2BF7" w:rsidRPr="00D1251D">
        <w:rPr>
          <w:rFonts w:ascii="Aptos" w:hAnsi="Aptos" w:cs="Arial"/>
        </w:rPr>
        <w:t xml:space="preserve"> </w:t>
      </w:r>
      <w:r w:rsidR="00E636DA" w:rsidRPr="00D1251D">
        <w:rPr>
          <w:rFonts w:ascii="Aptos" w:hAnsi="Aptos" w:cs="Arial"/>
        </w:rPr>
        <w:t>some</w:t>
      </w:r>
      <w:r w:rsidR="001A2BF7" w:rsidRPr="00D1251D">
        <w:rPr>
          <w:rFonts w:ascii="Aptos" w:hAnsi="Aptos" w:cs="Arial"/>
        </w:rPr>
        <w:t xml:space="preserve"> discretion in the </w:t>
      </w:r>
      <w:r w:rsidR="008831C9">
        <w:rPr>
          <w:rFonts w:ascii="Aptos" w:hAnsi="Aptos" w:cs="Arial"/>
        </w:rPr>
        <w:t xml:space="preserve">process of reviewing </w:t>
      </w:r>
      <w:r w:rsidR="45CDE9C3" w:rsidRPr="00D1251D">
        <w:rPr>
          <w:rFonts w:ascii="Aptos" w:hAnsi="Aptos" w:cs="Arial"/>
        </w:rPr>
        <w:t>assistance</w:t>
      </w:r>
      <w:r w:rsidR="008831C9">
        <w:rPr>
          <w:rFonts w:ascii="Aptos" w:hAnsi="Aptos" w:cs="Arial"/>
        </w:rPr>
        <w:t xml:space="preserve"> </w:t>
      </w:r>
      <w:r w:rsidR="003E14E3" w:rsidRPr="00D1251D">
        <w:rPr>
          <w:rFonts w:ascii="Aptos" w:hAnsi="Aptos" w:cs="Arial"/>
        </w:rPr>
        <w:t>application</w:t>
      </w:r>
      <w:r w:rsidR="008831C9">
        <w:rPr>
          <w:rFonts w:ascii="Aptos" w:hAnsi="Aptos" w:cs="Arial"/>
        </w:rPr>
        <w:t xml:space="preserve">s. </w:t>
      </w:r>
      <w:r w:rsidRPr="00D1251D">
        <w:rPr>
          <w:rFonts w:ascii="Aptos" w:hAnsi="Aptos" w:cs="Arial"/>
        </w:rPr>
        <w:t xml:space="preserve"> However</w:t>
      </w:r>
      <w:r w:rsidR="001A2BF7" w:rsidRPr="00D1251D">
        <w:rPr>
          <w:rFonts w:ascii="Aptos" w:hAnsi="Aptos" w:cs="Arial"/>
        </w:rPr>
        <w:t>, the</w:t>
      </w:r>
      <w:r w:rsidR="00EB1C4A" w:rsidRPr="00D1251D">
        <w:rPr>
          <w:rFonts w:ascii="Aptos" w:hAnsi="Aptos" w:cs="Arial"/>
        </w:rPr>
        <w:t xml:space="preserve"> </w:t>
      </w:r>
      <w:r w:rsidRPr="00D1251D">
        <w:rPr>
          <w:rFonts w:ascii="Aptos" w:hAnsi="Aptos" w:cs="Arial"/>
        </w:rPr>
        <w:t>c</w:t>
      </w:r>
      <w:r w:rsidR="00EB1C4A" w:rsidRPr="00D1251D">
        <w:rPr>
          <w:rFonts w:ascii="Aptos" w:hAnsi="Aptos" w:cs="Arial"/>
        </w:rPr>
        <w:t xml:space="preserve">ode </w:t>
      </w:r>
      <w:r w:rsidRPr="00D1251D">
        <w:rPr>
          <w:rFonts w:ascii="Aptos" w:hAnsi="Aptos" w:cs="Arial"/>
        </w:rPr>
        <w:t>also</w:t>
      </w:r>
      <w:r w:rsidR="00EB1C4A" w:rsidRPr="00D1251D">
        <w:rPr>
          <w:rFonts w:ascii="Aptos" w:hAnsi="Aptos" w:cs="Arial"/>
        </w:rPr>
        <w:t xml:space="preserve"> place</w:t>
      </w:r>
      <w:r w:rsidRPr="00D1251D">
        <w:rPr>
          <w:rFonts w:ascii="Aptos" w:hAnsi="Aptos" w:cs="Arial"/>
        </w:rPr>
        <w:t>s</w:t>
      </w:r>
      <w:r w:rsidR="00EB1C4A" w:rsidRPr="00D1251D">
        <w:rPr>
          <w:rFonts w:ascii="Aptos" w:hAnsi="Aptos" w:cs="Arial"/>
        </w:rPr>
        <w:t xml:space="preserve"> some</w:t>
      </w:r>
      <w:r w:rsidR="001977A4" w:rsidRPr="00D1251D">
        <w:rPr>
          <w:rFonts w:ascii="Aptos" w:hAnsi="Aptos" w:cs="Arial"/>
        </w:rPr>
        <w:t xml:space="preserve"> limitations on eligibility for trustee assistance</w:t>
      </w:r>
      <w:r w:rsidR="001A2BF7" w:rsidRPr="00D1251D">
        <w:rPr>
          <w:rFonts w:ascii="Aptos" w:hAnsi="Aptos" w:cs="Arial"/>
        </w:rPr>
        <w:t>.</w:t>
      </w:r>
    </w:p>
    <w:p w14:paraId="471A99AD" w14:textId="460A9708" w:rsidR="008F6BE5" w:rsidRDefault="001977A4" w:rsidP="006D0368">
      <w:pPr>
        <w:pStyle w:val="FootnoteText"/>
        <w:rPr>
          <w:rFonts w:ascii="Aptos" w:hAnsi="Aptos" w:cs="Arial"/>
          <w:sz w:val="22"/>
          <w:szCs w:val="22"/>
        </w:rPr>
      </w:pPr>
      <w:r w:rsidRPr="00D1251D">
        <w:rPr>
          <w:rFonts w:ascii="Aptos" w:hAnsi="Aptos" w:cs="Arial"/>
          <w:sz w:val="22"/>
          <w:szCs w:val="22"/>
        </w:rPr>
        <w:t xml:space="preserve">Many of these limitations derive from the </w:t>
      </w:r>
      <w:r w:rsidR="001651DC" w:rsidRPr="00D1251D">
        <w:rPr>
          <w:rFonts w:ascii="Aptos" w:hAnsi="Aptos" w:cs="Arial"/>
          <w:sz w:val="22"/>
          <w:szCs w:val="22"/>
        </w:rPr>
        <w:t>c</w:t>
      </w:r>
      <w:r w:rsidRPr="00D1251D">
        <w:rPr>
          <w:rFonts w:ascii="Aptos" w:hAnsi="Aptos" w:cs="Arial"/>
          <w:sz w:val="22"/>
          <w:szCs w:val="22"/>
        </w:rPr>
        <w:t xml:space="preserve">ode’s mandate for </w:t>
      </w:r>
      <w:r w:rsidR="001A2BF7" w:rsidRPr="00D1251D">
        <w:rPr>
          <w:rFonts w:ascii="Aptos" w:hAnsi="Aptos" w:cs="Arial"/>
          <w:sz w:val="22"/>
          <w:szCs w:val="22"/>
        </w:rPr>
        <w:t>township trustee</w:t>
      </w:r>
      <w:r w:rsidRPr="00D1251D">
        <w:rPr>
          <w:rFonts w:ascii="Aptos" w:hAnsi="Aptos" w:cs="Arial"/>
          <w:sz w:val="22"/>
          <w:szCs w:val="22"/>
        </w:rPr>
        <w:t>s to</w:t>
      </w:r>
      <w:r w:rsidR="001A2BF7" w:rsidRPr="00D1251D">
        <w:rPr>
          <w:rFonts w:ascii="Aptos" w:hAnsi="Aptos" w:cs="Arial"/>
          <w:sz w:val="22"/>
          <w:szCs w:val="22"/>
        </w:rPr>
        <w:t xml:space="preserve"> investigate the applicant’s circumstances, as </w:t>
      </w:r>
      <w:proofErr w:type="gramStart"/>
      <w:r w:rsidR="001A2BF7" w:rsidRPr="00D1251D">
        <w:rPr>
          <w:rFonts w:ascii="Aptos" w:hAnsi="Aptos" w:cs="Arial"/>
          <w:sz w:val="22"/>
          <w:szCs w:val="22"/>
        </w:rPr>
        <w:t>well</w:t>
      </w:r>
      <w:proofErr w:type="gramEnd"/>
      <w:r w:rsidR="001A2BF7" w:rsidRPr="00D1251D">
        <w:rPr>
          <w:rFonts w:ascii="Aptos" w:hAnsi="Aptos" w:cs="Arial"/>
          <w:sz w:val="22"/>
          <w:szCs w:val="22"/>
        </w:rPr>
        <w:t xml:space="preserve"> </w:t>
      </w:r>
      <w:r w:rsidR="0090078E" w:rsidRPr="00D1251D">
        <w:rPr>
          <w:rFonts w:ascii="Aptos" w:hAnsi="Aptos" w:cs="Arial"/>
          <w:sz w:val="22"/>
          <w:szCs w:val="22"/>
        </w:rPr>
        <w:t xml:space="preserve">the circumstances of other </w:t>
      </w:r>
      <w:r w:rsidR="001A2BF7" w:rsidRPr="00D1251D">
        <w:rPr>
          <w:rFonts w:ascii="Aptos" w:hAnsi="Aptos" w:cs="Arial"/>
          <w:sz w:val="22"/>
          <w:szCs w:val="22"/>
        </w:rPr>
        <w:t>member</w:t>
      </w:r>
      <w:r w:rsidR="0090078E" w:rsidRPr="00D1251D">
        <w:rPr>
          <w:rFonts w:ascii="Aptos" w:hAnsi="Aptos" w:cs="Arial"/>
          <w:sz w:val="22"/>
          <w:szCs w:val="22"/>
        </w:rPr>
        <w:t>s</w:t>
      </w:r>
      <w:r w:rsidR="001A2BF7" w:rsidRPr="00D1251D">
        <w:rPr>
          <w:rFonts w:ascii="Aptos" w:hAnsi="Aptos" w:cs="Arial"/>
          <w:sz w:val="22"/>
          <w:szCs w:val="22"/>
        </w:rPr>
        <w:t xml:space="preserve"> of the household. These </w:t>
      </w:r>
      <w:r w:rsidR="00A8646F" w:rsidRPr="00D1251D">
        <w:rPr>
          <w:rFonts w:ascii="Aptos" w:hAnsi="Aptos" w:cs="Arial"/>
          <w:sz w:val="22"/>
          <w:szCs w:val="22"/>
        </w:rPr>
        <w:t xml:space="preserve">charges to the trustees </w:t>
      </w:r>
      <w:r w:rsidR="001A2BF7" w:rsidRPr="00D1251D">
        <w:rPr>
          <w:rFonts w:ascii="Aptos" w:hAnsi="Aptos" w:cs="Arial"/>
          <w:sz w:val="22"/>
          <w:szCs w:val="22"/>
        </w:rPr>
        <w:t>include determining legal residence, their physical condition, their present and previous occupation, their names and ages, the ability for labor, and the cause of the applicant’s or household members’ condition.</w:t>
      </w:r>
      <w:r w:rsidR="001A2BF7" w:rsidRPr="00D1251D">
        <w:rPr>
          <w:rStyle w:val="FootnoteReference"/>
          <w:rFonts w:ascii="Aptos" w:hAnsi="Aptos" w:cs="Arial"/>
          <w:sz w:val="22"/>
          <w:szCs w:val="22"/>
        </w:rPr>
        <w:footnoteReference w:id="28"/>
      </w:r>
      <w:r w:rsidR="001A2BF7" w:rsidRPr="00D1251D">
        <w:rPr>
          <w:rFonts w:ascii="Aptos" w:hAnsi="Aptos" w:cs="Arial"/>
          <w:sz w:val="22"/>
          <w:szCs w:val="22"/>
        </w:rPr>
        <w:t xml:space="preserve"> Information solicited by applicants pursuant to Indiana law include income, employment, assets, relatives capable of providing assistance, and “wasted resources.”</w:t>
      </w:r>
      <w:r w:rsidR="001A2BF7" w:rsidRPr="00D1251D">
        <w:rPr>
          <w:rStyle w:val="FootnoteReference"/>
          <w:rFonts w:ascii="Aptos" w:hAnsi="Aptos" w:cs="Arial"/>
          <w:sz w:val="22"/>
          <w:szCs w:val="22"/>
        </w:rPr>
        <w:footnoteReference w:id="29"/>
      </w:r>
      <w:r w:rsidR="001A2BF7" w:rsidRPr="00D1251D">
        <w:rPr>
          <w:rFonts w:ascii="Aptos" w:hAnsi="Aptos" w:cs="Arial"/>
          <w:sz w:val="22"/>
          <w:szCs w:val="22"/>
        </w:rPr>
        <w:t xml:space="preserve"> </w:t>
      </w:r>
      <w:r w:rsidR="026D8D82" w:rsidRPr="00D1251D">
        <w:rPr>
          <w:rFonts w:ascii="Aptos" w:hAnsi="Aptos" w:cs="Arial"/>
          <w:sz w:val="22"/>
          <w:szCs w:val="22"/>
        </w:rPr>
        <w:t>“Wasted resources” is defined by Indiana Code §12-7-2-200.5 as being money or resources spent within the 30 days preceding application on items that are not basic necessities, lump sum money expended in the 180 days preceding application on items that are not basic necessities, etc. Even with a statutory definition, this analysis is unavoidably subjective. Applicants report being denied because they ordered delivery food when their kitchen was inoperable, paid for rideshare when they had no vehicle and public transportation was unavailable, etc.</w:t>
      </w:r>
    </w:p>
    <w:p w14:paraId="1E2DC94C" w14:textId="77777777" w:rsidR="00223A7E" w:rsidRDefault="00223A7E" w:rsidP="006D0368">
      <w:pPr>
        <w:spacing w:after="0" w:line="240" w:lineRule="auto"/>
        <w:rPr>
          <w:rFonts w:ascii="Aptos" w:hAnsi="Aptos" w:cs="Arial"/>
        </w:rPr>
      </w:pPr>
    </w:p>
    <w:p w14:paraId="57162C24" w14:textId="7809772C" w:rsidR="001A2BF7" w:rsidRPr="00D1251D" w:rsidRDefault="00FD312B" w:rsidP="006D0368">
      <w:pPr>
        <w:spacing w:line="240" w:lineRule="auto"/>
        <w:rPr>
          <w:rFonts w:ascii="Aptos" w:hAnsi="Aptos" w:cs="Arial"/>
        </w:rPr>
      </w:pPr>
      <w:r w:rsidRPr="00D1251D">
        <w:rPr>
          <w:rFonts w:ascii="Aptos" w:hAnsi="Aptos" w:cs="Arial"/>
        </w:rPr>
        <w:t xml:space="preserve">Some of the Indiana Code requirements </w:t>
      </w:r>
      <w:r w:rsidR="00CC0332" w:rsidRPr="00D1251D">
        <w:rPr>
          <w:rFonts w:ascii="Aptos" w:hAnsi="Aptos" w:cs="Arial"/>
        </w:rPr>
        <w:t xml:space="preserve">focus on ensuring that other forms of assistance are </w:t>
      </w:r>
      <w:r w:rsidR="00746767" w:rsidRPr="00D1251D">
        <w:rPr>
          <w:rFonts w:ascii="Aptos" w:hAnsi="Aptos" w:cs="Arial"/>
        </w:rPr>
        <w:t xml:space="preserve">accessed before or concurrent to the trustee assistance. </w:t>
      </w:r>
      <w:r w:rsidR="001A2BF7" w:rsidRPr="00D1251D">
        <w:rPr>
          <w:rFonts w:ascii="Aptos" w:hAnsi="Aptos" w:cs="Arial"/>
        </w:rPr>
        <w:t>The trustee must ascertain if the applicant, or any person in the household, is eligible for public government assistance, such as TANF</w:t>
      </w:r>
      <w:r w:rsidR="00470BBB" w:rsidRPr="00D1251D">
        <w:rPr>
          <w:rFonts w:ascii="Aptos" w:hAnsi="Aptos" w:cs="Arial"/>
        </w:rPr>
        <w:t>, Temporary Assistance to Needy Families</w:t>
      </w:r>
      <w:r w:rsidR="001A2BF7" w:rsidRPr="00D1251D">
        <w:rPr>
          <w:rFonts w:ascii="Aptos" w:hAnsi="Aptos" w:cs="Arial"/>
        </w:rPr>
        <w:t>.</w:t>
      </w:r>
      <w:r w:rsidR="001A2BF7" w:rsidRPr="00D1251D">
        <w:rPr>
          <w:rStyle w:val="FootnoteReference"/>
          <w:rFonts w:ascii="Aptos" w:hAnsi="Aptos" w:cs="Arial"/>
        </w:rPr>
        <w:footnoteReference w:id="30"/>
      </w:r>
      <w:r w:rsidR="001A2BF7" w:rsidRPr="00D1251D">
        <w:rPr>
          <w:rFonts w:ascii="Aptos" w:hAnsi="Aptos" w:cs="Arial"/>
        </w:rPr>
        <w:t xml:space="preserve"> The applicant can be required to apply for public assistance programs prior to receiving township assistance.</w:t>
      </w:r>
      <w:r w:rsidR="001A2BF7" w:rsidRPr="00D1251D">
        <w:rPr>
          <w:rStyle w:val="FootnoteReference"/>
          <w:rFonts w:ascii="Aptos" w:hAnsi="Aptos" w:cs="Arial"/>
        </w:rPr>
        <w:footnoteReference w:id="31"/>
      </w:r>
      <w:r w:rsidR="001A2BF7" w:rsidRPr="00D1251D">
        <w:rPr>
          <w:rFonts w:ascii="Aptos" w:hAnsi="Aptos" w:cs="Arial"/>
        </w:rPr>
        <w:t xml:space="preserve"> If the applicant, or a member of the household, has been convicted of government assistance fraud, they are not eligible for township assistance.</w:t>
      </w:r>
      <w:r w:rsidR="001A2BF7" w:rsidRPr="00D1251D">
        <w:rPr>
          <w:rStyle w:val="FootnoteReference"/>
          <w:rFonts w:ascii="Aptos" w:hAnsi="Aptos" w:cs="Arial"/>
        </w:rPr>
        <w:footnoteReference w:id="32"/>
      </w:r>
      <w:r w:rsidR="001A2BF7" w:rsidRPr="00D1251D">
        <w:rPr>
          <w:rFonts w:ascii="Aptos" w:hAnsi="Aptos" w:cs="Arial"/>
        </w:rPr>
        <w:t xml:space="preserve"> </w:t>
      </w:r>
    </w:p>
    <w:p w14:paraId="16C6F11E" w14:textId="4D38AD50" w:rsidR="00B463CB" w:rsidRPr="00D1251D" w:rsidRDefault="001A2BF7" w:rsidP="006D0368">
      <w:pPr>
        <w:spacing w:line="240" w:lineRule="auto"/>
        <w:rPr>
          <w:rFonts w:ascii="Aptos" w:hAnsi="Aptos" w:cs="Arial"/>
        </w:rPr>
      </w:pPr>
      <w:r w:rsidRPr="00D1251D">
        <w:rPr>
          <w:rFonts w:ascii="Aptos" w:hAnsi="Aptos" w:cs="Arial"/>
        </w:rPr>
        <w:lastRenderedPageBreak/>
        <w:t xml:space="preserve">Indiana law </w:t>
      </w:r>
      <w:r w:rsidR="000962B2" w:rsidRPr="00D1251D">
        <w:rPr>
          <w:rFonts w:ascii="Aptos" w:hAnsi="Aptos" w:cs="Arial"/>
        </w:rPr>
        <w:t xml:space="preserve">also </w:t>
      </w:r>
      <w:r w:rsidRPr="00D1251D">
        <w:rPr>
          <w:rFonts w:ascii="Aptos" w:hAnsi="Aptos" w:cs="Arial"/>
        </w:rPr>
        <w:t xml:space="preserve">includes limitations </w:t>
      </w:r>
      <w:r w:rsidR="004C78E2" w:rsidRPr="00D1251D">
        <w:rPr>
          <w:rFonts w:ascii="Aptos" w:hAnsi="Aptos" w:cs="Arial"/>
        </w:rPr>
        <w:t>on trustee assistance connected to ensuring that able-bodied applicants are seeking and accepting employment</w:t>
      </w:r>
      <w:r w:rsidRPr="00D1251D">
        <w:rPr>
          <w:rFonts w:ascii="Aptos" w:hAnsi="Aptos" w:cs="Arial"/>
        </w:rPr>
        <w:t xml:space="preserve">. </w:t>
      </w:r>
      <w:r w:rsidR="00FA5EC8" w:rsidRPr="00D1251D">
        <w:rPr>
          <w:rFonts w:ascii="Aptos" w:hAnsi="Aptos" w:cs="Arial"/>
        </w:rPr>
        <w:t>T</w:t>
      </w:r>
      <w:r w:rsidRPr="00D1251D">
        <w:rPr>
          <w:rFonts w:ascii="Aptos" w:hAnsi="Aptos" w:cs="Arial"/>
        </w:rPr>
        <w:t>rustee</w:t>
      </w:r>
      <w:r w:rsidR="00FA5EC8" w:rsidRPr="00D1251D">
        <w:rPr>
          <w:rFonts w:ascii="Aptos" w:hAnsi="Aptos" w:cs="Arial"/>
        </w:rPr>
        <w:t>s are required to “</w:t>
      </w:r>
      <w:r w:rsidRPr="00D1251D">
        <w:rPr>
          <w:rFonts w:ascii="Aptos" w:hAnsi="Aptos" w:cs="Arial"/>
        </w:rPr>
        <w:t>make all possible efforts to secure employment</w:t>
      </w:r>
      <w:r w:rsidR="00FA5EC8" w:rsidRPr="00D1251D">
        <w:rPr>
          <w:rFonts w:ascii="Aptos" w:hAnsi="Aptos" w:cs="Arial"/>
        </w:rPr>
        <w:t>”</w:t>
      </w:r>
      <w:r w:rsidRPr="00D1251D">
        <w:rPr>
          <w:rFonts w:ascii="Aptos" w:hAnsi="Aptos" w:cs="Arial"/>
        </w:rPr>
        <w:t xml:space="preserve"> for </w:t>
      </w:r>
      <w:r w:rsidR="00FA5EC8" w:rsidRPr="00D1251D">
        <w:rPr>
          <w:rFonts w:ascii="Aptos" w:hAnsi="Aptos" w:cs="Arial"/>
        </w:rPr>
        <w:t>able-bodied</w:t>
      </w:r>
      <w:r w:rsidRPr="00D1251D">
        <w:rPr>
          <w:rFonts w:ascii="Aptos" w:hAnsi="Aptos" w:cs="Arial"/>
        </w:rPr>
        <w:t xml:space="preserve"> applicant</w:t>
      </w:r>
      <w:r w:rsidR="00FA5EC8" w:rsidRPr="00D1251D">
        <w:rPr>
          <w:rFonts w:ascii="Aptos" w:hAnsi="Aptos" w:cs="Arial"/>
        </w:rPr>
        <w:t>s</w:t>
      </w:r>
      <w:r w:rsidRPr="00D1251D">
        <w:rPr>
          <w:rFonts w:ascii="Aptos" w:hAnsi="Aptos" w:cs="Arial"/>
        </w:rPr>
        <w:t xml:space="preserve"> in the township where they reside.</w:t>
      </w:r>
      <w:r w:rsidRPr="00D1251D">
        <w:rPr>
          <w:rStyle w:val="FootnoteReference"/>
          <w:rFonts w:ascii="Aptos" w:hAnsi="Aptos" w:cs="Arial"/>
        </w:rPr>
        <w:footnoteReference w:id="33"/>
      </w:r>
      <w:r w:rsidRPr="00D1251D">
        <w:rPr>
          <w:rFonts w:ascii="Aptos" w:hAnsi="Aptos" w:cs="Arial"/>
        </w:rPr>
        <w:t xml:space="preserve"> The</w:t>
      </w:r>
      <w:r w:rsidR="007877F8" w:rsidRPr="00D1251D">
        <w:rPr>
          <w:rFonts w:ascii="Aptos" w:hAnsi="Aptos" w:cs="Arial"/>
        </w:rPr>
        <w:t xml:space="preserve"> trustee</w:t>
      </w:r>
      <w:r w:rsidRPr="00D1251D">
        <w:rPr>
          <w:rFonts w:ascii="Aptos" w:hAnsi="Aptos" w:cs="Arial"/>
        </w:rPr>
        <w:t xml:space="preserve"> may refuse to provide aid if they determine the applicant </w:t>
      </w:r>
      <w:r w:rsidR="00B463CB" w:rsidRPr="00D1251D">
        <w:rPr>
          <w:rFonts w:ascii="Aptos" w:hAnsi="Aptos" w:cs="Arial"/>
        </w:rPr>
        <w:t>and/or members of the household are</w:t>
      </w:r>
      <w:r w:rsidRPr="00D1251D">
        <w:rPr>
          <w:rFonts w:ascii="Aptos" w:hAnsi="Aptos" w:cs="Arial"/>
        </w:rPr>
        <w:t xml:space="preserve"> not seeking employment</w:t>
      </w:r>
      <w:r w:rsidR="00932677" w:rsidRPr="00D1251D">
        <w:rPr>
          <w:rFonts w:ascii="Aptos" w:hAnsi="Aptos" w:cs="Arial"/>
        </w:rPr>
        <w:t>—if the</w:t>
      </w:r>
      <w:r w:rsidR="00B463CB" w:rsidRPr="00D1251D">
        <w:rPr>
          <w:rFonts w:ascii="Aptos" w:hAnsi="Aptos" w:cs="Arial"/>
        </w:rPr>
        <w:t>y are</w:t>
      </w:r>
      <w:r w:rsidR="00932677" w:rsidRPr="00D1251D">
        <w:rPr>
          <w:rFonts w:ascii="Aptos" w:hAnsi="Aptos" w:cs="Arial"/>
        </w:rPr>
        <w:t xml:space="preserve"> able to work</w:t>
      </w:r>
      <w:r w:rsidRPr="00D1251D">
        <w:rPr>
          <w:rFonts w:ascii="Aptos" w:hAnsi="Aptos" w:cs="Arial"/>
        </w:rPr>
        <w:t>.</w:t>
      </w:r>
      <w:r w:rsidRPr="00D1251D">
        <w:rPr>
          <w:rStyle w:val="FootnoteReference"/>
          <w:rFonts w:ascii="Aptos" w:hAnsi="Aptos" w:cs="Arial"/>
        </w:rPr>
        <w:footnoteReference w:id="34"/>
      </w:r>
      <w:r w:rsidRPr="00D1251D">
        <w:rPr>
          <w:rFonts w:ascii="Aptos" w:hAnsi="Aptos" w:cs="Arial"/>
        </w:rPr>
        <w:t xml:space="preserve"> </w:t>
      </w:r>
    </w:p>
    <w:p w14:paraId="08A84303" w14:textId="084CF4CD" w:rsidR="001A2BF7" w:rsidRPr="00D1251D" w:rsidRDefault="000962B2" w:rsidP="006D0368">
      <w:pPr>
        <w:spacing w:line="240" w:lineRule="auto"/>
        <w:rPr>
          <w:rFonts w:ascii="Aptos" w:hAnsi="Aptos" w:cs="Arial"/>
        </w:rPr>
      </w:pPr>
      <w:r w:rsidRPr="00D1251D">
        <w:rPr>
          <w:rFonts w:ascii="Aptos" w:hAnsi="Aptos" w:cs="Arial"/>
        </w:rPr>
        <w:t xml:space="preserve">Other restrictions include the </w:t>
      </w:r>
      <w:r w:rsidR="001A2BF7" w:rsidRPr="00D1251D">
        <w:rPr>
          <w:rFonts w:ascii="Aptos" w:hAnsi="Aptos" w:cs="Arial"/>
        </w:rPr>
        <w:t>township trustee</w:t>
      </w:r>
      <w:r w:rsidRPr="00D1251D">
        <w:rPr>
          <w:rFonts w:ascii="Aptos" w:hAnsi="Aptos" w:cs="Arial"/>
        </w:rPr>
        <w:t>s not being allowed to</w:t>
      </w:r>
      <w:r w:rsidR="001A2BF7" w:rsidRPr="00D1251D">
        <w:rPr>
          <w:rFonts w:ascii="Aptos" w:hAnsi="Aptos" w:cs="Arial"/>
        </w:rPr>
        <w:t xml:space="preserve"> provide rental payments if the applicant lives in a home owned by a relative.</w:t>
      </w:r>
      <w:r w:rsidR="001A2BF7" w:rsidRPr="00D1251D">
        <w:rPr>
          <w:rStyle w:val="FootnoteReference"/>
          <w:rFonts w:ascii="Aptos" w:hAnsi="Aptos" w:cs="Arial"/>
        </w:rPr>
        <w:footnoteReference w:id="35"/>
      </w:r>
      <w:r w:rsidR="001A2BF7" w:rsidRPr="00D1251D">
        <w:rPr>
          <w:rFonts w:ascii="Aptos" w:hAnsi="Aptos" w:cs="Arial"/>
        </w:rPr>
        <w:t xml:space="preserve"> </w:t>
      </w:r>
      <w:r w:rsidRPr="00D1251D">
        <w:rPr>
          <w:rFonts w:ascii="Aptos" w:hAnsi="Aptos" w:cs="Arial"/>
        </w:rPr>
        <w:t>Also, t</w:t>
      </w:r>
      <w:r w:rsidR="001A2BF7" w:rsidRPr="00D1251D">
        <w:rPr>
          <w:rFonts w:ascii="Aptos" w:hAnsi="Aptos" w:cs="Arial"/>
        </w:rPr>
        <w:t>he applicant, or anyone in the household, can be required to work for the value of the amount of assistance given.</w:t>
      </w:r>
      <w:r w:rsidR="001A2BF7" w:rsidRPr="00D1251D">
        <w:rPr>
          <w:rStyle w:val="FootnoteReference"/>
          <w:rFonts w:ascii="Aptos" w:hAnsi="Aptos" w:cs="Arial"/>
        </w:rPr>
        <w:footnoteReference w:id="36"/>
      </w:r>
      <w:r w:rsidR="001A2BF7" w:rsidRPr="00D1251D">
        <w:rPr>
          <w:rFonts w:ascii="Aptos" w:hAnsi="Aptos" w:cs="Arial"/>
        </w:rPr>
        <w:t xml:space="preserve"> </w:t>
      </w:r>
    </w:p>
    <w:p w14:paraId="3A1F8D14" w14:textId="40D4D10A" w:rsidR="001A2BF7" w:rsidRPr="001E54AB" w:rsidRDefault="001A2BF7" w:rsidP="001E54AB">
      <w:pPr>
        <w:spacing w:line="240" w:lineRule="auto"/>
        <w:rPr>
          <w:rFonts w:ascii="Aptos" w:hAnsi="Aptos"/>
          <w:b/>
          <w:bCs/>
          <w:i/>
          <w:iCs/>
        </w:rPr>
      </w:pPr>
      <w:r w:rsidRPr="001E54AB">
        <w:rPr>
          <w:rFonts w:ascii="Aptos" w:hAnsi="Aptos"/>
          <w:b/>
          <w:bCs/>
          <w:i/>
          <w:iCs/>
        </w:rPr>
        <w:t>Budgeting &amp; Appropriations</w:t>
      </w:r>
    </w:p>
    <w:p w14:paraId="6773FA93" w14:textId="216AD275" w:rsidR="001A2BF7" w:rsidRPr="001E54AB" w:rsidRDefault="001A2BF7" w:rsidP="001E54AB">
      <w:pPr>
        <w:spacing w:after="0" w:line="240" w:lineRule="auto"/>
        <w:jc w:val="center"/>
        <w:rPr>
          <w:rFonts w:ascii="Aptos" w:hAnsi="Aptos"/>
          <w:i/>
          <w:iCs/>
        </w:rPr>
      </w:pPr>
      <w:r w:rsidRPr="001E54AB">
        <w:rPr>
          <w:rFonts w:ascii="Aptos" w:hAnsi="Aptos"/>
          <w:i/>
          <w:iCs/>
        </w:rPr>
        <w:t>Record Keeping &amp; Reporting</w:t>
      </w:r>
    </w:p>
    <w:p w14:paraId="278AB850" w14:textId="77777777" w:rsidR="00532505" w:rsidRPr="00D1251D" w:rsidRDefault="00532505" w:rsidP="00532505">
      <w:pPr>
        <w:pStyle w:val="ListParagraph"/>
        <w:spacing w:after="0" w:line="240" w:lineRule="auto"/>
        <w:ind w:left="1800"/>
        <w:rPr>
          <w:rFonts w:ascii="Aptos" w:hAnsi="Aptos"/>
          <w:i/>
          <w:iCs/>
        </w:rPr>
      </w:pPr>
    </w:p>
    <w:p w14:paraId="6760D016" w14:textId="237FB693" w:rsidR="001A2BF7" w:rsidRPr="00D1251D" w:rsidRDefault="001A2BF7" w:rsidP="00241409">
      <w:pPr>
        <w:spacing w:line="240" w:lineRule="auto"/>
        <w:rPr>
          <w:rFonts w:ascii="Aptos" w:hAnsi="Aptos" w:cs="Arial"/>
        </w:rPr>
      </w:pPr>
      <w:r w:rsidRPr="00D1251D">
        <w:rPr>
          <w:rFonts w:ascii="Aptos" w:hAnsi="Aptos" w:cs="Arial"/>
        </w:rPr>
        <w:t>Appropriating money for township assistance is a process performed at the township level</w:t>
      </w:r>
      <w:r w:rsidR="0075598C" w:rsidRPr="00D1251D">
        <w:rPr>
          <w:rFonts w:ascii="Aptos" w:hAnsi="Aptos" w:cs="Arial"/>
        </w:rPr>
        <w:t xml:space="preserve">, with </w:t>
      </w:r>
      <w:r w:rsidRPr="00D1251D">
        <w:rPr>
          <w:rFonts w:ascii="Aptos" w:hAnsi="Aptos" w:cs="Arial"/>
        </w:rPr>
        <w:t xml:space="preserve">funding primarily </w:t>
      </w:r>
      <w:r w:rsidR="0075598C" w:rsidRPr="00D1251D">
        <w:rPr>
          <w:rFonts w:ascii="Aptos" w:hAnsi="Aptos" w:cs="Arial"/>
        </w:rPr>
        <w:t xml:space="preserve">derived </w:t>
      </w:r>
      <w:r w:rsidRPr="00D1251D">
        <w:rPr>
          <w:rFonts w:ascii="Aptos" w:hAnsi="Aptos" w:cs="Arial"/>
        </w:rPr>
        <w:t>from property taxes.</w:t>
      </w:r>
      <w:r w:rsidR="00777C07" w:rsidRPr="00D1251D">
        <w:rPr>
          <w:rStyle w:val="FootnoteReference"/>
          <w:rFonts w:ascii="Aptos" w:hAnsi="Aptos" w:cs="Arial"/>
        </w:rPr>
        <w:footnoteReference w:id="37"/>
      </w:r>
      <w:r w:rsidRPr="00D1251D">
        <w:rPr>
          <w:rFonts w:ascii="Aptos" w:hAnsi="Aptos" w:cs="Arial"/>
        </w:rPr>
        <w:t xml:space="preserve"> However, the trustee may also use the township’s “share of state, county, and township tax revenues and federal revenue sharing funds for all categories of services” if the elected township board appropriates them for such services.</w:t>
      </w:r>
      <w:r w:rsidRPr="00D1251D">
        <w:rPr>
          <w:rStyle w:val="FootnoteReference"/>
          <w:rFonts w:ascii="Aptos" w:hAnsi="Aptos" w:cs="Arial"/>
        </w:rPr>
        <w:footnoteReference w:id="38"/>
      </w:r>
    </w:p>
    <w:p w14:paraId="3518EC7D" w14:textId="77777777" w:rsidR="001E54AB" w:rsidRDefault="001A2BF7" w:rsidP="00241409">
      <w:pPr>
        <w:spacing w:line="240" w:lineRule="auto"/>
        <w:rPr>
          <w:rFonts w:ascii="Aptos" w:hAnsi="Aptos" w:cs="Arial"/>
        </w:rPr>
      </w:pPr>
      <w:r w:rsidRPr="00D1251D">
        <w:rPr>
          <w:rFonts w:ascii="Aptos" w:hAnsi="Aptos" w:cs="Arial"/>
        </w:rPr>
        <w:t>The township trustee is required by Indiana Code to keep detailed records of expenditures throughout the year, including disbursements for township assistance.</w:t>
      </w:r>
      <w:r w:rsidRPr="00D1251D">
        <w:rPr>
          <w:rStyle w:val="FootnoteReference"/>
          <w:rFonts w:ascii="Aptos" w:hAnsi="Aptos" w:cs="Arial"/>
        </w:rPr>
        <w:footnoteReference w:id="39"/>
      </w:r>
      <w:r w:rsidRPr="00D1251D">
        <w:rPr>
          <w:rFonts w:ascii="Aptos" w:hAnsi="Aptos" w:cs="Arial"/>
        </w:rPr>
        <w:t xml:space="preserve"> </w:t>
      </w:r>
      <w:r w:rsidRPr="00D1251D">
        <w:rPr>
          <w:rFonts w:ascii="Aptos" w:hAnsi="Aptos" w:cs="Arial"/>
        </w:rPr>
        <w:t>This recordkeeping requires recording the date money was paid, to whom it was paid, from what account is was paid, and for what purpose in the financial and appropriation record.</w:t>
      </w:r>
      <w:r w:rsidRPr="00D1251D">
        <w:rPr>
          <w:rStyle w:val="FootnoteReference"/>
          <w:rFonts w:ascii="Aptos" w:hAnsi="Aptos" w:cs="Arial"/>
        </w:rPr>
        <w:footnoteReference w:id="40"/>
      </w:r>
      <w:r w:rsidRPr="00D1251D">
        <w:rPr>
          <w:rFonts w:ascii="Aptos" w:hAnsi="Aptos" w:cs="Arial"/>
        </w:rPr>
        <w:t xml:space="preserve"> The trustee is required to report their financials to the township board and, upon approval of the report by the board at an annual meeting,</w:t>
      </w:r>
      <w:r w:rsidR="00BB55A5" w:rsidRPr="00D1251D">
        <w:rPr>
          <w:rFonts w:ascii="Aptos" w:hAnsi="Aptos" w:cs="Arial"/>
        </w:rPr>
        <w:t xml:space="preserve"> </w:t>
      </w:r>
      <w:r w:rsidRPr="00D1251D">
        <w:rPr>
          <w:rFonts w:ascii="Aptos" w:hAnsi="Aptos" w:cs="Arial"/>
        </w:rPr>
        <w:t>file it in the county auditor’s office.</w:t>
      </w:r>
      <w:r w:rsidRPr="00D1251D">
        <w:rPr>
          <w:rStyle w:val="FootnoteReference"/>
          <w:rFonts w:ascii="Aptos" w:hAnsi="Aptos" w:cs="Arial"/>
        </w:rPr>
        <w:footnoteReference w:id="41"/>
      </w:r>
      <w:r w:rsidRPr="00D1251D">
        <w:rPr>
          <w:rFonts w:ascii="Aptos" w:hAnsi="Aptos" w:cs="Arial"/>
        </w:rPr>
        <w:t xml:space="preserve"> The annual report includes preparing forms required by the state board of accounts, which show receipts, expenditures, and remaining funds in each account.</w:t>
      </w:r>
      <w:r w:rsidRPr="00D1251D">
        <w:rPr>
          <w:rStyle w:val="FootnoteReference"/>
          <w:rFonts w:ascii="Aptos" w:hAnsi="Aptos" w:cs="Arial"/>
        </w:rPr>
        <w:footnoteReference w:id="42"/>
      </w:r>
      <w:r w:rsidRPr="00D1251D">
        <w:rPr>
          <w:rFonts w:ascii="Aptos" w:hAnsi="Aptos" w:cs="Arial"/>
        </w:rPr>
        <w:t xml:space="preserve"> </w:t>
      </w:r>
    </w:p>
    <w:p w14:paraId="2E3D4E76" w14:textId="4C35555F" w:rsidR="001A2BF7" w:rsidRPr="001E54AB" w:rsidRDefault="001A2BF7" w:rsidP="001E54AB">
      <w:pPr>
        <w:spacing w:after="0" w:line="240" w:lineRule="auto"/>
        <w:jc w:val="center"/>
        <w:rPr>
          <w:rFonts w:ascii="Aptos" w:hAnsi="Aptos" w:cs="Arial"/>
        </w:rPr>
      </w:pPr>
      <w:r w:rsidRPr="001E54AB">
        <w:rPr>
          <w:rFonts w:ascii="Aptos" w:hAnsi="Aptos"/>
          <w:i/>
          <w:iCs/>
        </w:rPr>
        <w:t>Annual Budget &amp; Funding</w:t>
      </w:r>
      <w:r w:rsidR="00BE3AAD" w:rsidRPr="001E54AB">
        <w:rPr>
          <w:rFonts w:ascii="Aptos" w:hAnsi="Aptos"/>
          <w:i/>
          <w:iCs/>
        </w:rPr>
        <w:br/>
      </w:r>
    </w:p>
    <w:p w14:paraId="00F7C9E1" w14:textId="1F7EF508" w:rsidR="001A2BF7" w:rsidRPr="00D1251D" w:rsidRDefault="001A2BF7" w:rsidP="00241409">
      <w:pPr>
        <w:spacing w:after="0" w:line="240" w:lineRule="auto"/>
        <w:rPr>
          <w:rFonts w:ascii="Aptos" w:hAnsi="Aptos" w:cs="Arial"/>
        </w:rPr>
      </w:pPr>
      <w:r w:rsidRPr="00D1251D">
        <w:rPr>
          <w:rFonts w:ascii="Aptos" w:hAnsi="Aptos" w:cs="Arial"/>
        </w:rPr>
        <w:t>The trustee is also responsible for preparing and presenting a proposed annual budget to the township board. The trustee estimates how much is needed to cover township assistance for the coming year.</w:t>
      </w:r>
      <w:r w:rsidRPr="00D1251D">
        <w:rPr>
          <w:rStyle w:val="FootnoteReference"/>
          <w:rFonts w:ascii="Aptos" w:hAnsi="Aptos" w:cs="Arial"/>
        </w:rPr>
        <w:footnoteReference w:id="43"/>
      </w:r>
      <w:r w:rsidRPr="00D1251D">
        <w:rPr>
          <w:rFonts w:ascii="Aptos" w:hAnsi="Aptos" w:cs="Arial"/>
        </w:rPr>
        <w:t xml:space="preserve"> The board reviews, corrects, rejects, and/or adopts this proposed annual budget at its annual meeting for levying property taxes.</w:t>
      </w:r>
      <w:r w:rsidRPr="00D1251D">
        <w:rPr>
          <w:rStyle w:val="FootnoteReference"/>
          <w:rFonts w:ascii="Aptos" w:hAnsi="Aptos" w:cs="Arial"/>
        </w:rPr>
        <w:footnoteReference w:id="44"/>
      </w:r>
      <w:r w:rsidRPr="00D1251D">
        <w:rPr>
          <w:rFonts w:ascii="Aptos" w:hAnsi="Aptos" w:cs="Arial"/>
        </w:rPr>
        <w:t xml:space="preserve"> In adopting the budget, the board must levy property taxes that are sufficient to cover the amount budgeted for township assistance.</w:t>
      </w:r>
      <w:r w:rsidRPr="00D1251D">
        <w:rPr>
          <w:rStyle w:val="FootnoteReference"/>
          <w:rFonts w:ascii="Aptos" w:hAnsi="Aptos" w:cs="Arial"/>
        </w:rPr>
        <w:footnoteReference w:id="45"/>
      </w:r>
      <w:r w:rsidRPr="00D1251D">
        <w:rPr>
          <w:rFonts w:ascii="Aptos" w:hAnsi="Aptos" w:cs="Arial"/>
        </w:rPr>
        <w:t xml:space="preserve"> The board cannot appropriate more money than the trustee estimates it would require.</w:t>
      </w:r>
      <w:r w:rsidRPr="00D1251D">
        <w:rPr>
          <w:rStyle w:val="FootnoteReference"/>
          <w:rFonts w:ascii="Aptos" w:hAnsi="Aptos" w:cs="Arial"/>
        </w:rPr>
        <w:footnoteReference w:id="46"/>
      </w:r>
      <w:r w:rsidRPr="00D1251D">
        <w:rPr>
          <w:rFonts w:ascii="Aptos" w:hAnsi="Aptos" w:cs="Arial"/>
        </w:rPr>
        <w:t xml:space="preserve"> Within five (5) days of the budget’s adoption, the board must file it with the Indiana Department of Local Government Finance.</w:t>
      </w:r>
      <w:r w:rsidRPr="00D1251D">
        <w:rPr>
          <w:rStyle w:val="FootnoteReference"/>
          <w:rFonts w:ascii="Aptos" w:hAnsi="Aptos" w:cs="Arial"/>
        </w:rPr>
        <w:footnoteReference w:id="47"/>
      </w:r>
    </w:p>
    <w:p w14:paraId="713630BE" w14:textId="77777777" w:rsidR="00373F41" w:rsidRPr="00D1251D" w:rsidRDefault="001A2BF7" w:rsidP="00241409">
      <w:pPr>
        <w:spacing w:after="0" w:line="240" w:lineRule="auto"/>
        <w:rPr>
          <w:rFonts w:ascii="Aptos" w:hAnsi="Aptos" w:cs="Arial"/>
        </w:rPr>
      </w:pPr>
      <w:r w:rsidRPr="00D1251D">
        <w:rPr>
          <w:rFonts w:ascii="Aptos" w:hAnsi="Aptos" w:cs="Arial"/>
        </w:rPr>
        <w:tab/>
      </w:r>
    </w:p>
    <w:p w14:paraId="3D087B61" w14:textId="6CC8DF94" w:rsidR="001A2BF7" w:rsidRPr="00D1251D" w:rsidRDefault="001A2BF7" w:rsidP="00241409">
      <w:pPr>
        <w:spacing w:after="0" w:line="240" w:lineRule="auto"/>
        <w:rPr>
          <w:rFonts w:ascii="Aptos" w:hAnsi="Aptos" w:cs="Arial"/>
        </w:rPr>
      </w:pPr>
      <w:proofErr w:type="gramStart"/>
      <w:r w:rsidRPr="00D1251D">
        <w:rPr>
          <w:rFonts w:ascii="Aptos" w:hAnsi="Aptos" w:cs="Arial"/>
        </w:rPr>
        <w:t xml:space="preserve">In the </w:t>
      </w:r>
      <w:r w:rsidR="0090095C" w:rsidRPr="00D1251D">
        <w:rPr>
          <w:rFonts w:ascii="Aptos" w:hAnsi="Aptos" w:cs="Arial"/>
        </w:rPr>
        <w:t>event</w:t>
      </w:r>
      <w:r w:rsidRPr="00D1251D">
        <w:rPr>
          <w:rFonts w:ascii="Aptos" w:hAnsi="Aptos" w:cs="Arial"/>
        </w:rPr>
        <w:t xml:space="preserve"> that</w:t>
      </w:r>
      <w:proofErr w:type="gramEnd"/>
      <w:r w:rsidRPr="00D1251D">
        <w:rPr>
          <w:rFonts w:ascii="Aptos" w:hAnsi="Aptos" w:cs="Arial"/>
        </w:rPr>
        <w:t xml:space="preserve"> more funds are needed for township assistance than funds remain</w:t>
      </w:r>
      <w:r w:rsidR="00F1799C" w:rsidRPr="00D1251D">
        <w:rPr>
          <w:rFonts w:ascii="Aptos" w:hAnsi="Aptos" w:cs="Arial"/>
        </w:rPr>
        <w:t>ing</w:t>
      </w:r>
      <w:r w:rsidRPr="00D1251D">
        <w:rPr>
          <w:rFonts w:ascii="Aptos" w:hAnsi="Aptos" w:cs="Arial"/>
        </w:rPr>
        <w:t xml:space="preserve"> in the account, the trustee can ask for a loan. If the trustee determines township assistance </w:t>
      </w:r>
      <w:r w:rsidRPr="00D1251D">
        <w:rPr>
          <w:rFonts w:ascii="Aptos" w:hAnsi="Aptos" w:cs="Arial"/>
        </w:rPr>
        <w:lastRenderedPageBreak/>
        <w:t>funds will run out before the end of the year it can notify the township board.</w:t>
      </w:r>
      <w:r w:rsidRPr="00D1251D">
        <w:rPr>
          <w:rStyle w:val="FootnoteReference"/>
          <w:rFonts w:ascii="Aptos" w:hAnsi="Aptos" w:cs="Arial"/>
        </w:rPr>
        <w:footnoteReference w:id="48"/>
      </w:r>
      <w:r w:rsidRPr="00D1251D">
        <w:rPr>
          <w:rFonts w:ascii="Aptos" w:hAnsi="Aptos" w:cs="Arial"/>
        </w:rPr>
        <w:t xml:space="preserve"> The board would then appeal to the Department of Local Finance asking for a short-term loan.</w:t>
      </w:r>
      <w:r w:rsidRPr="00D1251D">
        <w:rPr>
          <w:rStyle w:val="FootnoteReference"/>
          <w:rFonts w:ascii="Aptos" w:hAnsi="Aptos" w:cs="Arial"/>
        </w:rPr>
        <w:footnoteReference w:id="49"/>
      </w:r>
      <w:r w:rsidRPr="00D1251D">
        <w:rPr>
          <w:rFonts w:ascii="Aptos" w:hAnsi="Aptos" w:cs="Arial"/>
        </w:rPr>
        <w:t xml:space="preserve"> In order to receive the loan, the board must show the current funds are insufficient, the estimate proposed for a loan will fund the deficit, and a period of no longer than five (5) years in which they will repay the loan.</w:t>
      </w:r>
      <w:r w:rsidRPr="00D1251D">
        <w:rPr>
          <w:rStyle w:val="FootnoteReference"/>
          <w:rFonts w:ascii="Aptos" w:hAnsi="Aptos" w:cs="Arial"/>
        </w:rPr>
        <w:footnoteReference w:id="50"/>
      </w:r>
    </w:p>
    <w:p w14:paraId="706A30B1" w14:textId="77777777" w:rsidR="001E54AB" w:rsidRDefault="001E54AB" w:rsidP="001E54AB">
      <w:pPr>
        <w:spacing w:after="0" w:line="240" w:lineRule="auto"/>
        <w:rPr>
          <w:rFonts w:ascii="Aptos" w:hAnsi="Aptos"/>
          <w:b/>
          <w:bCs/>
        </w:rPr>
      </w:pPr>
    </w:p>
    <w:p w14:paraId="7751F03A" w14:textId="4EF6E2DE" w:rsidR="001A2BF7" w:rsidRPr="001E54AB" w:rsidRDefault="0FF997BA" w:rsidP="001E54AB">
      <w:pPr>
        <w:spacing w:line="240" w:lineRule="auto"/>
        <w:rPr>
          <w:rFonts w:ascii="Aptos" w:hAnsi="Aptos"/>
          <w:b/>
          <w:bCs/>
        </w:rPr>
      </w:pPr>
      <w:r w:rsidRPr="001E54AB">
        <w:rPr>
          <w:rFonts w:ascii="Aptos" w:hAnsi="Aptos"/>
          <w:b/>
          <w:bCs/>
        </w:rPr>
        <w:t xml:space="preserve">HOW </w:t>
      </w:r>
      <w:r w:rsidR="00F91B7B" w:rsidRPr="001E54AB">
        <w:rPr>
          <w:rFonts w:ascii="Aptos" w:hAnsi="Aptos"/>
          <w:b/>
          <w:bCs/>
        </w:rPr>
        <w:t>TOWNSHIP TRUSTEES</w:t>
      </w:r>
      <w:r w:rsidR="5831F20F" w:rsidRPr="001E54AB">
        <w:rPr>
          <w:rFonts w:ascii="Aptos" w:hAnsi="Aptos"/>
          <w:b/>
          <w:bCs/>
        </w:rPr>
        <w:t xml:space="preserve"> ADMINISTER TOWNSHIP ASSISTANCE</w:t>
      </w:r>
    </w:p>
    <w:p w14:paraId="1B215586" w14:textId="31A0D4C2" w:rsidR="00D96A74" w:rsidRPr="00D1251D" w:rsidRDefault="00126AFE" w:rsidP="00241409">
      <w:pPr>
        <w:spacing w:line="240" w:lineRule="auto"/>
        <w:rPr>
          <w:rFonts w:ascii="Aptos" w:eastAsia="Times New Roman" w:hAnsi="Aptos" w:cs="Arial"/>
          <w:color w:val="000000"/>
          <w:kern w:val="0"/>
          <w14:ligatures w14:val="none"/>
        </w:rPr>
      </w:pPr>
      <w:r w:rsidRPr="00D1251D">
        <w:rPr>
          <w:rFonts w:ascii="Aptos" w:eastAsia="Times New Roman" w:hAnsi="Aptos" w:cs="Arial"/>
          <w:color w:val="000000"/>
          <w:kern w:val="0"/>
          <w14:ligatures w14:val="none"/>
        </w:rPr>
        <w:t>As noted, t</w:t>
      </w:r>
      <w:r w:rsidR="005955F3" w:rsidRPr="00D1251D">
        <w:rPr>
          <w:rFonts w:ascii="Aptos" w:eastAsia="Times New Roman" w:hAnsi="Aptos" w:cs="Arial"/>
          <w:color w:val="000000"/>
          <w:kern w:val="0"/>
          <w14:ligatures w14:val="none"/>
        </w:rPr>
        <w:t xml:space="preserve">ownship trustees’ </w:t>
      </w:r>
      <w:r w:rsidR="23AB8411" w:rsidRPr="00D1251D">
        <w:rPr>
          <w:rFonts w:ascii="Aptos" w:eastAsia="Times New Roman" w:hAnsi="Aptos" w:cs="Arial"/>
          <w:color w:val="000000"/>
          <w:kern w:val="0"/>
          <w14:ligatures w14:val="none"/>
        </w:rPr>
        <w:t>assistance</w:t>
      </w:r>
      <w:r w:rsidR="005955F3" w:rsidRPr="00D1251D">
        <w:rPr>
          <w:rFonts w:ascii="Aptos" w:eastAsia="Times New Roman" w:hAnsi="Aptos" w:cs="Arial"/>
          <w:color w:val="000000"/>
          <w:kern w:val="0"/>
          <w14:ligatures w14:val="none"/>
        </w:rPr>
        <w:t xml:space="preserve"> obligations are well-established and</w:t>
      </w:r>
      <w:r w:rsidR="00D96A74" w:rsidRPr="00D1251D">
        <w:rPr>
          <w:rFonts w:ascii="Aptos" w:eastAsia="Times New Roman" w:hAnsi="Aptos" w:cs="Arial"/>
          <w:color w:val="000000"/>
          <w:kern w:val="0"/>
          <w14:ligatures w14:val="none"/>
        </w:rPr>
        <w:t xml:space="preserve"> outlined in significant detail by the Indiana General Assembly </w:t>
      </w:r>
      <w:r w:rsidR="006F6BB7" w:rsidRPr="00D1251D">
        <w:rPr>
          <w:rFonts w:ascii="Aptos" w:eastAsia="Times New Roman" w:hAnsi="Aptos" w:cs="Arial"/>
          <w:color w:val="000000"/>
          <w:kern w:val="0"/>
          <w14:ligatures w14:val="none"/>
        </w:rPr>
        <w:t xml:space="preserve">through the Indiana Code </w:t>
      </w:r>
      <w:r w:rsidR="00D96A74" w:rsidRPr="00D1251D">
        <w:rPr>
          <w:rFonts w:ascii="Aptos" w:eastAsia="Times New Roman" w:hAnsi="Aptos" w:cs="Arial"/>
          <w:color w:val="000000"/>
          <w:kern w:val="0"/>
          <w14:ligatures w14:val="none"/>
        </w:rPr>
        <w:t xml:space="preserve">and </w:t>
      </w:r>
      <w:r w:rsidR="00F1799C" w:rsidRPr="00D1251D">
        <w:rPr>
          <w:rFonts w:ascii="Aptos" w:eastAsia="Times New Roman" w:hAnsi="Aptos" w:cs="Arial"/>
          <w:color w:val="000000"/>
          <w:kern w:val="0"/>
          <w14:ligatures w14:val="none"/>
        </w:rPr>
        <w:t xml:space="preserve">by </w:t>
      </w:r>
      <w:r w:rsidR="00D96A74" w:rsidRPr="00D1251D">
        <w:rPr>
          <w:rFonts w:ascii="Aptos" w:eastAsia="Times New Roman" w:hAnsi="Aptos" w:cs="Arial"/>
          <w:color w:val="000000"/>
          <w:kern w:val="0"/>
          <w14:ligatures w14:val="none"/>
        </w:rPr>
        <w:t>Indiana’s appellate courts</w:t>
      </w:r>
      <w:r w:rsidR="006F6BB7" w:rsidRPr="00D1251D">
        <w:rPr>
          <w:rFonts w:ascii="Aptos" w:eastAsia="Times New Roman" w:hAnsi="Aptos" w:cs="Arial"/>
          <w:color w:val="000000"/>
          <w:kern w:val="0"/>
          <w14:ligatures w14:val="none"/>
        </w:rPr>
        <w:t xml:space="preserve"> through multiple published decisions</w:t>
      </w:r>
      <w:r w:rsidR="00D96A74" w:rsidRPr="00D1251D">
        <w:rPr>
          <w:rFonts w:ascii="Aptos" w:eastAsia="Times New Roman" w:hAnsi="Aptos" w:cs="Arial"/>
          <w:color w:val="000000"/>
          <w:kern w:val="0"/>
          <w14:ligatures w14:val="none"/>
        </w:rPr>
        <w:t xml:space="preserve">. However, a 2018 survey by CNHI newspapers showed that 73 percent of Indiana residents were unaware that their townships </w:t>
      </w:r>
      <w:proofErr w:type="gramStart"/>
      <w:r w:rsidR="00D96A74" w:rsidRPr="00D1251D">
        <w:rPr>
          <w:rFonts w:ascii="Aptos" w:eastAsia="Times New Roman" w:hAnsi="Aptos" w:cs="Arial"/>
          <w:color w:val="000000"/>
          <w:kern w:val="0"/>
          <w14:ligatures w14:val="none"/>
        </w:rPr>
        <w:t xml:space="preserve">provide </w:t>
      </w:r>
      <w:r w:rsidR="7106CE95" w:rsidRPr="00D1251D">
        <w:rPr>
          <w:rFonts w:ascii="Aptos" w:eastAsia="Times New Roman" w:hAnsi="Aptos" w:cs="Arial"/>
          <w:color w:val="000000"/>
          <w:kern w:val="0"/>
          <w14:ligatures w14:val="none"/>
        </w:rPr>
        <w:t>assistance</w:t>
      </w:r>
      <w:proofErr w:type="gramEnd"/>
      <w:r w:rsidR="7106CE95" w:rsidRPr="00D1251D">
        <w:rPr>
          <w:rFonts w:ascii="Aptos" w:eastAsia="Times New Roman" w:hAnsi="Aptos" w:cs="Arial"/>
          <w:color w:val="000000"/>
          <w:kern w:val="0"/>
          <w14:ligatures w14:val="none"/>
        </w:rPr>
        <w:t xml:space="preserve"> aka </w:t>
      </w:r>
      <w:r w:rsidR="00D96A74" w:rsidRPr="00D1251D">
        <w:rPr>
          <w:rFonts w:ascii="Aptos" w:eastAsia="Times New Roman" w:hAnsi="Aptos" w:cs="Arial"/>
          <w:color w:val="000000"/>
          <w:kern w:val="0"/>
          <w14:ligatures w14:val="none"/>
        </w:rPr>
        <w:t>poor relief.</w:t>
      </w:r>
      <w:r w:rsidR="001A2BF7" w:rsidRPr="00D1251D">
        <w:rPr>
          <w:rStyle w:val="FootnoteReference"/>
          <w:rFonts w:ascii="Aptos" w:eastAsia="Times New Roman" w:hAnsi="Aptos" w:cs="Arial"/>
          <w:color w:val="000000"/>
          <w:kern w:val="0"/>
          <w14:ligatures w14:val="none"/>
        </w:rPr>
        <w:footnoteReference w:id="51"/>
      </w:r>
      <w:r w:rsidR="001A2BF7" w:rsidRPr="00D1251D">
        <w:rPr>
          <w:rFonts w:ascii="Aptos" w:eastAsia="Times New Roman" w:hAnsi="Aptos" w:cs="Arial"/>
          <w:color w:val="000000"/>
          <w:kern w:val="0"/>
          <w14:ligatures w14:val="none"/>
        </w:rPr>
        <w:t xml:space="preserve"> </w:t>
      </w:r>
      <w:r w:rsidR="00D96A74" w:rsidRPr="00D1251D">
        <w:rPr>
          <w:rFonts w:ascii="Aptos" w:eastAsia="Times New Roman" w:hAnsi="Aptos" w:cs="Arial"/>
          <w:color w:val="000000"/>
          <w:kern w:val="0"/>
          <w14:ligatures w14:val="none"/>
        </w:rPr>
        <w:t xml:space="preserve">That lack of public awareness is due in significant part to </w:t>
      </w:r>
      <w:r w:rsidR="0039500D" w:rsidRPr="00D1251D">
        <w:rPr>
          <w:rFonts w:ascii="Aptos" w:eastAsia="Times New Roman" w:hAnsi="Aptos" w:cs="Arial"/>
          <w:color w:val="000000"/>
          <w:kern w:val="0"/>
          <w14:ligatures w14:val="none"/>
        </w:rPr>
        <w:t xml:space="preserve">many </w:t>
      </w:r>
      <w:r w:rsidR="00D96A74" w:rsidRPr="00D1251D">
        <w:rPr>
          <w:rFonts w:ascii="Aptos" w:eastAsia="Times New Roman" w:hAnsi="Aptos" w:cs="Arial"/>
          <w:color w:val="000000"/>
          <w:kern w:val="0"/>
          <w14:ligatures w14:val="none"/>
        </w:rPr>
        <w:t xml:space="preserve">township trustees not informing the public that their taxpayer-funded services are available.  </w:t>
      </w:r>
      <w:r w:rsidR="001A2BF7" w:rsidRPr="00D1251D">
        <w:rPr>
          <w:rFonts w:ascii="Aptos" w:eastAsia="Times New Roman" w:hAnsi="Aptos" w:cs="Arial"/>
          <w:color w:val="000000"/>
          <w:kern w:val="0"/>
          <w14:ligatures w14:val="none"/>
        </w:rPr>
        <w:t>Of the 94 townships visited by journalists working for CNHI Indiana in their 2018 investigation, 64 did not have a website nor a Facebook page and 24 did not provide an application form for</w:t>
      </w:r>
      <w:r w:rsidR="61CCBE0E" w:rsidRPr="00D1251D">
        <w:rPr>
          <w:rFonts w:ascii="Aptos" w:eastAsia="Times New Roman" w:hAnsi="Aptos" w:cs="Arial"/>
          <w:color w:val="000000"/>
          <w:kern w:val="0"/>
          <w14:ligatures w14:val="none"/>
        </w:rPr>
        <w:t xml:space="preserve"> assistance</w:t>
      </w:r>
      <w:r w:rsidR="001A2BF7" w:rsidRPr="00D1251D">
        <w:rPr>
          <w:rFonts w:ascii="Aptos" w:eastAsia="Times New Roman" w:hAnsi="Aptos" w:cs="Arial"/>
          <w:color w:val="000000"/>
          <w:kern w:val="0"/>
          <w14:ligatures w14:val="none"/>
        </w:rPr>
        <w:t>.</w:t>
      </w:r>
      <w:r w:rsidR="001A2BF7" w:rsidRPr="00D1251D">
        <w:rPr>
          <w:rStyle w:val="FootnoteReference"/>
          <w:rFonts w:ascii="Aptos" w:eastAsia="Times New Roman" w:hAnsi="Aptos" w:cs="Arial"/>
          <w:color w:val="000000"/>
          <w:kern w:val="0"/>
          <w14:ligatures w14:val="none"/>
        </w:rPr>
        <w:footnoteReference w:id="52"/>
      </w:r>
      <w:r w:rsidR="001A2BF7" w:rsidRPr="00D1251D">
        <w:rPr>
          <w:rFonts w:ascii="Aptos" w:eastAsia="Times New Roman" w:hAnsi="Aptos" w:cs="Arial"/>
          <w:color w:val="000000"/>
          <w:kern w:val="0"/>
          <w14:ligatures w14:val="none"/>
        </w:rPr>
        <w:t xml:space="preserve"> </w:t>
      </w:r>
      <w:r w:rsidR="00671341" w:rsidRPr="00D1251D">
        <w:rPr>
          <w:rFonts w:ascii="Aptos" w:eastAsia="Times New Roman" w:hAnsi="Aptos" w:cs="Arial"/>
          <w:color w:val="000000"/>
          <w:kern w:val="0"/>
          <w14:ligatures w14:val="none"/>
        </w:rPr>
        <w:t>A</w:t>
      </w:r>
      <w:r w:rsidR="0039500D" w:rsidRPr="00D1251D">
        <w:rPr>
          <w:rFonts w:ascii="Aptos" w:eastAsia="Times New Roman" w:hAnsi="Aptos" w:cs="Arial"/>
          <w:color w:val="000000"/>
          <w:kern w:val="0"/>
          <w14:ligatures w14:val="none"/>
        </w:rPr>
        <w:t>ll Marion County township trustees do maintain a website</w:t>
      </w:r>
      <w:r w:rsidR="00671341" w:rsidRPr="00D1251D">
        <w:rPr>
          <w:rFonts w:ascii="Aptos" w:eastAsia="Times New Roman" w:hAnsi="Aptos" w:cs="Arial"/>
          <w:color w:val="000000"/>
          <w:kern w:val="0"/>
          <w14:ligatures w14:val="none"/>
        </w:rPr>
        <w:t>, although we will see below that most are missing information that would fully inform possible applicants for relief.</w:t>
      </w:r>
    </w:p>
    <w:p w14:paraId="01A0DC84" w14:textId="1947C8CB" w:rsidR="002978C7" w:rsidRPr="00D1251D" w:rsidRDefault="00BE15E9" w:rsidP="00241409">
      <w:pPr>
        <w:spacing w:line="240" w:lineRule="auto"/>
        <w:rPr>
          <w:rFonts w:ascii="Aptos" w:eastAsia="Times New Roman" w:hAnsi="Aptos" w:cs="Arial"/>
          <w:color w:val="000000"/>
          <w:kern w:val="0"/>
          <w14:ligatures w14:val="none"/>
        </w:rPr>
      </w:pPr>
      <w:r w:rsidRPr="00D1251D">
        <w:rPr>
          <w:rFonts w:ascii="Aptos" w:eastAsia="Times New Roman" w:hAnsi="Aptos" w:cs="Arial"/>
          <w:color w:val="000000"/>
          <w:kern w:val="0"/>
          <w14:ligatures w14:val="none"/>
        </w:rPr>
        <w:t xml:space="preserve">That </w:t>
      </w:r>
      <w:r w:rsidR="000B055B" w:rsidRPr="00D1251D">
        <w:rPr>
          <w:rFonts w:ascii="Aptos" w:eastAsia="Times New Roman" w:hAnsi="Aptos" w:cs="Arial"/>
          <w:color w:val="000000"/>
          <w:kern w:val="0"/>
          <w14:ligatures w14:val="none"/>
        </w:rPr>
        <w:t xml:space="preserve">2018 CNHI Indiana </w:t>
      </w:r>
      <w:r w:rsidRPr="00D1251D">
        <w:rPr>
          <w:rFonts w:ascii="Aptos" w:eastAsia="Times New Roman" w:hAnsi="Aptos" w:cs="Arial"/>
          <w:color w:val="000000"/>
          <w:kern w:val="0"/>
          <w14:ligatures w14:val="none"/>
        </w:rPr>
        <w:t xml:space="preserve">investigation, reported in an article entitled “Indiana Township Government: ‘It’s </w:t>
      </w:r>
      <w:proofErr w:type="gramStart"/>
      <w:r w:rsidRPr="00D1251D">
        <w:rPr>
          <w:rFonts w:ascii="Aptos" w:eastAsia="Times New Roman" w:hAnsi="Aptos" w:cs="Arial"/>
          <w:color w:val="000000"/>
          <w:kern w:val="0"/>
          <w14:ligatures w14:val="none"/>
        </w:rPr>
        <w:t>An</w:t>
      </w:r>
      <w:proofErr w:type="gramEnd"/>
      <w:r w:rsidRPr="00D1251D">
        <w:rPr>
          <w:rFonts w:ascii="Aptos" w:eastAsia="Times New Roman" w:hAnsi="Aptos" w:cs="Arial"/>
          <w:color w:val="000000"/>
          <w:kern w:val="0"/>
          <w14:ligatures w14:val="none"/>
        </w:rPr>
        <w:t xml:space="preserve"> Anomaly, It’s Wasteful</w:t>
      </w:r>
      <w:r w:rsidR="00BA14EA" w:rsidRPr="00D1251D">
        <w:rPr>
          <w:rFonts w:ascii="Aptos" w:eastAsia="Times New Roman" w:hAnsi="Aptos" w:cs="Arial"/>
          <w:color w:val="000000"/>
          <w:kern w:val="0"/>
          <w14:ligatures w14:val="none"/>
        </w:rPr>
        <w:t>,</w:t>
      </w:r>
      <w:r w:rsidRPr="00D1251D">
        <w:rPr>
          <w:rFonts w:ascii="Aptos" w:eastAsia="Times New Roman" w:hAnsi="Aptos" w:cs="Arial"/>
          <w:color w:val="000000"/>
          <w:kern w:val="0"/>
          <w14:ligatures w14:val="none"/>
        </w:rPr>
        <w:t>’”</w:t>
      </w:r>
      <w:r w:rsidR="00BA14EA" w:rsidRPr="00D1251D">
        <w:rPr>
          <w:rFonts w:ascii="Aptos" w:eastAsia="Times New Roman" w:hAnsi="Aptos" w:cs="Arial"/>
          <w:color w:val="000000"/>
          <w:kern w:val="0"/>
          <w14:ligatures w14:val="none"/>
        </w:rPr>
        <w:t xml:space="preserve"> took its title from a quote from </w:t>
      </w:r>
      <w:r w:rsidR="00BA14EA" w:rsidRPr="00D1251D">
        <w:rPr>
          <w:rFonts w:ascii="Aptos" w:eastAsia="Times New Roman" w:hAnsi="Aptos" w:cs="Arial"/>
          <w:color w:val="000000"/>
          <w:kern w:val="0"/>
          <w14:ligatures w14:val="none"/>
        </w:rPr>
        <w:t>the director of the Indiana Chamber of Commerce</w:t>
      </w:r>
      <w:r w:rsidR="000B055B" w:rsidRPr="00D1251D">
        <w:rPr>
          <w:rFonts w:ascii="Aptos" w:eastAsia="Times New Roman" w:hAnsi="Aptos" w:cs="Arial"/>
          <w:color w:val="000000"/>
          <w:kern w:val="0"/>
          <w14:ligatures w14:val="none"/>
        </w:rPr>
        <w:t>. The Chamber has long</w:t>
      </w:r>
      <w:r w:rsidR="00BA14EA" w:rsidRPr="00D1251D">
        <w:rPr>
          <w:rFonts w:ascii="Aptos" w:eastAsia="Times New Roman" w:hAnsi="Aptos" w:cs="Arial"/>
          <w:color w:val="000000"/>
          <w:kern w:val="0"/>
          <w14:ligatures w14:val="none"/>
        </w:rPr>
        <w:t xml:space="preserve"> </w:t>
      </w:r>
      <w:r w:rsidR="002D4E13" w:rsidRPr="00D1251D">
        <w:rPr>
          <w:rFonts w:ascii="Aptos" w:eastAsia="Times New Roman" w:hAnsi="Aptos" w:cs="Arial"/>
          <w:color w:val="000000"/>
          <w:kern w:val="0"/>
          <w14:ligatures w14:val="none"/>
        </w:rPr>
        <w:t>advocate</w:t>
      </w:r>
      <w:r w:rsidR="000B055B" w:rsidRPr="00D1251D">
        <w:rPr>
          <w:rFonts w:ascii="Aptos" w:eastAsia="Times New Roman" w:hAnsi="Aptos" w:cs="Arial"/>
          <w:color w:val="000000"/>
          <w:kern w:val="0"/>
          <w14:ligatures w14:val="none"/>
        </w:rPr>
        <w:t>d</w:t>
      </w:r>
      <w:r w:rsidR="002D4E13" w:rsidRPr="00D1251D">
        <w:rPr>
          <w:rFonts w:ascii="Aptos" w:eastAsia="Times New Roman" w:hAnsi="Aptos" w:cs="Arial"/>
          <w:color w:val="000000"/>
          <w:kern w:val="0"/>
          <w14:ligatures w14:val="none"/>
        </w:rPr>
        <w:t xml:space="preserve"> for folding</w:t>
      </w:r>
      <w:r w:rsidR="00BA14EA" w:rsidRPr="00D1251D">
        <w:rPr>
          <w:rFonts w:ascii="Aptos" w:eastAsia="Times New Roman" w:hAnsi="Aptos" w:cs="Arial"/>
          <w:color w:val="000000"/>
          <w:kern w:val="0"/>
          <w14:ligatures w14:val="none"/>
        </w:rPr>
        <w:t xml:space="preserve"> township government, including the township trustee system</w:t>
      </w:r>
      <w:r w:rsidR="002D4E13" w:rsidRPr="00D1251D">
        <w:rPr>
          <w:rFonts w:ascii="Aptos" w:eastAsia="Times New Roman" w:hAnsi="Aptos" w:cs="Arial"/>
          <w:color w:val="000000"/>
          <w:kern w:val="0"/>
          <w14:ligatures w14:val="none"/>
        </w:rPr>
        <w:t>, into other units of government.</w:t>
      </w:r>
      <w:r w:rsidR="00926346" w:rsidRPr="00D1251D">
        <w:rPr>
          <w:rFonts w:ascii="Aptos" w:eastAsia="Times New Roman" w:hAnsi="Aptos" w:cs="Arial"/>
          <w:color w:val="000000"/>
          <w:kern w:val="0"/>
          <w14:ligatures w14:val="none"/>
        </w:rPr>
        <w:t xml:space="preserve"> There are other critics</w:t>
      </w:r>
      <w:r w:rsidR="000B055B" w:rsidRPr="00D1251D">
        <w:rPr>
          <w:rFonts w:ascii="Aptos" w:eastAsia="Times New Roman" w:hAnsi="Aptos" w:cs="Arial"/>
          <w:color w:val="000000"/>
          <w:kern w:val="0"/>
          <w14:ligatures w14:val="none"/>
        </w:rPr>
        <w:t xml:space="preserve"> of the township system</w:t>
      </w:r>
      <w:r w:rsidR="00926346" w:rsidRPr="00D1251D">
        <w:rPr>
          <w:rFonts w:ascii="Aptos" w:eastAsia="Times New Roman" w:hAnsi="Aptos" w:cs="Arial"/>
          <w:color w:val="000000"/>
          <w:kern w:val="0"/>
          <w14:ligatures w14:val="none"/>
        </w:rPr>
        <w:t>.</w:t>
      </w:r>
      <w:r w:rsidR="002D4E13" w:rsidRPr="00D1251D">
        <w:rPr>
          <w:rFonts w:ascii="Aptos" w:eastAsia="Times New Roman" w:hAnsi="Aptos" w:cs="Arial"/>
          <w:color w:val="000000"/>
          <w:kern w:val="0"/>
          <w14:ligatures w14:val="none"/>
        </w:rPr>
        <w:t xml:space="preserve"> “The existence of the township hasn’t been really an appropriate way of delivering public services for poor relief for half a century and fire protection for 40 years probably,”</w:t>
      </w:r>
      <w:r w:rsidR="000B22FF" w:rsidRPr="00D1251D">
        <w:rPr>
          <w:rFonts w:ascii="Aptos" w:eastAsia="Times New Roman" w:hAnsi="Aptos" w:cs="Arial"/>
          <w:color w:val="000000"/>
          <w:kern w:val="0"/>
          <w14:ligatures w14:val="none"/>
        </w:rPr>
        <w:t xml:space="preserve"> </w:t>
      </w:r>
      <w:r w:rsidR="002D4E13" w:rsidRPr="00D1251D">
        <w:rPr>
          <w:rFonts w:ascii="Aptos" w:eastAsia="Times New Roman" w:hAnsi="Aptos" w:cs="Arial"/>
          <w:color w:val="000000"/>
          <w:kern w:val="0"/>
          <w14:ligatures w14:val="none"/>
        </w:rPr>
        <w:t>Michael Hicks, director of the Center for Business and Economic Research at Ball State University,</w:t>
      </w:r>
      <w:r w:rsidR="00F126F8" w:rsidRPr="00D1251D">
        <w:rPr>
          <w:rFonts w:ascii="Aptos" w:eastAsia="Times New Roman" w:hAnsi="Aptos" w:cs="Arial"/>
          <w:color w:val="000000"/>
          <w:kern w:val="0"/>
          <w14:ligatures w14:val="none"/>
        </w:rPr>
        <w:t xml:space="preserve"> told the CNHI reporters</w:t>
      </w:r>
      <w:r w:rsidR="000B22FF" w:rsidRPr="00D1251D">
        <w:rPr>
          <w:rFonts w:ascii="Aptos" w:eastAsia="Times New Roman" w:hAnsi="Aptos" w:cs="Arial"/>
          <w:color w:val="000000"/>
          <w:kern w:val="0"/>
          <w14:ligatures w14:val="none"/>
        </w:rPr>
        <w:t>.</w:t>
      </w:r>
      <w:r w:rsidR="009D0805" w:rsidRPr="00D1251D">
        <w:rPr>
          <w:rStyle w:val="FootnoteReference"/>
          <w:rFonts w:ascii="Aptos" w:eastAsia="Times New Roman" w:hAnsi="Aptos" w:cs="Arial"/>
          <w:color w:val="000000"/>
          <w:kern w:val="0"/>
          <w14:ligatures w14:val="none"/>
        </w:rPr>
        <w:footnoteReference w:id="53"/>
      </w:r>
      <w:r w:rsidR="000B22FF" w:rsidRPr="00D1251D">
        <w:rPr>
          <w:rFonts w:ascii="Aptos" w:eastAsia="Times New Roman" w:hAnsi="Aptos" w:cs="Arial"/>
          <w:color w:val="000000"/>
          <w:kern w:val="0"/>
          <w14:ligatures w14:val="none"/>
        </w:rPr>
        <w:t xml:space="preserve"> </w:t>
      </w:r>
      <w:r w:rsidR="00811AD0" w:rsidRPr="00D1251D">
        <w:rPr>
          <w:rFonts w:ascii="Aptos" w:eastAsia="Times New Roman" w:hAnsi="Aptos" w:cs="Arial"/>
          <w:color w:val="000000"/>
          <w:kern w:val="0"/>
          <w14:ligatures w14:val="none"/>
        </w:rPr>
        <w:t xml:space="preserve"> </w:t>
      </w:r>
    </w:p>
    <w:p w14:paraId="0302C706" w14:textId="406519F0" w:rsidR="00BE15E9" w:rsidRPr="00D1251D" w:rsidRDefault="00CB2B3B" w:rsidP="00241409">
      <w:pPr>
        <w:spacing w:line="240" w:lineRule="auto"/>
        <w:rPr>
          <w:rFonts w:ascii="Aptos" w:eastAsia="Times New Roman" w:hAnsi="Aptos" w:cs="Arial"/>
          <w:b/>
          <w:bCs/>
          <w:color w:val="000000"/>
          <w:kern w:val="0"/>
          <w14:ligatures w14:val="none"/>
        </w:rPr>
      </w:pPr>
      <w:r w:rsidRPr="00D1251D">
        <w:rPr>
          <w:rFonts w:ascii="Aptos" w:eastAsia="Times New Roman" w:hAnsi="Aptos" w:cs="Arial"/>
          <w:color w:val="000000"/>
          <w:kern w:val="0"/>
          <w14:ligatures w14:val="none"/>
        </w:rPr>
        <w:t xml:space="preserve">As of 2023, the Indiana Chamber of Commerce continued its critique of the township system. “There’s really nothing that townships do that couldn’t and shouldn’t be done at the county level,” Indiana Chamber of Commerce President and CEO Kevin Brinegar told the </w:t>
      </w:r>
      <w:r w:rsidR="00CB08CD" w:rsidRPr="00D1251D">
        <w:rPr>
          <w:rFonts w:ascii="Aptos" w:eastAsia="Times New Roman" w:hAnsi="Aptos" w:cs="Arial"/>
          <w:i/>
          <w:iCs/>
          <w:color w:val="000000"/>
          <w:kern w:val="0"/>
          <w14:ligatures w14:val="none"/>
        </w:rPr>
        <w:t>Indiana Capital Chronicle</w:t>
      </w:r>
      <w:r w:rsidR="00CB08CD" w:rsidRPr="00D1251D">
        <w:rPr>
          <w:rFonts w:ascii="Aptos" w:eastAsia="Times New Roman" w:hAnsi="Aptos" w:cs="Arial"/>
          <w:color w:val="000000"/>
          <w:kern w:val="0"/>
          <w14:ligatures w14:val="none"/>
        </w:rPr>
        <w:t>.</w:t>
      </w:r>
      <w:r w:rsidR="00CB08CD" w:rsidRPr="00D1251D">
        <w:rPr>
          <w:rStyle w:val="FootnoteReference"/>
          <w:rFonts w:ascii="Aptos" w:eastAsia="Times New Roman" w:hAnsi="Aptos" w:cs="Arial"/>
          <w:color w:val="000000"/>
          <w:kern w:val="0"/>
          <w14:ligatures w14:val="none"/>
        </w:rPr>
        <w:footnoteReference w:id="54"/>
      </w:r>
    </w:p>
    <w:p w14:paraId="5417B182" w14:textId="59D9D390" w:rsidR="000C1F81" w:rsidRPr="00D1251D" w:rsidRDefault="00D91FC6" w:rsidP="00241409">
      <w:pPr>
        <w:spacing w:line="240" w:lineRule="auto"/>
        <w:rPr>
          <w:rFonts w:ascii="Aptos" w:eastAsia="Times New Roman" w:hAnsi="Aptos" w:cs="Arial"/>
          <w:color w:val="000000"/>
          <w:kern w:val="0"/>
          <w14:ligatures w14:val="none"/>
        </w:rPr>
      </w:pPr>
      <w:r w:rsidRPr="00D1251D">
        <w:rPr>
          <w:rFonts w:ascii="Aptos" w:eastAsia="Times New Roman" w:hAnsi="Aptos" w:cs="Arial"/>
          <w:color w:val="000000"/>
          <w:kern w:val="0"/>
          <w14:ligatures w14:val="none"/>
        </w:rPr>
        <w:t xml:space="preserve">Township trustees and the Indiana Township Association that represents them have defended </w:t>
      </w:r>
      <w:r w:rsidR="003E0192" w:rsidRPr="00D1251D">
        <w:rPr>
          <w:rFonts w:ascii="Aptos" w:eastAsia="Times New Roman" w:hAnsi="Aptos" w:cs="Arial"/>
          <w:color w:val="000000"/>
          <w:kern w:val="0"/>
          <w14:ligatures w14:val="none"/>
        </w:rPr>
        <w:t xml:space="preserve">the value of </w:t>
      </w:r>
      <w:r w:rsidR="000B055B" w:rsidRPr="00D1251D">
        <w:rPr>
          <w:rFonts w:ascii="Aptos" w:eastAsia="Times New Roman" w:hAnsi="Aptos" w:cs="Arial"/>
          <w:color w:val="000000"/>
          <w:kern w:val="0"/>
          <w14:ligatures w14:val="none"/>
        </w:rPr>
        <w:t>hyper-</w:t>
      </w:r>
      <w:r w:rsidR="003E0192" w:rsidRPr="00D1251D">
        <w:rPr>
          <w:rFonts w:ascii="Aptos" w:eastAsia="Times New Roman" w:hAnsi="Aptos" w:cs="Arial"/>
          <w:color w:val="000000"/>
          <w:kern w:val="0"/>
          <w14:ligatures w14:val="none"/>
        </w:rPr>
        <w:t>local administration of assistance.</w:t>
      </w:r>
      <w:r w:rsidR="003E0192" w:rsidRPr="00D1251D">
        <w:rPr>
          <w:rStyle w:val="FootnoteReference"/>
          <w:rFonts w:ascii="Aptos" w:eastAsia="Times New Roman" w:hAnsi="Aptos" w:cs="Arial"/>
          <w:color w:val="000000"/>
          <w:kern w:val="0"/>
          <w14:ligatures w14:val="none"/>
        </w:rPr>
        <w:footnoteReference w:id="55"/>
      </w:r>
      <w:r w:rsidR="003E0192" w:rsidRPr="00D1251D">
        <w:rPr>
          <w:rFonts w:ascii="Aptos" w:eastAsia="Times New Roman" w:hAnsi="Aptos" w:cs="Arial"/>
          <w:color w:val="000000"/>
          <w:kern w:val="0"/>
          <w14:ligatures w14:val="none"/>
        </w:rPr>
        <w:t xml:space="preserve"> But p</w:t>
      </w:r>
      <w:r w:rsidR="001A2BF7" w:rsidRPr="00D1251D">
        <w:rPr>
          <w:rFonts w:ascii="Aptos" w:eastAsia="Times New Roman" w:hAnsi="Aptos" w:cs="Arial"/>
          <w:color w:val="000000"/>
          <w:kern w:val="0"/>
          <w14:ligatures w14:val="none"/>
        </w:rPr>
        <w:t xml:space="preserve">erceptions of inefficiency and ineffectiveness in providing </w:t>
      </w:r>
      <w:r w:rsidR="003E0192" w:rsidRPr="00D1251D">
        <w:rPr>
          <w:rFonts w:ascii="Aptos" w:eastAsia="Times New Roman" w:hAnsi="Aptos" w:cs="Arial"/>
          <w:color w:val="000000"/>
          <w:kern w:val="0"/>
          <w14:ligatures w14:val="none"/>
        </w:rPr>
        <w:t xml:space="preserve">that </w:t>
      </w:r>
      <w:r w:rsidR="001A2BF7" w:rsidRPr="00D1251D">
        <w:rPr>
          <w:rFonts w:ascii="Aptos" w:eastAsia="Times New Roman" w:hAnsi="Aptos" w:cs="Arial"/>
          <w:color w:val="000000"/>
          <w:kern w:val="0"/>
          <w14:ligatures w14:val="none"/>
        </w:rPr>
        <w:t>assistance</w:t>
      </w:r>
      <w:r w:rsidR="00926346" w:rsidRPr="00D1251D">
        <w:rPr>
          <w:rFonts w:ascii="Aptos" w:eastAsia="Times New Roman" w:hAnsi="Aptos" w:cs="Arial"/>
          <w:color w:val="000000"/>
          <w:kern w:val="0"/>
          <w14:ligatures w14:val="none"/>
        </w:rPr>
        <w:t xml:space="preserve"> have persisted for decades</w:t>
      </w:r>
      <w:r w:rsidR="00F804D0" w:rsidRPr="00D1251D">
        <w:rPr>
          <w:rFonts w:ascii="Aptos" w:eastAsia="Times New Roman" w:hAnsi="Aptos" w:cs="Arial"/>
          <w:color w:val="000000"/>
          <w:kern w:val="0"/>
          <w14:ligatures w14:val="none"/>
        </w:rPr>
        <w:t>, including multiple reports of nepotism in hiring practices</w:t>
      </w:r>
      <w:r w:rsidR="00926346" w:rsidRPr="00D1251D">
        <w:rPr>
          <w:rFonts w:ascii="Aptos" w:eastAsia="Times New Roman" w:hAnsi="Aptos" w:cs="Arial"/>
          <w:color w:val="000000"/>
          <w:kern w:val="0"/>
          <w14:ligatures w14:val="none"/>
        </w:rPr>
        <w:t>.</w:t>
      </w:r>
      <w:r w:rsidR="001A2BF7" w:rsidRPr="00D1251D">
        <w:rPr>
          <w:rStyle w:val="FootnoteReference"/>
          <w:rFonts w:ascii="Aptos" w:eastAsia="Times New Roman" w:hAnsi="Aptos" w:cs="Arial"/>
          <w:color w:val="000000"/>
          <w:kern w:val="0"/>
          <w14:ligatures w14:val="none"/>
        </w:rPr>
        <w:footnoteReference w:id="56"/>
      </w:r>
      <w:r w:rsidR="001A2BF7" w:rsidRPr="00D1251D">
        <w:rPr>
          <w:rFonts w:ascii="Aptos" w:eastAsia="Times New Roman" w:hAnsi="Aptos" w:cs="Arial"/>
          <w:color w:val="000000"/>
          <w:kern w:val="0"/>
          <w14:ligatures w14:val="none"/>
        </w:rPr>
        <w:t xml:space="preserve"> </w:t>
      </w:r>
      <w:r w:rsidR="001C2443" w:rsidRPr="00D1251D">
        <w:rPr>
          <w:rFonts w:ascii="Aptos" w:eastAsia="Times New Roman" w:hAnsi="Aptos" w:cs="Arial"/>
          <w:color w:val="000000"/>
          <w:kern w:val="0"/>
          <w14:ligatures w14:val="none"/>
        </w:rPr>
        <w:t>I</w:t>
      </w:r>
      <w:r w:rsidR="000C1F81" w:rsidRPr="00D1251D">
        <w:rPr>
          <w:rFonts w:ascii="Aptos" w:eastAsia="Times New Roman" w:hAnsi="Aptos" w:cs="Arial"/>
          <w:color w:val="000000"/>
          <w:kern w:val="0"/>
          <w14:ligatures w14:val="none"/>
        </w:rPr>
        <w:t>n 2007</w:t>
      </w:r>
      <w:r w:rsidR="00D910AC" w:rsidRPr="00D1251D">
        <w:rPr>
          <w:rFonts w:ascii="Aptos" w:eastAsia="Times New Roman" w:hAnsi="Aptos" w:cs="Arial"/>
          <w:color w:val="000000"/>
          <w:kern w:val="0"/>
          <w14:ligatures w14:val="none"/>
        </w:rPr>
        <w:t>, t</w:t>
      </w:r>
      <w:r w:rsidR="000C1F81" w:rsidRPr="00D1251D">
        <w:rPr>
          <w:rFonts w:ascii="Aptos" w:eastAsia="Times New Roman" w:hAnsi="Aptos" w:cs="Arial"/>
          <w:color w:val="000000"/>
          <w:kern w:val="0"/>
          <w14:ligatures w14:val="none"/>
        </w:rPr>
        <w:t>hen-Gov. Mitch Daniels</w:t>
      </w:r>
      <w:r w:rsidR="00716684" w:rsidRPr="00D1251D">
        <w:rPr>
          <w:rFonts w:ascii="Aptos" w:eastAsia="Times New Roman" w:hAnsi="Aptos" w:cs="Arial"/>
          <w:color w:val="000000"/>
          <w:kern w:val="0"/>
          <w14:ligatures w14:val="none"/>
        </w:rPr>
        <w:t xml:space="preserve"> created </w:t>
      </w:r>
      <w:r w:rsidR="00591FCC" w:rsidRPr="00D1251D">
        <w:rPr>
          <w:rFonts w:ascii="Aptos" w:eastAsia="Times New Roman" w:hAnsi="Aptos" w:cs="Arial"/>
          <w:color w:val="000000"/>
          <w:kern w:val="0"/>
          <w14:ligatures w14:val="none"/>
        </w:rPr>
        <w:t>t</w:t>
      </w:r>
      <w:r w:rsidR="00FA206D" w:rsidRPr="00D1251D">
        <w:rPr>
          <w:rFonts w:ascii="Aptos" w:eastAsia="Times New Roman" w:hAnsi="Aptos" w:cs="Arial"/>
          <w:color w:val="000000"/>
          <w:kern w:val="0"/>
          <w14:ligatures w14:val="none"/>
        </w:rPr>
        <w:t>he Indiana Commission on Local Government Reform</w:t>
      </w:r>
      <w:r w:rsidR="009E7A08" w:rsidRPr="00D1251D">
        <w:rPr>
          <w:rFonts w:ascii="Aptos" w:eastAsia="Times New Roman" w:hAnsi="Aptos" w:cs="Arial"/>
          <w:color w:val="000000"/>
          <w:kern w:val="0"/>
          <w14:ligatures w14:val="none"/>
        </w:rPr>
        <w:t xml:space="preserve">, chaired by </w:t>
      </w:r>
      <w:r w:rsidR="000C1F81" w:rsidRPr="00D1251D">
        <w:rPr>
          <w:rFonts w:ascii="Aptos" w:eastAsia="Times New Roman" w:hAnsi="Aptos" w:cs="Arial"/>
          <w:color w:val="000000"/>
          <w:kern w:val="0"/>
          <w14:ligatures w14:val="none"/>
        </w:rPr>
        <w:t>former Indiana Chief Justice Randall Shepard and former Gov. Joseph Kernan</w:t>
      </w:r>
      <w:r w:rsidR="00B946B9" w:rsidRPr="00D1251D">
        <w:rPr>
          <w:rFonts w:ascii="Aptos" w:eastAsia="Times New Roman" w:hAnsi="Aptos" w:cs="Arial"/>
          <w:color w:val="000000"/>
          <w:kern w:val="0"/>
          <w14:ligatures w14:val="none"/>
        </w:rPr>
        <w:t>. The Commission</w:t>
      </w:r>
      <w:r w:rsidR="00D978E1" w:rsidRPr="00D1251D">
        <w:rPr>
          <w:rFonts w:ascii="Aptos" w:eastAsia="Times New Roman" w:hAnsi="Aptos" w:cs="Arial"/>
          <w:color w:val="000000"/>
          <w:kern w:val="0"/>
          <w14:ligatures w14:val="none"/>
        </w:rPr>
        <w:t xml:space="preserve"> concluded that township </w:t>
      </w:r>
      <w:r w:rsidR="007E53E1" w:rsidRPr="00D1251D">
        <w:rPr>
          <w:rFonts w:ascii="Aptos" w:eastAsia="Times New Roman" w:hAnsi="Aptos" w:cs="Arial"/>
          <w:color w:val="000000"/>
          <w:kern w:val="0"/>
          <w14:ligatures w14:val="none"/>
        </w:rPr>
        <w:t>governments</w:t>
      </w:r>
      <w:r w:rsidR="00685537" w:rsidRPr="00D1251D">
        <w:rPr>
          <w:rFonts w:ascii="Aptos" w:eastAsia="Times New Roman" w:hAnsi="Aptos" w:cs="Arial"/>
          <w:color w:val="000000"/>
          <w:kern w:val="0"/>
          <w14:ligatures w14:val="none"/>
        </w:rPr>
        <w:t xml:space="preserve"> should be eliminated</w:t>
      </w:r>
      <w:r w:rsidR="00E55E03" w:rsidRPr="00D1251D">
        <w:rPr>
          <w:rFonts w:ascii="Aptos" w:eastAsia="Times New Roman" w:hAnsi="Aptos" w:cs="Arial"/>
          <w:color w:val="000000"/>
          <w:kern w:val="0"/>
          <w14:ligatures w14:val="none"/>
        </w:rPr>
        <w:t>.</w:t>
      </w:r>
      <w:r w:rsidR="005A21F5" w:rsidRPr="00D1251D">
        <w:rPr>
          <w:rStyle w:val="FootnoteReference"/>
          <w:rFonts w:ascii="Aptos" w:eastAsia="Times New Roman" w:hAnsi="Aptos" w:cs="Arial"/>
          <w:color w:val="000000"/>
          <w:kern w:val="0"/>
          <w14:ligatures w14:val="none"/>
        </w:rPr>
        <w:footnoteReference w:id="57"/>
      </w:r>
      <w:r w:rsidR="00E55E03" w:rsidRPr="00D1251D">
        <w:rPr>
          <w:rFonts w:ascii="Aptos" w:eastAsia="Times New Roman" w:hAnsi="Aptos" w:cs="Arial"/>
          <w:color w:val="000000"/>
          <w:kern w:val="0"/>
          <w14:ligatures w14:val="none"/>
        </w:rPr>
        <w:t xml:space="preserve"> </w:t>
      </w:r>
    </w:p>
    <w:p w14:paraId="3775662B" w14:textId="110ADB19" w:rsidR="002663D8" w:rsidRPr="00D1251D" w:rsidRDefault="707900AD" w:rsidP="00241409">
      <w:pPr>
        <w:spacing w:line="240" w:lineRule="auto"/>
        <w:rPr>
          <w:rFonts w:ascii="Aptos" w:eastAsia="Times New Roman" w:hAnsi="Aptos" w:cs="Arial"/>
          <w:color w:val="000000"/>
          <w14:ligatures w14:val="none"/>
        </w:rPr>
      </w:pPr>
      <w:r w:rsidRPr="00D1251D">
        <w:rPr>
          <w:rFonts w:ascii="Aptos" w:eastAsia="Times New Roman" w:hAnsi="Aptos" w:cs="Arial"/>
          <w:color w:val="000000"/>
          <w14:ligatures w14:val="none"/>
        </w:rPr>
        <w:t>Even with the substantial criticism leveled at the township trustee assistance system, o</w:t>
      </w:r>
      <w:r w:rsidR="00E76FD0" w:rsidRPr="00D1251D">
        <w:rPr>
          <w:rFonts w:ascii="Aptos" w:eastAsia="Times New Roman" w:hAnsi="Aptos" w:cs="Arial"/>
          <w:color w:val="000000"/>
          <w14:ligatures w14:val="none"/>
        </w:rPr>
        <w:t xml:space="preserve">ur </w:t>
      </w:r>
      <w:r w:rsidR="00E76FD0" w:rsidRPr="00D1251D">
        <w:rPr>
          <w:rFonts w:ascii="Aptos" w:eastAsia="Times New Roman" w:hAnsi="Aptos" w:cs="Arial"/>
          <w:color w:val="000000"/>
          <w14:ligatures w14:val="none"/>
        </w:rPr>
        <w:lastRenderedPageBreak/>
        <w:t>coalition has had multiple favorable encounters with many local trustees’ offices</w:t>
      </w:r>
      <w:r w:rsidR="00F03106" w:rsidRPr="00D1251D">
        <w:rPr>
          <w:rFonts w:ascii="Aptos" w:eastAsia="Times New Roman" w:hAnsi="Aptos" w:cs="Arial"/>
          <w:color w:val="000000"/>
          <w14:ligatures w14:val="none"/>
        </w:rPr>
        <w:t xml:space="preserve"> when they </w:t>
      </w:r>
      <w:r w:rsidR="00E76FD0" w:rsidRPr="00D1251D">
        <w:rPr>
          <w:rFonts w:ascii="Aptos" w:eastAsia="Times New Roman" w:hAnsi="Aptos" w:cs="Arial"/>
          <w:color w:val="000000"/>
          <w14:ligatures w14:val="none"/>
        </w:rPr>
        <w:t xml:space="preserve">provided timely and impactful help to applicants. We were </w:t>
      </w:r>
      <w:r w:rsidR="00B946B9" w:rsidRPr="00D1251D">
        <w:rPr>
          <w:rFonts w:ascii="Aptos" w:eastAsia="Times New Roman" w:hAnsi="Aptos" w:cs="Arial"/>
          <w:color w:val="000000"/>
          <w14:ligatures w14:val="none"/>
        </w:rPr>
        <w:t xml:space="preserve">also </w:t>
      </w:r>
      <w:r w:rsidR="00E76FD0" w:rsidRPr="00D1251D">
        <w:rPr>
          <w:rFonts w:ascii="Aptos" w:eastAsia="Times New Roman" w:hAnsi="Aptos" w:cs="Arial"/>
          <w:color w:val="000000"/>
          <w14:ligatures w14:val="none"/>
        </w:rPr>
        <w:t xml:space="preserve">impressed by </w:t>
      </w:r>
      <w:r w:rsidR="00F03106" w:rsidRPr="00D1251D">
        <w:rPr>
          <w:rFonts w:ascii="Aptos" w:eastAsia="Times New Roman" w:hAnsi="Aptos" w:cs="Arial"/>
          <w:color w:val="000000"/>
          <w14:ligatures w14:val="none"/>
        </w:rPr>
        <w:t xml:space="preserve">some trustees changing their policies to </w:t>
      </w:r>
      <w:r w:rsidR="00B916BB" w:rsidRPr="00D1251D">
        <w:rPr>
          <w:rFonts w:ascii="Aptos" w:eastAsia="Times New Roman" w:hAnsi="Aptos" w:cs="Arial"/>
          <w:color w:val="000000"/>
          <w14:ligatures w14:val="none"/>
        </w:rPr>
        <w:t>better respond to</w:t>
      </w:r>
      <w:r w:rsidR="00B946B9" w:rsidRPr="00D1251D">
        <w:rPr>
          <w:rFonts w:ascii="Aptos" w:eastAsia="Times New Roman" w:hAnsi="Aptos" w:cs="Arial"/>
          <w:color w:val="000000"/>
          <w14:ligatures w14:val="none"/>
        </w:rPr>
        <w:t xml:space="preserve"> our community’s</w:t>
      </w:r>
      <w:r w:rsidR="00B916BB" w:rsidRPr="00D1251D">
        <w:rPr>
          <w:rFonts w:ascii="Aptos" w:eastAsia="Times New Roman" w:hAnsi="Aptos" w:cs="Arial"/>
          <w:color w:val="000000"/>
          <w14:ligatures w14:val="none"/>
        </w:rPr>
        <w:t xml:space="preserve"> eviction crisis, including altering their approach so they assist some applicants with rent even when an eviction is pending. </w:t>
      </w:r>
      <w:r w:rsidR="00E76FD0" w:rsidRPr="00D1251D">
        <w:rPr>
          <w:rFonts w:ascii="Aptos" w:eastAsia="Times New Roman" w:hAnsi="Aptos" w:cs="Arial"/>
          <w:color w:val="000000"/>
          <w14:ligatures w14:val="none"/>
        </w:rPr>
        <w:t xml:space="preserve"> </w:t>
      </w:r>
      <w:r w:rsidR="00991281" w:rsidRPr="00D1251D">
        <w:rPr>
          <w:rFonts w:ascii="Aptos" w:eastAsia="Times New Roman" w:hAnsi="Aptos" w:cs="Arial"/>
          <w:color w:val="000000"/>
          <w14:ligatures w14:val="none"/>
        </w:rPr>
        <w:t xml:space="preserve">Some trustees have recently expanded their income eligibility guidelines so that more people are eligible for assistance. </w:t>
      </w:r>
    </w:p>
    <w:p w14:paraId="722299EB" w14:textId="77777777" w:rsidR="00F044F8" w:rsidRPr="00D1251D" w:rsidRDefault="0076278B" w:rsidP="00241409">
      <w:pPr>
        <w:spacing w:line="240" w:lineRule="auto"/>
        <w:rPr>
          <w:rFonts w:ascii="Aptos" w:eastAsia="Times New Roman" w:hAnsi="Aptos" w:cs="Arial"/>
          <w:color w:val="000000"/>
          <w14:ligatures w14:val="none"/>
        </w:rPr>
      </w:pPr>
      <w:r w:rsidRPr="00D1251D">
        <w:rPr>
          <w:rFonts w:ascii="Aptos" w:eastAsia="Times New Roman" w:hAnsi="Aptos" w:cs="Arial"/>
          <w:color w:val="000000"/>
          <w14:ligatures w14:val="none"/>
        </w:rPr>
        <w:t xml:space="preserve">The Wayne Township Trustee was </w:t>
      </w:r>
      <w:r w:rsidR="00AD7045" w:rsidRPr="00D1251D">
        <w:rPr>
          <w:rFonts w:ascii="Aptos" w:eastAsia="Times New Roman" w:hAnsi="Aptos" w:cs="Arial"/>
          <w:color w:val="000000"/>
          <w14:ligatures w14:val="none"/>
        </w:rPr>
        <w:t xml:space="preserve">praised in a </w:t>
      </w:r>
      <w:r w:rsidR="00AD7045" w:rsidRPr="00D1251D">
        <w:rPr>
          <w:rFonts w:ascii="Aptos" w:eastAsia="Times New Roman" w:hAnsi="Aptos" w:cs="Arial"/>
          <w:i/>
          <w:iCs/>
          <w:color w:val="000000"/>
          <w14:ligatures w14:val="none"/>
        </w:rPr>
        <w:t xml:space="preserve">Mirror Indy </w:t>
      </w:r>
      <w:proofErr w:type="gramStart"/>
      <w:r w:rsidR="00AD7045" w:rsidRPr="00D1251D">
        <w:rPr>
          <w:rFonts w:ascii="Aptos" w:eastAsia="Times New Roman" w:hAnsi="Aptos" w:cs="Arial"/>
          <w:color w:val="000000"/>
          <w14:ligatures w14:val="none"/>
        </w:rPr>
        <w:t>November,</w:t>
      </w:r>
      <w:proofErr w:type="gramEnd"/>
      <w:r w:rsidR="00AD7045" w:rsidRPr="00D1251D">
        <w:rPr>
          <w:rFonts w:ascii="Aptos" w:eastAsia="Times New Roman" w:hAnsi="Aptos" w:cs="Arial"/>
          <w:color w:val="000000"/>
          <w14:ligatures w14:val="none"/>
        </w:rPr>
        <w:t xml:space="preserve"> 2024 article, which highlighted a </w:t>
      </w:r>
      <w:r w:rsidR="005F3B99" w:rsidRPr="00D1251D">
        <w:rPr>
          <w:rFonts w:ascii="Aptos" w:eastAsia="Times New Roman" w:hAnsi="Aptos" w:cs="Arial"/>
          <w:color w:val="000000"/>
          <w14:ligatures w14:val="none"/>
        </w:rPr>
        <w:t>struggling renter receiving rent and utility assistance plus a gas card.</w:t>
      </w:r>
      <w:r w:rsidR="005F3B99" w:rsidRPr="00D1251D">
        <w:rPr>
          <w:rStyle w:val="FootnoteReference"/>
          <w:rFonts w:ascii="Aptos" w:eastAsia="Times New Roman" w:hAnsi="Aptos" w:cs="Arial"/>
          <w:color w:val="000000"/>
          <w14:ligatures w14:val="none"/>
        </w:rPr>
        <w:footnoteReference w:id="58"/>
      </w:r>
      <w:r w:rsidR="005F3B99" w:rsidRPr="00D1251D">
        <w:rPr>
          <w:rFonts w:ascii="Aptos" w:eastAsia="Times New Roman" w:hAnsi="Aptos" w:cs="Arial"/>
          <w:color w:val="000000"/>
          <w14:ligatures w14:val="none"/>
        </w:rPr>
        <w:t xml:space="preserve"> </w:t>
      </w:r>
      <w:r w:rsidR="00AD7045" w:rsidRPr="00D1251D">
        <w:rPr>
          <w:rFonts w:ascii="Aptos" w:eastAsia="Times New Roman" w:hAnsi="Aptos" w:cs="Arial"/>
          <w:color w:val="000000"/>
          <w14:ligatures w14:val="none"/>
        </w:rPr>
        <w:t xml:space="preserve"> </w:t>
      </w:r>
      <w:r w:rsidR="00CD1495" w:rsidRPr="00D1251D">
        <w:rPr>
          <w:rFonts w:ascii="Aptos" w:eastAsia="Times New Roman" w:hAnsi="Aptos" w:cs="Arial"/>
          <w:color w:val="000000"/>
          <w14:ligatures w14:val="none"/>
        </w:rPr>
        <w:t xml:space="preserve">The Center Township </w:t>
      </w:r>
      <w:r w:rsidR="002663D8" w:rsidRPr="00D1251D">
        <w:rPr>
          <w:rFonts w:ascii="Aptos" w:eastAsia="Times New Roman" w:hAnsi="Aptos" w:cs="Arial"/>
          <w:color w:val="000000"/>
          <w14:ligatures w14:val="none"/>
        </w:rPr>
        <w:t xml:space="preserve">back-to-school program for clothing vouchers and free phones was featured in a July, 2024 article in the </w:t>
      </w:r>
      <w:r w:rsidR="002663D8" w:rsidRPr="00D1251D">
        <w:rPr>
          <w:rFonts w:ascii="Aptos" w:eastAsia="Times New Roman" w:hAnsi="Aptos" w:cs="Arial"/>
          <w:i/>
          <w:iCs/>
          <w:color w:val="000000"/>
          <w14:ligatures w14:val="none"/>
        </w:rPr>
        <w:t>Indianapolis Recorder</w:t>
      </w:r>
      <w:r w:rsidR="002663D8" w:rsidRPr="00D1251D">
        <w:rPr>
          <w:rFonts w:ascii="Aptos" w:eastAsia="Times New Roman" w:hAnsi="Aptos" w:cs="Arial"/>
          <w:color w:val="000000"/>
          <w14:ligatures w14:val="none"/>
        </w:rPr>
        <w:t>.</w:t>
      </w:r>
      <w:r w:rsidR="00FF4632" w:rsidRPr="00D1251D">
        <w:rPr>
          <w:rStyle w:val="FootnoteReference"/>
          <w:rFonts w:ascii="Aptos" w:eastAsia="Times New Roman" w:hAnsi="Aptos" w:cs="Arial"/>
          <w:color w:val="000000"/>
          <w14:ligatures w14:val="none"/>
        </w:rPr>
        <w:footnoteReference w:id="59"/>
      </w:r>
      <w:r w:rsidR="00FF4632" w:rsidRPr="00D1251D">
        <w:rPr>
          <w:rFonts w:ascii="Aptos" w:eastAsia="Times New Roman" w:hAnsi="Aptos" w:cs="Arial"/>
          <w:color w:val="000000"/>
          <w14:ligatures w14:val="none"/>
        </w:rPr>
        <w:t xml:space="preserve"> </w:t>
      </w:r>
    </w:p>
    <w:p w14:paraId="333CB194" w14:textId="132AF5C1" w:rsidR="00E76FD0" w:rsidRPr="00D1251D" w:rsidRDefault="00991281" w:rsidP="00241409">
      <w:pPr>
        <w:spacing w:line="240" w:lineRule="auto"/>
        <w:rPr>
          <w:rFonts w:ascii="Aptos" w:eastAsia="Times New Roman" w:hAnsi="Aptos" w:cs="Arial"/>
          <w:color w:val="000000"/>
          <w14:ligatures w14:val="none"/>
        </w:rPr>
      </w:pPr>
      <w:r w:rsidRPr="00D1251D">
        <w:rPr>
          <w:rFonts w:ascii="Aptos" w:eastAsia="Times New Roman" w:hAnsi="Aptos" w:cs="Arial"/>
          <w:color w:val="000000"/>
          <w14:ligatures w14:val="none"/>
        </w:rPr>
        <w:t xml:space="preserve">Outside of Marion County, </w:t>
      </w:r>
      <w:r w:rsidR="00487859" w:rsidRPr="00D1251D">
        <w:rPr>
          <w:rFonts w:ascii="Aptos" w:eastAsia="Times New Roman" w:hAnsi="Aptos" w:cs="Arial"/>
          <w:color w:val="000000"/>
          <w14:ligatures w14:val="none"/>
        </w:rPr>
        <w:t xml:space="preserve">the Portage Township Trustee in St. Joseph’s County </w:t>
      </w:r>
      <w:r w:rsidR="000B4107" w:rsidRPr="00D1251D">
        <w:rPr>
          <w:rFonts w:ascii="Aptos" w:eastAsia="Times New Roman" w:hAnsi="Aptos" w:cs="Arial"/>
          <w:color w:val="000000"/>
          <w14:ligatures w14:val="none"/>
        </w:rPr>
        <w:t xml:space="preserve">took action </w:t>
      </w:r>
      <w:r w:rsidR="00C33437" w:rsidRPr="00D1251D">
        <w:rPr>
          <w:rFonts w:ascii="Aptos" w:eastAsia="Times New Roman" w:hAnsi="Aptos" w:cs="Arial"/>
          <w:color w:val="000000"/>
          <w14:ligatures w14:val="none"/>
        </w:rPr>
        <w:t xml:space="preserve">in 2024 </w:t>
      </w:r>
      <w:r w:rsidR="000B4107" w:rsidRPr="00D1251D">
        <w:rPr>
          <w:rFonts w:ascii="Aptos" w:eastAsia="Times New Roman" w:hAnsi="Aptos" w:cs="Arial"/>
          <w:color w:val="000000"/>
          <w14:ligatures w14:val="none"/>
        </w:rPr>
        <w:t xml:space="preserve">to </w:t>
      </w:r>
      <w:r w:rsidR="00C33437" w:rsidRPr="00D1251D">
        <w:rPr>
          <w:rFonts w:ascii="Aptos" w:eastAsia="Times New Roman" w:hAnsi="Aptos" w:cs="Arial"/>
          <w:color w:val="000000"/>
          <w14:ligatures w14:val="none"/>
        </w:rPr>
        <w:t>compel a local apartment complex</w:t>
      </w:r>
      <w:r w:rsidR="00D137A4" w:rsidRPr="00D1251D">
        <w:rPr>
          <w:rFonts w:ascii="Aptos" w:eastAsia="Times New Roman" w:hAnsi="Aptos" w:cs="Arial"/>
          <w:color w:val="000000"/>
          <w14:ligatures w14:val="none"/>
        </w:rPr>
        <w:t xml:space="preserve"> to restore heat and </w:t>
      </w:r>
      <w:proofErr w:type="gramStart"/>
      <w:r w:rsidR="00D137A4" w:rsidRPr="00D1251D">
        <w:rPr>
          <w:rFonts w:ascii="Aptos" w:eastAsia="Times New Roman" w:hAnsi="Aptos" w:cs="Arial"/>
          <w:color w:val="000000"/>
          <w14:ligatures w14:val="none"/>
        </w:rPr>
        <w:t>water, and</w:t>
      </w:r>
      <w:proofErr w:type="gramEnd"/>
      <w:r w:rsidR="00D137A4" w:rsidRPr="00D1251D">
        <w:rPr>
          <w:rFonts w:ascii="Aptos" w:eastAsia="Times New Roman" w:hAnsi="Aptos" w:cs="Arial"/>
          <w:color w:val="000000"/>
          <w14:ligatures w14:val="none"/>
        </w:rPr>
        <w:t xml:space="preserve"> also expanded its eligibility guidelines.</w:t>
      </w:r>
      <w:r w:rsidR="00D137A4" w:rsidRPr="00D1251D">
        <w:rPr>
          <w:rStyle w:val="FootnoteReference"/>
          <w:rFonts w:ascii="Aptos" w:eastAsia="Times New Roman" w:hAnsi="Aptos" w:cs="Arial"/>
          <w:color w:val="000000"/>
          <w14:ligatures w14:val="none"/>
        </w:rPr>
        <w:footnoteReference w:id="60"/>
      </w:r>
      <w:r w:rsidR="00C33437" w:rsidRPr="00D1251D">
        <w:rPr>
          <w:rFonts w:ascii="Aptos" w:eastAsia="Times New Roman" w:hAnsi="Aptos" w:cs="Arial"/>
          <w:color w:val="000000"/>
          <w14:ligatures w14:val="none"/>
        </w:rPr>
        <w:t xml:space="preserve">  </w:t>
      </w:r>
      <w:r w:rsidR="007B2AC8" w:rsidRPr="00D1251D">
        <w:rPr>
          <w:rFonts w:ascii="Aptos" w:eastAsia="Times New Roman" w:hAnsi="Aptos" w:cs="Arial"/>
          <w:color w:val="000000"/>
          <w14:ligatures w14:val="none"/>
        </w:rPr>
        <w:t>The Knight Township Trustee in Evansville adjusted their eligibility guidelines in February 202</w:t>
      </w:r>
      <w:r w:rsidR="00B13386" w:rsidRPr="00D1251D">
        <w:rPr>
          <w:rFonts w:ascii="Aptos" w:eastAsia="Times New Roman" w:hAnsi="Aptos" w:cs="Arial"/>
          <w:color w:val="000000"/>
          <w14:ligatures w14:val="none"/>
        </w:rPr>
        <w:t>4 to respond to a spike in households’ need for utility bill assistance.</w:t>
      </w:r>
      <w:r w:rsidR="00B13386" w:rsidRPr="00D1251D">
        <w:rPr>
          <w:rStyle w:val="FootnoteReference"/>
          <w:rFonts w:ascii="Aptos" w:eastAsia="Times New Roman" w:hAnsi="Aptos" w:cs="Arial"/>
          <w:color w:val="000000"/>
          <w14:ligatures w14:val="none"/>
        </w:rPr>
        <w:footnoteReference w:id="61"/>
      </w:r>
    </w:p>
    <w:p w14:paraId="70259062" w14:textId="68840826" w:rsidR="001A2BF7" w:rsidRPr="0034788E" w:rsidRDefault="000E0B83" w:rsidP="0034788E">
      <w:pPr>
        <w:spacing w:line="240" w:lineRule="auto"/>
        <w:rPr>
          <w:rFonts w:ascii="Aptos" w:hAnsi="Aptos"/>
          <w:b/>
          <w:bCs/>
        </w:rPr>
      </w:pPr>
      <w:r w:rsidRPr="0034788E">
        <w:rPr>
          <w:rFonts w:ascii="Aptos" w:hAnsi="Aptos"/>
          <w:b/>
          <w:bCs/>
        </w:rPr>
        <w:t xml:space="preserve">A </w:t>
      </w:r>
      <w:r w:rsidR="00373DC3" w:rsidRPr="0034788E">
        <w:rPr>
          <w:rFonts w:ascii="Aptos" w:hAnsi="Aptos"/>
          <w:b/>
          <w:bCs/>
        </w:rPr>
        <w:t xml:space="preserve">REVIEW OF </w:t>
      </w:r>
      <w:r w:rsidR="001A2BF7" w:rsidRPr="0034788E">
        <w:rPr>
          <w:rFonts w:ascii="Aptos" w:hAnsi="Aptos"/>
          <w:b/>
          <w:bCs/>
        </w:rPr>
        <w:t xml:space="preserve">MARION COUNTY TOWNSHIP </w:t>
      </w:r>
      <w:r w:rsidR="391F063F" w:rsidRPr="0034788E">
        <w:rPr>
          <w:rFonts w:ascii="Aptos" w:hAnsi="Aptos"/>
          <w:b/>
          <w:bCs/>
        </w:rPr>
        <w:t>ASSISTANCE</w:t>
      </w:r>
      <w:r w:rsidRPr="0034788E">
        <w:rPr>
          <w:rFonts w:ascii="Aptos" w:hAnsi="Aptos"/>
          <w:b/>
          <w:bCs/>
        </w:rPr>
        <w:t xml:space="preserve"> </w:t>
      </w:r>
      <w:r w:rsidR="001A2BF7" w:rsidRPr="0034788E">
        <w:rPr>
          <w:rFonts w:ascii="Aptos" w:hAnsi="Aptos"/>
          <w:b/>
          <w:bCs/>
        </w:rPr>
        <w:t>PRACTICES</w:t>
      </w:r>
    </w:p>
    <w:p w14:paraId="131FB171" w14:textId="515D3B95" w:rsidR="001A2BF7" w:rsidRPr="00D1251D" w:rsidRDefault="001A2BF7" w:rsidP="00241409">
      <w:pPr>
        <w:spacing w:line="240" w:lineRule="auto"/>
        <w:rPr>
          <w:rFonts w:ascii="Aptos" w:hAnsi="Aptos" w:cs="Arial"/>
        </w:rPr>
      </w:pPr>
      <w:r w:rsidRPr="00D1251D">
        <w:rPr>
          <w:rFonts w:ascii="Aptos" w:hAnsi="Aptos" w:cs="Arial"/>
        </w:rPr>
        <w:t xml:space="preserve">As part of our </w:t>
      </w:r>
      <w:r w:rsidR="0071173A" w:rsidRPr="00D1251D">
        <w:rPr>
          <w:rFonts w:ascii="Aptos" w:hAnsi="Aptos" w:cs="Arial"/>
        </w:rPr>
        <w:t>review of</w:t>
      </w:r>
      <w:r w:rsidRPr="00D1251D">
        <w:rPr>
          <w:rFonts w:ascii="Aptos" w:hAnsi="Aptos" w:cs="Arial"/>
        </w:rPr>
        <w:t xml:space="preserve"> Marion County Township Trustee </w:t>
      </w:r>
      <w:r w:rsidR="59611FDA" w:rsidRPr="00D1251D">
        <w:rPr>
          <w:rFonts w:ascii="Aptos" w:hAnsi="Aptos" w:cs="Arial"/>
        </w:rPr>
        <w:t>assistance</w:t>
      </w:r>
      <w:r w:rsidRPr="00D1251D">
        <w:rPr>
          <w:rFonts w:ascii="Aptos" w:hAnsi="Aptos" w:cs="Arial"/>
        </w:rPr>
        <w:t xml:space="preserve"> practices, we reviewed publicly available financial data and reporting</w:t>
      </w:r>
      <w:r w:rsidR="00BF3264" w:rsidRPr="00D1251D">
        <w:rPr>
          <w:rFonts w:ascii="Aptos" w:hAnsi="Aptos" w:cs="Arial"/>
        </w:rPr>
        <w:t xml:space="preserve"> and</w:t>
      </w:r>
      <w:r w:rsidRPr="00D1251D">
        <w:rPr>
          <w:rFonts w:ascii="Aptos" w:hAnsi="Aptos" w:cs="Arial"/>
        </w:rPr>
        <w:t xml:space="preserve"> met with individual trustees</w:t>
      </w:r>
      <w:r w:rsidR="00BF3264" w:rsidRPr="00D1251D">
        <w:rPr>
          <w:rFonts w:ascii="Aptos" w:hAnsi="Aptos" w:cs="Arial"/>
        </w:rPr>
        <w:t xml:space="preserve">. </w:t>
      </w:r>
      <w:r w:rsidR="00F044F8" w:rsidRPr="00D1251D">
        <w:rPr>
          <w:rFonts w:ascii="Aptos" w:hAnsi="Aptos" w:cs="Arial"/>
        </w:rPr>
        <w:t>Our coalition requested meetings with all</w:t>
      </w:r>
      <w:r w:rsidR="00BF3264" w:rsidRPr="00D1251D">
        <w:rPr>
          <w:rFonts w:ascii="Aptos" w:hAnsi="Aptos" w:cs="Arial"/>
        </w:rPr>
        <w:t xml:space="preserve"> </w:t>
      </w:r>
      <w:proofErr w:type="gramStart"/>
      <w:r w:rsidR="00D17AB0" w:rsidRPr="00D1251D">
        <w:rPr>
          <w:rFonts w:ascii="Aptos" w:hAnsi="Aptos" w:cs="Arial"/>
        </w:rPr>
        <w:t>trustees</w:t>
      </w:r>
      <w:proofErr w:type="gramEnd"/>
      <w:r w:rsidR="00D17AB0" w:rsidRPr="00D1251D">
        <w:rPr>
          <w:rFonts w:ascii="Aptos" w:hAnsi="Aptos" w:cs="Arial"/>
        </w:rPr>
        <w:t xml:space="preserve"> </w:t>
      </w:r>
      <w:r w:rsidR="00BF3264" w:rsidRPr="00D1251D">
        <w:rPr>
          <w:rFonts w:ascii="Aptos" w:hAnsi="Aptos" w:cs="Arial"/>
        </w:rPr>
        <w:t>and we met with trustees or staff from Center, Lawrence, Pike, Warren, and Wayne Townships.</w:t>
      </w:r>
      <w:r w:rsidR="000408E6" w:rsidRPr="00D1251D">
        <w:rPr>
          <w:rFonts w:ascii="Aptos" w:hAnsi="Aptos" w:cs="Arial"/>
        </w:rPr>
        <w:t xml:space="preserve"> We also </w:t>
      </w:r>
      <w:r w:rsidRPr="00D1251D">
        <w:rPr>
          <w:rFonts w:ascii="Aptos" w:hAnsi="Aptos" w:cs="Arial"/>
        </w:rPr>
        <w:t xml:space="preserve">spoke with </w:t>
      </w:r>
      <w:r w:rsidR="000408E6" w:rsidRPr="00D1251D">
        <w:rPr>
          <w:rFonts w:ascii="Aptos" w:hAnsi="Aptos" w:cs="Arial"/>
        </w:rPr>
        <w:t xml:space="preserve">multiple </w:t>
      </w:r>
      <w:r w:rsidRPr="00D1251D">
        <w:rPr>
          <w:rFonts w:ascii="Aptos" w:hAnsi="Aptos" w:cs="Arial"/>
        </w:rPr>
        <w:t xml:space="preserve">applicants for </w:t>
      </w:r>
      <w:r w:rsidR="5AC7643C" w:rsidRPr="00D1251D">
        <w:rPr>
          <w:rFonts w:ascii="Aptos" w:hAnsi="Aptos" w:cs="Arial"/>
        </w:rPr>
        <w:t>assistance</w:t>
      </w:r>
      <w:r w:rsidR="000408E6" w:rsidRPr="00D1251D">
        <w:rPr>
          <w:rFonts w:ascii="Aptos" w:hAnsi="Aptos" w:cs="Arial"/>
        </w:rPr>
        <w:t xml:space="preserve"> and </w:t>
      </w:r>
      <w:r w:rsidRPr="00D1251D">
        <w:rPr>
          <w:rFonts w:ascii="Aptos" w:hAnsi="Aptos" w:cs="Arial"/>
        </w:rPr>
        <w:t xml:space="preserve">met with </w:t>
      </w:r>
      <w:r w:rsidR="00C85174" w:rsidRPr="00D1251D">
        <w:rPr>
          <w:rFonts w:ascii="Aptos" w:hAnsi="Aptos" w:cs="Arial"/>
        </w:rPr>
        <w:t xml:space="preserve">a representative for </w:t>
      </w:r>
      <w:r w:rsidRPr="00D1251D">
        <w:rPr>
          <w:rFonts w:ascii="Aptos" w:hAnsi="Aptos" w:cs="Arial"/>
        </w:rPr>
        <w:t>Debbie Driskell</w:t>
      </w:r>
      <w:r w:rsidR="00C85174" w:rsidRPr="00D1251D">
        <w:rPr>
          <w:rFonts w:ascii="Aptos" w:hAnsi="Aptos" w:cs="Arial"/>
        </w:rPr>
        <w:t>, executive director</w:t>
      </w:r>
      <w:r w:rsidRPr="00D1251D">
        <w:rPr>
          <w:rFonts w:ascii="Aptos" w:hAnsi="Aptos" w:cs="Arial"/>
        </w:rPr>
        <w:t xml:space="preserve"> of the Indiana Township Association.</w:t>
      </w:r>
    </w:p>
    <w:p w14:paraId="4AEA608F" w14:textId="75FEB762" w:rsidR="001A2BF7" w:rsidRPr="00D1251D" w:rsidRDefault="001A2BF7" w:rsidP="00241409">
      <w:pPr>
        <w:spacing w:line="240" w:lineRule="auto"/>
        <w:rPr>
          <w:rFonts w:ascii="Aptos" w:hAnsi="Aptos" w:cs="Arial"/>
          <w:b/>
          <w:bCs/>
          <w:i/>
          <w:iCs/>
        </w:rPr>
      </w:pPr>
      <w:r w:rsidRPr="00D1251D">
        <w:rPr>
          <w:rFonts w:ascii="Aptos" w:hAnsi="Aptos" w:cs="Arial"/>
          <w:b/>
          <w:bCs/>
          <w:i/>
          <w:iCs/>
        </w:rPr>
        <w:t>Expenditure Reporting</w:t>
      </w:r>
    </w:p>
    <w:p w14:paraId="478F19A2" w14:textId="00C3AECE" w:rsidR="00EE14D9" w:rsidRPr="00D1251D" w:rsidRDefault="00EE14D9" w:rsidP="00241409">
      <w:pPr>
        <w:spacing w:line="240" w:lineRule="auto"/>
        <w:rPr>
          <w:rFonts w:ascii="Aptos" w:hAnsi="Aptos" w:cs="Arial"/>
        </w:rPr>
      </w:pPr>
      <w:r w:rsidRPr="00D1251D">
        <w:rPr>
          <w:rFonts w:ascii="Aptos" w:hAnsi="Aptos" w:cs="Arial"/>
        </w:rPr>
        <w:t xml:space="preserve">Per Indiana Code </w:t>
      </w:r>
      <w:r w:rsidR="00C01112" w:rsidRPr="00D1251D">
        <w:rPr>
          <w:rFonts w:ascii="Aptos" w:hAnsi="Aptos" w:cs="Times New Roman"/>
        </w:rPr>
        <w:t xml:space="preserve">§ </w:t>
      </w:r>
      <w:r w:rsidRPr="00D1251D">
        <w:rPr>
          <w:rFonts w:ascii="Aptos" w:hAnsi="Aptos" w:cs="Arial"/>
        </w:rPr>
        <w:t xml:space="preserve">5-11-1-4, </w:t>
      </w:r>
      <w:r w:rsidR="00AD2014" w:rsidRPr="00D1251D">
        <w:rPr>
          <w:rFonts w:ascii="Aptos" w:hAnsi="Aptos" w:cs="Arial"/>
        </w:rPr>
        <w:t xml:space="preserve">townships must file an annual financial report with the </w:t>
      </w:r>
      <w:r w:rsidRPr="00D1251D">
        <w:rPr>
          <w:rFonts w:ascii="Aptos" w:hAnsi="Aptos" w:cs="Arial"/>
        </w:rPr>
        <w:t>Indiana State Board of Accounts no later than sixty days after the close of the calendar year.</w:t>
      </w:r>
    </w:p>
    <w:p w14:paraId="7F06BD3D" w14:textId="6E15C8FC" w:rsidR="001A2BF7" w:rsidRPr="00D1251D" w:rsidRDefault="00074C49" w:rsidP="00241409">
      <w:pPr>
        <w:spacing w:line="240" w:lineRule="auto"/>
        <w:rPr>
          <w:rFonts w:ascii="Aptos" w:hAnsi="Aptos" w:cs="Arial"/>
        </w:rPr>
      </w:pPr>
      <w:r w:rsidRPr="00D1251D">
        <w:rPr>
          <w:rFonts w:ascii="Aptos" w:hAnsi="Aptos" w:cs="Arial"/>
        </w:rPr>
        <w:t xml:space="preserve">While a full </w:t>
      </w:r>
      <w:r w:rsidR="00E33900" w:rsidRPr="00D1251D">
        <w:rPr>
          <w:rFonts w:ascii="Aptos" w:hAnsi="Aptos" w:cs="Arial"/>
        </w:rPr>
        <w:t>discussion</w:t>
      </w:r>
      <w:r w:rsidRPr="00D1251D">
        <w:rPr>
          <w:rFonts w:ascii="Aptos" w:hAnsi="Aptos" w:cs="Arial"/>
        </w:rPr>
        <w:t xml:space="preserve"> of the Marion County trustees’ f</w:t>
      </w:r>
      <w:r w:rsidR="00BF62F1" w:rsidRPr="00D1251D">
        <w:rPr>
          <w:rFonts w:ascii="Aptos" w:hAnsi="Aptos" w:cs="Arial"/>
        </w:rPr>
        <w:t>inancial</w:t>
      </w:r>
      <w:r w:rsidR="00146C4F" w:rsidRPr="00D1251D">
        <w:rPr>
          <w:rFonts w:ascii="Aptos" w:hAnsi="Aptos" w:cs="Arial"/>
        </w:rPr>
        <w:t xml:space="preserve"> records</w:t>
      </w:r>
      <w:r w:rsidR="00BF62F1" w:rsidRPr="00D1251D">
        <w:rPr>
          <w:rFonts w:ascii="Aptos" w:hAnsi="Aptos" w:cs="Arial"/>
        </w:rPr>
        <w:t xml:space="preserve"> </w:t>
      </w:r>
      <w:r w:rsidRPr="00D1251D">
        <w:rPr>
          <w:rFonts w:ascii="Aptos" w:hAnsi="Aptos" w:cs="Arial"/>
        </w:rPr>
        <w:t xml:space="preserve">is beyond </w:t>
      </w:r>
      <w:r w:rsidR="005E0354" w:rsidRPr="00D1251D">
        <w:rPr>
          <w:rFonts w:ascii="Aptos" w:hAnsi="Aptos" w:cs="Arial"/>
        </w:rPr>
        <w:t xml:space="preserve">the scope of this report, </w:t>
      </w:r>
      <w:r w:rsidR="00A7076F" w:rsidRPr="00D1251D">
        <w:rPr>
          <w:rFonts w:ascii="Aptos" w:hAnsi="Aptos" w:cs="Arial"/>
        </w:rPr>
        <w:t>there are s</w:t>
      </w:r>
      <w:r w:rsidR="004A4543" w:rsidRPr="00D1251D">
        <w:rPr>
          <w:rFonts w:ascii="Aptos" w:hAnsi="Aptos" w:cs="Arial"/>
        </w:rPr>
        <w:t xml:space="preserve">ome </w:t>
      </w:r>
      <w:r w:rsidR="00A7076F" w:rsidRPr="00D1251D">
        <w:rPr>
          <w:rFonts w:ascii="Aptos" w:hAnsi="Aptos" w:cs="Arial"/>
        </w:rPr>
        <w:t xml:space="preserve">concerning </w:t>
      </w:r>
      <w:r w:rsidR="00F753B1" w:rsidRPr="00D1251D">
        <w:rPr>
          <w:rFonts w:ascii="Aptos" w:hAnsi="Aptos" w:cs="Arial"/>
        </w:rPr>
        <w:t xml:space="preserve">data points in the 2023 </w:t>
      </w:r>
      <w:r w:rsidR="00146C4F" w:rsidRPr="00D1251D">
        <w:rPr>
          <w:rFonts w:ascii="Aptos" w:hAnsi="Aptos" w:cs="Arial"/>
        </w:rPr>
        <w:t>financial reports to the State of Indiana</w:t>
      </w:r>
      <w:r w:rsidR="00F753B1" w:rsidRPr="00D1251D">
        <w:rPr>
          <w:rFonts w:ascii="Aptos" w:hAnsi="Aptos" w:cs="Arial"/>
        </w:rPr>
        <w:t>. Most notably, a</w:t>
      </w:r>
      <w:r w:rsidR="00B23059" w:rsidRPr="00D1251D">
        <w:rPr>
          <w:rFonts w:ascii="Aptos" w:hAnsi="Aptos" w:cs="Arial"/>
        </w:rPr>
        <w:t>cross the county trustees, n</w:t>
      </w:r>
      <w:r w:rsidR="00441143" w:rsidRPr="00D1251D">
        <w:rPr>
          <w:rFonts w:ascii="Aptos" w:hAnsi="Aptos" w:cs="Arial"/>
        </w:rPr>
        <w:t>early 80% of applicants for assistance were denie</w:t>
      </w:r>
      <w:r w:rsidR="00B23059" w:rsidRPr="00D1251D">
        <w:rPr>
          <w:rFonts w:ascii="Aptos" w:hAnsi="Aptos" w:cs="Arial"/>
        </w:rPr>
        <w:t>d</w:t>
      </w:r>
      <w:r w:rsidR="00D42FD3" w:rsidRPr="00D1251D">
        <w:rPr>
          <w:rFonts w:ascii="Aptos" w:hAnsi="Aptos" w:cs="Arial"/>
        </w:rPr>
        <w:t xml:space="preserve">. </w:t>
      </w:r>
      <w:r w:rsidR="00F621F8" w:rsidRPr="00D1251D">
        <w:rPr>
          <w:rFonts w:ascii="Aptos" w:hAnsi="Aptos" w:cs="Arial"/>
        </w:rPr>
        <w:t xml:space="preserve">Washington Township </w:t>
      </w:r>
      <w:r w:rsidR="007D3E33" w:rsidRPr="00D1251D">
        <w:rPr>
          <w:rFonts w:ascii="Aptos" w:hAnsi="Aptos" w:cs="Arial"/>
        </w:rPr>
        <w:t xml:space="preserve">only assisted </w:t>
      </w:r>
      <w:r w:rsidR="00F621F8" w:rsidRPr="00D1251D">
        <w:rPr>
          <w:rFonts w:ascii="Aptos" w:hAnsi="Aptos" w:cs="Arial"/>
        </w:rPr>
        <w:t>13%</w:t>
      </w:r>
      <w:r w:rsidR="007D3E33" w:rsidRPr="00D1251D">
        <w:rPr>
          <w:rFonts w:ascii="Aptos" w:hAnsi="Aptos" w:cs="Arial"/>
        </w:rPr>
        <w:t xml:space="preserve"> of those who applied</w:t>
      </w:r>
      <w:r w:rsidR="00F621F8" w:rsidRPr="00D1251D">
        <w:rPr>
          <w:rFonts w:ascii="Aptos" w:hAnsi="Aptos" w:cs="Arial"/>
        </w:rPr>
        <w:t xml:space="preserve">, </w:t>
      </w:r>
      <w:r w:rsidR="00D42FD3" w:rsidRPr="00D1251D">
        <w:rPr>
          <w:rFonts w:ascii="Aptos" w:hAnsi="Aptos" w:cs="Arial"/>
        </w:rPr>
        <w:t xml:space="preserve">Lawrence Township </w:t>
      </w:r>
      <w:r w:rsidR="007D3E33" w:rsidRPr="00D1251D">
        <w:rPr>
          <w:rFonts w:ascii="Aptos" w:hAnsi="Aptos" w:cs="Arial"/>
        </w:rPr>
        <w:t xml:space="preserve">only </w:t>
      </w:r>
      <w:r w:rsidR="00F621F8" w:rsidRPr="00D1251D">
        <w:rPr>
          <w:rFonts w:ascii="Aptos" w:hAnsi="Aptos" w:cs="Arial"/>
        </w:rPr>
        <w:t>14%</w:t>
      </w:r>
      <w:r w:rsidR="007D3E33" w:rsidRPr="00D1251D">
        <w:rPr>
          <w:rFonts w:ascii="Aptos" w:hAnsi="Aptos" w:cs="Arial"/>
        </w:rPr>
        <w:t xml:space="preserve">. </w:t>
      </w:r>
      <w:r w:rsidR="00C022C9" w:rsidRPr="00D1251D">
        <w:rPr>
          <w:rFonts w:ascii="Aptos" w:hAnsi="Aptos" w:cs="Arial"/>
        </w:rPr>
        <w:t>Perry Township</w:t>
      </w:r>
      <w:r w:rsidR="007D3E33" w:rsidRPr="00D1251D">
        <w:rPr>
          <w:rFonts w:ascii="Aptos" w:hAnsi="Aptos" w:cs="Arial"/>
        </w:rPr>
        <w:t xml:space="preserve">’s </w:t>
      </w:r>
      <w:r w:rsidR="00C022C9" w:rsidRPr="00D1251D">
        <w:rPr>
          <w:rFonts w:ascii="Aptos" w:hAnsi="Aptos" w:cs="Arial"/>
        </w:rPr>
        <w:t>16%</w:t>
      </w:r>
      <w:r w:rsidR="007D3E33" w:rsidRPr="00D1251D">
        <w:rPr>
          <w:rFonts w:ascii="Aptos" w:hAnsi="Aptos" w:cs="Arial"/>
        </w:rPr>
        <w:t xml:space="preserve"> assistance rate led to a total of only </w:t>
      </w:r>
      <w:r w:rsidR="00416779" w:rsidRPr="00D1251D">
        <w:rPr>
          <w:rFonts w:ascii="Aptos" w:hAnsi="Aptos" w:cs="Arial"/>
        </w:rPr>
        <w:t xml:space="preserve">63 households </w:t>
      </w:r>
      <w:r w:rsidR="007D3E33" w:rsidRPr="00D1251D">
        <w:rPr>
          <w:rFonts w:ascii="Aptos" w:hAnsi="Aptos" w:cs="Arial"/>
        </w:rPr>
        <w:t xml:space="preserve">assisted </w:t>
      </w:r>
      <w:r w:rsidR="00416779" w:rsidRPr="00D1251D">
        <w:rPr>
          <w:rFonts w:ascii="Aptos" w:hAnsi="Aptos" w:cs="Arial"/>
        </w:rPr>
        <w:t>over the course of the year</w:t>
      </w:r>
      <w:r w:rsidR="00A2675D" w:rsidRPr="00D1251D">
        <w:rPr>
          <w:rFonts w:ascii="Aptos" w:hAnsi="Aptos" w:cs="Arial"/>
        </w:rPr>
        <w:t>, barely over one household per week</w:t>
      </w:r>
      <w:r w:rsidR="00416779" w:rsidRPr="00D1251D">
        <w:rPr>
          <w:rFonts w:ascii="Aptos" w:hAnsi="Aptos" w:cs="Arial"/>
        </w:rPr>
        <w:t>.</w:t>
      </w:r>
    </w:p>
    <w:p w14:paraId="3892AFF6" w14:textId="54CC5592" w:rsidR="001A2BF7" w:rsidRPr="00D1251D" w:rsidRDefault="007211B5" w:rsidP="00241409">
      <w:pPr>
        <w:spacing w:line="240" w:lineRule="auto"/>
        <w:rPr>
          <w:rFonts w:ascii="Aptos" w:hAnsi="Aptos" w:cs="Arial"/>
        </w:rPr>
      </w:pPr>
      <w:r w:rsidRPr="00D1251D">
        <w:rPr>
          <w:rFonts w:ascii="Aptos" w:hAnsi="Aptos" w:cs="Arial"/>
        </w:rPr>
        <w:t xml:space="preserve">These denial rates are especially concerning </w:t>
      </w:r>
      <w:r w:rsidR="2A08D056" w:rsidRPr="00D1251D">
        <w:rPr>
          <w:rFonts w:ascii="Aptos" w:hAnsi="Aptos" w:cs="Arial"/>
        </w:rPr>
        <w:t xml:space="preserve">for two reasons. First, </w:t>
      </w:r>
      <w:r w:rsidR="004D5396" w:rsidRPr="00D1251D">
        <w:rPr>
          <w:rFonts w:ascii="Aptos" w:hAnsi="Aptos" w:cs="Arial"/>
        </w:rPr>
        <w:t>several</w:t>
      </w:r>
      <w:r w:rsidRPr="00D1251D">
        <w:rPr>
          <w:rFonts w:ascii="Aptos" w:hAnsi="Aptos" w:cs="Arial"/>
        </w:rPr>
        <w:t xml:space="preserve"> </w:t>
      </w:r>
      <w:r w:rsidR="004D5396" w:rsidRPr="00D1251D">
        <w:rPr>
          <w:rFonts w:ascii="Aptos" w:hAnsi="Aptos" w:cs="Arial"/>
        </w:rPr>
        <w:t>trustees’ practices, o</w:t>
      </w:r>
      <w:r w:rsidRPr="00D1251D">
        <w:rPr>
          <w:rFonts w:ascii="Aptos" w:hAnsi="Aptos" w:cs="Arial"/>
        </w:rPr>
        <w:t>utlined below,</w:t>
      </w:r>
      <w:r w:rsidR="00376680" w:rsidRPr="00D1251D">
        <w:rPr>
          <w:rFonts w:ascii="Aptos" w:hAnsi="Aptos" w:cs="Arial"/>
        </w:rPr>
        <w:t xml:space="preserve"> </w:t>
      </w:r>
      <w:r w:rsidR="004759E7" w:rsidRPr="00D1251D">
        <w:rPr>
          <w:rFonts w:ascii="Aptos" w:hAnsi="Aptos" w:cs="Arial"/>
        </w:rPr>
        <w:t xml:space="preserve">discourage applicants from </w:t>
      </w:r>
      <w:r w:rsidR="00A84838" w:rsidRPr="00D1251D">
        <w:rPr>
          <w:rFonts w:ascii="Aptos" w:hAnsi="Aptos" w:cs="Arial"/>
        </w:rPr>
        <w:t xml:space="preserve">even </w:t>
      </w:r>
      <w:r w:rsidR="004759E7" w:rsidRPr="00D1251D">
        <w:rPr>
          <w:rFonts w:ascii="Aptos" w:hAnsi="Aptos" w:cs="Arial"/>
        </w:rPr>
        <w:t>beginning the process</w:t>
      </w:r>
      <w:r w:rsidR="00855482" w:rsidRPr="00D1251D">
        <w:rPr>
          <w:rFonts w:ascii="Aptos" w:hAnsi="Aptos" w:cs="Arial"/>
        </w:rPr>
        <w:t xml:space="preserve"> of seeking </w:t>
      </w:r>
      <w:r w:rsidR="50199F54" w:rsidRPr="00D1251D">
        <w:rPr>
          <w:rFonts w:ascii="Aptos" w:hAnsi="Aptos" w:cs="Arial"/>
        </w:rPr>
        <w:t>assistance</w:t>
      </w:r>
      <w:r w:rsidR="004759E7" w:rsidRPr="00D1251D">
        <w:rPr>
          <w:rFonts w:ascii="Aptos" w:hAnsi="Aptos" w:cs="Arial"/>
        </w:rPr>
        <w:t>.</w:t>
      </w:r>
      <w:r w:rsidR="4BC898C2" w:rsidRPr="00D1251D">
        <w:rPr>
          <w:rFonts w:ascii="Aptos" w:hAnsi="Aptos" w:cs="Arial"/>
        </w:rPr>
        <w:t xml:space="preserve"> Second, </w:t>
      </w:r>
      <w:r w:rsidR="7AE4126F" w:rsidRPr="00D1251D">
        <w:rPr>
          <w:rFonts w:ascii="Aptos" w:hAnsi="Aptos" w:cs="Arial"/>
        </w:rPr>
        <w:t>in their annual reports to the Indian</w:t>
      </w:r>
      <w:r w:rsidR="5DA239FF" w:rsidRPr="00D1251D">
        <w:rPr>
          <w:rFonts w:ascii="Aptos" w:hAnsi="Aptos" w:cs="Arial"/>
        </w:rPr>
        <w:t>a</w:t>
      </w:r>
      <w:r w:rsidR="7AE4126F" w:rsidRPr="00D1251D">
        <w:rPr>
          <w:rFonts w:ascii="Aptos" w:hAnsi="Aptos" w:cs="Arial"/>
        </w:rPr>
        <w:t xml:space="preserve"> State Board of </w:t>
      </w:r>
      <w:r w:rsidR="00376680" w:rsidRPr="00D1251D">
        <w:rPr>
          <w:rFonts w:ascii="Aptos" w:hAnsi="Aptos" w:cs="Arial"/>
        </w:rPr>
        <w:t>Accounts, every</w:t>
      </w:r>
      <w:r w:rsidR="4F7B51A6" w:rsidRPr="00D1251D">
        <w:rPr>
          <w:rFonts w:ascii="Aptos" w:hAnsi="Aptos" w:cs="Arial"/>
        </w:rPr>
        <w:t xml:space="preserve"> Marion County</w:t>
      </w:r>
      <w:r w:rsidR="4EB5F7BD" w:rsidRPr="00D1251D">
        <w:rPr>
          <w:rFonts w:ascii="Aptos" w:hAnsi="Aptos" w:cs="Arial"/>
        </w:rPr>
        <w:t xml:space="preserve"> township trustee reported a significant surplus, some exceeding $10 million. Not </w:t>
      </w:r>
      <w:proofErr w:type="gramStart"/>
      <w:r w:rsidR="4EB5F7BD" w:rsidRPr="00D1251D">
        <w:rPr>
          <w:rFonts w:ascii="Aptos" w:hAnsi="Aptos" w:cs="Arial"/>
        </w:rPr>
        <w:t>all of</w:t>
      </w:r>
      <w:proofErr w:type="gramEnd"/>
      <w:r w:rsidR="4EB5F7BD" w:rsidRPr="00D1251D">
        <w:rPr>
          <w:rFonts w:ascii="Aptos" w:hAnsi="Aptos" w:cs="Arial"/>
        </w:rPr>
        <w:t xml:space="preserve"> that surp</w:t>
      </w:r>
      <w:r w:rsidR="514F026A" w:rsidRPr="00D1251D">
        <w:rPr>
          <w:rFonts w:ascii="Aptos" w:hAnsi="Aptos" w:cs="Arial"/>
        </w:rPr>
        <w:t xml:space="preserve">lus is available to be spent on township </w:t>
      </w:r>
      <w:r w:rsidR="514F026A" w:rsidRPr="00D1251D">
        <w:rPr>
          <w:rFonts w:ascii="Aptos" w:hAnsi="Aptos" w:cs="Arial"/>
        </w:rPr>
        <w:lastRenderedPageBreak/>
        <w:t>assistance, but a substantial portion could be.</w:t>
      </w:r>
      <w:r w:rsidR="00074C49" w:rsidRPr="00D1251D">
        <w:rPr>
          <w:rStyle w:val="FootnoteReference"/>
          <w:rFonts w:ascii="Aptos" w:hAnsi="Aptos" w:cs="Arial"/>
        </w:rPr>
        <w:footnoteReference w:id="62"/>
      </w:r>
    </w:p>
    <w:p w14:paraId="5B5F5520" w14:textId="0558BCE3" w:rsidR="001A2BF7" w:rsidRPr="00324EB8" w:rsidRDefault="00A2675D" w:rsidP="00C047DD">
      <w:pPr>
        <w:spacing w:line="240" w:lineRule="auto"/>
        <w:rPr>
          <w:rFonts w:ascii="Aptos" w:hAnsi="Aptos"/>
          <w:b/>
          <w:bCs/>
          <w:i/>
          <w:iCs/>
        </w:rPr>
      </w:pPr>
      <w:r w:rsidRPr="00324EB8">
        <w:rPr>
          <w:rFonts w:ascii="Aptos" w:hAnsi="Aptos"/>
          <w:b/>
          <w:bCs/>
          <w:i/>
          <w:iCs/>
        </w:rPr>
        <w:t xml:space="preserve">Marion County </w:t>
      </w:r>
      <w:r w:rsidR="7ACD0EF3" w:rsidRPr="00324EB8">
        <w:rPr>
          <w:rFonts w:ascii="Aptos" w:hAnsi="Aptos"/>
          <w:b/>
          <w:bCs/>
          <w:i/>
          <w:iCs/>
        </w:rPr>
        <w:t>Assistance</w:t>
      </w:r>
      <w:r w:rsidR="00C047DD">
        <w:rPr>
          <w:rFonts w:ascii="Aptos" w:hAnsi="Aptos"/>
          <w:b/>
          <w:bCs/>
          <w:i/>
          <w:iCs/>
        </w:rPr>
        <w:t xml:space="preserve">: </w:t>
      </w:r>
      <w:r w:rsidR="001A2BF7" w:rsidRPr="00324EB8">
        <w:rPr>
          <w:rFonts w:ascii="Aptos" w:hAnsi="Aptos"/>
          <w:b/>
          <w:bCs/>
          <w:i/>
          <w:iCs/>
        </w:rPr>
        <w:t>Concerning Practices</w:t>
      </w:r>
    </w:p>
    <w:p w14:paraId="4BA545C0" w14:textId="1BDBD89B" w:rsidR="00324EB8" w:rsidRPr="00324EB8" w:rsidRDefault="00324EB8" w:rsidP="00324EB8">
      <w:pPr>
        <w:spacing w:line="240" w:lineRule="auto"/>
        <w:jc w:val="center"/>
        <w:rPr>
          <w:rFonts w:ascii="Aptos" w:eastAsia="Times New Roman" w:hAnsi="Aptos" w:cs="Arial"/>
          <w:i/>
          <w:iCs/>
          <w:color w:val="000000"/>
          <w14:ligatures w14:val="none"/>
        </w:rPr>
      </w:pPr>
      <w:r w:rsidRPr="00324EB8">
        <w:rPr>
          <w:rFonts w:ascii="Aptos" w:eastAsia="Times New Roman" w:hAnsi="Aptos" w:cs="Arial"/>
          <w:i/>
          <w:iCs/>
          <w:color w:val="000000"/>
          <w14:ligatures w14:val="none"/>
        </w:rPr>
        <w:t>Generally</w:t>
      </w:r>
    </w:p>
    <w:p w14:paraId="1348F4C2" w14:textId="1FB05B24" w:rsidR="00AE7517" w:rsidRPr="00D1251D" w:rsidRDefault="001D3A7A" w:rsidP="00241409">
      <w:pPr>
        <w:spacing w:line="240" w:lineRule="auto"/>
        <w:rPr>
          <w:rFonts w:ascii="Aptos" w:eastAsia="Times New Roman" w:hAnsi="Aptos" w:cs="Arial"/>
          <w:color w:val="000000"/>
          <w14:ligatures w14:val="none"/>
        </w:rPr>
      </w:pPr>
      <w:r w:rsidRPr="00D1251D">
        <w:rPr>
          <w:rFonts w:ascii="Aptos" w:eastAsia="Times New Roman" w:hAnsi="Aptos" w:cs="Arial"/>
          <w:color w:val="000000"/>
          <w14:ligatures w14:val="none"/>
        </w:rPr>
        <w:t xml:space="preserve">For members of our coalition, we </w:t>
      </w:r>
      <w:r w:rsidR="00180184" w:rsidRPr="00D1251D">
        <w:rPr>
          <w:rFonts w:ascii="Aptos" w:eastAsia="Times New Roman" w:hAnsi="Aptos" w:cs="Arial"/>
          <w:color w:val="000000" w:themeColor="text1"/>
        </w:rPr>
        <w:t>were</w:t>
      </w:r>
      <w:r w:rsidRPr="00D1251D">
        <w:rPr>
          <w:rFonts w:ascii="Aptos" w:eastAsia="Times New Roman" w:hAnsi="Aptos" w:cs="Arial"/>
          <w:color w:val="000000"/>
          <w14:ligatures w14:val="none"/>
        </w:rPr>
        <w:t xml:space="preserve"> heartened by </w:t>
      </w:r>
      <w:r w:rsidR="00180184" w:rsidRPr="00D1251D">
        <w:rPr>
          <w:rFonts w:ascii="Aptos" w:eastAsia="Times New Roman" w:hAnsi="Aptos" w:cs="Arial"/>
          <w:color w:val="000000" w:themeColor="text1"/>
        </w:rPr>
        <w:t xml:space="preserve">some of </w:t>
      </w:r>
      <w:r w:rsidRPr="00D1251D">
        <w:rPr>
          <w:rFonts w:ascii="Aptos" w:eastAsia="Times New Roman" w:hAnsi="Aptos" w:cs="Arial"/>
          <w:color w:val="000000"/>
          <w14:ligatures w14:val="none"/>
        </w:rPr>
        <w:t>the township trustee response</w:t>
      </w:r>
      <w:r w:rsidR="00180184" w:rsidRPr="00D1251D">
        <w:rPr>
          <w:rFonts w:ascii="Aptos" w:eastAsia="Times New Roman" w:hAnsi="Aptos" w:cs="Arial"/>
          <w:color w:val="000000" w:themeColor="text1"/>
        </w:rPr>
        <w:t>s</w:t>
      </w:r>
      <w:r w:rsidRPr="00D1251D">
        <w:rPr>
          <w:rFonts w:ascii="Aptos" w:eastAsia="Times New Roman" w:hAnsi="Aptos" w:cs="Arial"/>
          <w:color w:val="000000"/>
          <w14:ligatures w14:val="none"/>
        </w:rPr>
        <w:t xml:space="preserve"> to people in need. Unfortunately, it has also been our experience that county residents seeking help from many local trustees feel the offices are unresponsive</w:t>
      </w:r>
      <w:r w:rsidR="00FC6D8A" w:rsidRPr="00D1251D">
        <w:rPr>
          <w:rFonts w:ascii="Aptos" w:eastAsia="Times New Roman" w:hAnsi="Aptos" w:cs="Arial"/>
          <w:color w:val="000000"/>
          <w14:ligatures w14:val="none"/>
        </w:rPr>
        <w:t>. Sometimes it is</w:t>
      </w:r>
      <w:r w:rsidRPr="00D1251D">
        <w:rPr>
          <w:rFonts w:ascii="Aptos" w:eastAsia="Times New Roman" w:hAnsi="Aptos" w:cs="Arial"/>
          <w:color w:val="000000"/>
          <w14:ligatures w14:val="none"/>
        </w:rPr>
        <w:t xml:space="preserve"> worse</w:t>
      </w:r>
      <w:r w:rsidR="00FC6D8A" w:rsidRPr="00D1251D">
        <w:rPr>
          <w:rFonts w:ascii="Aptos" w:eastAsia="Times New Roman" w:hAnsi="Aptos" w:cs="Arial"/>
          <w:color w:val="000000"/>
          <w14:ligatures w14:val="none"/>
        </w:rPr>
        <w:t>: applicants report trustee staff</w:t>
      </w:r>
      <w:r w:rsidRPr="00D1251D">
        <w:rPr>
          <w:rFonts w:ascii="Aptos" w:eastAsia="Times New Roman" w:hAnsi="Aptos" w:cs="Arial"/>
          <w:color w:val="000000"/>
          <w14:ligatures w14:val="none"/>
        </w:rPr>
        <w:t xml:space="preserve"> using techniques like the “wasted resources” investigation to shame applicants for allegedly causing their own crises</w:t>
      </w:r>
      <w:r w:rsidR="00287A92" w:rsidRPr="00D1251D">
        <w:rPr>
          <w:rFonts w:ascii="Aptos" w:eastAsia="Times New Roman" w:hAnsi="Aptos" w:cs="Arial"/>
          <w:color w:val="000000"/>
          <w14:ligatures w14:val="none"/>
        </w:rPr>
        <w:t xml:space="preserve"> by paying for transportation or food deliveries</w:t>
      </w:r>
      <w:r w:rsidRPr="00D1251D">
        <w:rPr>
          <w:rFonts w:ascii="Aptos" w:eastAsia="Times New Roman" w:hAnsi="Aptos" w:cs="Arial"/>
          <w:color w:val="000000"/>
          <w14:ligatures w14:val="none"/>
        </w:rPr>
        <w:t>.</w:t>
      </w:r>
      <w:r w:rsidRPr="00D1251D">
        <w:rPr>
          <w:rStyle w:val="FootnoteReference"/>
          <w:rFonts w:ascii="Aptos" w:eastAsia="Times New Roman" w:hAnsi="Aptos" w:cs="Arial"/>
          <w:color w:val="000000"/>
          <w:kern w:val="0"/>
          <w14:ligatures w14:val="none"/>
        </w:rPr>
        <w:footnoteReference w:id="63"/>
      </w:r>
      <w:r w:rsidRPr="00D1251D">
        <w:rPr>
          <w:rFonts w:ascii="Aptos" w:eastAsia="Times New Roman" w:hAnsi="Aptos" w:cs="Arial"/>
          <w:color w:val="000000"/>
          <w14:ligatures w14:val="none"/>
        </w:rPr>
        <w:t xml:space="preserve">  </w:t>
      </w:r>
    </w:p>
    <w:p w14:paraId="66FA2C9A" w14:textId="69734C65" w:rsidR="00734F89" w:rsidRPr="00D1251D" w:rsidRDefault="00287A92" w:rsidP="00241409">
      <w:pPr>
        <w:spacing w:line="240" w:lineRule="auto"/>
        <w:rPr>
          <w:rFonts w:ascii="Aptos" w:eastAsia="Times New Roman" w:hAnsi="Aptos" w:cs="Arial"/>
          <w:color w:val="000000"/>
          <w14:ligatures w14:val="none"/>
        </w:rPr>
      </w:pPr>
      <w:r w:rsidRPr="00D1251D">
        <w:rPr>
          <w:rFonts w:ascii="Aptos" w:hAnsi="Aptos" w:cs="Arial"/>
        </w:rPr>
        <w:t xml:space="preserve">Some </w:t>
      </w:r>
      <w:r w:rsidR="001D3A7A" w:rsidRPr="00D1251D">
        <w:rPr>
          <w:rFonts w:ascii="Aptos" w:hAnsi="Aptos" w:cs="Arial"/>
        </w:rPr>
        <w:t xml:space="preserve">townships have confusing and seemingly counterproductive </w:t>
      </w:r>
      <w:r w:rsidR="001D3A7A" w:rsidRPr="00D1251D">
        <w:rPr>
          <w:rFonts w:ascii="Aptos" w:eastAsia="Times New Roman" w:hAnsi="Aptos" w:cs="Arial"/>
        </w:rPr>
        <w:t>rules, including a refusal to pay for first or last month’s rent or security deposi</w:t>
      </w:r>
      <w:r w:rsidR="00123927" w:rsidRPr="00D1251D">
        <w:rPr>
          <w:rFonts w:ascii="Aptos" w:eastAsia="Times New Roman" w:hAnsi="Aptos" w:cs="Arial"/>
        </w:rPr>
        <w:t xml:space="preserve">t, that seem to violate the broad mandates of </w:t>
      </w:r>
      <w:r w:rsidR="00AE7517" w:rsidRPr="00D1251D">
        <w:rPr>
          <w:rFonts w:ascii="Aptos" w:hAnsi="Aptos" w:cs="Arial"/>
        </w:rPr>
        <w:t xml:space="preserve">Indiana Code 12-20-1-1 and 12-20-1-2 </w:t>
      </w:r>
      <w:r w:rsidR="00123927" w:rsidRPr="00D1251D">
        <w:rPr>
          <w:rFonts w:ascii="Aptos" w:eastAsia="Times New Roman" w:hAnsi="Aptos" w:cs="Arial"/>
        </w:rPr>
        <w:t xml:space="preserve">and </w:t>
      </w:r>
      <w:r w:rsidR="00787662" w:rsidRPr="00D1251D">
        <w:rPr>
          <w:rFonts w:ascii="Aptos" w:eastAsia="Times New Roman" w:hAnsi="Aptos" w:cs="Arial"/>
        </w:rPr>
        <w:t xml:space="preserve">rulings like </w:t>
      </w:r>
      <w:r w:rsidR="00787662" w:rsidRPr="00D1251D">
        <w:rPr>
          <w:rFonts w:ascii="Aptos" w:eastAsia="Times New Roman" w:hAnsi="Aptos" w:cs="Arial"/>
          <w:i/>
          <w:iCs/>
        </w:rPr>
        <w:t>State ex rel. Van Buskirk v. Wayne Township</w:t>
      </w:r>
      <w:r w:rsidR="00787662" w:rsidRPr="00D1251D">
        <w:rPr>
          <w:rFonts w:ascii="Aptos" w:eastAsia="Times New Roman" w:hAnsi="Aptos" w:cs="Arial"/>
        </w:rPr>
        <w:t xml:space="preserve"> and </w:t>
      </w:r>
      <w:r w:rsidR="00787662" w:rsidRPr="00B67239">
        <w:rPr>
          <w:rFonts w:ascii="Aptos" w:eastAsia="Times New Roman" w:hAnsi="Aptos" w:cs="Arial"/>
          <w:i/>
          <w:iCs/>
        </w:rPr>
        <w:t>C</w:t>
      </w:r>
      <w:r w:rsidR="00787662" w:rsidRPr="00D1251D">
        <w:rPr>
          <w:rFonts w:ascii="Aptos" w:eastAsia="Times New Roman" w:hAnsi="Aptos" w:cs="Arial"/>
          <w:i/>
          <w:iCs/>
        </w:rPr>
        <w:t>oe et al. v. Center Township</w:t>
      </w:r>
      <w:r w:rsidR="00787662" w:rsidRPr="00D1251D">
        <w:rPr>
          <w:rFonts w:ascii="Aptos" w:eastAsia="Times New Roman" w:hAnsi="Aptos" w:cs="Arial"/>
        </w:rPr>
        <w:t xml:space="preserve">. </w:t>
      </w:r>
      <w:r w:rsidR="001D3A7A" w:rsidRPr="00D1251D">
        <w:rPr>
          <w:rFonts w:ascii="Aptos" w:eastAsia="Times New Roman" w:hAnsi="Aptos" w:cs="Arial"/>
          <w:color w:val="000000"/>
          <w14:ligatures w14:val="none"/>
        </w:rPr>
        <w:t xml:space="preserve">More specifically, a recent Marion County applicant was denied trustee assistance because his rent was more than 30% of his income, a denial that apparently was rooted in a conclusion that the rent was an unsustainable expense. The applicant had zero income, which </w:t>
      </w:r>
      <w:r w:rsidR="00787BEB" w:rsidRPr="00D1251D">
        <w:rPr>
          <w:rFonts w:ascii="Aptos" w:eastAsia="Times New Roman" w:hAnsi="Aptos" w:cs="Arial"/>
          <w:color w:val="000000"/>
          <w14:ligatures w14:val="none"/>
        </w:rPr>
        <w:t xml:space="preserve">under this practice </w:t>
      </w:r>
      <w:r w:rsidR="001D3A7A" w:rsidRPr="00D1251D">
        <w:rPr>
          <w:rFonts w:ascii="Aptos" w:eastAsia="Times New Roman" w:hAnsi="Aptos" w:cs="Arial"/>
          <w:color w:val="000000"/>
          <w14:ligatures w14:val="none"/>
        </w:rPr>
        <w:t xml:space="preserve">means that he could never be eligible for any rental assistance. </w:t>
      </w:r>
    </w:p>
    <w:p w14:paraId="647FE2C0" w14:textId="1C0D6F9A" w:rsidR="001D3A7A" w:rsidRPr="00D1251D" w:rsidRDefault="001D3A7A" w:rsidP="00241409">
      <w:pPr>
        <w:spacing w:line="240" w:lineRule="auto"/>
        <w:rPr>
          <w:rFonts w:ascii="Aptos" w:eastAsia="Times New Roman" w:hAnsi="Aptos" w:cs="Arial"/>
          <w:color w:val="000000"/>
          <w14:ligatures w14:val="none"/>
        </w:rPr>
      </w:pPr>
      <w:r w:rsidRPr="00D1251D">
        <w:rPr>
          <w:rFonts w:ascii="Aptos" w:eastAsia="Times New Roman" w:hAnsi="Aptos" w:cs="Arial"/>
          <w:color w:val="000000"/>
          <w14:ligatures w14:val="none"/>
        </w:rPr>
        <w:t>Other applicants have been told that their local trustee would not accept any applications after the 15</w:t>
      </w:r>
      <w:r w:rsidRPr="00D1251D">
        <w:rPr>
          <w:rFonts w:ascii="Aptos" w:eastAsia="Times New Roman" w:hAnsi="Aptos" w:cs="Arial"/>
          <w:color w:val="000000"/>
          <w:vertAlign w:val="superscript"/>
          <w14:ligatures w14:val="none"/>
        </w:rPr>
        <w:t>th</w:t>
      </w:r>
      <w:r w:rsidRPr="00D1251D">
        <w:rPr>
          <w:rFonts w:ascii="Aptos" w:eastAsia="Times New Roman" w:hAnsi="Aptos" w:cs="Arial"/>
          <w:color w:val="000000"/>
          <w14:ligatures w14:val="none"/>
        </w:rPr>
        <w:t xml:space="preserve"> of every month, even in the case of an emergency need. </w:t>
      </w:r>
      <w:r w:rsidR="00253B7B" w:rsidRPr="00D1251D">
        <w:rPr>
          <w:rFonts w:ascii="Aptos" w:eastAsia="Times New Roman" w:hAnsi="Aptos" w:cs="Arial"/>
          <w:color w:val="000000"/>
          <w14:ligatures w14:val="none"/>
        </w:rPr>
        <w:t xml:space="preserve">Other trustee offices have told </w:t>
      </w:r>
      <w:r w:rsidR="00B00FD0" w:rsidRPr="00D1251D">
        <w:rPr>
          <w:rFonts w:ascii="Aptos" w:eastAsia="Times New Roman" w:hAnsi="Aptos" w:cs="Arial"/>
          <w:color w:val="000000"/>
          <w14:ligatures w14:val="none"/>
        </w:rPr>
        <w:t xml:space="preserve">prospective </w:t>
      </w:r>
      <w:r w:rsidR="00253B7B" w:rsidRPr="00D1251D">
        <w:rPr>
          <w:rFonts w:ascii="Aptos" w:eastAsia="Times New Roman" w:hAnsi="Aptos" w:cs="Arial"/>
          <w:color w:val="000000"/>
          <w14:ligatures w14:val="none"/>
        </w:rPr>
        <w:t xml:space="preserve">applicants that </w:t>
      </w:r>
      <w:r w:rsidR="00B00FD0" w:rsidRPr="00D1251D">
        <w:rPr>
          <w:rFonts w:ascii="Aptos" w:eastAsia="Times New Roman" w:hAnsi="Aptos" w:cs="Arial"/>
          <w:color w:val="000000"/>
          <w14:ligatures w14:val="none"/>
        </w:rPr>
        <w:t xml:space="preserve">no new applications would be accepted for </w:t>
      </w:r>
      <w:proofErr w:type="gramStart"/>
      <w:r w:rsidR="00B00FD0" w:rsidRPr="00D1251D">
        <w:rPr>
          <w:rFonts w:ascii="Aptos" w:eastAsia="Times New Roman" w:hAnsi="Aptos" w:cs="Arial"/>
          <w:color w:val="000000"/>
          <w14:ligatures w14:val="none"/>
        </w:rPr>
        <w:t>a period of time</w:t>
      </w:r>
      <w:proofErr w:type="gramEnd"/>
      <w:r w:rsidR="00B00FD0" w:rsidRPr="00D1251D">
        <w:rPr>
          <w:rFonts w:ascii="Aptos" w:eastAsia="Times New Roman" w:hAnsi="Aptos" w:cs="Arial"/>
          <w:color w:val="000000"/>
          <w14:ligatures w14:val="none"/>
        </w:rPr>
        <w:t xml:space="preserve">, presumably for </w:t>
      </w:r>
      <w:r w:rsidR="00B00FD0" w:rsidRPr="00D1251D">
        <w:rPr>
          <w:rFonts w:ascii="Aptos" w:eastAsia="Times New Roman" w:hAnsi="Aptos" w:cs="Arial"/>
          <w:color w:val="000000"/>
          <w14:ligatures w14:val="none"/>
        </w:rPr>
        <w:t>budgeting or staffing reasons. As noted above, the Indiana Court of Appeals</w:t>
      </w:r>
      <w:r w:rsidR="00C5613E" w:rsidRPr="00D1251D">
        <w:rPr>
          <w:rFonts w:ascii="Aptos" w:eastAsia="Times New Roman" w:hAnsi="Aptos" w:cs="Arial"/>
          <w:color w:val="000000"/>
          <w14:ligatures w14:val="none"/>
        </w:rPr>
        <w:t xml:space="preserve"> in </w:t>
      </w:r>
      <w:r w:rsidR="00C5613E" w:rsidRPr="00B67239">
        <w:rPr>
          <w:rFonts w:ascii="Aptos" w:eastAsia="Times New Roman" w:hAnsi="Aptos" w:cs="Arial"/>
          <w:i/>
          <w:iCs/>
          <w:color w:val="000000"/>
          <w14:ligatures w14:val="none"/>
        </w:rPr>
        <w:t>Co</w:t>
      </w:r>
      <w:r w:rsidR="00B3663D" w:rsidRPr="00B67239">
        <w:rPr>
          <w:rFonts w:ascii="Aptos" w:eastAsia="Times New Roman" w:hAnsi="Aptos" w:cs="Arial"/>
          <w:i/>
          <w:iCs/>
          <w:color w:val="000000"/>
          <w14:ligatures w14:val="none"/>
        </w:rPr>
        <w:t>e</w:t>
      </w:r>
      <w:r w:rsidR="00C5613E" w:rsidRPr="00B67239">
        <w:rPr>
          <w:rFonts w:ascii="Aptos" w:eastAsia="Times New Roman" w:hAnsi="Aptos" w:cs="Arial"/>
          <w:i/>
          <w:iCs/>
          <w:color w:val="000000"/>
          <w14:ligatures w14:val="none"/>
        </w:rPr>
        <w:t xml:space="preserve"> et al. v. Center Township</w:t>
      </w:r>
      <w:r w:rsidR="00B00FD0" w:rsidRPr="00D1251D">
        <w:rPr>
          <w:rFonts w:ascii="Aptos" w:eastAsia="Times New Roman" w:hAnsi="Aptos" w:cs="Arial"/>
          <w:color w:val="000000"/>
          <w14:ligatures w14:val="none"/>
        </w:rPr>
        <w:t xml:space="preserve"> has specifically rejected a trustee argument that aid could be </w:t>
      </w:r>
      <w:r w:rsidR="00C5613E" w:rsidRPr="00D1251D">
        <w:rPr>
          <w:rFonts w:ascii="Aptos" w:eastAsia="Times New Roman" w:hAnsi="Aptos" w:cs="Arial"/>
          <w:color w:val="000000"/>
          <w14:ligatures w14:val="none"/>
        </w:rPr>
        <w:t xml:space="preserve">limited due to the trustee finances. </w:t>
      </w:r>
      <w:r w:rsidRPr="00D1251D">
        <w:rPr>
          <w:rFonts w:ascii="Aptos" w:eastAsia="Times New Roman" w:hAnsi="Aptos" w:cs="Arial"/>
          <w:color w:val="000000"/>
          <w14:ligatures w14:val="none"/>
        </w:rPr>
        <w:t xml:space="preserve">In our interviews with trustees and staff, we were told by one office that unhoused people prefer to live outdoors except in the most extreme weather. Another trustee office informed us that they would not provide emergency housing assistance for unhoused township residents because there </w:t>
      </w:r>
      <w:proofErr w:type="gramStart"/>
      <w:r w:rsidRPr="00D1251D">
        <w:rPr>
          <w:rFonts w:ascii="Aptos" w:eastAsia="Times New Roman" w:hAnsi="Aptos" w:cs="Arial"/>
          <w:color w:val="000000"/>
          <w14:ligatures w14:val="none"/>
        </w:rPr>
        <w:t>are</w:t>
      </w:r>
      <w:proofErr w:type="gramEnd"/>
      <w:r w:rsidRPr="00D1251D">
        <w:rPr>
          <w:rFonts w:ascii="Aptos" w:eastAsia="Times New Roman" w:hAnsi="Aptos" w:cs="Arial"/>
          <w:color w:val="000000"/>
          <w14:ligatures w14:val="none"/>
        </w:rPr>
        <w:t xml:space="preserve"> no extended stay motels located in the township. </w:t>
      </w:r>
    </w:p>
    <w:p w14:paraId="279399E9" w14:textId="77777777" w:rsidR="00AB5A8E" w:rsidRPr="00D1251D" w:rsidRDefault="00AB5A8E" w:rsidP="00241409">
      <w:pPr>
        <w:spacing w:line="240" w:lineRule="auto"/>
        <w:rPr>
          <w:rFonts w:ascii="Aptos" w:hAnsi="Aptos" w:cs="Arial"/>
        </w:rPr>
      </w:pPr>
      <w:r w:rsidRPr="00D1251D">
        <w:rPr>
          <w:rFonts w:ascii="Aptos" w:hAnsi="Aptos" w:cs="Arial"/>
        </w:rPr>
        <w:t>We reviewed applicable websites to see how many trustees made their application process and criteria available. Trustees are required by Indiana law to publish their application review standards “in a place prominently visible to the public” in their offices.</w:t>
      </w:r>
      <w:r w:rsidRPr="00D1251D">
        <w:rPr>
          <w:rStyle w:val="FootnoteReference"/>
          <w:rFonts w:ascii="Aptos" w:hAnsi="Aptos" w:cs="Arial"/>
        </w:rPr>
        <w:footnoteReference w:id="64"/>
      </w:r>
      <w:r w:rsidRPr="00D1251D">
        <w:rPr>
          <w:rFonts w:ascii="Aptos" w:hAnsi="Aptos" w:cs="Arial"/>
        </w:rPr>
        <w:t xml:space="preserve">  But most trustees’ online presence gives little information to a prospective applicant about whether they may be eligible. </w:t>
      </w:r>
    </w:p>
    <w:p w14:paraId="6484506A" w14:textId="77777777" w:rsidR="00AB5A8E" w:rsidRPr="00D1251D" w:rsidRDefault="00AB5A8E" w:rsidP="00241409">
      <w:pPr>
        <w:spacing w:line="240" w:lineRule="auto"/>
        <w:rPr>
          <w:rFonts w:ascii="Aptos" w:hAnsi="Aptos" w:cs="Arial"/>
        </w:rPr>
      </w:pPr>
      <w:r w:rsidRPr="00D1251D">
        <w:rPr>
          <w:rFonts w:ascii="Aptos" w:hAnsi="Aptos" w:cs="Arial"/>
        </w:rPr>
        <w:t>The Lawrence and Wayne Township Trustees do publish their eligibility guidelines on their site. But several trustees’ sites, including Franklin and Perry, contain broad eligibility statements only, e.g. “Be in need of basic necessities; Have little or no income or assets.” Center, Decatur, and Washington trustees provide details on the paperwork applicants must provide when they apply, but not the guidelines that will be used to evaluate their application. Pike Township only provides an online form to be completed, Warren Township only lists the services that may be provided.</w:t>
      </w:r>
      <w:r w:rsidRPr="00D1251D">
        <w:rPr>
          <w:rStyle w:val="FootnoteReference"/>
          <w:rFonts w:ascii="Aptos" w:hAnsi="Aptos" w:cs="Arial"/>
        </w:rPr>
        <w:footnoteReference w:id="65"/>
      </w:r>
    </w:p>
    <w:p w14:paraId="51E6A015" w14:textId="7F60018A" w:rsidR="00014E0F" w:rsidRPr="00D1251D" w:rsidRDefault="00014E0F" w:rsidP="00241409">
      <w:pPr>
        <w:spacing w:after="0" w:line="240" w:lineRule="auto"/>
        <w:jc w:val="center"/>
        <w:rPr>
          <w:rFonts w:ascii="Aptos" w:eastAsia="Times New Roman" w:hAnsi="Aptos" w:cs="Arial"/>
          <w:i/>
          <w:iCs/>
          <w:color w:val="000000"/>
          <w14:ligatures w14:val="none"/>
        </w:rPr>
      </w:pPr>
      <w:r w:rsidRPr="00D1251D">
        <w:rPr>
          <w:rFonts w:ascii="Aptos" w:eastAsia="Times New Roman" w:hAnsi="Aptos" w:cs="Arial"/>
          <w:i/>
          <w:iCs/>
          <w:color w:val="000000"/>
          <w14:ligatures w14:val="none"/>
        </w:rPr>
        <w:t xml:space="preserve">Application </w:t>
      </w:r>
      <w:r w:rsidR="00D57FD3">
        <w:rPr>
          <w:rFonts w:ascii="Aptos" w:eastAsia="Times New Roman" w:hAnsi="Aptos" w:cs="Arial"/>
          <w:i/>
          <w:iCs/>
          <w:color w:val="000000"/>
          <w14:ligatures w14:val="none"/>
        </w:rPr>
        <w:t>R</w:t>
      </w:r>
      <w:r w:rsidRPr="00D1251D">
        <w:rPr>
          <w:rFonts w:ascii="Aptos" w:eastAsia="Times New Roman" w:hAnsi="Aptos" w:cs="Arial"/>
          <w:i/>
          <w:iCs/>
          <w:color w:val="000000"/>
          <w14:ligatures w14:val="none"/>
        </w:rPr>
        <w:t xml:space="preserve">eceipt and </w:t>
      </w:r>
      <w:r w:rsidR="00D57FD3">
        <w:rPr>
          <w:rFonts w:ascii="Aptos" w:eastAsia="Times New Roman" w:hAnsi="Aptos" w:cs="Arial"/>
          <w:i/>
          <w:iCs/>
          <w:color w:val="000000"/>
          <w14:ligatures w14:val="none"/>
        </w:rPr>
        <w:t>R</w:t>
      </w:r>
      <w:r w:rsidRPr="00D1251D">
        <w:rPr>
          <w:rFonts w:ascii="Aptos" w:eastAsia="Times New Roman" w:hAnsi="Aptos" w:cs="Arial"/>
          <w:i/>
          <w:iCs/>
          <w:color w:val="000000"/>
          <w14:ligatures w14:val="none"/>
        </w:rPr>
        <w:t>eview</w:t>
      </w:r>
    </w:p>
    <w:p w14:paraId="20A64AE5" w14:textId="1E797907" w:rsidR="001A2BF7" w:rsidRPr="00D1251D" w:rsidRDefault="00014E0F" w:rsidP="00241409">
      <w:pPr>
        <w:pStyle w:val="xxmsonormal"/>
        <w:rPr>
          <w:rFonts w:ascii="Aptos" w:hAnsi="Aptos" w:cs="Arial"/>
        </w:rPr>
      </w:pPr>
      <w:r w:rsidRPr="00D1251D">
        <w:rPr>
          <w:rFonts w:ascii="Aptos" w:hAnsi="Aptos" w:cs="Arial"/>
        </w:rPr>
        <w:t>In our review of local trustee</w:t>
      </w:r>
      <w:r w:rsidR="624C10E0" w:rsidRPr="00D1251D">
        <w:rPr>
          <w:rFonts w:ascii="Aptos" w:hAnsi="Aptos" w:cs="Arial"/>
        </w:rPr>
        <w:t xml:space="preserve"> assistance</w:t>
      </w:r>
      <w:r w:rsidRPr="00D1251D">
        <w:rPr>
          <w:rFonts w:ascii="Aptos" w:hAnsi="Aptos" w:cs="Arial"/>
        </w:rPr>
        <w:t xml:space="preserve"> practices, a </w:t>
      </w:r>
      <w:r w:rsidR="001A2BF7" w:rsidRPr="00D1251D">
        <w:rPr>
          <w:rFonts w:ascii="Aptos" w:hAnsi="Aptos" w:cs="Arial"/>
        </w:rPr>
        <w:t xml:space="preserve">recurring theme was the delay in </w:t>
      </w:r>
      <w:r w:rsidR="00241409" w:rsidRPr="001C1AB7">
        <w:rPr>
          <w:rFonts w:cs="Arial"/>
          <w:noProof/>
        </w:rPr>
        <w:lastRenderedPageBreak/>
        <mc:AlternateContent>
          <mc:Choice Requires="wps">
            <w:drawing>
              <wp:anchor distT="45720" distB="45720" distL="114300" distR="114300" simplePos="0" relativeHeight="251654144" behindDoc="0" locked="0" layoutInCell="1" allowOverlap="1" wp14:anchorId="06767AB4" wp14:editId="1D5DDC33">
                <wp:simplePos x="0" y="0"/>
                <wp:positionH relativeFrom="margin">
                  <wp:align>center</wp:align>
                </wp:positionH>
                <wp:positionV relativeFrom="paragraph">
                  <wp:posOffset>0</wp:posOffset>
                </wp:positionV>
                <wp:extent cx="6156325" cy="2768600"/>
                <wp:effectExtent l="0" t="0" r="0" b="0"/>
                <wp:wrapSquare wrapText="bothSides"/>
                <wp:docPr id="8924962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325" cy="2768600"/>
                        </a:xfrm>
                        <a:prstGeom prst="rect">
                          <a:avLst/>
                        </a:prstGeom>
                        <a:solidFill>
                          <a:srgbClr val="FFFFFF"/>
                        </a:solidFill>
                        <a:ln w="9525">
                          <a:noFill/>
                          <a:miter lim="800000"/>
                          <a:headEnd/>
                          <a:tailEnd/>
                        </a:ln>
                      </wps:spPr>
                      <wps:txbx>
                        <w:txbxContent>
                          <w:tbl>
                            <w:tblPr>
                              <w:tblStyle w:val="TableGrid"/>
                              <w:tblW w:w="0" w:type="auto"/>
                              <w:tblInd w:w="-5" w:type="dxa"/>
                              <w:tblLook w:val="04A0" w:firstRow="1" w:lastRow="0" w:firstColumn="1" w:lastColumn="0" w:noHBand="0" w:noVBand="1"/>
                            </w:tblPr>
                            <w:tblGrid>
                              <w:gridCol w:w="1343"/>
                              <w:gridCol w:w="7685"/>
                            </w:tblGrid>
                            <w:tr w:rsidR="0019038C" w14:paraId="62133563" w14:textId="77777777" w:rsidTr="005F77AB">
                              <w:tc>
                                <w:tcPr>
                                  <w:tcW w:w="9028" w:type="dxa"/>
                                  <w:gridSpan w:val="2"/>
                                  <w:shd w:val="clear" w:color="auto" w:fill="BFBFBF" w:themeFill="background1" w:themeFillShade="BF"/>
                                  <w:vAlign w:val="center"/>
                                </w:tcPr>
                                <w:p w14:paraId="5B0175DB" w14:textId="77777777" w:rsidR="0019038C" w:rsidRPr="0019038C" w:rsidRDefault="0019038C" w:rsidP="0019038C">
                                  <w:pPr>
                                    <w:spacing w:before="100" w:beforeAutospacing="1" w:after="100" w:afterAutospacing="1"/>
                                    <w:jc w:val="center"/>
                                    <w:rPr>
                                      <w:rFonts w:ascii="Aptos" w:hAnsi="Aptos" w:cs="Arial"/>
                                      <w:b/>
                                      <w:bCs/>
                                    </w:rPr>
                                  </w:pPr>
                                  <w:r w:rsidRPr="0019038C">
                                    <w:rPr>
                                      <w:rFonts w:ascii="Aptos" w:hAnsi="Aptos" w:cs="Arial"/>
                                      <w:b/>
                                      <w:bCs/>
                                    </w:rPr>
                                    <w:t>Table 1: Trustee’s Policies for Accepting Applications</w:t>
                                  </w:r>
                                </w:p>
                              </w:tc>
                            </w:tr>
                            <w:tr w:rsidR="0019038C" w14:paraId="271461ED" w14:textId="77777777" w:rsidTr="005F77AB">
                              <w:tc>
                                <w:tcPr>
                                  <w:tcW w:w="1343" w:type="dxa"/>
                                  <w:shd w:val="clear" w:color="auto" w:fill="D9D9D9" w:themeFill="background1" w:themeFillShade="D9"/>
                                  <w:vAlign w:val="center"/>
                                </w:tcPr>
                                <w:p w14:paraId="15F40736" w14:textId="77777777" w:rsidR="0019038C" w:rsidRPr="0019038C" w:rsidRDefault="0019038C" w:rsidP="0019038C">
                                  <w:pPr>
                                    <w:spacing w:before="100" w:beforeAutospacing="1" w:after="100" w:afterAutospacing="1"/>
                                    <w:jc w:val="center"/>
                                    <w:rPr>
                                      <w:rFonts w:ascii="Aptos" w:hAnsi="Aptos" w:cs="Arial"/>
                                      <w:b/>
                                      <w:bCs/>
                                    </w:rPr>
                                  </w:pPr>
                                  <w:r w:rsidRPr="0019038C">
                                    <w:rPr>
                                      <w:rFonts w:ascii="Aptos" w:hAnsi="Aptos" w:cs="Arial"/>
                                      <w:b/>
                                      <w:bCs/>
                                    </w:rPr>
                                    <w:t>Trustee</w:t>
                                  </w:r>
                                </w:p>
                              </w:tc>
                              <w:tc>
                                <w:tcPr>
                                  <w:tcW w:w="7685" w:type="dxa"/>
                                  <w:shd w:val="clear" w:color="auto" w:fill="D9D9D9" w:themeFill="background1" w:themeFillShade="D9"/>
                                  <w:vAlign w:val="center"/>
                                </w:tcPr>
                                <w:p w14:paraId="4DC559D7" w14:textId="77777777" w:rsidR="0019038C" w:rsidRPr="0019038C" w:rsidRDefault="0019038C" w:rsidP="0019038C">
                                  <w:pPr>
                                    <w:spacing w:before="100" w:beforeAutospacing="1" w:after="100" w:afterAutospacing="1"/>
                                    <w:jc w:val="center"/>
                                    <w:rPr>
                                      <w:rFonts w:ascii="Aptos" w:hAnsi="Aptos" w:cs="Arial"/>
                                      <w:b/>
                                      <w:bCs/>
                                    </w:rPr>
                                  </w:pPr>
                                  <w:r w:rsidRPr="0019038C">
                                    <w:rPr>
                                      <w:rFonts w:ascii="Aptos" w:hAnsi="Aptos" w:cs="Arial"/>
                                      <w:b/>
                                      <w:bCs/>
                                    </w:rPr>
                                    <w:t>Walk-In Policy</w:t>
                                  </w:r>
                                </w:p>
                              </w:tc>
                            </w:tr>
                            <w:tr w:rsidR="0019038C" w14:paraId="5E7D50BD" w14:textId="77777777" w:rsidTr="00A375AE">
                              <w:tc>
                                <w:tcPr>
                                  <w:tcW w:w="1343" w:type="dxa"/>
                                  <w:vAlign w:val="center"/>
                                </w:tcPr>
                                <w:p w14:paraId="53FD8C40" w14:textId="77777777" w:rsidR="0019038C" w:rsidRDefault="0019038C" w:rsidP="0019038C">
                                  <w:pPr>
                                    <w:spacing w:before="100" w:beforeAutospacing="1" w:after="100" w:afterAutospacing="1"/>
                                    <w:rPr>
                                      <w:rFonts w:ascii="Aptos" w:hAnsi="Aptos" w:cs="Arial"/>
                                    </w:rPr>
                                  </w:pPr>
                                  <w:r>
                                    <w:rPr>
                                      <w:rFonts w:ascii="Aptos" w:hAnsi="Aptos" w:cs="Arial"/>
                                    </w:rPr>
                                    <w:t>Center</w:t>
                                  </w:r>
                                </w:p>
                              </w:tc>
                              <w:tc>
                                <w:tcPr>
                                  <w:tcW w:w="7685" w:type="dxa"/>
                                  <w:vAlign w:val="center"/>
                                </w:tcPr>
                                <w:p w14:paraId="40FA5435" w14:textId="77777777" w:rsidR="0019038C" w:rsidRDefault="0019038C" w:rsidP="0019038C">
                                  <w:pPr>
                                    <w:spacing w:before="100" w:beforeAutospacing="1" w:after="100" w:afterAutospacing="1"/>
                                    <w:rPr>
                                      <w:rFonts w:ascii="Aptos" w:hAnsi="Aptos" w:cs="Arial"/>
                                    </w:rPr>
                                  </w:pPr>
                                  <w:r>
                                    <w:rPr>
                                      <w:rFonts w:ascii="Aptos" w:hAnsi="Aptos" w:cs="Arial"/>
                                    </w:rPr>
                                    <w:t>Walk-in applications accepted</w:t>
                                  </w:r>
                                </w:p>
                              </w:tc>
                            </w:tr>
                            <w:tr w:rsidR="0019038C" w14:paraId="2DC16B88" w14:textId="77777777" w:rsidTr="00A375AE">
                              <w:tc>
                                <w:tcPr>
                                  <w:tcW w:w="1343" w:type="dxa"/>
                                  <w:vAlign w:val="center"/>
                                </w:tcPr>
                                <w:p w14:paraId="088F5A8D" w14:textId="77777777" w:rsidR="0019038C" w:rsidRDefault="0019038C" w:rsidP="0019038C">
                                  <w:pPr>
                                    <w:spacing w:before="100" w:beforeAutospacing="1" w:after="100" w:afterAutospacing="1"/>
                                    <w:rPr>
                                      <w:rFonts w:ascii="Aptos" w:hAnsi="Aptos" w:cs="Arial"/>
                                    </w:rPr>
                                  </w:pPr>
                                  <w:r>
                                    <w:rPr>
                                      <w:rFonts w:ascii="Aptos" w:hAnsi="Aptos" w:cs="Arial"/>
                                    </w:rPr>
                                    <w:t>Decatur</w:t>
                                  </w:r>
                                </w:p>
                              </w:tc>
                              <w:tc>
                                <w:tcPr>
                                  <w:tcW w:w="7685" w:type="dxa"/>
                                  <w:vAlign w:val="center"/>
                                </w:tcPr>
                                <w:p w14:paraId="7E91784F" w14:textId="77777777" w:rsidR="0019038C" w:rsidRDefault="0019038C" w:rsidP="0019038C">
                                  <w:pPr>
                                    <w:spacing w:before="100" w:beforeAutospacing="1" w:after="100" w:afterAutospacing="1"/>
                                    <w:rPr>
                                      <w:rFonts w:ascii="Aptos" w:hAnsi="Aptos" w:cs="Arial"/>
                                    </w:rPr>
                                  </w:pPr>
                                  <w:r>
                                    <w:rPr>
                                      <w:rFonts w:ascii="Aptos" w:hAnsi="Aptos" w:cs="Arial"/>
                                    </w:rPr>
                                    <w:t>Appointment required</w:t>
                                  </w:r>
                                </w:p>
                              </w:tc>
                            </w:tr>
                            <w:tr w:rsidR="0019038C" w14:paraId="5E2098EB" w14:textId="77777777" w:rsidTr="00A375AE">
                              <w:tc>
                                <w:tcPr>
                                  <w:tcW w:w="1343" w:type="dxa"/>
                                  <w:vAlign w:val="center"/>
                                </w:tcPr>
                                <w:p w14:paraId="70470B8F" w14:textId="77777777" w:rsidR="0019038C" w:rsidRDefault="0019038C" w:rsidP="0019038C">
                                  <w:pPr>
                                    <w:spacing w:before="100" w:beforeAutospacing="1" w:after="100" w:afterAutospacing="1"/>
                                    <w:rPr>
                                      <w:rFonts w:ascii="Aptos" w:hAnsi="Aptos" w:cs="Arial"/>
                                    </w:rPr>
                                  </w:pPr>
                                  <w:r>
                                    <w:rPr>
                                      <w:rFonts w:ascii="Aptos" w:hAnsi="Aptos" w:cs="Arial"/>
                                    </w:rPr>
                                    <w:t>Franklin</w:t>
                                  </w:r>
                                </w:p>
                              </w:tc>
                              <w:tc>
                                <w:tcPr>
                                  <w:tcW w:w="7685" w:type="dxa"/>
                                  <w:vAlign w:val="center"/>
                                </w:tcPr>
                                <w:p w14:paraId="70934DE7" w14:textId="77777777" w:rsidR="0019038C" w:rsidRDefault="0019038C" w:rsidP="0019038C">
                                  <w:pPr>
                                    <w:spacing w:before="100" w:beforeAutospacing="1" w:after="100" w:afterAutospacing="1"/>
                                    <w:rPr>
                                      <w:rFonts w:ascii="Aptos" w:hAnsi="Aptos" w:cs="Arial"/>
                                    </w:rPr>
                                  </w:pPr>
                                  <w:r>
                                    <w:rPr>
                                      <w:rFonts w:ascii="Aptos" w:hAnsi="Aptos" w:cs="Arial"/>
                                      <w:color w:val="212121"/>
                                    </w:rPr>
                                    <w:t>A</w:t>
                                  </w:r>
                                  <w:r w:rsidRPr="00D1251D">
                                    <w:rPr>
                                      <w:rFonts w:ascii="Aptos" w:hAnsi="Aptos" w:cs="Arial"/>
                                      <w:color w:val="212121"/>
                                    </w:rPr>
                                    <w:t>ppointment required (</w:t>
                                  </w:r>
                                  <w:r>
                                    <w:rPr>
                                      <w:rFonts w:ascii="Aptos" w:hAnsi="Aptos" w:cs="Arial"/>
                                      <w:color w:val="212121"/>
                                    </w:rPr>
                                    <w:t xml:space="preserve">As of </w:t>
                                  </w:r>
                                  <w:r w:rsidRPr="00D1251D">
                                    <w:rPr>
                                      <w:rFonts w:ascii="Aptos" w:hAnsi="Aptos" w:cs="Arial"/>
                                      <w:color w:val="212121"/>
                                    </w:rPr>
                                    <w:t>11/26/24, office said their first available appointments are in February 2025)</w:t>
                                  </w:r>
                                </w:p>
                              </w:tc>
                            </w:tr>
                            <w:tr w:rsidR="0019038C" w14:paraId="62DB55F6" w14:textId="77777777" w:rsidTr="00A375AE">
                              <w:tc>
                                <w:tcPr>
                                  <w:tcW w:w="1343" w:type="dxa"/>
                                  <w:vAlign w:val="center"/>
                                </w:tcPr>
                                <w:p w14:paraId="23974EE8" w14:textId="77777777" w:rsidR="0019038C" w:rsidRDefault="0019038C" w:rsidP="0019038C">
                                  <w:pPr>
                                    <w:spacing w:before="100" w:beforeAutospacing="1" w:after="100" w:afterAutospacing="1"/>
                                    <w:rPr>
                                      <w:rFonts w:ascii="Aptos" w:hAnsi="Aptos" w:cs="Arial"/>
                                    </w:rPr>
                                  </w:pPr>
                                  <w:r>
                                    <w:rPr>
                                      <w:rFonts w:ascii="Aptos" w:hAnsi="Aptos" w:cs="Arial"/>
                                    </w:rPr>
                                    <w:t>Lawrence</w:t>
                                  </w:r>
                                </w:p>
                              </w:tc>
                              <w:tc>
                                <w:tcPr>
                                  <w:tcW w:w="7685" w:type="dxa"/>
                                  <w:vAlign w:val="center"/>
                                </w:tcPr>
                                <w:p w14:paraId="7EBAE475" w14:textId="77777777" w:rsidR="0019038C" w:rsidRDefault="0019038C" w:rsidP="0019038C">
                                  <w:pPr>
                                    <w:spacing w:before="100" w:beforeAutospacing="1" w:after="100" w:afterAutospacing="1"/>
                                    <w:rPr>
                                      <w:rFonts w:ascii="Aptos" w:hAnsi="Aptos" w:cs="Arial"/>
                                    </w:rPr>
                                  </w:pPr>
                                  <w:r>
                                    <w:rPr>
                                      <w:rFonts w:ascii="Aptos" w:hAnsi="Aptos" w:cs="Arial"/>
                                      <w:color w:val="212121"/>
                                    </w:rPr>
                                    <w:t>O</w:t>
                                  </w:r>
                                  <w:r w:rsidRPr="00D1251D">
                                    <w:rPr>
                                      <w:rFonts w:ascii="Aptos" w:hAnsi="Aptos" w:cs="Arial"/>
                                      <w:color w:val="212121"/>
                                    </w:rPr>
                                    <w:t>nline application required, then appointment set (as of 11/26/24, appointments set out approximately three weeks)</w:t>
                                  </w:r>
                                </w:p>
                              </w:tc>
                            </w:tr>
                            <w:tr w:rsidR="0019038C" w14:paraId="4F84AAC7" w14:textId="77777777" w:rsidTr="00A375AE">
                              <w:tc>
                                <w:tcPr>
                                  <w:tcW w:w="1343" w:type="dxa"/>
                                  <w:vAlign w:val="center"/>
                                </w:tcPr>
                                <w:p w14:paraId="137DA925" w14:textId="77777777" w:rsidR="0019038C" w:rsidRDefault="0019038C" w:rsidP="0019038C">
                                  <w:pPr>
                                    <w:spacing w:before="100" w:beforeAutospacing="1" w:after="100" w:afterAutospacing="1"/>
                                    <w:rPr>
                                      <w:rFonts w:ascii="Aptos" w:hAnsi="Aptos" w:cs="Arial"/>
                                    </w:rPr>
                                  </w:pPr>
                                  <w:r>
                                    <w:rPr>
                                      <w:rFonts w:ascii="Aptos" w:hAnsi="Aptos" w:cs="Arial"/>
                                    </w:rPr>
                                    <w:t>Perry</w:t>
                                  </w:r>
                                </w:p>
                              </w:tc>
                              <w:tc>
                                <w:tcPr>
                                  <w:tcW w:w="7685" w:type="dxa"/>
                                  <w:vAlign w:val="center"/>
                                </w:tcPr>
                                <w:p w14:paraId="56CE9DB2" w14:textId="77777777" w:rsidR="0019038C" w:rsidRDefault="0019038C" w:rsidP="0019038C">
                                  <w:pPr>
                                    <w:spacing w:before="100" w:beforeAutospacing="1" w:after="100" w:afterAutospacing="1"/>
                                    <w:rPr>
                                      <w:rFonts w:ascii="Aptos" w:hAnsi="Aptos" w:cs="Arial"/>
                                    </w:rPr>
                                  </w:pPr>
                                  <w:r>
                                    <w:rPr>
                                      <w:rFonts w:ascii="Aptos" w:hAnsi="Aptos" w:cs="Arial"/>
                                      <w:color w:val="212121"/>
                                    </w:rPr>
                                    <w:t>A</w:t>
                                  </w:r>
                                  <w:r w:rsidRPr="00D1251D">
                                    <w:rPr>
                                      <w:rFonts w:ascii="Aptos" w:hAnsi="Aptos" w:cs="Arial"/>
                                      <w:color w:val="212121"/>
                                    </w:rPr>
                                    <w:t>ppointment required (as of 11/26/24, appointments set out for over three weeks)</w:t>
                                  </w:r>
                                </w:p>
                              </w:tc>
                            </w:tr>
                            <w:tr w:rsidR="0019038C" w14:paraId="77B5DAEC" w14:textId="77777777" w:rsidTr="00A375AE">
                              <w:tc>
                                <w:tcPr>
                                  <w:tcW w:w="1343" w:type="dxa"/>
                                  <w:vAlign w:val="center"/>
                                </w:tcPr>
                                <w:p w14:paraId="2F986A76" w14:textId="77777777" w:rsidR="0019038C" w:rsidRDefault="0019038C" w:rsidP="0019038C">
                                  <w:pPr>
                                    <w:spacing w:before="100" w:beforeAutospacing="1" w:after="100" w:afterAutospacing="1"/>
                                    <w:rPr>
                                      <w:rFonts w:ascii="Aptos" w:hAnsi="Aptos" w:cs="Arial"/>
                                    </w:rPr>
                                  </w:pPr>
                                  <w:r>
                                    <w:rPr>
                                      <w:rFonts w:ascii="Aptos" w:hAnsi="Aptos" w:cs="Arial"/>
                                    </w:rPr>
                                    <w:t>Pike</w:t>
                                  </w:r>
                                </w:p>
                              </w:tc>
                              <w:tc>
                                <w:tcPr>
                                  <w:tcW w:w="7685" w:type="dxa"/>
                                  <w:vAlign w:val="center"/>
                                </w:tcPr>
                                <w:p w14:paraId="0539065D" w14:textId="77777777" w:rsidR="0019038C" w:rsidRDefault="0019038C" w:rsidP="0019038C">
                                  <w:pPr>
                                    <w:spacing w:before="100" w:beforeAutospacing="1" w:after="100" w:afterAutospacing="1"/>
                                    <w:rPr>
                                      <w:rFonts w:ascii="Aptos" w:hAnsi="Aptos" w:cs="Arial"/>
                                    </w:rPr>
                                  </w:pPr>
                                  <w:r>
                                    <w:rPr>
                                      <w:rFonts w:ascii="Aptos" w:hAnsi="Aptos" w:cs="Arial"/>
                                      <w:color w:val="212121"/>
                                    </w:rPr>
                                    <w:t>A</w:t>
                                  </w:r>
                                  <w:r w:rsidRPr="00D1251D">
                                    <w:rPr>
                                      <w:rFonts w:ascii="Aptos" w:hAnsi="Aptos" w:cs="Arial"/>
                                      <w:color w:val="212121"/>
                                    </w:rPr>
                                    <w:t>ppointment required for review of application</w:t>
                                  </w:r>
                                </w:p>
                              </w:tc>
                            </w:tr>
                            <w:tr w:rsidR="0019038C" w14:paraId="7FE6F3EF" w14:textId="77777777" w:rsidTr="00A375AE">
                              <w:tc>
                                <w:tcPr>
                                  <w:tcW w:w="1343" w:type="dxa"/>
                                  <w:vAlign w:val="center"/>
                                </w:tcPr>
                                <w:p w14:paraId="169C9855" w14:textId="77777777" w:rsidR="0019038C" w:rsidRDefault="0019038C" w:rsidP="0019038C">
                                  <w:pPr>
                                    <w:spacing w:before="100" w:beforeAutospacing="1" w:after="100" w:afterAutospacing="1"/>
                                    <w:rPr>
                                      <w:rFonts w:ascii="Aptos" w:hAnsi="Aptos" w:cs="Arial"/>
                                    </w:rPr>
                                  </w:pPr>
                                  <w:r>
                                    <w:rPr>
                                      <w:rFonts w:ascii="Aptos" w:hAnsi="Aptos" w:cs="Arial"/>
                                    </w:rPr>
                                    <w:t>Warren</w:t>
                                  </w:r>
                                </w:p>
                              </w:tc>
                              <w:tc>
                                <w:tcPr>
                                  <w:tcW w:w="7685" w:type="dxa"/>
                                  <w:vAlign w:val="center"/>
                                </w:tcPr>
                                <w:p w14:paraId="108CAD74" w14:textId="77777777" w:rsidR="0019038C" w:rsidRDefault="0019038C" w:rsidP="0019038C">
                                  <w:pPr>
                                    <w:spacing w:before="100" w:beforeAutospacing="1" w:after="100" w:afterAutospacing="1"/>
                                    <w:rPr>
                                      <w:rFonts w:ascii="Aptos" w:hAnsi="Aptos" w:cs="Arial"/>
                                      <w:color w:val="212121"/>
                                    </w:rPr>
                                  </w:pPr>
                                  <w:r w:rsidRPr="00D1251D">
                                    <w:rPr>
                                      <w:rFonts w:ascii="Aptos" w:hAnsi="Aptos" w:cs="Arial"/>
                                      <w:color w:val="212121"/>
                                    </w:rPr>
                                    <w:t>Phone call direct</w:t>
                                  </w:r>
                                  <w:r>
                                    <w:rPr>
                                      <w:rFonts w:ascii="Aptos" w:hAnsi="Aptos" w:cs="Arial"/>
                                      <w:color w:val="212121"/>
                                    </w:rPr>
                                    <w:t>s</w:t>
                                  </w:r>
                                  <w:r w:rsidRPr="00D1251D">
                                    <w:rPr>
                                      <w:rFonts w:ascii="Aptos" w:hAnsi="Aptos" w:cs="Arial"/>
                                      <w:color w:val="212121"/>
                                    </w:rPr>
                                    <w:t xml:space="preserve"> to website, which directs to schedule</w:t>
                                  </w:r>
                                  <w:r>
                                    <w:rPr>
                                      <w:rFonts w:ascii="Aptos" w:hAnsi="Aptos" w:cs="Arial"/>
                                      <w:color w:val="212121"/>
                                    </w:rPr>
                                    <w:t xml:space="preserve"> an</w:t>
                                  </w:r>
                                  <w:r w:rsidRPr="00D1251D">
                                    <w:rPr>
                                      <w:rFonts w:ascii="Aptos" w:hAnsi="Aptos" w:cs="Arial"/>
                                      <w:color w:val="212121"/>
                                    </w:rPr>
                                    <w:t xml:space="preserve"> appointment</w:t>
                                  </w:r>
                                </w:p>
                              </w:tc>
                            </w:tr>
                            <w:tr w:rsidR="0019038C" w14:paraId="3E8272F4" w14:textId="77777777" w:rsidTr="00A375AE">
                              <w:tc>
                                <w:tcPr>
                                  <w:tcW w:w="1343" w:type="dxa"/>
                                  <w:vAlign w:val="center"/>
                                </w:tcPr>
                                <w:p w14:paraId="5A290BE3" w14:textId="77777777" w:rsidR="0019038C" w:rsidRDefault="0019038C" w:rsidP="0019038C">
                                  <w:pPr>
                                    <w:spacing w:before="100" w:beforeAutospacing="1" w:after="100" w:afterAutospacing="1"/>
                                    <w:rPr>
                                      <w:rFonts w:ascii="Aptos" w:hAnsi="Aptos" w:cs="Arial"/>
                                    </w:rPr>
                                  </w:pPr>
                                  <w:r>
                                    <w:rPr>
                                      <w:rFonts w:ascii="Aptos" w:hAnsi="Aptos" w:cs="Arial"/>
                                    </w:rPr>
                                    <w:t>Washington</w:t>
                                  </w:r>
                                </w:p>
                              </w:tc>
                              <w:tc>
                                <w:tcPr>
                                  <w:tcW w:w="7685" w:type="dxa"/>
                                  <w:vAlign w:val="center"/>
                                </w:tcPr>
                                <w:p w14:paraId="73B9EB3D" w14:textId="77777777" w:rsidR="0019038C" w:rsidRDefault="0019038C" w:rsidP="0019038C">
                                  <w:pPr>
                                    <w:spacing w:before="100" w:beforeAutospacing="1" w:after="100" w:afterAutospacing="1"/>
                                    <w:rPr>
                                      <w:rFonts w:ascii="Aptos" w:hAnsi="Aptos" w:cs="Arial"/>
                                      <w:color w:val="212121"/>
                                    </w:rPr>
                                  </w:pPr>
                                  <w:r w:rsidRPr="00D1251D">
                                    <w:rPr>
                                      <w:rFonts w:ascii="Aptos" w:hAnsi="Aptos" w:cs="Arial"/>
                                      <w:color w:val="212121"/>
                                    </w:rPr>
                                    <w:t>Allows walk-ins precisely at 8AM only, otherwise must schedule an appointment (as of 11/26/24, appointments set out approximately three weeks)</w:t>
                                  </w:r>
                                </w:p>
                              </w:tc>
                            </w:tr>
                            <w:tr w:rsidR="0019038C" w14:paraId="54B8D802" w14:textId="77777777" w:rsidTr="00A375AE">
                              <w:tc>
                                <w:tcPr>
                                  <w:tcW w:w="1343" w:type="dxa"/>
                                  <w:vAlign w:val="center"/>
                                </w:tcPr>
                                <w:p w14:paraId="2D80D4C8" w14:textId="77777777" w:rsidR="0019038C" w:rsidRDefault="0019038C" w:rsidP="0019038C">
                                  <w:pPr>
                                    <w:spacing w:before="100" w:beforeAutospacing="1" w:after="100" w:afterAutospacing="1"/>
                                    <w:rPr>
                                      <w:rFonts w:ascii="Aptos" w:hAnsi="Aptos" w:cs="Arial"/>
                                    </w:rPr>
                                  </w:pPr>
                                  <w:r>
                                    <w:rPr>
                                      <w:rFonts w:ascii="Aptos" w:hAnsi="Aptos" w:cs="Arial"/>
                                    </w:rPr>
                                    <w:t>Wayne</w:t>
                                  </w:r>
                                </w:p>
                              </w:tc>
                              <w:tc>
                                <w:tcPr>
                                  <w:tcW w:w="7685" w:type="dxa"/>
                                  <w:vAlign w:val="center"/>
                                </w:tcPr>
                                <w:p w14:paraId="426FC3D7" w14:textId="77777777" w:rsidR="0019038C" w:rsidRDefault="0019038C" w:rsidP="0019038C">
                                  <w:pPr>
                                    <w:spacing w:before="100" w:beforeAutospacing="1" w:after="100" w:afterAutospacing="1"/>
                                    <w:rPr>
                                      <w:rFonts w:ascii="Aptos" w:hAnsi="Aptos" w:cs="Arial"/>
                                      <w:color w:val="212121"/>
                                    </w:rPr>
                                  </w:pPr>
                                  <w:r>
                                    <w:rPr>
                                      <w:rFonts w:ascii="Aptos" w:hAnsi="Aptos" w:cs="Arial"/>
                                      <w:color w:val="212121"/>
                                    </w:rPr>
                                    <w:t>W</w:t>
                                  </w:r>
                                  <w:r w:rsidRPr="00D1251D">
                                    <w:rPr>
                                      <w:rFonts w:ascii="Aptos" w:hAnsi="Aptos" w:cs="Arial"/>
                                      <w:color w:val="212121"/>
                                    </w:rPr>
                                    <w:t>alk-ins allowed 8:30-11:30am every day; appointments in the afternoo</w:t>
                                  </w:r>
                                  <w:r>
                                    <w:rPr>
                                      <w:rFonts w:ascii="Aptos" w:hAnsi="Aptos" w:cs="Arial"/>
                                      <w:color w:val="212121"/>
                                    </w:rPr>
                                    <w:t>n</w:t>
                                  </w:r>
                                </w:p>
                              </w:tc>
                            </w:tr>
                          </w:tbl>
                          <w:p w14:paraId="69B51954" w14:textId="421C6948" w:rsidR="001C1AB7" w:rsidRDefault="001C1AB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767AB4" id="_x0000_s1029" type="#_x0000_t202" style="position:absolute;margin-left:0;margin-top:0;width:484.75pt;height:218pt;z-index:25165414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" stroked="f">
                <v:textbox>
                  <w:txbxContent>
                    <w:tbl>
                      <w:tblPr>
                        <w:tblStyle w:val="TableGrid"/>
                        <w:tblW w:w="0" w:type="auto"/>
                        <w:tblInd w:w="-5" w:type="dxa"/>
                        <w:tblLook w:val="04A0" w:firstRow="1" w:lastRow="0" w:firstColumn="1" w:lastColumn="0" w:noHBand="0" w:noVBand="1"/>
                      </w:tblPr>
                      <w:tblGrid>
                        <w:gridCol w:w="1343"/>
                        <w:gridCol w:w="7685"/>
                      </w:tblGrid>
                      <w:tr w:rsidR="0019038C" w14:paraId="62133563" w14:textId="77777777" w:rsidTr="005F77AB">
                        <w:tc>
                          <w:tcPr>
                            <w:tcW w:w="9028" w:type="dxa"/>
                            <w:gridSpan w:val="2"/>
                            <w:shd w:val="clear" w:color="auto" w:fill="BFBFBF" w:themeFill="background1" w:themeFillShade="BF"/>
                            <w:vAlign w:val="center"/>
                          </w:tcPr>
                          <w:p w14:paraId="5B0175DB" w14:textId="77777777" w:rsidR="0019038C" w:rsidRPr="0019038C" w:rsidRDefault="0019038C" w:rsidP="0019038C">
                            <w:pPr>
                              <w:spacing w:before="100" w:beforeAutospacing="1" w:after="100" w:afterAutospacing="1"/>
                              <w:jc w:val="center"/>
                              <w:rPr>
                                <w:rFonts w:ascii="Aptos" w:hAnsi="Aptos" w:cs="Arial"/>
                                <w:b/>
                                <w:bCs/>
                              </w:rPr>
                            </w:pPr>
                            <w:r w:rsidRPr="0019038C">
                              <w:rPr>
                                <w:rFonts w:ascii="Aptos" w:hAnsi="Aptos" w:cs="Arial"/>
                                <w:b/>
                                <w:bCs/>
                              </w:rPr>
                              <w:t>Table 1: Trustee’s Policies for Accepting Applications</w:t>
                            </w:r>
                          </w:p>
                        </w:tc>
                      </w:tr>
                      <w:tr w:rsidR="0019038C" w14:paraId="271461ED" w14:textId="77777777" w:rsidTr="005F77AB">
                        <w:tc>
                          <w:tcPr>
                            <w:tcW w:w="1343" w:type="dxa"/>
                            <w:shd w:val="clear" w:color="auto" w:fill="D9D9D9" w:themeFill="background1" w:themeFillShade="D9"/>
                            <w:vAlign w:val="center"/>
                          </w:tcPr>
                          <w:p w14:paraId="15F40736" w14:textId="77777777" w:rsidR="0019038C" w:rsidRPr="0019038C" w:rsidRDefault="0019038C" w:rsidP="0019038C">
                            <w:pPr>
                              <w:spacing w:before="100" w:beforeAutospacing="1" w:after="100" w:afterAutospacing="1"/>
                              <w:jc w:val="center"/>
                              <w:rPr>
                                <w:rFonts w:ascii="Aptos" w:hAnsi="Aptos" w:cs="Arial"/>
                                <w:b/>
                                <w:bCs/>
                              </w:rPr>
                            </w:pPr>
                            <w:r w:rsidRPr="0019038C">
                              <w:rPr>
                                <w:rFonts w:ascii="Aptos" w:hAnsi="Aptos" w:cs="Arial"/>
                                <w:b/>
                                <w:bCs/>
                              </w:rPr>
                              <w:t>Trustee</w:t>
                            </w:r>
                          </w:p>
                        </w:tc>
                        <w:tc>
                          <w:tcPr>
                            <w:tcW w:w="7685" w:type="dxa"/>
                            <w:shd w:val="clear" w:color="auto" w:fill="D9D9D9" w:themeFill="background1" w:themeFillShade="D9"/>
                            <w:vAlign w:val="center"/>
                          </w:tcPr>
                          <w:p w14:paraId="4DC559D7" w14:textId="77777777" w:rsidR="0019038C" w:rsidRPr="0019038C" w:rsidRDefault="0019038C" w:rsidP="0019038C">
                            <w:pPr>
                              <w:spacing w:before="100" w:beforeAutospacing="1" w:after="100" w:afterAutospacing="1"/>
                              <w:jc w:val="center"/>
                              <w:rPr>
                                <w:rFonts w:ascii="Aptos" w:hAnsi="Aptos" w:cs="Arial"/>
                                <w:b/>
                                <w:bCs/>
                              </w:rPr>
                            </w:pPr>
                            <w:r w:rsidRPr="0019038C">
                              <w:rPr>
                                <w:rFonts w:ascii="Aptos" w:hAnsi="Aptos" w:cs="Arial"/>
                                <w:b/>
                                <w:bCs/>
                              </w:rPr>
                              <w:t>Walk-In Policy</w:t>
                            </w:r>
                          </w:p>
                        </w:tc>
                      </w:tr>
                      <w:tr w:rsidR="0019038C" w14:paraId="5E7D50BD" w14:textId="77777777" w:rsidTr="00A375AE">
                        <w:tc>
                          <w:tcPr>
                            <w:tcW w:w="1343" w:type="dxa"/>
                            <w:vAlign w:val="center"/>
                          </w:tcPr>
                          <w:p w14:paraId="53FD8C40" w14:textId="77777777" w:rsidR="0019038C" w:rsidRDefault="0019038C" w:rsidP="0019038C">
                            <w:pPr>
                              <w:spacing w:before="100" w:beforeAutospacing="1" w:after="100" w:afterAutospacing="1"/>
                              <w:rPr>
                                <w:rFonts w:ascii="Aptos" w:hAnsi="Aptos" w:cs="Arial"/>
                              </w:rPr>
                            </w:pPr>
                            <w:r>
                              <w:rPr>
                                <w:rFonts w:ascii="Aptos" w:hAnsi="Aptos" w:cs="Arial"/>
                              </w:rPr>
                              <w:t>Center</w:t>
                            </w:r>
                          </w:p>
                        </w:tc>
                        <w:tc>
                          <w:tcPr>
                            <w:tcW w:w="7685" w:type="dxa"/>
                            <w:vAlign w:val="center"/>
                          </w:tcPr>
                          <w:p w14:paraId="40FA5435" w14:textId="77777777" w:rsidR="0019038C" w:rsidRDefault="0019038C" w:rsidP="0019038C">
                            <w:pPr>
                              <w:spacing w:before="100" w:beforeAutospacing="1" w:after="100" w:afterAutospacing="1"/>
                              <w:rPr>
                                <w:rFonts w:ascii="Aptos" w:hAnsi="Aptos" w:cs="Arial"/>
                              </w:rPr>
                            </w:pPr>
                            <w:r>
                              <w:rPr>
                                <w:rFonts w:ascii="Aptos" w:hAnsi="Aptos" w:cs="Arial"/>
                              </w:rPr>
                              <w:t>Walk-in applications accepted</w:t>
                            </w:r>
                          </w:p>
                        </w:tc>
                      </w:tr>
                      <w:tr w:rsidR="0019038C" w14:paraId="2DC16B88" w14:textId="77777777" w:rsidTr="00A375AE">
                        <w:tc>
                          <w:tcPr>
                            <w:tcW w:w="1343" w:type="dxa"/>
                            <w:vAlign w:val="center"/>
                          </w:tcPr>
                          <w:p w14:paraId="088F5A8D" w14:textId="77777777" w:rsidR="0019038C" w:rsidRDefault="0019038C" w:rsidP="0019038C">
                            <w:pPr>
                              <w:spacing w:before="100" w:beforeAutospacing="1" w:after="100" w:afterAutospacing="1"/>
                              <w:rPr>
                                <w:rFonts w:ascii="Aptos" w:hAnsi="Aptos" w:cs="Arial"/>
                              </w:rPr>
                            </w:pPr>
                            <w:r>
                              <w:rPr>
                                <w:rFonts w:ascii="Aptos" w:hAnsi="Aptos" w:cs="Arial"/>
                              </w:rPr>
                              <w:t>Decatur</w:t>
                            </w:r>
                          </w:p>
                        </w:tc>
                        <w:tc>
                          <w:tcPr>
                            <w:tcW w:w="7685" w:type="dxa"/>
                            <w:vAlign w:val="center"/>
                          </w:tcPr>
                          <w:p w14:paraId="7E91784F" w14:textId="77777777" w:rsidR="0019038C" w:rsidRDefault="0019038C" w:rsidP="0019038C">
                            <w:pPr>
                              <w:spacing w:before="100" w:beforeAutospacing="1" w:after="100" w:afterAutospacing="1"/>
                              <w:rPr>
                                <w:rFonts w:ascii="Aptos" w:hAnsi="Aptos" w:cs="Arial"/>
                              </w:rPr>
                            </w:pPr>
                            <w:r>
                              <w:rPr>
                                <w:rFonts w:ascii="Aptos" w:hAnsi="Aptos" w:cs="Arial"/>
                              </w:rPr>
                              <w:t>Appointment required</w:t>
                            </w:r>
                          </w:p>
                        </w:tc>
                      </w:tr>
                      <w:tr w:rsidR="0019038C" w14:paraId="5E2098EB" w14:textId="77777777" w:rsidTr="00A375AE">
                        <w:tc>
                          <w:tcPr>
                            <w:tcW w:w="1343" w:type="dxa"/>
                            <w:vAlign w:val="center"/>
                          </w:tcPr>
                          <w:p w14:paraId="70470B8F" w14:textId="77777777" w:rsidR="0019038C" w:rsidRDefault="0019038C" w:rsidP="0019038C">
                            <w:pPr>
                              <w:spacing w:before="100" w:beforeAutospacing="1" w:after="100" w:afterAutospacing="1"/>
                              <w:rPr>
                                <w:rFonts w:ascii="Aptos" w:hAnsi="Aptos" w:cs="Arial"/>
                              </w:rPr>
                            </w:pPr>
                            <w:r>
                              <w:rPr>
                                <w:rFonts w:ascii="Aptos" w:hAnsi="Aptos" w:cs="Arial"/>
                              </w:rPr>
                              <w:t>Franklin</w:t>
                            </w:r>
                          </w:p>
                        </w:tc>
                        <w:tc>
                          <w:tcPr>
                            <w:tcW w:w="7685" w:type="dxa"/>
                            <w:vAlign w:val="center"/>
                          </w:tcPr>
                          <w:p w14:paraId="70934DE7" w14:textId="77777777" w:rsidR="0019038C" w:rsidRDefault="0019038C" w:rsidP="0019038C">
                            <w:pPr>
                              <w:spacing w:before="100" w:beforeAutospacing="1" w:after="100" w:afterAutospacing="1"/>
                              <w:rPr>
                                <w:rFonts w:ascii="Aptos" w:hAnsi="Aptos" w:cs="Arial"/>
                              </w:rPr>
                            </w:pPr>
                            <w:r>
                              <w:rPr>
                                <w:rFonts w:ascii="Aptos" w:hAnsi="Aptos" w:cs="Arial"/>
                                <w:color w:val="212121"/>
                              </w:rPr>
                              <w:t>A</w:t>
                            </w:r>
                            <w:r w:rsidRPr="00D1251D">
                              <w:rPr>
                                <w:rFonts w:ascii="Aptos" w:hAnsi="Aptos" w:cs="Arial"/>
                                <w:color w:val="212121"/>
                              </w:rPr>
                              <w:t>ppointment required (</w:t>
                            </w:r>
                            <w:r>
                              <w:rPr>
                                <w:rFonts w:ascii="Aptos" w:hAnsi="Aptos" w:cs="Arial"/>
                                <w:color w:val="212121"/>
                              </w:rPr>
                              <w:t xml:space="preserve">As of </w:t>
                            </w:r>
                            <w:r w:rsidRPr="00D1251D">
                              <w:rPr>
                                <w:rFonts w:ascii="Aptos" w:hAnsi="Aptos" w:cs="Arial"/>
                                <w:color w:val="212121"/>
                              </w:rPr>
                              <w:t>11/26/24, office said their first available appointments are in February 2025)</w:t>
                            </w:r>
                          </w:p>
                        </w:tc>
                      </w:tr>
                      <w:tr w:rsidR="0019038C" w14:paraId="62DB55F6" w14:textId="77777777" w:rsidTr="00A375AE">
                        <w:tc>
                          <w:tcPr>
                            <w:tcW w:w="1343" w:type="dxa"/>
                            <w:vAlign w:val="center"/>
                          </w:tcPr>
                          <w:p w14:paraId="23974EE8" w14:textId="77777777" w:rsidR="0019038C" w:rsidRDefault="0019038C" w:rsidP="0019038C">
                            <w:pPr>
                              <w:spacing w:before="100" w:beforeAutospacing="1" w:after="100" w:afterAutospacing="1"/>
                              <w:rPr>
                                <w:rFonts w:ascii="Aptos" w:hAnsi="Aptos" w:cs="Arial"/>
                              </w:rPr>
                            </w:pPr>
                            <w:r>
                              <w:rPr>
                                <w:rFonts w:ascii="Aptos" w:hAnsi="Aptos" w:cs="Arial"/>
                              </w:rPr>
                              <w:t>Lawrence</w:t>
                            </w:r>
                          </w:p>
                        </w:tc>
                        <w:tc>
                          <w:tcPr>
                            <w:tcW w:w="7685" w:type="dxa"/>
                            <w:vAlign w:val="center"/>
                          </w:tcPr>
                          <w:p w14:paraId="7EBAE475" w14:textId="77777777" w:rsidR="0019038C" w:rsidRDefault="0019038C" w:rsidP="0019038C">
                            <w:pPr>
                              <w:spacing w:before="100" w:beforeAutospacing="1" w:after="100" w:afterAutospacing="1"/>
                              <w:rPr>
                                <w:rFonts w:ascii="Aptos" w:hAnsi="Aptos" w:cs="Arial"/>
                              </w:rPr>
                            </w:pPr>
                            <w:r>
                              <w:rPr>
                                <w:rFonts w:ascii="Aptos" w:hAnsi="Aptos" w:cs="Arial"/>
                                <w:color w:val="212121"/>
                              </w:rPr>
                              <w:t>O</w:t>
                            </w:r>
                            <w:r w:rsidRPr="00D1251D">
                              <w:rPr>
                                <w:rFonts w:ascii="Aptos" w:hAnsi="Aptos" w:cs="Arial"/>
                                <w:color w:val="212121"/>
                              </w:rPr>
                              <w:t>nline application required, then appointment set (as of 11/26/24, appointments set out approximately three weeks)</w:t>
                            </w:r>
                          </w:p>
                        </w:tc>
                      </w:tr>
                      <w:tr w:rsidR="0019038C" w14:paraId="4F84AAC7" w14:textId="77777777" w:rsidTr="00A375AE">
                        <w:tc>
                          <w:tcPr>
                            <w:tcW w:w="1343" w:type="dxa"/>
                            <w:vAlign w:val="center"/>
                          </w:tcPr>
                          <w:p w14:paraId="137DA925" w14:textId="77777777" w:rsidR="0019038C" w:rsidRDefault="0019038C" w:rsidP="0019038C">
                            <w:pPr>
                              <w:spacing w:before="100" w:beforeAutospacing="1" w:after="100" w:afterAutospacing="1"/>
                              <w:rPr>
                                <w:rFonts w:ascii="Aptos" w:hAnsi="Aptos" w:cs="Arial"/>
                              </w:rPr>
                            </w:pPr>
                            <w:r>
                              <w:rPr>
                                <w:rFonts w:ascii="Aptos" w:hAnsi="Aptos" w:cs="Arial"/>
                              </w:rPr>
                              <w:t>Perry</w:t>
                            </w:r>
                          </w:p>
                        </w:tc>
                        <w:tc>
                          <w:tcPr>
                            <w:tcW w:w="7685" w:type="dxa"/>
                            <w:vAlign w:val="center"/>
                          </w:tcPr>
                          <w:p w14:paraId="56CE9DB2" w14:textId="77777777" w:rsidR="0019038C" w:rsidRDefault="0019038C" w:rsidP="0019038C">
                            <w:pPr>
                              <w:spacing w:before="100" w:beforeAutospacing="1" w:after="100" w:afterAutospacing="1"/>
                              <w:rPr>
                                <w:rFonts w:ascii="Aptos" w:hAnsi="Aptos" w:cs="Arial"/>
                              </w:rPr>
                            </w:pPr>
                            <w:r>
                              <w:rPr>
                                <w:rFonts w:ascii="Aptos" w:hAnsi="Aptos" w:cs="Arial"/>
                                <w:color w:val="212121"/>
                              </w:rPr>
                              <w:t>A</w:t>
                            </w:r>
                            <w:r w:rsidRPr="00D1251D">
                              <w:rPr>
                                <w:rFonts w:ascii="Aptos" w:hAnsi="Aptos" w:cs="Arial"/>
                                <w:color w:val="212121"/>
                              </w:rPr>
                              <w:t>ppointment required (as of 11/26/24, appointments set out for over three weeks)</w:t>
                            </w:r>
                          </w:p>
                        </w:tc>
                      </w:tr>
                      <w:tr w:rsidR="0019038C" w14:paraId="77B5DAEC" w14:textId="77777777" w:rsidTr="00A375AE">
                        <w:tc>
                          <w:tcPr>
                            <w:tcW w:w="1343" w:type="dxa"/>
                            <w:vAlign w:val="center"/>
                          </w:tcPr>
                          <w:p w14:paraId="2F986A76" w14:textId="77777777" w:rsidR="0019038C" w:rsidRDefault="0019038C" w:rsidP="0019038C">
                            <w:pPr>
                              <w:spacing w:before="100" w:beforeAutospacing="1" w:after="100" w:afterAutospacing="1"/>
                              <w:rPr>
                                <w:rFonts w:ascii="Aptos" w:hAnsi="Aptos" w:cs="Arial"/>
                              </w:rPr>
                            </w:pPr>
                            <w:r>
                              <w:rPr>
                                <w:rFonts w:ascii="Aptos" w:hAnsi="Aptos" w:cs="Arial"/>
                              </w:rPr>
                              <w:t>Pike</w:t>
                            </w:r>
                          </w:p>
                        </w:tc>
                        <w:tc>
                          <w:tcPr>
                            <w:tcW w:w="7685" w:type="dxa"/>
                            <w:vAlign w:val="center"/>
                          </w:tcPr>
                          <w:p w14:paraId="0539065D" w14:textId="77777777" w:rsidR="0019038C" w:rsidRDefault="0019038C" w:rsidP="0019038C">
                            <w:pPr>
                              <w:spacing w:before="100" w:beforeAutospacing="1" w:after="100" w:afterAutospacing="1"/>
                              <w:rPr>
                                <w:rFonts w:ascii="Aptos" w:hAnsi="Aptos" w:cs="Arial"/>
                              </w:rPr>
                            </w:pPr>
                            <w:r>
                              <w:rPr>
                                <w:rFonts w:ascii="Aptos" w:hAnsi="Aptos" w:cs="Arial"/>
                                <w:color w:val="212121"/>
                              </w:rPr>
                              <w:t>A</w:t>
                            </w:r>
                            <w:r w:rsidRPr="00D1251D">
                              <w:rPr>
                                <w:rFonts w:ascii="Aptos" w:hAnsi="Aptos" w:cs="Arial"/>
                                <w:color w:val="212121"/>
                              </w:rPr>
                              <w:t>ppointment required for review of application</w:t>
                            </w:r>
                          </w:p>
                        </w:tc>
                      </w:tr>
                      <w:tr w:rsidR="0019038C" w14:paraId="7FE6F3EF" w14:textId="77777777" w:rsidTr="00A375AE">
                        <w:tc>
                          <w:tcPr>
                            <w:tcW w:w="1343" w:type="dxa"/>
                            <w:vAlign w:val="center"/>
                          </w:tcPr>
                          <w:p w14:paraId="169C9855" w14:textId="77777777" w:rsidR="0019038C" w:rsidRDefault="0019038C" w:rsidP="0019038C">
                            <w:pPr>
                              <w:spacing w:before="100" w:beforeAutospacing="1" w:after="100" w:afterAutospacing="1"/>
                              <w:rPr>
                                <w:rFonts w:ascii="Aptos" w:hAnsi="Aptos" w:cs="Arial"/>
                              </w:rPr>
                            </w:pPr>
                            <w:r>
                              <w:rPr>
                                <w:rFonts w:ascii="Aptos" w:hAnsi="Aptos" w:cs="Arial"/>
                              </w:rPr>
                              <w:t>Warren</w:t>
                            </w:r>
                          </w:p>
                        </w:tc>
                        <w:tc>
                          <w:tcPr>
                            <w:tcW w:w="7685" w:type="dxa"/>
                            <w:vAlign w:val="center"/>
                          </w:tcPr>
                          <w:p w14:paraId="108CAD74" w14:textId="77777777" w:rsidR="0019038C" w:rsidRDefault="0019038C" w:rsidP="0019038C">
                            <w:pPr>
                              <w:spacing w:before="100" w:beforeAutospacing="1" w:after="100" w:afterAutospacing="1"/>
                              <w:rPr>
                                <w:rFonts w:ascii="Aptos" w:hAnsi="Aptos" w:cs="Arial"/>
                                <w:color w:val="212121"/>
                              </w:rPr>
                            </w:pPr>
                            <w:r w:rsidRPr="00D1251D">
                              <w:rPr>
                                <w:rFonts w:ascii="Aptos" w:hAnsi="Aptos" w:cs="Arial"/>
                                <w:color w:val="212121"/>
                              </w:rPr>
                              <w:t>Phone call direct</w:t>
                            </w:r>
                            <w:r>
                              <w:rPr>
                                <w:rFonts w:ascii="Aptos" w:hAnsi="Aptos" w:cs="Arial"/>
                                <w:color w:val="212121"/>
                              </w:rPr>
                              <w:t>s</w:t>
                            </w:r>
                            <w:r w:rsidRPr="00D1251D">
                              <w:rPr>
                                <w:rFonts w:ascii="Aptos" w:hAnsi="Aptos" w:cs="Arial"/>
                                <w:color w:val="212121"/>
                              </w:rPr>
                              <w:t xml:space="preserve"> to website, which directs to schedule</w:t>
                            </w:r>
                            <w:r>
                              <w:rPr>
                                <w:rFonts w:ascii="Aptos" w:hAnsi="Aptos" w:cs="Arial"/>
                                <w:color w:val="212121"/>
                              </w:rPr>
                              <w:t xml:space="preserve"> an</w:t>
                            </w:r>
                            <w:r w:rsidRPr="00D1251D">
                              <w:rPr>
                                <w:rFonts w:ascii="Aptos" w:hAnsi="Aptos" w:cs="Arial"/>
                                <w:color w:val="212121"/>
                              </w:rPr>
                              <w:t xml:space="preserve"> appointment</w:t>
                            </w:r>
                          </w:p>
                        </w:tc>
                      </w:tr>
                      <w:tr w:rsidR="0019038C" w14:paraId="3E8272F4" w14:textId="77777777" w:rsidTr="00A375AE">
                        <w:tc>
                          <w:tcPr>
                            <w:tcW w:w="1343" w:type="dxa"/>
                            <w:vAlign w:val="center"/>
                          </w:tcPr>
                          <w:p w14:paraId="5A290BE3" w14:textId="77777777" w:rsidR="0019038C" w:rsidRDefault="0019038C" w:rsidP="0019038C">
                            <w:pPr>
                              <w:spacing w:before="100" w:beforeAutospacing="1" w:after="100" w:afterAutospacing="1"/>
                              <w:rPr>
                                <w:rFonts w:ascii="Aptos" w:hAnsi="Aptos" w:cs="Arial"/>
                              </w:rPr>
                            </w:pPr>
                            <w:r>
                              <w:rPr>
                                <w:rFonts w:ascii="Aptos" w:hAnsi="Aptos" w:cs="Arial"/>
                              </w:rPr>
                              <w:t>Washington</w:t>
                            </w:r>
                          </w:p>
                        </w:tc>
                        <w:tc>
                          <w:tcPr>
                            <w:tcW w:w="7685" w:type="dxa"/>
                            <w:vAlign w:val="center"/>
                          </w:tcPr>
                          <w:p w14:paraId="73B9EB3D" w14:textId="77777777" w:rsidR="0019038C" w:rsidRDefault="0019038C" w:rsidP="0019038C">
                            <w:pPr>
                              <w:spacing w:before="100" w:beforeAutospacing="1" w:after="100" w:afterAutospacing="1"/>
                              <w:rPr>
                                <w:rFonts w:ascii="Aptos" w:hAnsi="Aptos" w:cs="Arial"/>
                                <w:color w:val="212121"/>
                              </w:rPr>
                            </w:pPr>
                            <w:r w:rsidRPr="00D1251D">
                              <w:rPr>
                                <w:rFonts w:ascii="Aptos" w:hAnsi="Aptos" w:cs="Arial"/>
                                <w:color w:val="212121"/>
                              </w:rPr>
                              <w:t>Allows walk-ins precisely at 8AM only, otherwise must schedule an appointment (as of 11/26/24, appointments set out approximately three weeks)</w:t>
                            </w:r>
                          </w:p>
                        </w:tc>
                      </w:tr>
                      <w:tr w:rsidR="0019038C" w14:paraId="54B8D802" w14:textId="77777777" w:rsidTr="00A375AE">
                        <w:tc>
                          <w:tcPr>
                            <w:tcW w:w="1343" w:type="dxa"/>
                            <w:vAlign w:val="center"/>
                          </w:tcPr>
                          <w:p w14:paraId="2D80D4C8" w14:textId="77777777" w:rsidR="0019038C" w:rsidRDefault="0019038C" w:rsidP="0019038C">
                            <w:pPr>
                              <w:spacing w:before="100" w:beforeAutospacing="1" w:after="100" w:afterAutospacing="1"/>
                              <w:rPr>
                                <w:rFonts w:ascii="Aptos" w:hAnsi="Aptos" w:cs="Arial"/>
                              </w:rPr>
                            </w:pPr>
                            <w:r>
                              <w:rPr>
                                <w:rFonts w:ascii="Aptos" w:hAnsi="Aptos" w:cs="Arial"/>
                              </w:rPr>
                              <w:t>Wayne</w:t>
                            </w:r>
                          </w:p>
                        </w:tc>
                        <w:tc>
                          <w:tcPr>
                            <w:tcW w:w="7685" w:type="dxa"/>
                            <w:vAlign w:val="center"/>
                          </w:tcPr>
                          <w:p w14:paraId="426FC3D7" w14:textId="77777777" w:rsidR="0019038C" w:rsidRDefault="0019038C" w:rsidP="0019038C">
                            <w:pPr>
                              <w:spacing w:before="100" w:beforeAutospacing="1" w:after="100" w:afterAutospacing="1"/>
                              <w:rPr>
                                <w:rFonts w:ascii="Aptos" w:hAnsi="Aptos" w:cs="Arial"/>
                                <w:color w:val="212121"/>
                              </w:rPr>
                            </w:pPr>
                            <w:r>
                              <w:rPr>
                                <w:rFonts w:ascii="Aptos" w:hAnsi="Aptos" w:cs="Arial"/>
                                <w:color w:val="212121"/>
                              </w:rPr>
                              <w:t>W</w:t>
                            </w:r>
                            <w:r w:rsidRPr="00D1251D">
                              <w:rPr>
                                <w:rFonts w:ascii="Aptos" w:hAnsi="Aptos" w:cs="Arial"/>
                                <w:color w:val="212121"/>
                              </w:rPr>
                              <w:t>alk-ins allowed 8:30-11:30am every day; appointments in the afternoo</w:t>
                            </w:r>
                            <w:r>
                              <w:rPr>
                                <w:rFonts w:ascii="Aptos" w:hAnsi="Aptos" w:cs="Arial"/>
                                <w:color w:val="212121"/>
                              </w:rPr>
                              <w:t>n</w:t>
                            </w:r>
                          </w:p>
                        </w:tc>
                      </w:tr>
                    </w:tbl>
                    <w:p w14:paraId="69B51954" w14:textId="421C6948" w:rsidR="001C1AB7" w:rsidRDefault="001C1AB7"/>
                  </w:txbxContent>
                </v:textbox>
                <w10:wrap type="square" anchorx="margin"/>
              </v:shape>
            </w:pict>
          </mc:Fallback>
        </mc:AlternateContent>
      </w:r>
      <w:r w:rsidR="001A2BF7" w:rsidRPr="00D1251D">
        <w:rPr>
          <w:rFonts w:ascii="Aptos" w:hAnsi="Aptos" w:cs="Arial"/>
        </w:rPr>
        <w:t xml:space="preserve">several townships between the time of application and a review and decision on </w:t>
      </w:r>
      <w:proofErr w:type="gramStart"/>
      <w:r w:rsidR="001A2BF7" w:rsidRPr="00D1251D">
        <w:rPr>
          <w:rFonts w:ascii="Aptos" w:hAnsi="Aptos" w:cs="Arial"/>
        </w:rPr>
        <w:t>providing assistance</w:t>
      </w:r>
      <w:proofErr w:type="gramEnd"/>
      <w:r w:rsidR="001A2BF7" w:rsidRPr="00D1251D">
        <w:rPr>
          <w:rFonts w:ascii="Aptos" w:hAnsi="Aptos" w:cs="Arial"/>
        </w:rPr>
        <w:t xml:space="preserve">. One trustee office admitted </w:t>
      </w:r>
      <w:r w:rsidRPr="00D1251D">
        <w:rPr>
          <w:rFonts w:ascii="Aptos" w:hAnsi="Aptos" w:cs="Arial"/>
        </w:rPr>
        <w:t xml:space="preserve">to us that </w:t>
      </w:r>
      <w:r w:rsidR="001A2BF7" w:rsidRPr="00D1251D">
        <w:rPr>
          <w:rFonts w:ascii="Aptos" w:hAnsi="Aptos" w:cs="Arial"/>
        </w:rPr>
        <w:t>it may take a month or more for a</w:t>
      </w:r>
      <w:r w:rsidR="1993ABFE" w:rsidRPr="00D1251D">
        <w:rPr>
          <w:rFonts w:ascii="Aptos" w:hAnsi="Aptos" w:cs="Arial"/>
        </w:rPr>
        <w:t>n assistance</w:t>
      </w:r>
      <w:r w:rsidR="001A2BF7" w:rsidRPr="00D1251D">
        <w:rPr>
          <w:rFonts w:ascii="Aptos" w:hAnsi="Aptos" w:cs="Arial"/>
        </w:rPr>
        <w:t xml:space="preserve"> application to be reviewed. </w:t>
      </w:r>
      <w:r w:rsidR="00A72E4E" w:rsidRPr="00D1251D">
        <w:rPr>
          <w:rFonts w:ascii="Aptos" w:hAnsi="Aptos" w:cs="Arial"/>
        </w:rPr>
        <w:t>Other applicants who we have worked with have been told it may</w:t>
      </w:r>
      <w:r w:rsidR="00C63D34" w:rsidRPr="00D1251D">
        <w:rPr>
          <w:rFonts w:ascii="Aptos" w:hAnsi="Aptos" w:cs="Arial"/>
        </w:rPr>
        <w:t xml:space="preserve"> </w:t>
      </w:r>
      <w:r w:rsidR="00143B34" w:rsidRPr="00D1251D">
        <w:rPr>
          <w:rFonts w:ascii="Aptos" w:hAnsi="Aptos" w:cs="Arial"/>
        </w:rPr>
        <w:t xml:space="preserve">take </w:t>
      </w:r>
      <w:r w:rsidR="00A72E4E" w:rsidRPr="00D1251D">
        <w:rPr>
          <w:rFonts w:ascii="Aptos" w:hAnsi="Aptos" w:cs="Arial"/>
        </w:rPr>
        <w:t xml:space="preserve">three weeks or longer to get an appointment for </w:t>
      </w:r>
      <w:r w:rsidR="00C65CBF" w:rsidRPr="00D1251D">
        <w:rPr>
          <w:rFonts w:ascii="Aptos" w:hAnsi="Aptos" w:cs="Arial"/>
        </w:rPr>
        <w:t xml:space="preserve">their application to be accepted. </w:t>
      </w:r>
    </w:p>
    <w:p w14:paraId="29FBE525" w14:textId="7A4404CF" w:rsidR="005F77AB" w:rsidRPr="00A103E7" w:rsidRDefault="005F77AB" w:rsidP="00241409">
      <w:pPr>
        <w:pStyle w:val="m7297401094997265822xmsonormal"/>
        <w:rPr>
          <w:sz w:val="22"/>
          <w:szCs w:val="22"/>
        </w:rPr>
      </w:pPr>
      <w:r>
        <w:rPr>
          <w:rFonts w:cs="Arial"/>
        </w:rPr>
        <w:t>A</w:t>
      </w:r>
      <w:r w:rsidRPr="00A103E7">
        <w:rPr>
          <w:rFonts w:cs="Arial"/>
          <w:sz w:val="22"/>
          <w:szCs w:val="22"/>
        </w:rPr>
        <w:t xml:space="preserve">s of our review on November 26, 2024, the trustees’ policies for accepting applications are represented in Table 1. </w:t>
      </w:r>
    </w:p>
    <w:p w14:paraId="607D9130" w14:textId="7806D892" w:rsidR="001A2BF7" w:rsidRPr="00D1251D" w:rsidRDefault="001A2BF7" w:rsidP="00241409">
      <w:pPr>
        <w:spacing w:line="240" w:lineRule="auto"/>
        <w:rPr>
          <w:rFonts w:ascii="Aptos" w:hAnsi="Aptos" w:cs="Arial"/>
        </w:rPr>
      </w:pPr>
      <w:r w:rsidRPr="00D1251D">
        <w:rPr>
          <w:rFonts w:ascii="Aptos" w:hAnsi="Aptos" w:cs="Arial"/>
        </w:rPr>
        <w:t>Thus, of the nine townships in Marion County, only three—Center Township, Wayne Township, and Wa</w:t>
      </w:r>
      <w:r w:rsidR="00F52BA9" w:rsidRPr="00D1251D">
        <w:rPr>
          <w:rFonts w:ascii="Aptos" w:hAnsi="Aptos" w:cs="Arial"/>
        </w:rPr>
        <w:t>shington</w:t>
      </w:r>
      <w:r w:rsidRPr="00D1251D">
        <w:rPr>
          <w:rFonts w:ascii="Aptos" w:hAnsi="Aptos" w:cs="Arial"/>
        </w:rPr>
        <w:t xml:space="preserve"> Township—permit walk-in appointments at their offices</w:t>
      </w:r>
      <w:r w:rsidR="00D33AE7" w:rsidRPr="00D1251D">
        <w:rPr>
          <w:rFonts w:ascii="Aptos" w:hAnsi="Aptos" w:cs="Arial"/>
        </w:rPr>
        <w:t xml:space="preserve">. (The </w:t>
      </w:r>
      <w:r w:rsidR="00F52BA9" w:rsidRPr="00D1251D">
        <w:rPr>
          <w:rFonts w:ascii="Aptos" w:hAnsi="Aptos" w:cs="Arial"/>
        </w:rPr>
        <w:t>Washington</w:t>
      </w:r>
      <w:r w:rsidR="00D33AE7" w:rsidRPr="00D1251D">
        <w:rPr>
          <w:rFonts w:ascii="Aptos" w:hAnsi="Aptos" w:cs="Arial"/>
        </w:rPr>
        <w:t xml:space="preserve"> </w:t>
      </w:r>
      <w:r w:rsidR="00537CAC" w:rsidRPr="00D1251D">
        <w:rPr>
          <w:rFonts w:ascii="Aptos" w:hAnsi="Aptos" w:cs="Arial"/>
        </w:rPr>
        <w:t>Trustee’s window</w:t>
      </w:r>
      <w:r w:rsidR="00F52BA9" w:rsidRPr="00D1251D">
        <w:rPr>
          <w:rFonts w:ascii="Aptos" w:hAnsi="Aptos" w:cs="Arial"/>
        </w:rPr>
        <w:t xml:space="preserve"> </w:t>
      </w:r>
      <w:r w:rsidR="00D33AE7" w:rsidRPr="00D1251D">
        <w:rPr>
          <w:rFonts w:ascii="Aptos" w:hAnsi="Aptos" w:cs="Arial"/>
        </w:rPr>
        <w:t xml:space="preserve">for walk-ins is very narrow: a </w:t>
      </w:r>
      <w:r w:rsidR="00F52BA9" w:rsidRPr="00D1251D">
        <w:rPr>
          <w:rFonts w:ascii="Aptos" w:hAnsi="Aptos" w:cs="Arial"/>
        </w:rPr>
        <w:t xml:space="preserve">representative of the Washington Trustee told us that an applicant arriving </w:t>
      </w:r>
      <w:r w:rsidR="00D33AE7" w:rsidRPr="00D1251D">
        <w:rPr>
          <w:rFonts w:ascii="Aptos" w:hAnsi="Aptos" w:cs="Arial"/>
        </w:rPr>
        <w:t>even a few minutes after 8</w:t>
      </w:r>
      <w:r w:rsidR="00F52BA9" w:rsidRPr="00D1251D">
        <w:rPr>
          <w:rFonts w:ascii="Aptos" w:hAnsi="Aptos" w:cs="Arial"/>
        </w:rPr>
        <w:t xml:space="preserve"> AM, or without every adult in their household</w:t>
      </w:r>
      <w:r w:rsidR="00D33AE7" w:rsidRPr="00D1251D">
        <w:rPr>
          <w:rFonts w:ascii="Aptos" w:hAnsi="Aptos" w:cs="Arial"/>
        </w:rPr>
        <w:t xml:space="preserve"> present</w:t>
      </w:r>
      <w:r w:rsidR="00F52BA9" w:rsidRPr="00D1251D">
        <w:rPr>
          <w:rFonts w:ascii="Aptos" w:hAnsi="Aptos" w:cs="Arial"/>
        </w:rPr>
        <w:t>, would not be seen.)</w:t>
      </w:r>
      <w:r w:rsidRPr="00D1251D">
        <w:rPr>
          <w:rFonts w:ascii="Aptos" w:hAnsi="Aptos" w:cs="Arial"/>
        </w:rPr>
        <w:t>. Each of the other townships require applicants to first schedule an appointment before submitting, or sometimes even obtaining, an application.</w:t>
      </w:r>
      <w:r w:rsidR="00D33AE7" w:rsidRPr="00D1251D">
        <w:rPr>
          <w:rFonts w:ascii="Aptos" w:hAnsi="Aptos" w:cs="Arial"/>
        </w:rPr>
        <w:t xml:space="preserve"> The </w:t>
      </w:r>
      <w:r w:rsidR="00275BCA" w:rsidRPr="00D1251D">
        <w:rPr>
          <w:rFonts w:ascii="Aptos" w:hAnsi="Aptos" w:cs="Arial"/>
        </w:rPr>
        <w:t>wait for an appointment is often weeks or longer.</w:t>
      </w:r>
      <w:r w:rsidRPr="00D1251D">
        <w:rPr>
          <w:rFonts w:ascii="Aptos" w:hAnsi="Aptos" w:cs="Arial"/>
        </w:rPr>
        <w:t xml:space="preserve"> In two-thirds of Marion County townships, an individual is significantly delayed in even starting an application, let alone </w:t>
      </w:r>
      <w:proofErr w:type="gramStart"/>
      <w:r w:rsidRPr="00D1251D">
        <w:rPr>
          <w:rFonts w:ascii="Aptos" w:hAnsi="Aptos" w:cs="Arial"/>
        </w:rPr>
        <w:t>submitting an application</w:t>
      </w:r>
      <w:proofErr w:type="gramEnd"/>
      <w:r w:rsidRPr="00D1251D">
        <w:rPr>
          <w:rFonts w:ascii="Aptos" w:hAnsi="Aptos" w:cs="Arial"/>
        </w:rPr>
        <w:t xml:space="preserve"> for assistance. </w:t>
      </w:r>
    </w:p>
    <w:p w14:paraId="10668B45" w14:textId="2FB2AB2B" w:rsidR="00014E0F" w:rsidRPr="00D57FD3" w:rsidRDefault="00014E0F" w:rsidP="00241409">
      <w:pPr>
        <w:spacing w:line="240" w:lineRule="auto"/>
        <w:rPr>
          <w:rFonts w:ascii="Aptos" w:hAnsi="Aptos"/>
          <w:i/>
          <w:iCs/>
        </w:rPr>
      </w:pPr>
      <w:r w:rsidRPr="00D57FD3">
        <w:rPr>
          <w:rFonts w:ascii="Aptos" w:hAnsi="Aptos"/>
          <w:i/>
          <w:iCs/>
        </w:rPr>
        <w:t xml:space="preserve">Trustees’ </w:t>
      </w:r>
      <w:r w:rsidR="00D57FD3">
        <w:rPr>
          <w:rFonts w:ascii="Aptos" w:hAnsi="Aptos"/>
          <w:i/>
          <w:iCs/>
        </w:rPr>
        <w:t>O</w:t>
      </w:r>
      <w:r w:rsidRPr="00D57FD3">
        <w:rPr>
          <w:rFonts w:ascii="Aptos" w:hAnsi="Aptos"/>
          <w:i/>
          <w:iCs/>
        </w:rPr>
        <w:t>bligations to</w:t>
      </w:r>
      <w:r w:rsidR="00D57FD3">
        <w:rPr>
          <w:rFonts w:ascii="Aptos" w:hAnsi="Aptos"/>
          <w:i/>
          <w:iCs/>
        </w:rPr>
        <w:t xml:space="preserve"> R</w:t>
      </w:r>
      <w:r w:rsidRPr="00D57FD3">
        <w:rPr>
          <w:rFonts w:ascii="Aptos" w:hAnsi="Aptos"/>
          <w:i/>
          <w:iCs/>
        </w:rPr>
        <w:t xml:space="preserve">eceive and </w:t>
      </w:r>
      <w:r w:rsidR="00D57FD3">
        <w:rPr>
          <w:rFonts w:ascii="Aptos" w:hAnsi="Aptos"/>
          <w:i/>
          <w:iCs/>
        </w:rPr>
        <w:t>R</w:t>
      </w:r>
      <w:r w:rsidRPr="00D57FD3">
        <w:rPr>
          <w:rFonts w:ascii="Aptos" w:hAnsi="Aptos"/>
          <w:i/>
          <w:iCs/>
        </w:rPr>
        <w:t xml:space="preserve">eview </w:t>
      </w:r>
      <w:r w:rsidR="00D57FD3">
        <w:rPr>
          <w:rFonts w:ascii="Aptos" w:hAnsi="Aptos"/>
          <w:i/>
          <w:iCs/>
        </w:rPr>
        <w:t>A</w:t>
      </w:r>
      <w:r w:rsidRPr="00D57FD3">
        <w:rPr>
          <w:rFonts w:ascii="Aptos" w:hAnsi="Aptos"/>
          <w:i/>
          <w:iCs/>
        </w:rPr>
        <w:t xml:space="preserve">pplications for </w:t>
      </w:r>
      <w:r w:rsidR="00D57FD3">
        <w:rPr>
          <w:rFonts w:ascii="Aptos" w:hAnsi="Aptos"/>
          <w:i/>
          <w:iCs/>
        </w:rPr>
        <w:t>A</w:t>
      </w:r>
      <w:r w:rsidR="1D5EA055" w:rsidRPr="00D57FD3">
        <w:rPr>
          <w:rFonts w:ascii="Aptos" w:hAnsi="Aptos"/>
          <w:i/>
          <w:iCs/>
        </w:rPr>
        <w:t>ssistance</w:t>
      </w:r>
    </w:p>
    <w:p w14:paraId="1FDA3C9C" w14:textId="77777777" w:rsidR="00F133E2" w:rsidRPr="00D1251D" w:rsidRDefault="001A2BF7" w:rsidP="00241409">
      <w:pPr>
        <w:spacing w:line="240" w:lineRule="auto"/>
        <w:rPr>
          <w:rFonts w:ascii="Aptos" w:hAnsi="Aptos" w:cs="Arial"/>
        </w:rPr>
      </w:pPr>
      <w:r w:rsidRPr="00D1251D">
        <w:rPr>
          <w:rFonts w:ascii="Aptos" w:hAnsi="Aptos" w:cs="Arial"/>
        </w:rPr>
        <w:t>In our view, the</w:t>
      </w:r>
      <w:r w:rsidR="00014E0F" w:rsidRPr="00D1251D">
        <w:rPr>
          <w:rFonts w:ascii="Aptos" w:hAnsi="Aptos" w:cs="Arial"/>
        </w:rPr>
        <w:t xml:space="preserve"> </w:t>
      </w:r>
      <w:r w:rsidRPr="00D1251D">
        <w:rPr>
          <w:rFonts w:ascii="Aptos" w:hAnsi="Aptos" w:cs="Arial"/>
        </w:rPr>
        <w:t xml:space="preserve">delays </w:t>
      </w:r>
      <w:r w:rsidR="00EA3BAD" w:rsidRPr="00D1251D">
        <w:rPr>
          <w:rFonts w:ascii="Aptos" w:hAnsi="Aptos" w:cs="Arial"/>
        </w:rPr>
        <w:t xml:space="preserve">described above </w:t>
      </w:r>
      <w:r w:rsidRPr="00D1251D">
        <w:rPr>
          <w:rFonts w:ascii="Aptos" w:hAnsi="Aptos" w:cs="Arial"/>
        </w:rPr>
        <w:t xml:space="preserve">do not comport with the responsibilities and purpose of township trustees. Throughout the Indiana Code, trustees are charged with acting promptly and expeditiously. Under Indiana Code section 12-20-1-1, “the purpose of [the </w:t>
      </w:r>
      <w:r w:rsidR="43FC9D42" w:rsidRPr="00D1251D">
        <w:rPr>
          <w:rFonts w:ascii="Aptos" w:hAnsi="Aptos" w:cs="Arial"/>
        </w:rPr>
        <w:t>township assistance</w:t>
      </w:r>
      <w:r w:rsidRPr="00D1251D">
        <w:rPr>
          <w:rFonts w:ascii="Aptos" w:hAnsi="Aptos" w:cs="Arial"/>
        </w:rPr>
        <w:t xml:space="preserve">] article is to provide necessary and </w:t>
      </w:r>
      <w:r w:rsidRPr="00D1251D">
        <w:rPr>
          <w:rFonts w:ascii="Aptos" w:hAnsi="Aptos" w:cs="Arial"/>
          <w:i/>
          <w:iCs/>
        </w:rPr>
        <w:t>prompt</w:t>
      </w:r>
      <w:r w:rsidRPr="00D1251D">
        <w:rPr>
          <w:rFonts w:ascii="Aptos" w:hAnsi="Aptos" w:cs="Arial"/>
        </w:rPr>
        <w:t xml:space="preserve"> relief to the citizens and residents of Indiana.” In the subsequent subsection, the Code mandates that the </w:t>
      </w:r>
      <w:r w:rsidR="169447A6" w:rsidRPr="00D1251D">
        <w:rPr>
          <w:rFonts w:ascii="Aptos" w:hAnsi="Aptos" w:cs="Arial"/>
        </w:rPr>
        <w:t xml:space="preserve">township assistance </w:t>
      </w:r>
      <w:r w:rsidRPr="00D1251D">
        <w:rPr>
          <w:rFonts w:ascii="Aptos" w:hAnsi="Aptos" w:cs="Arial"/>
        </w:rPr>
        <w:t xml:space="preserve">article “be liberally construed so that the article’s purposes and policies may be accomplished as equitably and </w:t>
      </w:r>
      <w:r w:rsidRPr="00D1251D">
        <w:rPr>
          <w:rFonts w:ascii="Aptos" w:hAnsi="Aptos" w:cs="Arial"/>
          <w:i/>
          <w:iCs/>
        </w:rPr>
        <w:t>expeditiously</w:t>
      </w:r>
      <w:r w:rsidRPr="00D1251D">
        <w:rPr>
          <w:rFonts w:ascii="Aptos" w:hAnsi="Aptos" w:cs="Arial"/>
        </w:rPr>
        <w:t xml:space="preserve"> as possible.”</w:t>
      </w:r>
      <w:r w:rsidRPr="00D1251D">
        <w:rPr>
          <w:rStyle w:val="FootnoteReference"/>
          <w:rFonts w:ascii="Aptos" w:hAnsi="Aptos" w:cs="Arial"/>
        </w:rPr>
        <w:footnoteReference w:id="66"/>
      </w:r>
      <w:r w:rsidRPr="00D1251D">
        <w:rPr>
          <w:rFonts w:ascii="Aptos" w:hAnsi="Aptos" w:cs="Arial"/>
        </w:rPr>
        <w:t xml:space="preserve"> The use of “prompt” and “expeditiously” in the foundational sections of the </w:t>
      </w:r>
      <w:r w:rsidR="3F23B160" w:rsidRPr="00D1251D">
        <w:rPr>
          <w:rFonts w:ascii="Aptos" w:hAnsi="Aptos" w:cs="Arial"/>
        </w:rPr>
        <w:t>assistance</w:t>
      </w:r>
      <w:r w:rsidRPr="00D1251D">
        <w:rPr>
          <w:rFonts w:ascii="Aptos" w:hAnsi="Aptos" w:cs="Arial"/>
        </w:rPr>
        <w:t xml:space="preserve"> statutes in the Indiana Code strongly support the conclusion that significant delays in the ability to apply for assistance </w:t>
      </w:r>
      <w:r w:rsidR="00CD7043" w:rsidRPr="00D1251D">
        <w:rPr>
          <w:rFonts w:ascii="Aptos" w:hAnsi="Aptos" w:cs="Arial"/>
        </w:rPr>
        <w:t>are</w:t>
      </w:r>
      <w:r w:rsidRPr="00D1251D">
        <w:rPr>
          <w:rFonts w:ascii="Aptos" w:hAnsi="Aptos" w:cs="Arial"/>
        </w:rPr>
        <w:t xml:space="preserve"> in violation of the purposes and policies of providing township assistance to Indiana residents.</w:t>
      </w:r>
    </w:p>
    <w:p w14:paraId="1BBE702B" w14:textId="5B2C7663" w:rsidR="000544A9" w:rsidRPr="00D1251D" w:rsidRDefault="00202709" w:rsidP="00241409">
      <w:pPr>
        <w:spacing w:line="240" w:lineRule="auto"/>
        <w:rPr>
          <w:rFonts w:ascii="Aptos" w:hAnsi="Aptos" w:cs="Arial"/>
        </w:rPr>
      </w:pPr>
      <w:r w:rsidRPr="00D1251D">
        <w:rPr>
          <w:rFonts w:ascii="Aptos" w:hAnsi="Aptos" w:cs="Arial"/>
        </w:rPr>
        <w:lastRenderedPageBreak/>
        <w:t>I</w:t>
      </w:r>
      <w:r w:rsidR="000544A9" w:rsidRPr="00D1251D">
        <w:rPr>
          <w:rFonts w:ascii="Aptos" w:hAnsi="Aptos" w:cs="Arial"/>
        </w:rPr>
        <w:t>ndiana law requires trustees to process applications for assistance within specific timeframes. For non-emergency requests, the trustee must decide within 72 hours of receiving a completed application.</w:t>
      </w:r>
      <w:r w:rsidR="004527CA" w:rsidRPr="00D1251D">
        <w:rPr>
          <w:rStyle w:val="FootnoteReference"/>
          <w:rFonts w:ascii="Aptos" w:hAnsi="Aptos" w:cs="Arial"/>
        </w:rPr>
        <w:footnoteReference w:id="67"/>
      </w:r>
      <w:r w:rsidR="000544A9" w:rsidRPr="00D1251D">
        <w:rPr>
          <w:rFonts w:ascii="Aptos" w:hAnsi="Aptos" w:cs="Arial"/>
        </w:rPr>
        <w:t xml:space="preserve"> For emergency requests, the law requires the trustee to "promptly" act, implying quicker action than the 72-hour limit for non-emergencies.</w:t>
      </w:r>
      <w:r w:rsidR="00491C70">
        <w:rPr>
          <w:rStyle w:val="FootnoteReference"/>
          <w:rFonts w:ascii="Aptos" w:hAnsi="Aptos" w:cs="Arial"/>
        </w:rPr>
        <w:footnoteReference w:id="68"/>
      </w:r>
      <w:commentRangeStart w:id="0"/>
      <w:commentRangeEnd w:id="0"/>
      <w:r w:rsidR="00D4329F">
        <w:rPr>
          <w:rStyle w:val="CommentReference"/>
        </w:rPr>
        <w:commentReference w:id="0"/>
      </w:r>
      <w:r w:rsidR="000544A9" w:rsidRPr="00D1251D">
        <w:rPr>
          <w:rFonts w:ascii="Aptos" w:hAnsi="Aptos" w:cs="Arial"/>
        </w:rPr>
        <w:t> Emergency is defined as “an unpredictable circumstance or a series of unpredictable circumstances that:</w:t>
      </w:r>
      <w:r w:rsidR="00537CAC">
        <w:rPr>
          <w:rFonts w:ascii="Aptos" w:hAnsi="Aptos" w:cs="Arial"/>
        </w:rPr>
        <w:t xml:space="preserve"> </w:t>
      </w:r>
      <w:r w:rsidR="000544A9" w:rsidRPr="00D1251D">
        <w:rPr>
          <w:rFonts w:ascii="Aptos" w:hAnsi="Aptos" w:cs="Arial"/>
        </w:rPr>
        <w:t>(1) place the health or safety of a household or a member of a household in jeopardy; and</w:t>
      </w:r>
      <w:r w:rsidR="00537CAC">
        <w:rPr>
          <w:rFonts w:ascii="Aptos" w:hAnsi="Aptos" w:cs="Arial"/>
        </w:rPr>
        <w:t xml:space="preserve"> </w:t>
      </w:r>
      <w:r w:rsidR="000544A9" w:rsidRPr="00D1251D">
        <w:rPr>
          <w:rFonts w:ascii="Aptos" w:hAnsi="Aptos" w:cs="Arial"/>
        </w:rPr>
        <w:t>(2) cannot be remedied in a timely manner by means other than township assistance.</w:t>
      </w:r>
      <w:r w:rsidR="00DA1C64">
        <w:rPr>
          <w:rStyle w:val="FootnoteReference"/>
          <w:rFonts w:ascii="Aptos" w:hAnsi="Aptos" w:cs="Arial"/>
        </w:rPr>
        <w:footnoteReference w:id="69"/>
      </w:r>
    </w:p>
    <w:p w14:paraId="13B32A4B" w14:textId="221B7A0B" w:rsidR="001A2BF7" w:rsidRPr="00D1251D" w:rsidRDefault="001A2BF7" w:rsidP="00241409">
      <w:pPr>
        <w:spacing w:line="240" w:lineRule="auto"/>
        <w:rPr>
          <w:rFonts w:ascii="Aptos" w:hAnsi="Aptos" w:cs="Arial"/>
        </w:rPr>
      </w:pPr>
      <w:r w:rsidRPr="00D1251D">
        <w:rPr>
          <w:rFonts w:ascii="Aptos" w:hAnsi="Aptos" w:cs="Arial"/>
        </w:rPr>
        <w:t xml:space="preserve">There is no </w:t>
      </w:r>
      <w:proofErr w:type="gramStart"/>
      <w:r w:rsidRPr="00D1251D">
        <w:rPr>
          <w:rFonts w:ascii="Aptos" w:hAnsi="Aptos" w:cs="Arial"/>
        </w:rPr>
        <w:t>particular timing</w:t>
      </w:r>
      <w:proofErr w:type="gramEnd"/>
      <w:r w:rsidRPr="00D1251D">
        <w:rPr>
          <w:rFonts w:ascii="Aptos" w:hAnsi="Aptos" w:cs="Arial"/>
        </w:rPr>
        <w:t xml:space="preserve"> requirement for accepting and processing the emergency application, but one can logically assume the trustee must act faster than the 72 hours required for non-emergency assistance. If one applies the same definition of “prompt” as stated above, the trustee should act “readily or immediately.”</w:t>
      </w:r>
      <w:r w:rsidRPr="00D1251D">
        <w:rPr>
          <w:rStyle w:val="FootnoteReference"/>
          <w:rFonts w:ascii="Aptos" w:hAnsi="Aptos" w:cs="Arial"/>
        </w:rPr>
        <w:footnoteReference w:id="70"/>
      </w:r>
    </w:p>
    <w:p w14:paraId="5B6A29E1" w14:textId="787B3427" w:rsidR="001A2BF7" w:rsidRPr="00D1251D" w:rsidRDefault="001A2BF7" w:rsidP="00241409">
      <w:pPr>
        <w:spacing w:line="240" w:lineRule="auto"/>
        <w:rPr>
          <w:rFonts w:ascii="Aptos" w:hAnsi="Aptos" w:cs="Arial"/>
        </w:rPr>
      </w:pPr>
      <w:r w:rsidRPr="00D1251D">
        <w:rPr>
          <w:rFonts w:ascii="Aptos" w:hAnsi="Aptos" w:cs="Arial"/>
        </w:rPr>
        <w:t>It is logical to infer that</w:t>
      </w:r>
      <w:r w:rsidR="003B7392" w:rsidRPr="00D1251D">
        <w:rPr>
          <w:rFonts w:ascii="Aptos" w:hAnsi="Aptos" w:cs="Arial"/>
        </w:rPr>
        <w:t>,</w:t>
      </w:r>
      <w:r w:rsidRPr="00D1251D">
        <w:rPr>
          <w:rFonts w:ascii="Aptos" w:hAnsi="Aptos" w:cs="Arial"/>
        </w:rPr>
        <w:t xml:space="preserve"> if a trustee cannot delay a decision on a non-emergency assistance application longer than 72 hours after it is submitted</w:t>
      </w:r>
      <w:r w:rsidR="003B7392" w:rsidRPr="00D1251D">
        <w:rPr>
          <w:rFonts w:ascii="Aptos" w:hAnsi="Aptos" w:cs="Arial"/>
        </w:rPr>
        <w:t>,</w:t>
      </w:r>
      <w:r w:rsidRPr="00D1251D">
        <w:rPr>
          <w:rFonts w:ascii="Aptos" w:hAnsi="Aptos" w:cs="Arial"/>
        </w:rPr>
        <w:t xml:space="preserve"> then it cannot shift a significant delay to the front end of the process by imposing long waiting times to apply. This is especially pertinent for emergency assistance applications</w:t>
      </w:r>
      <w:r w:rsidR="007F67E1" w:rsidRPr="00D1251D">
        <w:rPr>
          <w:rFonts w:ascii="Aptos" w:hAnsi="Aptos" w:cs="Arial"/>
        </w:rPr>
        <w:t>, when an</w:t>
      </w:r>
      <w:r w:rsidRPr="00D1251D">
        <w:rPr>
          <w:rFonts w:ascii="Aptos" w:hAnsi="Aptos" w:cs="Arial"/>
        </w:rPr>
        <w:t xml:space="preserve"> individual is in crisis and needs immediate assistance</w:t>
      </w:r>
      <w:r w:rsidR="007F67E1" w:rsidRPr="00D1251D">
        <w:rPr>
          <w:rFonts w:ascii="Aptos" w:hAnsi="Aptos" w:cs="Arial"/>
        </w:rPr>
        <w:t xml:space="preserve">. </w:t>
      </w:r>
    </w:p>
    <w:p w14:paraId="12D58424" w14:textId="68E08032" w:rsidR="001A2BF7" w:rsidRPr="00D1251D" w:rsidRDefault="009C2650" w:rsidP="00241409">
      <w:pPr>
        <w:spacing w:line="240" w:lineRule="auto"/>
        <w:rPr>
          <w:rFonts w:ascii="Aptos" w:hAnsi="Aptos" w:cs="Arial"/>
        </w:rPr>
      </w:pPr>
      <w:r w:rsidRPr="00D1251D">
        <w:rPr>
          <w:rFonts w:ascii="Aptos" w:hAnsi="Aptos" w:cs="Arial"/>
        </w:rPr>
        <w:t xml:space="preserve">Faster and more effective responses can be achieved. The Marion County </w:t>
      </w:r>
      <w:r w:rsidR="001A2BF7" w:rsidRPr="00D1251D">
        <w:rPr>
          <w:rFonts w:ascii="Aptos" w:hAnsi="Aptos" w:cs="Arial"/>
        </w:rPr>
        <w:t>townships</w:t>
      </w:r>
      <w:r w:rsidRPr="00D1251D">
        <w:rPr>
          <w:rFonts w:ascii="Aptos" w:hAnsi="Aptos" w:cs="Arial"/>
        </w:rPr>
        <w:t xml:space="preserve"> that</w:t>
      </w:r>
      <w:r w:rsidR="001A2BF7" w:rsidRPr="00D1251D">
        <w:rPr>
          <w:rFonts w:ascii="Aptos" w:hAnsi="Aptos" w:cs="Arial"/>
        </w:rPr>
        <w:t xml:space="preserve"> allow</w:t>
      </w:r>
      <w:r w:rsidRPr="00D1251D">
        <w:rPr>
          <w:rFonts w:ascii="Aptos" w:hAnsi="Aptos" w:cs="Arial"/>
        </w:rPr>
        <w:t xml:space="preserve"> </w:t>
      </w:r>
      <w:r w:rsidR="001A2BF7" w:rsidRPr="00D1251D">
        <w:rPr>
          <w:rFonts w:ascii="Aptos" w:hAnsi="Aptos" w:cs="Arial"/>
        </w:rPr>
        <w:t xml:space="preserve">walk-in appointments for those seeking assistance have just as many, if not more, requests for assistance as other townships. In 2023, Center Township received the most requests for assistance than any other township in Marion County: 9,240. Wayne Township received the second highest </w:t>
      </w:r>
      <w:r w:rsidR="00E324AA" w:rsidRPr="00D1251D">
        <w:rPr>
          <w:rFonts w:ascii="Aptos" w:hAnsi="Aptos" w:cs="Arial"/>
        </w:rPr>
        <w:t>number</w:t>
      </w:r>
      <w:r w:rsidR="001A2BF7" w:rsidRPr="00D1251D">
        <w:rPr>
          <w:rFonts w:ascii="Aptos" w:hAnsi="Aptos" w:cs="Arial"/>
        </w:rPr>
        <w:t xml:space="preserve"> of requests: 4,505. The</w:t>
      </w:r>
      <w:r w:rsidR="00015CB4" w:rsidRPr="00D1251D">
        <w:rPr>
          <w:rFonts w:ascii="Aptos" w:hAnsi="Aptos" w:cs="Arial"/>
        </w:rPr>
        <w:t>y were the</w:t>
      </w:r>
      <w:r w:rsidR="001A2BF7" w:rsidRPr="00D1251D">
        <w:rPr>
          <w:rFonts w:ascii="Aptos" w:hAnsi="Aptos" w:cs="Arial"/>
        </w:rPr>
        <w:t xml:space="preserve"> first two townships to allow walk-in appointments. </w:t>
      </w:r>
      <w:r w:rsidR="008F6E7E">
        <w:rPr>
          <w:rFonts w:ascii="Aptos" w:hAnsi="Aptos" w:cs="Arial"/>
        </w:rPr>
        <w:t>A h</w:t>
      </w:r>
      <w:r w:rsidR="001A2BF7" w:rsidRPr="00D1251D">
        <w:rPr>
          <w:rFonts w:ascii="Aptos" w:hAnsi="Aptos" w:cs="Arial"/>
        </w:rPr>
        <w:t>igh quantit</w:t>
      </w:r>
      <w:r w:rsidR="008F6E7E">
        <w:rPr>
          <w:rFonts w:ascii="Aptos" w:hAnsi="Aptos" w:cs="Arial"/>
        </w:rPr>
        <w:t>y</w:t>
      </w:r>
      <w:r w:rsidR="001A2BF7" w:rsidRPr="00D1251D">
        <w:rPr>
          <w:rFonts w:ascii="Aptos" w:hAnsi="Aptos" w:cs="Arial"/>
        </w:rPr>
        <w:t xml:space="preserve"> of applicants is not a plausible excuse to have only appointments and no walk-in hours or days. </w:t>
      </w:r>
    </w:p>
    <w:p w14:paraId="243B6F23" w14:textId="77777777" w:rsidR="00A61813" w:rsidRDefault="001A2BF7" w:rsidP="00241409">
      <w:pPr>
        <w:spacing w:line="240" w:lineRule="auto"/>
        <w:rPr>
          <w:rFonts w:ascii="Aptos" w:hAnsi="Aptos" w:cs="Arial"/>
        </w:rPr>
      </w:pPr>
      <w:r w:rsidRPr="00D1251D">
        <w:rPr>
          <w:rFonts w:ascii="Aptos" w:hAnsi="Aptos" w:cs="Arial"/>
        </w:rPr>
        <w:t xml:space="preserve">While no definitive </w:t>
      </w:r>
      <w:proofErr w:type="gramStart"/>
      <w:r w:rsidRPr="00D1251D">
        <w:rPr>
          <w:rFonts w:ascii="Aptos" w:hAnsi="Aptos" w:cs="Arial"/>
        </w:rPr>
        <w:t>time period</w:t>
      </w:r>
      <w:proofErr w:type="gramEnd"/>
      <w:r w:rsidRPr="00D1251D">
        <w:rPr>
          <w:rFonts w:ascii="Aptos" w:hAnsi="Aptos" w:cs="Arial"/>
        </w:rPr>
        <w:t xml:space="preserve"> has been codified or decided on in the case law, the strict time constraints on Trustees when processing applications implies that individuals are not simply entitled to prompt processing times, but also the prompt scheduling of appointments that enable them to complete their applications.</w:t>
      </w:r>
      <w:r w:rsidR="00876481">
        <w:rPr>
          <w:rFonts w:ascii="Aptos" w:hAnsi="Aptos" w:cs="Arial"/>
        </w:rPr>
        <w:t xml:space="preserve"> Delaying app</w:t>
      </w:r>
      <w:r w:rsidR="00A61813">
        <w:rPr>
          <w:rFonts w:ascii="Aptos" w:hAnsi="Aptos" w:cs="Arial"/>
        </w:rPr>
        <w:t xml:space="preserve">lication receipt </w:t>
      </w:r>
      <w:proofErr w:type="gramStart"/>
      <w:r w:rsidR="00876481">
        <w:rPr>
          <w:rFonts w:ascii="Aptos" w:hAnsi="Aptos" w:cs="Arial"/>
        </w:rPr>
        <w:t>in order to</w:t>
      </w:r>
      <w:proofErr w:type="gramEnd"/>
      <w:r w:rsidR="00876481">
        <w:rPr>
          <w:rFonts w:ascii="Aptos" w:hAnsi="Aptos" w:cs="Arial"/>
        </w:rPr>
        <w:t xml:space="preserve"> bypass the “prompt” requirements for</w:t>
      </w:r>
      <w:r w:rsidR="00A61813">
        <w:rPr>
          <w:rFonts w:ascii="Aptos" w:hAnsi="Aptos" w:cs="Arial"/>
        </w:rPr>
        <w:t xml:space="preserve"> responding to those applications is contrary to the spirit of the law and what the community expects from our trustees.</w:t>
      </w:r>
      <w:r w:rsidR="00876481">
        <w:rPr>
          <w:rFonts w:ascii="Aptos" w:hAnsi="Aptos" w:cs="Arial"/>
        </w:rPr>
        <w:t xml:space="preserve"> </w:t>
      </w:r>
      <w:r w:rsidRPr="00D1251D">
        <w:rPr>
          <w:rFonts w:ascii="Aptos" w:hAnsi="Aptos" w:cs="Arial"/>
        </w:rPr>
        <w:t xml:space="preserve"> </w:t>
      </w:r>
    </w:p>
    <w:p w14:paraId="243B2608" w14:textId="2199CC32" w:rsidR="001A2BF7" w:rsidRPr="00D1251D" w:rsidRDefault="001A2BF7" w:rsidP="00241409">
      <w:pPr>
        <w:spacing w:line="240" w:lineRule="auto"/>
        <w:rPr>
          <w:rFonts w:ascii="Aptos" w:hAnsi="Aptos" w:cs="Arial"/>
        </w:rPr>
      </w:pPr>
      <w:r w:rsidRPr="00D1251D">
        <w:rPr>
          <w:rFonts w:ascii="Aptos" w:hAnsi="Aptos" w:cs="Arial"/>
        </w:rPr>
        <w:t xml:space="preserve">This implication is also supported by the circumstances surrounding township assistance; individuals are seeking critical support that is often needed as soon as possible. Because an appointment is required </w:t>
      </w:r>
      <w:proofErr w:type="gramStart"/>
      <w:r w:rsidRPr="00D1251D">
        <w:rPr>
          <w:rFonts w:ascii="Aptos" w:hAnsi="Aptos" w:cs="Arial"/>
        </w:rPr>
        <w:t>in order to</w:t>
      </w:r>
      <w:proofErr w:type="gramEnd"/>
      <w:r w:rsidRPr="00D1251D">
        <w:rPr>
          <w:rFonts w:ascii="Aptos" w:hAnsi="Aptos" w:cs="Arial"/>
        </w:rPr>
        <w:t xml:space="preserve"> complete an application, offices should schedule those appointments promptly, such as by offering some walk-in appointments, so as to fulfill the </w:t>
      </w:r>
      <w:r w:rsidR="00A63EBB" w:rsidRPr="00D1251D">
        <w:rPr>
          <w:rFonts w:ascii="Aptos" w:hAnsi="Aptos" w:cs="Arial"/>
        </w:rPr>
        <w:t xml:space="preserve">stated </w:t>
      </w:r>
      <w:r w:rsidRPr="00D1251D">
        <w:rPr>
          <w:rFonts w:ascii="Aptos" w:hAnsi="Aptos" w:cs="Arial"/>
        </w:rPr>
        <w:t xml:space="preserve">purpose of </w:t>
      </w:r>
      <w:r w:rsidR="00A63EBB" w:rsidRPr="00D1251D">
        <w:rPr>
          <w:rFonts w:ascii="Aptos" w:hAnsi="Aptos" w:cs="Arial"/>
        </w:rPr>
        <w:t xml:space="preserve">Indiana’s </w:t>
      </w:r>
      <w:r w:rsidR="3A175E4B" w:rsidRPr="00D1251D">
        <w:rPr>
          <w:rFonts w:ascii="Aptos" w:hAnsi="Aptos" w:cs="Arial"/>
        </w:rPr>
        <w:t>township assistance</w:t>
      </w:r>
      <w:r w:rsidR="00A63EBB" w:rsidRPr="00D1251D">
        <w:rPr>
          <w:rFonts w:ascii="Aptos" w:hAnsi="Aptos" w:cs="Arial"/>
        </w:rPr>
        <w:t xml:space="preserve"> system, </w:t>
      </w:r>
      <w:r w:rsidRPr="00D1251D">
        <w:rPr>
          <w:rFonts w:ascii="Aptos" w:hAnsi="Aptos" w:cs="Arial"/>
        </w:rPr>
        <w:t xml:space="preserve">which “is to provide necessary and </w:t>
      </w:r>
      <w:r w:rsidRPr="00D1251D">
        <w:rPr>
          <w:rFonts w:ascii="Aptos" w:hAnsi="Aptos" w:cs="Arial"/>
          <w:i/>
          <w:iCs/>
        </w:rPr>
        <w:t>prompt</w:t>
      </w:r>
      <w:r w:rsidRPr="00D1251D">
        <w:rPr>
          <w:rFonts w:ascii="Aptos" w:hAnsi="Aptos" w:cs="Arial"/>
        </w:rPr>
        <w:t xml:space="preserve"> relief to the citizens and residents of Indiana.”</w:t>
      </w:r>
      <w:r w:rsidRPr="00D1251D">
        <w:rPr>
          <w:rStyle w:val="FootnoteReference"/>
          <w:rFonts w:ascii="Aptos" w:hAnsi="Aptos" w:cs="Arial"/>
        </w:rPr>
        <w:footnoteReference w:id="71"/>
      </w:r>
    </w:p>
    <w:p w14:paraId="3A9F4113" w14:textId="6D70FBCB" w:rsidR="00CC619B" w:rsidRPr="007A0962" w:rsidRDefault="00F62D00" w:rsidP="00241409">
      <w:pPr>
        <w:spacing w:line="240" w:lineRule="auto"/>
        <w:rPr>
          <w:rFonts w:ascii="Aptos" w:hAnsi="Aptos"/>
          <w:b/>
          <w:bCs/>
        </w:rPr>
      </w:pPr>
      <w:r w:rsidRPr="007A0962">
        <w:rPr>
          <w:rFonts w:ascii="Aptos" w:hAnsi="Aptos"/>
          <w:b/>
          <w:bCs/>
        </w:rPr>
        <w:t xml:space="preserve">CONCLUSION AND </w:t>
      </w:r>
      <w:r w:rsidR="00CC619B" w:rsidRPr="007A0962">
        <w:rPr>
          <w:rFonts w:ascii="Aptos" w:hAnsi="Aptos"/>
          <w:b/>
          <w:bCs/>
        </w:rPr>
        <w:t>SUGGESTIONS FOR REFORM</w:t>
      </w:r>
    </w:p>
    <w:p w14:paraId="76AA5506" w14:textId="1995FF08" w:rsidR="00A04FE1" w:rsidRPr="00D1251D" w:rsidRDefault="00A04FE1" w:rsidP="00241409">
      <w:pPr>
        <w:spacing w:line="240" w:lineRule="auto"/>
        <w:rPr>
          <w:rFonts w:ascii="Aptos" w:hAnsi="Aptos" w:cs="Arial"/>
        </w:rPr>
      </w:pPr>
      <w:r w:rsidRPr="00D1251D">
        <w:rPr>
          <w:rFonts w:ascii="Aptos" w:hAnsi="Aptos" w:cs="Arial"/>
        </w:rPr>
        <w:t xml:space="preserve">As noted above, some Marion County township trustees have recently increased the income guidelines to make more people eligible for assistance, along with increases to their assistance limits to provide help that more closely meets the needs of the applicants. Some have changed their practices to allow walk-in applicants, </w:t>
      </w:r>
      <w:r w:rsidRPr="00D1251D">
        <w:rPr>
          <w:rFonts w:ascii="Aptos" w:hAnsi="Aptos" w:cs="Arial"/>
        </w:rPr>
        <w:lastRenderedPageBreak/>
        <w:t xml:space="preserve">including some weekend and early evening access. </w:t>
      </w:r>
    </w:p>
    <w:p w14:paraId="7F8CB6E5" w14:textId="7BD606A3" w:rsidR="00A04FE1" w:rsidRPr="00D1251D" w:rsidRDefault="00241409" w:rsidP="00241409">
      <w:pPr>
        <w:spacing w:line="240" w:lineRule="auto"/>
        <w:rPr>
          <w:rFonts w:ascii="Aptos" w:hAnsi="Aptos" w:cs="Arial"/>
        </w:rPr>
      </w:pPr>
      <w:r w:rsidRPr="00570FC8">
        <w:rPr>
          <w:rFonts w:ascii="Aptos" w:hAnsi="Aptos"/>
          <w:noProof/>
        </w:rPr>
        <mc:AlternateContent>
          <mc:Choice Requires="wps">
            <w:drawing>
              <wp:anchor distT="457200" distB="457200" distL="114300" distR="114300" simplePos="0" relativeHeight="251661312" behindDoc="0" locked="0" layoutInCell="1" allowOverlap="1" wp14:anchorId="234BF6EF" wp14:editId="62F5EA51">
                <wp:simplePos x="0" y="0"/>
                <wp:positionH relativeFrom="margin">
                  <wp:posOffset>99060</wp:posOffset>
                </wp:positionH>
                <wp:positionV relativeFrom="paragraph">
                  <wp:posOffset>2698750</wp:posOffset>
                </wp:positionV>
                <wp:extent cx="5869940" cy="4806315"/>
                <wp:effectExtent l="0" t="0" r="16510" b="13335"/>
                <wp:wrapSquare wrapText="bothSides"/>
                <wp:docPr id="20336729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9940" cy="4806315"/>
                        </a:xfrm>
                        <a:prstGeom prst="rect">
                          <a:avLst/>
                        </a:prstGeom>
                        <a:solidFill>
                          <a:schemeClr val="bg1">
                            <a:lumMod val="95000"/>
                          </a:schemeClr>
                        </a:solidFill>
                        <a:ln w="9525">
                          <a:solidFill>
                            <a:srgbClr val="000000"/>
                          </a:solidFill>
                          <a:miter lim="800000"/>
                          <a:headEnd/>
                          <a:tailEnd/>
                        </a:ln>
                      </wps:spPr>
                      <wps:txbx>
                        <w:txbxContent>
                          <w:p w14:paraId="49544E17" w14:textId="569AEC56" w:rsidR="00570FC8" w:rsidRPr="00570FC8" w:rsidRDefault="00570FC8" w:rsidP="00241409">
                            <w:pPr>
                              <w:spacing w:before="240" w:line="240" w:lineRule="auto"/>
                              <w:ind w:left="630" w:hanging="360"/>
                              <w:jc w:val="center"/>
                              <w:rPr>
                                <w:rFonts w:ascii="Arial" w:hAnsi="Arial" w:cs="Arial"/>
                                <w:b/>
                                <w:bCs/>
                              </w:rPr>
                            </w:pPr>
                            <w:r w:rsidRPr="00570FC8">
                              <w:rPr>
                                <w:rFonts w:ascii="Arial" w:hAnsi="Arial" w:cs="Arial"/>
                                <w:b/>
                                <w:bCs/>
                              </w:rPr>
                              <w:t>Final Recommendations</w:t>
                            </w:r>
                          </w:p>
                          <w:p w14:paraId="41C71332" w14:textId="00BFF46F" w:rsidR="00570FC8" w:rsidRPr="00570FC8" w:rsidRDefault="00570FC8" w:rsidP="00570FC8">
                            <w:pPr>
                              <w:pStyle w:val="ListParagraph"/>
                              <w:numPr>
                                <w:ilvl w:val="0"/>
                                <w:numId w:val="17"/>
                              </w:numPr>
                              <w:spacing w:line="240" w:lineRule="auto"/>
                              <w:ind w:left="630"/>
                            </w:pPr>
                            <w:r w:rsidRPr="00570FC8">
                              <w:t>All township trustees should allow walk-in applications with reasonable time constraints/open hours.</w:t>
                            </w:r>
                            <w:r w:rsidRPr="00570FC8">
                              <w:br/>
                            </w:r>
                          </w:p>
                          <w:p w14:paraId="0D3849A5" w14:textId="77777777" w:rsidR="00570FC8" w:rsidRPr="00570FC8" w:rsidRDefault="00570FC8" w:rsidP="00570FC8">
                            <w:pPr>
                              <w:pStyle w:val="ListParagraph"/>
                              <w:numPr>
                                <w:ilvl w:val="0"/>
                                <w:numId w:val="17"/>
                              </w:numPr>
                              <w:spacing w:line="240" w:lineRule="auto"/>
                              <w:ind w:left="630"/>
                            </w:pPr>
                            <w:r w:rsidRPr="00570FC8">
                              <w:t xml:space="preserve">Township trustees should commit to responding to all applications within two (2) business days of the application being submitted. </w:t>
                            </w:r>
                            <w:r w:rsidRPr="00570FC8">
                              <w:br/>
                            </w:r>
                          </w:p>
                          <w:p w14:paraId="436E08AC" w14:textId="3576F3FA" w:rsidR="00570FC8" w:rsidRPr="00570FC8" w:rsidRDefault="00570FC8" w:rsidP="00570FC8">
                            <w:pPr>
                              <w:pStyle w:val="ListParagraph"/>
                              <w:numPr>
                                <w:ilvl w:val="0"/>
                                <w:numId w:val="17"/>
                              </w:numPr>
                              <w:spacing w:line="240" w:lineRule="auto"/>
                              <w:ind w:left="630"/>
                            </w:pPr>
                            <w:r w:rsidRPr="00570FC8">
                              <w:t>Township trustees should publish their eligibility guidelines and application procedures on their website.</w:t>
                            </w:r>
                            <w:r w:rsidRPr="00570FC8">
                              <w:br/>
                            </w:r>
                          </w:p>
                          <w:p w14:paraId="6F4F7E21" w14:textId="77777777" w:rsidR="00570FC8" w:rsidRPr="00570FC8" w:rsidRDefault="00570FC8" w:rsidP="00570FC8">
                            <w:pPr>
                              <w:pStyle w:val="ListParagraph"/>
                              <w:numPr>
                                <w:ilvl w:val="0"/>
                                <w:numId w:val="17"/>
                              </w:numPr>
                              <w:spacing w:line="240" w:lineRule="auto"/>
                              <w:ind w:left="630"/>
                            </w:pPr>
                            <w:r w:rsidRPr="00570FC8">
                              <w:t xml:space="preserve">Township trustees should review their eligibility guidelines to ensure that they conform to the needs of community members and do not unreasonably prevent the trustee from performing its statutory and taxpayer-funded duties, including the duty to operate with standards that reflect the cost of </w:t>
                            </w:r>
                            <w:proofErr w:type="gramStart"/>
                            <w:r w:rsidRPr="00570FC8">
                              <w:t>basic necessities</w:t>
                            </w:r>
                            <w:proofErr w:type="gramEnd"/>
                            <w:r w:rsidRPr="00570FC8">
                              <w:t xml:space="preserve">. </w:t>
                            </w:r>
                            <w:r w:rsidRPr="00570FC8">
                              <w:br/>
                            </w:r>
                          </w:p>
                          <w:p w14:paraId="57A6BB69" w14:textId="77777777" w:rsidR="00570FC8" w:rsidRPr="00570FC8" w:rsidRDefault="00570FC8" w:rsidP="00570FC8">
                            <w:pPr>
                              <w:pStyle w:val="ListParagraph"/>
                              <w:numPr>
                                <w:ilvl w:val="0"/>
                                <w:numId w:val="17"/>
                              </w:numPr>
                              <w:spacing w:line="240" w:lineRule="auto"/>
                              <w:ind w:left="630"/>
                            </w:pPr>
                            <w:r w:rsidRPr="00570FC8">
                              <w:t xml:space="preserve">Township trustees’ application denial forms should include in the notation of applicants’ appeal rights the contact information for Indiana Legal Services or other legal aid providers and note that legal assistance may be available to applicants if they appeal the denial.  </w:t>
                            </w:r>
                            <w:r w:rsidRPr="00570FC8">
                              <w:br/>
                            </w:r>
                          </w:p>
                          <w:p w14:paraId="32709C10" w14:textId="77777777" w:rsidR="00570FC8" w:rsidRPr="00570FC8" w:rsidRDefault="00570FC8" w:rsidP="00570FC8">
                            <w:pPr>
                              <w:pStyle w:val="ListParagraph"/>
                              <w:numPr>
                                <w:ilvl w:val="0"/>
                                <w:numId w:val="17"/>
                              </w:numPr>
                              <w:spacing w:line="240" w:lineRule="auto"/>
                              <w:ind w:left="630"/>
                            </w:pPr>
                            <w:r w:rsidRPr="00570FC8">
                              <w:t>Township trustees should review their budgets and expenditures to ensure that their use of taxpayer funds confirms to the trustees’ statutory duties.</w:t>
                            </w:r>
                            <w:r w:rsidRPr="00570FC8">
                              <w:br/>
                            </w:r>
                          </w:p>
                          <w:p w14:paraId="7E69A9C5" w14:textId="25A7FFFC" w:rsidR="00570FC8" w:rsidRPr="00570FC8" w:rsidRDefault="00570FC8" w:rsidP="00570FC8">
                            <w:pPr>
                              <w:pStyle w:val="ListParagraph"/>
                              <w:numPr>
                                <w:ilvl w:val="0"/>
                                <w:numId w:val="17"/>
                              </w:numPr>
                              <w:spacing w:line="240" w:lineRule="auto"/>
                              <w:ind w:left="630"/>
                            </w:pPr>
                            <w:r w:rsidRPr="00570FC8">
                              <w:t>Township trustees should make a commitment to, and create a method for, disbursing a substantial portion (80% or more) of end-of-year assistance budget surpluses to address assistance needs.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4BF6EF" id="_x0000_s1030" type="#_x0000_t202" style="position:absolute;margin-left:7.8pt;margin-top:212.5pt;width:462.2pt;height:378.4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" fillcolor="#f2f2f2 [3052]">
                <v:textbox>
                  <w:txbxContent>
                    <w:p w14:paraId="49544E17" w14:textId="569AEC56" w:rsidR="00570FC8" w:rsidRPr="00570FC8" w:rsidRDefault="00570FC8" w:rsidP="00241409">
                      <w:pPr>
                        <w:spacing w:before="240" w:line="240" w:lineRule="auto"/>
                        <w:ind w:left="630" w:hanging="360"/>
                        <w:jc w:val="center"/>
                        <w:rPr>
                          <w:rFonts w:ascii="Arial" w:hAnsi="Arial" w:cs="Arial"/>
                          <w:b/>
                          <w:bCs/>
                        </w:rPr>
                      </w:pPr>
                      <w:r w:rsidRPr="00570FC8">
                        <w:rPr>
                          <w:rFonts w:ascii="Arial" w:hAnsi="Arial" w:cs="Arial"/>
                          <w:b/>
                          <w:bCs/>
                        </w:rPr>
                        <w:t>Final Recommendations</w:t>
                      </w:r>
                    </w:p>
                    <w:p w14:paraId="41C71332" w14:textId="00BFF46F" w:rsidR="00570FC8" w:rsidRPr="00570FC8" w:rsidRDefault="00570FC8" w:rsidP="00570FC8">
                      <w:pPr>
                        <w:pStyle w:val="ListParagraph"/>
                        <w:numPr>
                          <w:ilvl w:val="0"/>
                          <w:numId w:val="17"/>
                        </w:numPr>
                        <w:spacing w:line="240" w:lineRule="auto"/>
                        <w:ind w:left="630"/>
                      </w:pPr>
                      <w:r w:rsidRPr="00570FC8">
                        <w:t>All township trustees should allow walk-in applications with reasonable time constraints/open hours.</w:t>
                      </w:r>
                      <w:r w:rsidRPr="00570FC8">
                        <w:br/>
                      </w:r>
                    </w:p>
                    <w:p w14:paraId="0D3849A5" w14:textId="77777777" w:rsidR="00570FC8" w:rsidRPr="00570FC8" w:rsidRDefault="00570FC8" w:rsidP="00570FC8">
                      <w:pPr>
                        <w:pStyle w:val="ListParagraph"/>
                        <w:numPr>
                          <w:ilvl w:val="0"/>
                          <w:numId w:val="17"/>
                        </w:numPr>
                        <w:spacing w:line="240" w:lineRule="auto"/>
                        <w:ind w:left="630"/>
                      </w:pPr>
                      <w:r w:rsidRPr="00570FC8">
                        <w:t xml:space="preserve">Township trustees should commit to responding to all applications within two (2) business days of the application being submitted. </w:t>
                      </w:r>
                      <w:r w:rsidRPr="00570FC8">
                        <w:br/>
                      </w:r>
                    </w:p>
                    <w:p w14:paraId="436E08AC" w14:textId="3576F3FA" w:rsidR="00570FC8" w:rsidRPr="00570FC8" w:rsidRDefault="00570FC8" w:rsidP="00570FC8">
                      <w:pPr>
                        <w:pStyle w:val="ListParagraph"/>
                        <w:numPr>
                          <w:ilvl w:val="0"/>
                          <w:numId w:val="17"/>
                        </w:numPr>
                        <w:spacing w:line="240" w:lineRule="auto"/>
                        <w:ind w:left="630"/>
                      </w:pPr>
                      <w:r w:rsidRPr="00570FC8">
                        <w:t>Township trustees should publish their eligibility guidelines and application procedures on their website.</w:t>
                      </w:r>
                      <w:r w:rsidRPr="00570FC8">
                        <w:br/>
                      </w:r>
                    </w:p>
                    <w:p w14:paraId="6F4F7E21" w14:textId="77777777" w:rsidR="00570FC8" w:rsidRPr="00570FC8" w:rsidRDefault="00570FC8" w:rsidP="00570FC8">
                      <w:pPr>
                        <w:pStyle w:val="ListParagraph"/>
                        <w:numPr>
                          <w:ilvl w:val="0"/>
                          <w:numId w:val="17"/>
                        </w:numPr>
                        <w:spacing w:line="240" w:lineRule="auto"/>
                        <w:ind w:left="630"/>
                      </w:pPr>
                      <w:r w:rsidRPr="00570FC8">
                        <w:t xml:space="preserve">Township trustees should review their eligibility guidelines to ensure that they conform to the needs of community members and do not unreasonably prevent the trustee from performing its statutory and taxpayer-funded duties, including the duty to operate with standards that reflect the cost of </w:t>
                      </w:r>
                      <w:proofErr w:type="gramStart"/>
                      <w:r w:rsidRPr="00570FC8">
                        <w:t>basic necessities</w:t>
                      </w:r>
                      <w:proofErr w:type="gramEnd"/>
                      <w:r w:rsidRPr="00570FC8">
                        <w:t xml:space="preserve">. </w:t>
                      </w:r>
                      <w:r w:rsidRPr="00570FC8">
                        <w:br/>
                      </w:r>
                    </w:p>
                    <w:p w14:paraId="57A6BB69" w14:textId="77777777" w:rsidR="00570FC8" w:rsidRPr="00570FC8" w:rsidRDefault="00570FC8" w:rsidP="00570FC8">
                      <w:pPr>
                        <w:pStyle w:val="ListParagraph"/>
                        <w:numPr>
                          <w:ilvl w:val="0"/>
                          <w:numId w:val="17"/>
                        </w:numPr>
                        <w:spacing w:line="240" w:lineRule="auto"/>
                        <w:ind w:left="630"/>
                      </w:pPr>
                      <w:r w:rsidRPr="00570FC8">
                        <w:t xml:space="preserve">Township trustees’ application denial forms should include in the notation of applicants’ appeal rights the contact information for Indiana Legal Services or other legal aid providers and note that legal assistance may be available to applicants if they appeal the denial.  </w:t>
                      </w:r>
                      <w:r w:rsidRPr="00570FC8">
                        <w:br/>
                      </w:r>
                    </w:p>
                    <w:p w14:paraId="32709C10" w14:textId="77777777" w:rsidR="00570FC8" w:rsidRPr="00570FC8" w:rsidRDefault="00570FC8" w:rsidP="00570FC8">
                      <w:pPr>
                        <w:pStyle w:val="ListParagraph"/>
                        <w:numPr>
                          <w:ilvl w:val="0"/>
                          <w:numId w:val="17"/>
                        </w:numPr>
                        <w:spacing w:line="240" w:lineRule="auto"/>
                        <w:ind w:left="630"/>
                      </w:pPr>
                      <w:r w:rsidRPr="00570FC8">
                        <w:t>Township trustees should review their budgets and expenditures to ensure that their use of taxpayer funds confirms to the trustees’ statutory duties.</w:t>
                      </w:r>
                      <w:r w:rsidRPr="00570FC8">
                        <w:br/>
                      </w:r>
                    </w:p>
                    <w:p w14:paraId="7E69A9C5" w14:textId="25A7FFFC" w:rsidR="00570FC8" w:rsidRPr="00570FC8" w:rsidRDefault="00570FC8" w:rsidP="00570FC8">
                      <w:pPr>
                        <w:pStyle w:val="ListParagraph"/>
                        <w:numPr>
                          <w:ilvl w:val="0"/>
                          <w:numId w:val="17"/>
                        </w:numPr>
                        <w:spacing w:line="240" w:lineRule="auto"/>
                        <w:ind w:left="630"/>
                      </w:pPr>
                      <w:r w:rsidRPr="00570FC8">
                        <w:t>Township trustees should make a commitment to, and create a method for, disbursing a substantial portion (80% or more) of end-of-year assistance budget surpluses to address assistance needs.</w:t>
                      </w:r>
                    </w:p>
                  </w:txbxContent>
                </v:textbox>
                <w10:wrap type="square" anchorx="margin"/>
              </v:shape>
            </w:pict>
          </mc:Fallback>
        </mc:AlternateContent>
      </w:r>
      <w:r w:rsidR="00A04FE1" w:rsidRPr="00D1251D">
        <w:rPr>
          <w:rFonts w:ascii="Aptos" w:hAnsi="Aptos" w:cs="Arial"/>
        </w:rPr>
        <w:t xml:space="preserve">Some trustees have made a change to previous practices that once denied help to any households facing a court-filed eviction. They now can and sometimes do provide help while an eviction is pending. At least one township has an “Eviction Avoidance Form” for landlords to sign promising to dismiss evictions in return for trustee payment. Several township trustees keep a stock of food and clothing, etc. on site.  One trustee </w:t>
      </w:r>
      <w:proofErr w:type="gramStart"/>
      <w:r w:rsidR="00A04FE1" w:rsidRPr="00D1251D">
        <w:rPr>
          <w:rFonts w:ascii="Aptos" w:hAnsi="Aptos" w:cs="Arial"/>
        </w:rPr>
        <w:t>reports</w:t>
      </w:r>
      <w:proofErr w:type="gramEnd"/>
      <w:r w:rsidR="00A04FE1" w:rsidRPr="00D1251D">
        <w:rPr>
          <w:rFonts w:ascii="Aptos" w:hAnsi="Aptos" w:cs="Arial"/>
        </w:rPr>
        <w:t xml:space="preserve"> exploring getting an Uber account to provide transportation for applicants because bus routes are limited in their township.</w:t>
      </w:r>
    </w:p>
    <w:p w14:paraId="545168CD" w14:textId="5B6CE690" w:rsidR="00A04FE1" w:rsidRPr="00D1251D" w:rsidRDefault="00A04FE1" w:rsidP="00241409">
      <w:pPr>
        <w:spacing w:line="240" w:lineRule="auto"/>
        <w:rPr>
          <w:rFonts w:ascii="Aptos" w:hAnsi="Aptos" w:cs="Arial"/>
        </w:rPr>
      </w:pPr>
      <w:r w:rsidRPr="00D1251D">
        <w:rPr>
          <w:rFonts w:ascii="Aptos" w:hAnsi="Aptos" w:cs="Arial"/>
        </w:rPr>
        <w:t xml:space="preserve">As noted below, our coalition members’ experiences with local trustees responding to specific applicants has been mixed. But that mix does include many instances of trustees responding quickly and effectively.  </w:t>
      </w:r>
    </w:p>
    <w:p w14:paraId="0EC53941" w14:textId="215D4830" w:rsidR="00147C73" w:rsidRPr="00D1251D" w:rsidRDefault="0010699E" w:rsidP="00241409">
      <w:pPr>
        <w:spacing w:line="240" w:lineRule="auto"/>
        <w:rPr>
          <w:rFonts w:ascii="Aptos" w:hAnsi="Aptos" w:cs="Arial"/>
        </w:rPr>
      </w:pPr>
      <w:r w:rsidRPr="00D1251D">
        <w:rPr>
          <w:rFonts w:ascii="Aptos" w:hAnsi="Aptos" w:cs="Arial"/>
        </w:rPr>
        <w:t xml:space="preserve">While there are many instances of Marion County township trustees providing </w:t>
      </w:r>
      <w:r w:rsidR="00EA1CB2" w:rsidRPr="00D1251D">
        <w:rPr>
          <w:rFonts w:ascii="Aptos" w:hAnsi="Aptos" w:cs="Arial"/>
        </w:rPr>
        <w:t>timely and impactful assistance to struggling people in our community, our coalition believes that the</w:t>
      </w:r>
      <w:r w:rsidR="00147C73" w:rsidRPr="00D1251D">
        <w:rPr>
          <w:rFonts w:ascii="Aptos" w:hAnsi="Aptos" w:cs="Arial"/>
        </w:rPr>
        <w:t xml:space="preserve"> promise of the trustee system is not fully realized. As a result, we recommend the following:</w:t>
      </w:r>
    </w:p>
    <w:p w14:paraId="68918119" w14:textId="03E3DBA5" w:rsidR="004B55A0" w:rsidRPr="00570FC8" w:rsidRDefault="004B55A0" w:rsidP="00570FC8">
      <w:pPr>
        <w:spacing w:line="240" w:lineRule="auto"/>
        <w:rPr>
          <w:rFonts w:ascii="Aptos" w:hAnsi="Aptos"/>
        </w:rPr>
      </w:pPr>
    </w:p>
    <w:sectPr w:rsidR="004B55A0" w:rsidRPr="00570FC8" w:rsidSect="000445BD">
      <w:endnotePr>
        <w:numFmt w:val="decimal"/>
      </w:endnotePr>
      <w:type w:val="continuous"/>
      <w:pgSz w:w="12240" w:h="15840"/>
      <w:pgMar w:top="1440" w:right="1440" w:bottom="1440" w:left="1440" w:header="720" w:footer="720" w:gutter="0"/>
      <w:cols w:num="2"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Quigley, Fran" w:date="2025-01-15T10:10:00Z" w:initials="FQ">
    <w:p w14:paraId="4D9B9782" w14:textId="77777777" w:rsidR="00D4329F" w:rsidRDefault="00D4329F" w:rsidP="00D4329F">
      <w:pPr>
        <w:pStyle w:val="CommentText"/>
      </w:pPr>
      <w:r>
        <w:rPr>
          <w:rStyle w:val="CommentReference"/>
        </w:rPr>
        <w:annotationRef/>
      </w:r>
      <w:r>
        <w:t>Aimee, the footnotes got kind of sideways here. The numbering skipped number 67 , and then put that number (67) a paragraph below. And FN 69 was noted in the text but did not have a footnote. I think I fixed it, but please check to make sure I didn’t mess it up further!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D9B978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A17AB44" w16cex:dateUtc="2025-01-15T15: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D9B9782" w16cid:durableId="0A17AB4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9CBC9" w14:textId="77777777" w:rsidR="00794994" w:rsidRDefault="00794994" w:rsidP="000C7C7A">
      <w:pPr>
        <w:spacing w:after="0" w:line="240" w:lineRule="auto"/>
      </w:pPr>
      <w:r>
        <w:separator/>
      </w:r>
    </w:p>
  </w:endnote>
  <w:endnote w:type="continuationSeparator" w:id="0">
    <w:p w14:paraId="77542696" w14:textId="77777777" w:rsidR="00794994" w:rsidRDefault="00794994" w:rsidP="000C7C7A">
      <w:pPr>
        <w:spacing w:after="0" w:line="240" w:lineRule="auto"/>
      </w:pPr>
      <w:r>
        <w:continuationSeparator/>
      </w:r>
    </w:p>
  </w:endnote>
  <w:endnote w:type="continuationNotice" w:id="1">
    <w:p w14:paraId="66A86203" w14:textId="77777777" w:rsidR="00794994" w:rsidRDefault="007949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i/>
        <w:iCs/>
        <w:sz w:val="20"/>
        <w:szCs w:val="20"/>
      </w:rPr>
      <w:id w:val="-1732605771"/>
      <w:docPartObj>
        <w:docPartGallery w:val="Page Numbers (Bottom of Page)"/>
        <w:docPartUnique/>
      </w:docPartObj>
    </w:sdtPr>
    <w:sdtEndPr>
      <w:rPr>
        <w:noProof/>
      </w:rPr>
    </w:sdtEndPr>
    <w:sdtContent>
      <w:p w14:paraId="401C873F" w14:textId="3F8BF97B" w:rsidR="000C7C7A" w:rsidRPr="000E10B3" w:rsidRDefault="00944090" w:rsidP="000E10B3">
        <w:pPr>
          <w:pStyle w:val="Footer"/>
          <w:jc w:val="right"/>
          <w:rPr>
            <w:rFonts w:ascii="Aptos" w:hAnsi="Aptos"/>
            <w:i/>
            <w:iCs/>
            <w:sz w:val="20"/>
            <w:szCs w:val="20"/>
          </w:rPr>
        </w:pPr>
        <w:r w:rsidRPr="000E10B3">
          <w:rPr>
            <w:rFonts w:ascii="Aptos" w:hAnsi="Aptos"/>
            <w:i/>
            <w:iCs/>
            <w:sz w:val="20"/>
            <w:szCs w:val="20"/>
          </w:rPr>
          <w:t>Marion County Township Assistance: Opportunities Seized; Opportunities Missed</w:t>
        </w:r>
        <w:r w:rsidR="000E10B3">
          <w:rPr>
            <w:rFonts w:ascii="Aptos" w:hAnsi="Aptos"/>
            <w:i/>
            <w:iCs/>
            <w:sz w:val="20"/>
            <w:szCs w:val="20"/>
          </w:rPr>
          <w:t xml:space="preserve">     </w:t>
        </w:r>
        <w:r w:rsidRPr="000E10B3">
          <w:rPr>
            <w:rFonts w:ascii="Aptos" w:hAnsi="Aptos"/>
            <w:i/>
            <w:iCs/>
            <w:sz w:val="20"/>
            <w:szCs w:val="20"/>
          </w:rPr>
          <w:t xml:space="preserve"> </w:t>
        </w:r>
        <w:r w:rsidR="000C7C7A" w:rsidRPr="000E10B3">
          <w:rPr>
            <w:rFonts w:ascii="Aptos" w:hAnsi="Aptos"/>
            <w:i/>
            <w:iCs/>
            <w:sz w:val="20"/>
            <w:szCs w:val="20"/>
          </w:rPr>
          <w:fldChar w:fldCharType="begin"/>
        </w:r>
        <w:r w:rsidR="000C7C7A" w:rsidRPr="000E10B3">
          <w:rPr>
            <w:rFonts w:ascii="Aptos" w:hAnsi="Aptos"/>
            <w:i/>
            <w:iCs/>
            <w:sz w:val="20"/>
            <w:szCs w:val="20"/>
          </w:rPr>
          <w:instrText xml:space="preserve"> PAGE   \* MERGEFORMAT </w:instrText>
        </w:r>
        <w:r w:rsidR="000C7C7A" w:rsidRPr="000E10B3">
          <w:rPr>
            <w:rFonts w:ascii="Aptos" w:hAnsi="Aptos"/>
            <w:i/>
            <w:iCs/>
            <w:sz w:val="20"/>
            <w:szCs w:val="20"/>
          </w:rPr>
          <w:fldChar w:fldCharType="separate"/>
        </w:r>
        <w:r w:rsidR="000C7C7A" w:rsidRPr="000E10B3">
          <w:rPr>
            <w:rFonts w:ascii="Aptos" w:hAnsi="Aptos"/>
            <w:i/>
            <w:iCs/>
            <w:noProof/>
            <w:sz w:val="20"/>
            <w:szCs w:val="20"/>
          </w:rPr>
          <w:t>2</w:t>
        </w:r>
        <w:r w:rsidR="000C7C7A" w:rsidRPr="000E10B3">
          <w:rPr>
            <w:rFonts w:ascii="Aptos" w:hAnsi="Aptos"/>
            <w:i/>
            <w:iCs/>
            <w:noProof/>
            <w:sz w:val="20"/>
            <w:szCs w:val="20"/>
          </w:rPr>
          <w:fldChar w:fldCharType="end"/>
        </w:r>
      </w:p>
    </w:sdtContent>
  </w:sdt>
  <w:p w14:paraId="59C23068" w14:textId="77777777" w:rsidR="000C7C7A" w:rsidRPr="000E10B3" w:rsidRDefault="000C7C7A" w:rsidP="000E10B3">
    <w:pPr>
      <w:pStyle w:val="Footer"/>
      <w:rPr>
        <w:rFonts w:ascii="Aptos" w:hAnsi="Aptos"/>
        <w:i/>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D35E7" w14:textId="77777777" w:rsidR="00794994" w:rsidRDefault="00794994" w:rsidP="000C7C7A">
      <w:pPr>
        <w:spacing w:after="0" w:line="240" w:lineRule="auto"/>
      </w:pPr>
      <w:r>
        <w:separator/>
      </w:r>
    </w:p>
  </w:footnote>
  <w:footnote w:type="continuationSeparator" w:id="0">
    <w:p w14:paraId="2575992E" w14:textId="77777777" w:rsidR="00794994" w:rsidRDefault="00794994" w:rsidP="000C7C7A">
      <w:pPr>
        <w:spacing w:after="0" w:line="240" w:lineRule="auto"/>
      </w:pPr>
      <w:r>
        <w:continuationSeparator/>
      </w:r>
    </w:p>
  </w:footnote>
  <w:footnote w:type="continuationNotice" w:id="1">
    <w:p w14:paraId="3F7ED468" w14:textId="77777777" w:rsidR="00794994" w:rsidRDefault="00794994">
      <w:pPr>
        <w:spacing w:after="0" w:line="240" w:lineRule="auto"/>
      </w:pPr>
    </w:p>
  </w:footnote>
  <w:footnote w:id="2">
    <w:p w14:paraId="7DA2903F" w14:textId="2F6F2F99" w:rsidR="00112E4C" w:rsidRPr="008767EC" w:rsidRDefault="00112E4C" w:rsidP="00112E4C">
      <w:pPr>
        <w:pStyle w:val="FootnoteText"/>
        <w:rPr>
          <w:rFonts w:ascii="Arial" w:hAnsi="Arial" w:cs="Arial"/>
          <w:sz w:val="16"/>
          <w:szCs w:val="16"/>
        </w:rPr>
      </w:pPr>
      <w:r w:rsidRPr="001E3722">
        <w:rPr>
          <w:rStyle w:val="FootnoteReference"/>
          <w:rFonts w:ascii="Arial" w:hAnsi="Arial" w:cs="Arial"/>
          <w:sz w:val="16"/>
          <w:szCs w:val="16"/>
        </w:rPr>
        <w:footnoteRef/>
      </w:r>
      <w:r w:rsidRPr="001E3722">
        <w:rPr>
          <w:rFonts w:ascii="Arial" w:hAnsi="Arial" w:cs="Arial"/>
          <w:sz w:val="16"/>
          <w:szCs w:val="16"/>
        </w:rPr>
        <w:t xml:space="preserve"> </w:t>
      </w:r>
      <w:r w:rsidRPr="008767EC">
        <w:rPr>
          <w:rFonts w:ascii="Arial" w:hAnsi="Arial" w:cs="Arial"/>
          <w:sz w:val="16"/>
          <w:szCs w:val="16"/>
        </w:rPr>
        <w:t xml:space="preserve">“Indianapolis, Indiana,” Eviction Lab, </w:t>
      </w:r>
      <w:hyperlink r:id="rId1" w:history="1">
        <w:r w:rsidRPr="008767EC">
          <w:rPr>
            <w:rStyle w:val="Hyperlink"/>
            <w:rFonts w:ascii="Arial" w:hAnsi="Arial" w:cs="Arial"/>
            <w:sz w:val="16"/>
            <w:szCs w:val="16"/>
          </w:rPr>
          <w:t>https://evictionlab.org/eviction-tracking/indianapolis-in/</w:t>
        </w:r>
      </w:hyperlink>
      <w:r w:rsidRPr="008767EC">
        <w:rPr>
          <w:rFonts w:ascii="Arial" w:hAnsi="Arial" w:cs="Arial"/>
          <w:sz w:val="16"/>
          <w:szCs w:val="16"/>
        </w:rPr>
        <w:t xml:space="preserve">  accessed Nov. 21, 2024; Justin L. Mack, Akex Fitzpatrick, Kavya </w:t>
      </w:r>
      <w:proofErr w:type="spellStart"/>
      <w:r w:rsidRPr="008767EC">
        <w:rPr>
          <w:rFonts w:ascii="Arial" w:hAnsi="Arial" w:cs="Arial"/>
          <w:sz w:val="16"/>
          <w:szCs w:val="16"/>
        </w:rPr>
        <w:t>Beheraj</w:t>
      </w:r>
      <w:proofErr w:type="spellEnd"/>
      <w:r w:rsidRPr="008767EC">
        <w:rPr>
          <w:rFonts w:ascii="Arial" w:hAnsi="Arial" w:cs="Arial"/>
          <w:sz w:val="16"/>
          <w:szCs w:val="16"/>
        </w:rPr>
        <w:t xml:space="preserve">, “Nearly 25% of Indy Renters Spend More than Half Their Paycheck on Rent,” Axios Indianapolis (Oct, 29, 2024), </w:t>
      </w:r>
      <w:hyperlink r:id="rId2" w:history="1">
        <w:r w:rsidRPr="008767EC">
          <w:rPr>
            <w:rStyle w:val="Hyperlink"/>
            <w:rFonts w:ascii="Arial" w:hAnsi="Arial" w:cs="Arial"/>
            <w:sz w:val="16"/>
            <w:szCs w:val="16"/>
          </w:rPr>
          <w:t>https://www.axios.com/local/indianapolis/2024/10/29/indianapolis-rent-income</w:t>
        </w:r>
      </w:hyperlink>
      <w:r w:rsidRPr="008767EC">
        <w:rPr>
          <w:rFonts w:ascii="Arial" w:hAnsi="Arial" w:cs="Arial"/>
          <w:sz w:val="16"/>
          <w:szCs w:val="16"/>
        </w:rPr>
        <w:t xml:space="preserve"> </w:t>
      </w:r>
      <w:r w:rsidR="00033B89" w:rsidRPr="008767EC">
        <w:rPr>
          <w:rFonts w:ascii="Arial" w:hAnsi="Arial" w:cs="Arial"/>
          <w:sz w:val="16"/>
          <w:szCs w:val="16"/>
        </w:rPr>
        <w:t xml:space="preserve">; </w:t>
      </w:r>
      <w:r w:rsidR="008A1CD6" w:rsidRPr="008767EC">
        <w:rPr>
          <w:rFonts w:ascii="Arial" w:hAnsi="Arial" w:cs="Arial"/>
          <w:sz w:val="16"/>
          <w:szCs w:val="16"/>
        </w:rPr>
        <w:t>Coalition for Homelessness Intervention and Prev</w:t>
      </w:r>
      <w:r w:rsidR="00E34F3E" w:rsidRPr="008767EC">
        <w:rPr>
          <w:rFonts w:ascii="Arial" w:hAnsi="Arial" w:cs="Arial"/>
          <w:sz w:val="16"/>
          <w:szCs w:val="16"/>
        </w:rPr>
        <w:t>ention, “Report: 2024 Indianapolis PIT Count,” June 26, 2024</w:t>
      </w:r>
    </w:p>
  </w:footnote>
  <w:footnote w:id="3">
    <w:p w14:paraId="12D84845" w14:textId="2F4F68E9" w:rsidR="004C71C4" w:rsidRPr="008767EC" w:rsidRDefault="004C71C4" w:rsidP="00AB4139">
      <w:pPr>
        <w:pStyle w:val="FootnoteText"/>
        <w:rPr>
          <w:rFonts w:ascii="Arial" w:hAnsi="Arial" w:cs="Arial"/>
          <w:sz w:val="16"/>
          <w:szCs w:val="16"/>
        </w:rPr>
      </w:pPr>
      <w:r w:rsidRPr="008767EC">
        <w:rPr>
          <w:rStyle w:val="FootnoteReference"/>
          <w:rFonts w:ascii="Arial" w:hAnsi="Arial" w:cs="Arial"/>
          <w:sz w:val="16"/>
          <w:szCs w:val="16"/>
        </w:rPr>
        <w:footnoteRef/>
      </w:r>
      <w:r w:rsidRPr="008767EC">
        <w:rPr>
          <w:rFonts w:ascii="Arial" w:hAnsi="Arial" w:cs="Arial"/>
          <w:sz w:val="16"/>
          <w:szCs w:val="16"/>
        </w:rPr>
        <w:t xml:space="preserve"> </w:t>
      </w:r>
      <w:r w:rsidR="002D0615" w:rsidRPr="008767EC">
        <w:rPr>
          <w:rFonts w:ascii="Arial" w:hAnsi="Arial" w:cs="Arial"/>
          <w:sz w:val="16"/>
          <w:szCs w:val="16"/>
        </w:rPr>
        <w:t xml:space="preserve">Special thanks to IU McKinney </w:t>
      </w:r>
      <w:r w:rsidR="007E490C" w:rsidRPr="008767EC">
        <w:rPr>
          <w:rFonts w:ascii="Arial" w:hAnsi="Arial" w:cs="Arial"/>
          <w:sz w:val="16"/>
          <w:szCs w:val="16"/>
        </w:rPr>
        <w:t xml:space="preserve">Law </w:t>
      </w:r>
      <w:r w:rsidR="002D0615" w:rsidRPr="008767EC">
        <w:rPr>
          <w:rFonts w:ascii="Arial" w:hAnsi="Arial" w:cs="Arial"/>
          <w:sz w:val="16"/>
          <w:szCs w:val="16"/>
        </w:rPr>
        <w:t xml:space="preserve">Health and Human Rights Clinic students Meredith Fulton, Alyson Bray, and Jamie Conrad for their research </w:t>
      </w:r>
      <w:r w:rsidR="007E490C" w:rsidRPr="008767EC">
        <w:rPr>
          <w:rFonts w:ascii="Arial" w:hAnsi="Arial" w:cs="Arial"/>
          <w:sz w:val="16"/>
          <w:szCs w:val="16"/>
        </w:rPr>
        <w:t xml:space="preserve">for this report. </w:t>
      </w:r>
    </w:p>
  </w:footnote>
  <w:footnote w:id="4">
    <w:p w14:paraId="65E10542" w14:textId="1CCB7F62" w:rsidR="001A2BF7" w:rsidRPr="006B22DD" w:rsidRDefault="001A2BF7" w:rsidP="00AB4139">
      <w:pPr>
        <w:pStyle w:val="FootnoteText"/>
        <w:rPr>
          <w:rFonts w:ascii="Arial" w:hAnsi="Arial" w:cs="Arial"/>
          <w:sz w:val="22"/>
          <w:szCs w:val="22"/>
        </w:rPr>
      </w:pPr>
      <w:r w:rsidRPr="008767EC">
        <w:rPr>
          <w:rStyle w:val="FootnoteReference"/>
          <w:rFonts w:ascii="Arial" w:hAnsi="Arial" w:cs="Arial"/>
          <w:sz w:val="16"/>
          <w:szCs w:val="16"/>
        </w:rPr>
        <w:footnoteRef/>
      </w:r>
      <w:r w:rsidRPr="008767EC">
        <w:rPr>
          <w:rFonts w:ascii="Arial" w:hAnsi="Arial" w:cs="Arial"/>
          <w:sz w:val="16"/>
          <w:szCs w:val="16"/>
        </w:rPr>
        <w:t xml:space="preserve"> </w:t>
      </w:r>
      <w:r w:rsidRPr="008767EC">
        <w:rPr>
          <w:rFonts w:ascii="Arial" w:hAnsi="Arial" w:cs="Arial"/>
          <w:i/>
          <w:iCs/>
          <w:sz w:val="16"/>
          <w:szCs w:val="16"/>
        </w:rPr>
        <w:t>Townships</w:t>
      </w:r>
      <w:r w:rsidRPr="008767EC">
        <w:rPr>
          <w:rFonts w:ascii="Arial" w:hAnsi="Arial" w:cs="Arial"/>
          <w:sz w:val="16"/>
          <w:szCs w:val="16"/>
        </w:rPr>
        <w:t xml:space="preserve">, </w:t>
      </w:r>
      <w:r w:rsidRPr="008767EC">
        <w:rPr>
          <w:rFonts w:ascii="Arial" w:hAnsi="Arial" w:cs="Arial"/>
          <w:smallCaps/>
          <w:sz w:val="16"/>
          <w:szCs w:val="16"/>
        </w:rPr>
        <w:t>Ind. State Bd. of Accounts</w:t>
      </w:r>
      <w:r w:rsidR="00B52B3E" w:rsidRPr="008767EC">
        <w:rPr>
          <w:rFonts w:ascii="Arial" w:hAnsi="Arial" w:cs="Arial"/>
          <w:sz w:val="16"/>
          <w:szCs w:val="16"/>
        </w:rPr>
        <w:t>,</w:t>
      </w:r>
      <w:r w:rsidRPr="008767EC">
        <w:rPr>
          <w:rFonts w:ascii="Arial" w:hAnsi="Arial" w:cs="Arial"/>
          <w:sz w:val="16"/>
          <w:szCs w:val="16"/>
        </w:rPr>
        <w:t xml:space="preserve"> </w:t>
      </w:r>
      <w:hyperlink r:id="rId3" w:history="1">
        <w:r w:rsidR="00F85CAF" w:rsidRPr="008767EC">
          <w:rPr>
            <w:rStyle w:val="Hyperlink"/>
            <w:rFonts w:ascii="Arial" w:hAnsi="Arial" w:cs="Arial"/>
            <w:sz w:val="16"/>
            <w:szCs w:val="16"/>
          </w:rPr>
          <w:t>https://www.in.gov/sboa/political-subdivisions/townships/</w:t>
        </w:r>
      </w:hyperlink>
      <w:r w:rsidR="00F85CAF" w:rsidRPr="008767EC">
        <w:rPr>
          <w:rFonts w:ascii="Arial" w:hAnsi="Arial" w:cs="Arial"/>
          <w:sz w:val="16"/>
          <w:szCs w:val="16"/>
        </w:rPr>
        <w:t xml:space="preserve"> and Jill Weiss Sims, “</w:t>
      </w:r>
      <w:hyperlink r:id="rId4" w:history="1">
        <w:r w:rsidR="00202E97" w:rsidRPr="008767EC">
          <w:rPr>
            <w:rStyle w:val="Hyperlink"/>
            <w:rFonts w:ascii="Arial" w:hAnsi="Arial" w:cs="Arial"/>
            <w:color w:val="auto"/>
            <w:sz w:val="16"/>
            <w:szCs w:val="16"/>
            <w:u w:val="none"/>
          </w:rPr>
          <w:t>Democracy for Some: Defining the Indiana Landscape through the Rectangular Survey System</w:t>
        </w:r>
      </w:hyperlink>
      <w:r w:rsidR="00202E97" w:rsidRPr="008767EC">
        <w:rPr>
          <w:rFonts w:ascii="Arial" w:hAnsi="Arial" w:cs="Arial"/>
          <w:sz w:val="16"/>
          <w:szCs w:val="16"/>
        </w:rPr>
        <w:t xml:space="preserve">, Untold Indiana (Indiana Historical Bureau, Dec. 12, 2017, </w:t>
      </w:r>
      <w:r w:rsidR="00F85CAF" w:rsidRPr="008767EC">
        <w:rPr>
          <w:rFonts w:ascii="Arial" w:hAnsi="Arial" w:cs="Arial"/>
          <w:sz w:val="16"/>
          <w:szCs w:val="16"/>
        </w:rPr>
        <w:t xml:space="preserve"> </w:t>
      </w:r>
      <w:hyperlink r:id="rId5" w:history="1">
        <w:r w:rsidR="00F85CAF" w:rsidRPr="008767EC">
          <w:rPr>
            <w:rStyle w:val="Hyperlink"/>
            <w:rFonts w:ascii="Arial" w:hAnsi="Arial" w:cs="Arial"/>
            <w:color w:val="auto"/>
            <w:sz w:val="16"/>
            <w:szCs w:val="16"/>
          </w:rPr>
          <w:t>https://blog.history.in.gov/tag/townships/</w:t>
        </w:r>
      </w:hyperlink>
      <w:r w:rsidR="00F85CAF" w:rsidRPr="006B22DD">
        <w:rPr>
          <w:rFonts w:ascii="Arial" w:hAnsi="Arial" w:cs="Arial"/>
          <w:sz w:val="22"/>
          <w:szCs w:val="22"/>
        </w:rPr>
        <w:t xml:space="preserve"> </w:t>
      </w:r>
    </w:p>
  </w:footnote>
  <w:footnote w:id="5">
    <w:p w14:paraId="43915AA3" w14:textId="102C4E4F" w:rsidR="00D429CB" w:rsidRPr="00CC4DB1" w:rsidRDefault="00D429CB" w:rsidP="00AB4139">
      <w:pPr>
        <w:pStyle w:val="FootnoteText"/>
        <w:rPr>
          <w:rFonts w:ascii="Arial" w:hAnsi="Arial" w:cs="Arial"/>
          <w:sz w:val="16"/>
          <w:szCs w:val="16"/>
        </w:rPr>
      </w:pPr>
      <w:r w:rsidRPr="00CC4DB1">
        <w:rPr>
          <w:rStyle w:val="FootnoteReference"/>
          <w:rFonts w:ascii="Arial" w:hAnsi="Arial" w:cs="Arial"/>
          <w:sz w:val="16"/>
          <w:szCs w:val="16"/>
        </w:rPr>
        <w:footnoteRef/>
      </w:r>
      <w:r w:rsidRPr="00CC4DB1">
        <w:rPr>
          <w:rFonts w:ascii="Arial" w:hAnsi="Arial" w:cs="Arial"/>
          <w:sz w:val="16"/>
          <w:szCs w:val="16"/>
        </w:rPr>
        <w:t xml:space="preserve"> </w:t>
      </w:r>
      <w:r w:rsidR="008F6B8D" w:rsidRPr="00CC4DB1">
        <w:rPr>
          <w:rFonts w:ascii="Arial" w:eastAsia="Times New Roman" w:hAnsi="Arial" w:cs="Arial"/>
          <w:smallCaps/>
          <w:color w:val="000000"/>
          <w:kern w:val="0"/>
          <w:sz w:val="16"/>
          <w:szCs w:val="16"/>
          <w14:ligatures w14:val="none"/>
        </w:rPr>
        <w:t>Ind. Code</w:t>
      </w:r>
      <w:r w:rsidR="008F6B8D" w:rsidRPr="00CC4DB1">
        <w:rPr>
          <w:rFonts w:ascii="Arial" w:eastAsia="Times New Roman" w:hAnsi="Arial" w:cs="Arial"/>
          <w:color w:val="000000"/>
          <w:kern w:val="0"/>
          <w:sz w:val="16"/>
          <w:szCs w:val="16"/>
          <w14:ligatures w14:val="none"/>
        </w:rPr>
        <w:t xml:space="preserve"> § 12-20-5-</w:t>
      </w:r>
      <w:r w:rsidR="00735704">
        <w:rPr>
          <w:rFonts w:ascii="Arial" w:eastAsia="Times New Roman" w:hAnsi="Arial" w:cs="Arial"/>
          <w:color w:val="000000"/>
          <w:kern w:val="0"/>
          <w:sz w:val="16"/>
          <w:szCs w:val="16"/>
          <w14:ligatures w14:val="none"/>
        </w:rPr>
        <w:t>1</w:t>
      </w:r>
    </w:p>
  </w:footnote>
  <w:footnote w:id="6">
    <w:p w14:paraId="0911DC8F" w14:textId="77777777" w:rsidR="0020523A" w:rsidRPr="00CC4DB1" w:rsidRDefault="0020523A" w:rsidP="001E3722">
      <w:pPr>
        <w:pStyle w:val="FootnoteText"/>
        <w:rPr>
          <w:rFonts w:ascii="Arial" w:hAnsi="Arial" w:cs="Arial"/>
          <w:sz w:val="16"/>
          <w:szCs w:val="16"/>
        </w:rPr>
      </w:pPr>
      <w:r w:rsidRPr="00CC4DB1">
        <w:rPr>
          <w:rStyle w:val="FootnoteReference"/>
          <w:rFonts w:ascii="Arial" w:hAnsi="Arial" w:cs="Arial"/>
          <w:sz w:val="16"/>
          <w:szCs w:val="16"/>
        </w:rPr>
        <w:footnoteRef/>
      </w:r>
      <w:r w:rsidRPr="00CC4DB1">
        <w:rPr>
          <w:rFonts w:ascii="Arial" w:hAnsi="Arial" w:cs="Arial"/>
          <w:sz w:val="16"/>
          <w:szCs w:val="16"/>
        </w:rPr>
        <w:t xml:space="preserve"> </w:t>
      </w:r>
      <w:r w:rsidRPr="00CC4DB1">
        <w:rPr>
          <w:rFonts w:ascii="Arial" w:eastAsia="Times New Roman" w:hAnsi="Arial" w:cs="Arial"/>
          <w:smallCaps/>
          <w:color w:val="000000"/>
          <w:kern w:val="0"/>
          <w:sz w:val="16"/>
          <w:szCs w:val="16"/>
          <w14:ligatures w14:val="none"/>
        </w:rPr>
        <w:t>Ind. Code</w:t>
      </w:r>
      <w:r w:rsidRPr="00CC4DB1">
        <w:rPr>
          <w:rFonts w:ascii="Arial" w:eastAsia="Times New Roman" w:hAnsi="Arial" w:cs="Arial"/>
          <w:color w:val="000000"/>
          <w:kern w:val="0"/>
          <w:sz w:val="16"/>
          <w:szCs w:val="16"/>
          <w14:ligatures w14:val="none"/>
        </w:rPr>
        <w:t xml:space="preserve"> § 12-20-5-2.</w:t>
      </w:r>
    </w:p>
  </w:footnote>
  <w:footnote w:id="7">
    <w:p w14:paraId="7AE3A12C" w14:textId="77777777" w:rsidR="008D4FEB" w:rsidRPr="00CC4DB1" w:rsidRDefault="008D4FEB" w:rsidP="001E3722">
      <w:pPr>
        <w:pStyle w:val="FootnoteText"/>
        <w:rPr>
          <w:rFonts w:ascii="Arial" w:hAnsi="Arial" w:cs="Arial"/>
          <w:sz w:val="16"/>
          <w:szCs w:val="16"/>
        </w:rPr>
      </w:pPr>
      <w:r w:rsidRPr="00CC4DB1">
        <w:rPr>
          <w:rStyle w:val="FootnoteReference"/>
          <w:rFonts w:ascii="Arial" w:hAnsi="Arial" w:cs="Arial"/>
          <w:sz w:val="16"/>
          <w:szCs w:val="16"/>
        </w:rPr>
        <w:footnoteRef/>
      </w:r>
      <w:r w:rsidRPr="00CC4DB1">
        <w:rPr>
          <w:rFonts w:ascii="Arial" w:hAnsi="Arial" w:cs="Arial"/>
          <w:sz w:val="16"/>
          <w:szCs w:val="16"/>
        </w:rPr>
        <w:t xml:space="preserve"> </w:t>
      </w:r>
      <w:r w:rsidRPr="00CC4DB1">
        <w:rPr>
          <w:rFonts w:ascii="Arial" w:eastAsia="Times New Roman" w:hAnsi="Arial" w:cs="Arial"/>
          <w:smallCaps/>
          <w:color w:val="000000"/>
          <w:kern w:val="0"/>
          <w:sz w:val="16"/>
          <w:szCs w:val="16"/>
          <w14:ligatures w14:val="none"/>
        </w:rPr>
        <w:t>Ind. Code</w:t>
      </w:r>
      <w:r w:rsidRPr="00CC4DB1">
        <w:rPr>
          <w:rFonts w:ascii="Arial" w:eastAsia="Times New Roman" w:hAnsi="Arial" w:cs="Arial"/>
          <w:color w:val="000000"/>
          <w:kern w:val="0"/>
          <w:sz w:val="16"/>
          <w:szCs w:val="16"/>
          <w14:ligatures w14:val="none"/>
        </w:rPr>
        <w:t xml:space="preserve"> § 12-20-1-1.</w:t>
      </w:r>
    </w:p>
  </w:footnote>
  <w:footnote w:id="8">
    <w:p w14:paraId="38EEBC38" w14:textId="5E321BD4" w:rsidR="000A6868" w:rsidRPr="00CC4DB1" w:rsidRDefault="000A6868" w:rsidP="001E3722">
      <w:pPr>
        <w:pStyle w:val="FootnoteText"/>
        <w:rPr>
          <w:sz w:val="16"/>
          <w:szCs w:val="16"/>
        </w:rPr>
      </w:pPr>
      <w:r w:rsidRPr="00CC4DB1">
        <w:rPr>
          <w:rStyle w:val="FootnoteReference"/>
          <w:sz w:val="16"/>
          <w:szCs w:val="16"/>
        </w:rPr>
        <w:footnoteRef/>
      </w:r>
      <w:r w:rsidRPr="00CC4DB1">
        <w:rPr>
          <w:sz w:val="16"/>
          <w:szCs w:val="16"/>
        </w:rPr>
        <w:t xml:space="preserve"> </w:t>
      </w:r>
      <w:r w:rsidRPr="00CC4DB1">
        <w:rPr>
          <w:rFonts w:ascii="Arial" w:eastAsia="Times New Roman" w:hAnsi="Arial" w:cs="Arial"/>
          <w:smallCaps/>
          <w:color w:val="000000"/>
          <w:kern w:val="0"/>
          <w:sz w:val="16"/>
          <w:szCs w:val="16"/>
          <w14:ligatures w14:val="none"/>
        </w:rPr>
        <w:t>Ind. Code</w:t>
      </w:r>
      <w:r w:rsidRPr="00CC4DB1">
        <w:rPr>
          <w:rFonts w:ascii="Arial" w:eastAsia="Times New Roman" w:hAnsi="Arial" w:cs="Arial"/>
          <w:color w:val="000000"/>
          <w:kern w:val="0"/>
          <w:sz w:val="16"/>
          <w:szCs w:val="16"/>
          <w14:ligatures w14:val="none"/>
        </w:rPr>
        <w:t xml:space="preserve"> § 12-20-17-3</w:t>
      </w:r>
    </w:p>
  </w:footnote>
  <w:footnote w:id="9">
    <w:p w14:paraId="5EEF2AE0" w14:textId="695E5A26" w:rsidR="00E46101" w:rsidRPr="00CC4DB1" w:rsidRDefault="00E46101" w:rsidP="001E3722">
      <w:pPr>
        <w:pStyle w:val="FootnoteText"/>
        <w:rPr>
          <w:rFonts w:ascii="Arial" w:hAnsi="Arial" w:cs="Arial"/>
          <w:sz w:val="16"/>
          <w:szCs w:val="16"/>
        </w:rPr>
      </w:pPr>
      <w:r w:rsidRPr="00CC4DB1">
        <w:rPr>
          <w:rStyle w:val="FootnoteReference"/>
          <w:rFonts w:ascii="Arial" w:hAnsi="Arial" w:cs="Arial"/>
          <w:sz w:val="16"/>
          <w:szCs w:val="16"/>
        </w:rPr>
        <w:footnoteRef/>
      </w:r>
      <w:r w:rsidRPr="00CC4DB1">
        <w:rPr>
          <w:rFonts w:ascii="Arial" w:hAnsi="Arial" w:cs="Arial"/>
          <w:sz w:val="16"/>
          <w:szCs w:val="16"/>
        </w:rPr>
        <w:t xml:space="preserve"> See, e.g.,</w:t>
      </w:r>
      <w:r w:rsidR="000D717D" w:rsidRPr="00CC4DB1">
        <w:rPr>
          <w:rFonts w:ascii="Arial" w:eastAsia="Times New Roman" w:hAnsi="Arial" w:cs="Arial"/>
          <w:color w:val="000000"/>
          <w:kern w:val="0"/>
          <w:sz w:val="16"/>
          <w:szCs w:val="16"/>
          <w14:ligatures w14:val="none"/>
        </w:rPr>
        <w:t xml:space="preserve"> Id. and </w:t>
      </w:r>
      <w:r w:rsidRPr="00CC4DB1">
        <w:rPr>
          <w:rFonts w:ascii="Arial" w:eastAsia="Times New Roman" w:hAnsi="Arial" w:cs="Arial"/>
          <w:smallCaps/>
          <w:color w:val="000000"/>
          <w:kern w:val="0"/>
          <w:sz w:val="16"/>
          <w:szCs w:val="16"/>
          <w14:ligatures w14:val="none"/>
        </w:rPr>
        <w:t>Ind. Code</w:t>
      </w:r>
      <w:r w:rsidRPr="00CC4DB1">
        <w:rPr>
          <w:rFonts w:ascii="Arial" w:eastAsia="Times New Roman" w:hAnsi="Arial" w:cs="Arial"/>
          <w:color w:val="000000"/>
          <w:kern w:val="0"/>
          <w:sz w:val="16"/>
          <w:szCs w:val="16"/>
          <w14:ligatures w14:val="none"/>
        </w:rPr>
        <w:t xml:space="preserve"> § 12-20-16-2, 3</w:t>
      </w:r>
      <w:r w:rsidR="008310D8" w:rsidRPr="00CC4DB1">
        <w:rPr>
          <w:rFonts w:ascii="Arial" w:eastAsia="Times New Roman" w:hAnsi="Arial" w:cs="Arial"/>
          <w:color w:val="000000"/>
          <w:kern w:val="0"/>
          <w:sz w:val="16"/>
          <w:szCs w:val="16"/>
          <w14:ligatures w14:val="none"/>
        </w:rPr>
        <w:t>, and 12-20-17-2</w:t>
      </w:r>
      <w:r w:rsidRPr="00CC4DB1">
        <w:rPr>
          <w:rFonts w:ascii="Arial" w:eastAsia="Times New Roman" w:hAnsi="Arial" w:cs="Arial"/>
          <w:color w:val="000000"/>
          <w:kern w:val="0"/>
          <w:sz w:val="16"/>
          <w:szCs w:val="16"/>
          <w14:ligatures w14:val="none"/>
        </w:rPr>
        <w:t xml:space="preserve">. </w:t>
      </w:r>
      <w:r w:rsidRPr="00CC4DB1">
        <w:rPr>
          <w:rFonts w:ascii="Arial" w:hAnsi="Arial" w:cs="Arial"/>
          <w:sz w:val="16"/>
          <w:szCs w:val="16"/>
        </w:rPr>
        <w:t xml:space="preserve">Housing assistance includes assistance for both renters and homeowners. </w:t>
      </w:r>
    </w:p>
  </w:footnote>
  <w:footnote w:id="10">
    <w:p w14:paraId="36E9A6E1" w14:textId="77777777" w:rsidR="00DA3BD2" w:rsidRPr="00CC4DB1" w:rsidRDefault="00DA3BD2" w:rsidP="001E3722">
      <w:pPr>
        <w:pStyle w:val="FootnoteText"/>
        <w:rPr>
          <w:rFonts w:ascii="Arial" w:hAnsi="Arial" w:cs="Arial"/>
          <w:sz w:val="16"/>
          <w:szCs w:val="16"/>
        </w:rPr>
      </w:pPr>
      <w:r w:rsidRPr="00CC4DB1">
        <w:rPr>
          <w:rStyle w:val="FootnoteReference"/>
          <w:rFonts w:ascii="Arial" w:hAnsi="Arial" w:cs="Arial"/>
          <w:sz w:val="16"/>
          <w:szCs w:val="16"/>
        </w:rPr>
        <w:footnoteRef/>
      </w:r>
      <w:r w:rsidRPr="00CC4DB1">
        <w:rPr>
          <w:rFonts w:ascii="Arial" w:hAnsi="Arial" w:cs="Arial"/>
          <w:sz w:val="16"/>
          <w:szCs w:val="16"/>
        </w:rPr>
        <w:t xml:space="preserve"> </w:t>
      </w:r>
      <w:r w:rsidRPr="00CC4DB1">
        <w:rPr>
          <w:rFonts w:ascii="Arial" w:hAnsi="Arial" w:cs="Arial"/>
          <w:smallCaps/>
          <w:sz w:val="16"/>
          <w:szCs w:val="16"/>
        </w:rPr>
        <w:t xml:space="preserve">Ind. Code </w:t>
      </w:r>
      <w:r w:rsidRPr="00CC4DB1">
        <w:rPr>
          <w:rFonts w:ascii="Arial" w:hAnsi="Arial" w:cs="Arial"/>
          <w:sz w:val="16"/>
          <w:szCs w:val="16"/>
        </w:rPr>
        <w:t>§ 12-20-16-12.</w:t>
      </w:r>
    </w:p>
  </w:footnote>
  <w:footnote w:id="11">
    <w:p w14:paraId="14774F56" w14:textId="6FF2EFAF" w:rsidR="001A2BF7" w:rsidRPr="00CC4DB1" w:rsidRDefault="001A2BF7" w:rsidP="001E3722">
      <w:pPr>
        <w:pStyle w:val="FootnoteText"/>
        <w:rPr>
          <w:rFonts w:ascii="Arial" w:hAnsi="Arial" w:cs="Arial"/>
          <w:sz w:val="16"/>
          <w:szCs w:val="16"/>
        </w:rPr>
      </w:pPr>
      <w:r w:rsidRPr="00CC4DB1">
        <w:rPr>
          <w:rStyle w:val="FootnoteReference"/>
          <w:rFonts w:ascii="Arial" w:hAnsi="Arial" w:cs="Arial"/>
          <w:sz w:val="16"/>
          <w:szCs w:val="16"/>
        </w:rPr>
        <w:footnoteRef/>
      </w:r>
      <w:r w:rsidRPr="00CC4DB1">
        <w:rPr>
          <w:rFonts w:ascii="Arial" w:hAnsi="Arial" w:cs="Arial"/>
          <w:sz w:val="16"/>
          <w:szCs w:val="16"/>
        </w:rPr>
        <w:t xml:space="preserve"> </w:t>
      </w:r>
      <w:r w:rsidRPr="00CC4DB1">
        <w:rPr>
          <w:rFonts w:ascii="Arial" w:eastAsia="Times New Roman" w:hAnsi="Arial" w:cs="Arial"/>
          <w:smallCaps/>
          <w:color w:val="000000"/>
          <w:kern w:val="0"/>
          <w:sz w:val="16"/>
          <w:szCs w:val="16"/>
          <w14:ligatures w14:val="none"/>
        </w:rPr>
        <w:t>Ind. Code</w:t>
      </w:r>
      <w:r w:rsidRPr="00CC4DB1">
        <w:rPr>
          <w:rFonts w:ascii="Arial" w:eastAsia="Times New Roman" w:hAnsi="Arial" w:cs="Arial"/>
          <w:color w:val="000000"/>
          <w:kern w:val="0"/>
          <w:sz w:val="16"/>
          <w:szCs w:val="16"/>
          <w14:ligatures w14:val="none"/>
        </w:rPr>
        <w:t xml:space="preserve"> § 12-20-5.5-1.</w:t>
      </w:r>
    </w:p>
  </w:footnote>
  <w:footnote w:id="12">
    <w:p w14:paraId="402B624B" w14:textId="411B5132" w:rsidR="001A2BF7" w:rsidRPr="00CC4DB1" w:rsidRDefault="001A2BF7" w:rsidP="00AB4139">
      <w:pPr>
        <w:pStyle w:val="FootnoteText"/>
        <w:rPr>
          <w:rFonts w:ascii="Arial" w:hAnsi="Arial" w:cs="Arial"/>
          <w:sz w:val="16"/>
          <w:szCs w:val="16"/>
        </w:rPr>
      </w:pPr>
      <w:r w:rsidRPr="00CC4DB1">
        <w:rPr>
          <w:rStyle w:val="FootnoteReference"/>
          <w:rFonts w:ascii="Arial" w:hAnsi="Arial" w:cs="Arial"/>
          <w:sz w:val="16"/>
          <w:szCs w:val="16"/>
        </w:rPr>
        <w:footnoteRef/>
      </w:r>
      <w:r w:rsidRPr="00CC4DB1">
        <w:rPr>
          <w:rFonts w:ascii="Arial" w:hAnsi="Arial" w:cs="Arial"/>
          <w:sz w:val="16"/>
          <w:szCs w:val="16"/>
        </w:rPr>
        <w:t xml:space="preserve"> </w:t>
      </w:r>
      <w:r w:rsidRPr="00CC4DB1">
        <w:rPr>
          <w:rFonts w:ascii="Arial" w:eastAsia="Times New Roman" w:hAnsi="Arial" w:cs="Arial"/>
          <w:smallCaps/>
          <w:color w:val="000000"/>
          <w:kern w:val="0"/>
          <w:sz w:val="16"/>
          <w:szCs w:val="16"/>
          <w14:ligatures w14:val="none"/>
        </w:rPr>
        <w:t>Ind. Code</w:t>
      </w:r>
      <w:r w:rsidRPr="00CC4DB1">
        <w:rPr>
          <w:rFonts w:ascii="Arial" w:eastAsia="Times New Roman" w:hAnsi="Arial" w:cs="Arial"/>
          <w:color w:val="000000"/>
          <w:kern w:val="0"/>
          <w:sz w:val="16"/>
          <w:szCs w:val="16"/>
          <w14:ligatures w14:val="none"/>
        </w:rPr>
        <w:t xml:space="preserve"> § 12-20-5.5-2(a). </w:t>
      </w:r>
    </w:p>
  </w:footnote>
  <w:footnote w:id="13">
    <w:p w14:paraId="3EE4C2C2" w14:textId="398F2512" w:rsidR="001A521E" w:rsidRPr="00CC4DB1" w:rsidRDefault="001A521E" w:rsidP="00AB4139">
      <w:pPr>
        <w:pStyle w:val="FootnoteText"/>
        <w:rPr>
          <w:rFonts w:ascii="Arial" w:hAnsi="Arial" w:cs="Arial"/>
          <w:sz w:val="16"/>
          <w:szCs w:val="16"/>
        </w:rPr>
      </w:pPr>
      <w:r w:rsidRPr="00CC4DB1">
        <w:rPr>
          <w:rStyle w:val="FootnoteReference"/>
          <w:rFonts w:ascii="Arial" w:hAnsi="Arial" w:cs="Arial"/>
          <w:sz w:val="16"/>
          <w:szCs w:val="16"/>
        </w:rPr>
        <w:footnoteRef/>
      </w:r>
      <w:r w:rsidRPr="00CC4DB1">
        <w:rPr>
          <w:rFonts w:ascii="Arial" w:hAnsi="Arial" w:cs="Arial"/>
          <w:sz w:val="16"/>
          <w:szCs w:val="16"/>
        </w:rPr>
        <w:t xml:space="preserve"> </w:t>
      </w:r>
      <w:r w:rsidR="00E33629" w:rsidRPr="00CC4DB1">
        <w:rPr>
          <w:rFonts w:ascii="Arial" w:eastAsia="Times New Roman" w:hAnsi="Arial" w:cs="Arial"/>
          <w:smallCaps/>
          <w:color w:val="000000"/>
          <w:kern w:val="0"/>
          <w:sz w:val="16"/>
          <w:szCs w:val="16"/>
          <w14:ligatures w14:val="none"/>
        </w:rPr>
        <w:t>Ind. Code</w:t>
      </w:r>
      <w:r w:rsidR="00E33629" w:rsidRPr="00CC4DB1">
        <w:rPr>
          <w:rFonts w:ascii="Arial" w:eastAsia="Times New Roman" w:hAnsi="Arial" w:cs="Arial"/>
          <w:color w:val="000000"/>
          <w:kern w:val="0"/>
          <w:sz w:val="16"/>
          <w:szCs w:val="16"/>
          <w14:ligatures w14:val="none"/>
        </w:rPr>
        <w:t xml:space="preserve"> § 12-20-5.5-2(</w:t>
      </w:r>
      <w:r w:rsidR="00304B12" w:rsidRPr="00CC4DB1">
        <w:rPr>
          <w:rFonts w:ascii="Arial" w:eastAsia="Times New Roman" w:hAnsi="Arial" w:cs="Arial"/>
          <w:color w:val="000000"/>
          <w:kern w:val="0"/>
          <w:sz w:val="16"/>
          <w:szCs w:val="16"/>
          <w14:ligatures w14:val="none"/>
        </w:rPr>
        <w:t>a</w:t>
      </w:r>
      <w:r w:rsidR="00E33629" w:rsidRPr="00CC4DB1">
        <w:rPr>
          <w:rFonts w:ascii="Arial" w:eastAsia="Times New Roman" w:hAnsi="Arial" w:cs="Arial"/>
          <w:color w:val="000000"/>
          <w:kern w:val="0"/>
          <w:sz w:val="16"/>
          <w:szCs w:val="16"/>
          <w14:ligatures w14:val="none"/>
        </w:rPr>
        <w:t>)</w:t>
      </w:r>
      <w:r w:rsidR="00304B12" w:rsidRPr="00CC4DB1">
        <w:rPr>
          <w:rFonts w:ascii="Arial" w:eastAsia="Times New Roman" w:hAnsi="Arial" w:cs="Arial"/>
          <w:color w:val="000000"/>
          <w:kern w:val="0"/>
          <w:sz w:val="16"/>
          <w:szCs w:val="16"/>
          <w14:ligatures w14:val="none"/>
        </w:rPr>
        <w:t>(3(K)</w:t>
      </w:r>
    </w:p>
  </w:footnote>
  <w:footnote w:id="14">
    <w:p w14:paraId="0FBDF27C" w14:textId="34C66306" w:rsidR="001A2BF7" w:rsidRPr="00CC4DB1" w:rsidRDefault="001A2BF7" w:rsidP="00AB4139">
      <w:pPr>
        <w:pStyle w:val="FootnoteText"/>
        <w:rPr>
          <w:rFonts w:ascii="Arial" w:hAnsi="Arial" w:cs="Arial"/>
          <w:sz w:val="16"/>
          <w:szCs w:val="16"/>
        </w:rPr>
      </w:pPr>
      <w:r w:rsidRPr="00CC4DB1">
        <w:rPr>
          <w:rStyle w:val="FootnoteReference"/>
          <w:rFonts w:ascii="Arial" w:hAnsi="Arial" w:cs="Arial"/>
          <w:sz w:val="16"/>
          <w:szCs w:val="16"/>
        </w:rPr>
        <w:footnoteRef/>
      </w:r>
      <w:r w:rsidRPr="00CC4DB1">
        <w:rPr>
          <w:rFonts w:ascii="Arial" w:hAnsi="Arial" w:cs="Arial"/>
          <w:sz w:val="16"/>
          <w:szCs w:val="16"/>
        </w:rPr>
        <w:t xml:space="preserve"> </w:t>
      </w:r>
      <w:r w:rsidRPr="00CC4DB1">
        <w:rPr>
          <w:rFonts w:ascii="Arial" w:eastAsia="Times New Roman" w:hAnsi="Arial" w:cs="Arial"/>
          <w:smallCaps/>
          <w:color w:val="000000"/>
          <w:kern w:val="0"/>
          <w:sz w:val="16"/>
          <w:szCs w:val="16"/>
          <w14:ligatures w14:val="none"/>
        </w:rPr>
        <w:t>Ind. Code</w:t>
      </w:r>
      <w:r w:rsidRPr="00CC4DB1">
        <w:rPr>
          <w:rFonts w:ascii="Arial" w:eastAsia="Times New Roman" w:hAnsi="Arial" w:cs="Arial"/>
          <w:color w:val="000000"/>
          <w:kern w:val="0"/>
          <w:sz w:val="16"/>
          <w:szCs w:val="16"/>
          <w14:ligatures w14:val="none"/>
        </w:rPr>
        <w:t xml:space="preserve"> §</w:t>
      </w:r>
      <w:r w:rsidR="00354EC4" w:rsidRPr="00CC4DB1">
        <w:rPr>
          <w:rFonts w:ascii="Arial" w:eastAsia="Times New Roman" w:hAnsi="Arial" w:cs="Arial"/>
          <w:color w:val="000000"/>
          <w:kern w:val="0"/>
          <w:sz w:val="16"/>
          <w:szCs w:val="16"/>
          <w14:ligatures w14:val="none"/>
        </w:rPr>
        <w:t>§</w:t>
      </w:r>
      <w:r w:rsidRPr="00CC4DB1">
        <w:rPr>
          <w:rFonts w:ascii="Arial" w:eastAsia="Times New Roman" w:hAnsi="Arial" w:cs="Arial"/>
          <w:color w:val="000000"/>
          <w:kern w:val="0"/>
          <w:sz w:val="16"/>
          <w:szCs w:val="16"/>
          <w14:ligatures w14:val="none"/>
        </w:rPr>
        <w:t xml:space="preserve"> </w:t>
      </w:r>
      <w:r w:rsidR="00535DFA" w:rsidRPr="00CC4DB1">
        <w:rPr>
          <w:rFonts w:ascii="Arial" w:eastAsia="Times New Roman" w:hAnsi="Arial" w:cs="Arial"/>
          <w:color w:val="000000"/>
          <w:kern w:val="0"/>
          <w:sz w:val="16"/>
          <w:szCs w:val="16"/>
          <w14:ligatures w14:val="none"/>
        </w:rPr>
        <w:t>12-20-5.5-6</w:t>
      </w:r>
    </w:p>
  </w:footnote>
  <w:footnote w:id="15">
    <w:p w14:paraId="293D921F" w14:textId="1AA055AF" w:rsidR="006C44D7" w:rsidRPr="00CC4DB1" w:rsidRDefault="006C44D7" w:rsidP="00AB4139">
      <w:pPr>
        <w:pStyle w:val="FootnoteText"/>
        <w:rPr>
          <w:rFonts w:ascii="Arial" w:hAnsi="Arial" w:cs="Arial"/>
          <w:sz w:val="16"/>
          <w:szCs w:val="16"/>
        </w:rPr>
      </w:pPr>
      <w:r w:rsidRPr="00CC4DB1">
        <w:rPr>
          <w:rStyle w:val="FootnoteReference"/>
          <w:rFonts w:ascii="Arial" w:hAnsi="Arial" w:cs="Arial"/>
          <w:sz w:val="16"/>
          <w:szCs w:val="16"/>
        </w:rPr>
        <w:footnoteRef/>
      </w:r>
      <w:r w:rsidRPr="00CC4DB1">
        <w:rPr>
          <w:rFonts w:ascii="Arial" w:hAnsi="Arial" w:cs="Arial"/>
          <w:sz w:val="16"/>
          <w:szCs w:val="16"/>
        </w:rPr>
        <w:t xml:space="preserve"> </w:t>
      </w:r>
      <w:r w:rsidR="001E40F5" w:rsidRPr="00CC4DB1">
        <w:rPr>
          <w:rFonts w:ascii="Arial" w:eastAsia="Times New Roman" w:hAnsi="Arial" w:cs="Arial"/>
          <w:smallCaps/>
          <w:color w:val="000000"/>
          <w:kern w:val="0"/>
          <w:sz w:val="16"/>
          <w:szCs w:val="16"/>
          <w14:ligatures w14:val="none"/>
        </w:rPr>
        <w:t>Ind. Code</w:t>
      </w:r>
      <w:r w:rsidR="001E40F5" w:rsidRPr="00CC4DB1">
        <w:rPr>
          <w:rFonts w:ascii="Arial" w:eastAsia="Times New Roman" w:hAnsi="Arial" w:cs="Arial"/>
          <w:color w:val="000000"/>
          <w:kern w:val="0"/>
          <w:sz w:val="16"/>
          <w:szCs w:val="16"/>
          <w14:ligatures w14:val="none"/>
        </w:rPr>
        <w:t xml:space="preserve"> § 12-7-2-20.5</w:t>
      </w:r>
    </w:p>
  </w:footnote>
  <w:footnote w:id="16">
    <w:p w14:paraId="557D9C41" w14:textId="77777777" w:rsidR="00B1758D" w:rsidRPr="00CC4DB1" w:rsidRDefault="00B1758D" w:rsidP="00AB4139">
      <w:pPr>
        <w:pStyle w:val="FootnoteText"/>
        <w:rPr>
          <w:rFonts w:ascii="Arial" w:hAnsi="Arial" w:cs="Arial"/>
          <w:sz w:val="16"/>
          <w:szCs w:val="16"/>
        </w:rPr>
      </w:pPr>
      <w:r w:rsidRPr="00CC4DB1">
        <w:rPr>
          <w:rStyle w:val="FootnoteReference"/>
          <w:rFonts w:ascii="Arial" w:hAnsi="Arial" w:cs="Arial"/>
          <w:sz w:val="16"/>
          <w:szCs w:val="16"/>
        </w:rPr>
        <w:footnoteRef/>
      </w:r>
      <w:r w:rsidRPr="00CC4DB1">
        <w:rPr>
          <w:rFonts w:ascii="Arial" w:hAnsi="Arial" w:cs="Arial"/>
          <w:sz w:val="16"/>
          <w:szCs w:val="16"/>
        </w:rPr>
        <w:t xml:space="preserve"> </w:t>
      </w:r>
      <w:r w:rsidRPr="00CC4DB1">
        <w:rPr>
          <w:rFonts w:ascii="Arial" w:hAnsi="Arial" w:cs="Arial"/>
          <w:smallCaps/>
          <w:sz w:val="16"/>
          <w:szCs w:val="16"/>
        </w:rPr>
        <w:t>Ind. Code</w:t>
      </w:r>
      <w:r w:rsidRPr="00CC4DB1">
        <w:rPr>
          <w:rFonts w:ascii="Arial" w:hAnsi="Arial" w:cs="Arial"/>
          <w:sz w:val="16"/>
          <w:szCs w:val="16"/>
        </w:rPr>
        <w:t xml:space="preserve"> § 12-20-15-1.</w:t>
      </w:r>
    </w:p>
  </w:footnote>
  <w:footnote w:id="17">
    <w:p w14:paraId="4EE04CD1" w14:textId="77777777" w:rsidR="00B1758D" w:rsidRPr="006B22DD" w:rsidRDefault="00B1758D" w:rsidP="00AB4139">
      <w:pPr>
        <w:pStyle w:val="FootnoteText"/>
        <w:rPr>
          <w:rFonts w:ascii="Arial" w:hAnsi="Arial" w:cs="Arial"/>
          <w:sz w:val="22"/>
          <w:szCs w:val="22"/>
        </w:rPr>
      </w:pPr>
      <w:r w:rsidRPr="00CC4DB1">
        <w:rPr>
          <w:rStyle w:val="FootnoteReference"/>
          <w:rFonts w:ascii="Arial" w:hAnsi="Arial" w:cs="Arial"/>
          <w:sz w:val="16"/>
          <w:szCs w:val="16"/>
        </w:rPr>
        <w:footnoteRef/>
      </w:r>
      <w:r w:rsidRPr="00CC4DB1">
        <w:rPr>
          <w:rFonts w:ascii="Arial" w:hAnsi="Arial" w:cs="Arial"/>
          <w:sz w:val="16"/>
          <w:szCs w:val="16"/>
        </w:rPr>
        <w:t xml:space="preserve"> </w:t>
      </w:r>
      <w:r w:rsidRPr="00CC4DB1">
        <w:rPr>
          <w:rFonts w:ascii="Arial" w:hAnsi="Arial" w:cs="Arial"/>
          <w:smallCaps/>
          <w:sz w:val="16"/>
          <w:szCs w:val="16"/>
        </w:rPr>
        <w:t>Ind. Code</w:t>
      </w:r>
      <w:r w:rsidRPr="00CC4DB1">
        <w:rPr>
          <w:rFonts w:ascii="Arial" w:hAnsi="Arial" w:cs="Arial"/>
          <w:sz w:val="16"/>
          <w:szCs w:val="16"/>
        </w:rPr>
        <w:t xml:space="preserve"> § 12-20-15-2.</w:t>
      </w:r>
    </w:p>
  </w:footnote>
  <w:footnote w:id="18">
    <w:p w14:paraId="0DEFDAA6" w14:textId="77777777" w:rsidR="00B1758D" w:rsidRPr="00CC4DB1" w:rsidRDefault="00B1758D" w:rsidP="00AB4139">
      <w:pPr>
        <w:pStyle w:val="FootnoteText"/>
        <w:rPr>
          <w:rFonts w:ascii="Arial" w:hAnsi="Arial" w:cs="Arial"/>
          <w:sz w:val="16"/>
          <w:szCs w:val="16"/>
        </w:rPr>
      </w:pPr>
      <w:r w:rsidRPr="00CC4DB1">
        <w:rPr>
          <w:rStyle w:val="FootnoteReference"/>
          <w:rFonts w:ascii="Arial" w:hAnsi="Arial" w:cs="Arial"/>
          <w:sz w:val="16"/>
          <w:szCs w:val="16"/>
        </w:rPr>
        <w:footnoteRef/>
      </w:r>
      <w:r w:rsidRPr="00CC4DB1">
        <w:rPr>
          <w:rFonts w:ascii="Arial" w:hAnsi="Arial" w:cs="Arial"/>
          <w:sz w:val="16"/>
          <w:szCs w:val="16"/>
        </w:rPr>
        <w:t xml:space="preserve"> </w:t>
      </w:r>
      <w:r w:rsidRPr="00CC4DB1">
        <w:rPr>
          <w:rFonts w:ascii="Arial" w:hAnsi="Arial" w:cs="Arial"/>
          <w:smallCaps/>
          <w:sz w:val="16"/>
          <w:szCs w:val="16"/>
        </w:rPr>
        <w:t>Ind. Code</w:t>
      </w:r>
      <w:r w:rsidRPr="00CC4DB1">
        <w:rPr>
          <w:rFonts w:ascii="Arial" w:hAnsi="Arial" w:cs="Arial"/>
          <w:sz w:val="16"/>
          <w:szCs w:val="16"/>
        </w:rPr>
        <w:t xml:space="preserve"> § 12-20-15-6.</w:t>
      </w:r>
    </w:p>
  </w:footnote>
  <w:footnote w:id="19">
    <w:p w14:paraId="45A3DB49" w14:textId="77777777" w:rsidR="00B1758D" w:rsidRPr="00CC4DB1" w:rsidRDefault="00B1758D" w:rsidP="00AB4139">
      <w:pPr>
        <w:pStyle w:val="FootnoteText"/>
        <w:rPr>
          <w:rFonts w:ascii="Arial" w:hAnsi="Arial" w:cs="Arial"/>
          <w:sz w:val="16"/>
          <w:szCs w:val="16"/>
        </w:rPr>
      </w:pPr>
      <w:r w:rsidRPr="00CC4DB1">
        <w:rPr>
          <w:rStyle w:val="FootnoteReference"/>
          <w:rFonts w:ascii="Arial" w:hAnsi="Arial" w:cs="Arial"/>
          <w:sz w:val="16"/>
          <w:szCs w:val="16"/>
        </w:rPr>
        <w:footnoteRef/>
      </w:r>
      <w:r w:rsidRPr="00CC4DB1">
        <w:rPr>
          <w:rFonts w:ascii="Arial" w:hAnsi="Arial" w:cs="Arial"/>
          <w:sz w:val="16"/>
          <w:szCs w:val="16"/>
        </w:rPr>
        <w:t xml:space="preserve"> </w:t>
      </w:r>
      <w:r w:rsidRPr="00CC4DB1">
        <w:rPr>
          <w:rFonts w:ascii="Arial" w:hAnsi="Arial" w:cs="Arial"/>
          <w:smallCaps/>
          <w:sz w:val="16"/>
          <w:szCs w:val="16"/>
        </w:rPr>
        <w:t>Ind. Code</w:t>
      </w:r>
      <w:r w:rsidRPr="00CC4DB1">
        <w:rPr>
          <w:rFonts w:ascii="Arial" w:hAnsi="Arial" w:cs="Arial"/>
          <w:sz w:val="16"/>
          <w:szCs w:val="16"/>
        </w:rPr>
        <w:t xml:space="preserve"> § 12-20-15-8. Longstanding precedent supports a </w:t>
      </w:r>
      <w:r w:rsidRPr="00CC4DB1">
        <w:rPr>
          <w:rFonts w:ascii="Arial" w:hAnsi="Arial" w:cs="Arial"/>
          <w:i/>
          <w:iCs/>
          <w:sz w:val="16"/>
          <w:szCs w:val="16"/>
        </w:rPr>
        <w:t>de novo</w:t>
      </w:r>
      <w:r w:rsidRPr="00CC4DB1">
        <w:rPr>
          <w:rFonts w:ascii="Arial" w:hAnsi="Arial" w:cs="Arial"/>
          <w:sz w:val="16"/>
          <w:szCs w:val="16"/>
        </w:rPr>
        <w:t xml:space="preserve"> standard of review for appeals. </w:t>
      </w:r>
      <w:r w:rsidRPr="00CC4DB1">
        <w:rPr>
          <w:rFonts w:ascii="Arial" w:hAnsi="Arial" w:cs="Arial"/>
          <w:i/>
          <w:iCs/>
          <w:sz w:val="16"/>
          <w:szCs w:val="16"/>
        </w:rPr>
        <w:t>See</w:t>
      </w:r>
      <w:r w:rsidRPr="00CC4DB1">
        <w:rPr>
          <w:rFonts w:ascii="Arial" w:hAnsi="Arial" w:cs="Arial"/>
          <w:sz w:val="16"/>
          <w:szCs w:val="16"/>
        </w:rPr>
        <w:t xml:space="preserve"> Office of the Trustee of Wayne Township. v. Brooks, 940 N.E.2d 334, 336–37 (Ind. Ct. App. 2010). However, an “arbitrary and capricious” standard of review was applied in one case by the Indiana Court of Appeals in </w:t>
      </w:r>
      <w:r w:rsidRPr="00CC4DB1">
        <w:rPr>
          <w:rFonts w:ascii="Arial" w:hAnsi="Arial" w:cs="Arial"/>
          <w:i/>
          <w:iCs/>
          <w:sz w:val="16"/>
          <w:szCs w:val="16"/>
        </w:rPr>
        <w:t xml:space="preserve">Parrish v. Pike Tp. </w:t>
      </w:r>
      <w:proofErr w:type="spellStart"/>
      <w:r w:rsidRPr="00CC4DB1">
        <w:rPr>
          <w:rFonts w:ascii="Arial" w:hAnsi="Arial" w:cs="Arial"/>
          <w:i/>
          <w:iCs/>
          <w:sz w:val="16"/>
          <w:szCs w:val="16"/>
        </w:rPr>
        <w:t>Trs</w:t>
      </w:r>
      <w:proofErr w:type="spellEnd"/>
      <w:r w:rsidRPr="00CC4DB1">
        <w:rPr>
          <w:rFonts w:ascii="Arial" w:hAnsi="Arial" w:cs="Arial"/>
          <w:i/>
          <w:iCs/>
          <w:sz w:val="16"/>
          <w:szCs w:val="16"/>
        </w:rPr>
        <w:t xml:space="preserve">. Office of Marion </w:t>
      </w:r>
      <w:proofErr w:type="spellStart"/>
      <w:r w:rsidRPr="00CC4DB1">
        <w:rPr>
          <w:rFonts w:ascii="Arial" w:hAnsi="Arial" w:cs="Arial"/>
          <w:i/>
          <w:iCs/>
          <w:sz w:val="16"/>
          <w:szCs w:val="16"/>
        </w:rPr>
        <w:t>Cty</w:t>
      </w:r>
      <w:proofErr w:type="spellEnd"/>
      <w:r w:rsidRPr="00CC4DB1">
        <w:rPr>
          <w:rFonts w:ascii="Arial" w:hAnsi="Arial" w:cs="Arial"/>
          <w:sz w:val="16"/>
          <w:szCs w:val="16"/>
        </w:rPr>
        <w:t xml:space="preserve">. 742 N.E.2d 515, 517 (Ind. Ct. App. 2001) (this standard was rejected by the court in </w:t>
      </w:r>
      <w:r w:rsidRPr="00CC4DB1">
        <w:rPr>
          <w:rFonts w:ascii="Arial" w:hAnsi="Arial" w:cs="Arial"/>
          <w:i/>
          <w:iCs/>
          <w:sz w:val="16"/>
          <w:szCs w:val="16"/>
        </w:rPr>
        <w:t>Brooks</w:t>
      </w:r>
      <w:r w:rsidRPr="00CC4DB1">
        <w:rPr>
          <w:rFonts w:ascii="Arial" w:hAnsi="Arial" w:cs="Arial"/>
          <w:sz w:val="16"/>
          <w:szCs w:val="16"/>
        </w:rPr>
        <w:t>).</w:t>
      </w:r>
    </w:p>
  </w:footnote>
  <w:footnote w:id="20">
    <w:p w14:paraId="49E697F9" w14:textId="4C608E35" w:rsidR="7DF4AE5A" w:rsidRPr="00CC4DB1" w:rsidRDefault="7DF4AE5A" w:rsidP="008C5D35">
      <w:pPr>
        <w:pStyle w:val="FootnoteText"/>
        <w:rPr>
          <w:rFonts w:ascii="Arial" w:hAnsi="Arial" w:cs="Arial"/>
          <w:sz w:val="16"/>
          <w:szCs w:val="16"/>
        </w:rPr>
      </w:pPr>
      <w:r w:rsidRPr="00CC4DB1">
        <w:rPr>
          <w:rStyle w:val="FootnoteReference"/>
          <w:rFonts w:ascii="Arial" w:hAnsi="Arial" w:cs="Arial"/>
          <w:sz w:val="16"/>
          <w:szCs w:val="16"/>
        </w:rPr>
        <w:footnoteRef/>
      </w:r>
      <w:r w:rsidRPr="00CC4DB1">
        <w:rPr>
          <w:rFonts w:ascii="Arial" w:hAnsi="Arial" w:cs="Arial"/>
          <w:sz w:val="16"/>
          <w:szCs w:val="16"/>
        </w:rPr>
        <w:t xml:space="preserve"> Significant portions of the Indiana Code and Indiana Court of Appeals decisions use the </w:t>
      </w:r>
      <w:proofErr w:type="gramStart"/>
      <w:r w:rsidRPr="00CC4DB1">
        <w:rPr>
          <w:rFonts w:ascii="Arial" w:hAnsi="Arial" w:cs="Arial"/>
          <w:sz w:val="16"/>
          <w:szCs w:val="16"/>
        </w:rPr>
        <w:t>term ”poor</w:t>
      </w:r>
      <w:proofErr w:type="gramEnd"/>
      <w:r w:rsidRPr="00CC4DB1">
        <w:rPr>
          <w:rFonts w:ascii="Arial" w:hAnsi="Arial" w:cs="Arial"/>
          <w:sz w:val="16"/>
          <w:szCs w:val="16"/>
        </w:rPr>
        <w:t xml:space="preserve"> relief” to refer to township assistance. Per Indiana Code 12-20-1-5, the terms are now interchangeable under Indiana law.</w:t>
      </w:r>
    </w:p>
  </w:footnote>
  <w:footnote w:id="21">
    <w:p w14:paraId="590B16BF" w14:textId="066EA13C" w:rsidR="00F314E6" w:rsidRPr="00CC4DB1" w:rsidRDefault="00F314E6" w:rsidP="00AB4139">
      <w:pPr>
        <w:pStyle w:val="FootnoteText"/>
        <w:rPr>
          <w:rFonts w:ascii="Arial" w:hAnsi="Arial" w:cs="Arial"/>
          <w:sz w:val="16"/>
          <w:szCs w:val="16"/>
        </w:rPr>
      </w:pPr>
      <w:r w:rsidRPr="00CC4DB1">
        <w:rPr>
          <w:rStyle w:val="FootnoteReference"/>
          <w:rFonts w:ascii="Arial" w:hAnsi="Arial" w:cs="Arial"/>
          <w:sz w:val="16"/>
          <w:szCs w:val="16"/>
        </w:rPr>
        <w:footnoteRef/>
      </w:r>
      <w:r w:rsidRPr="00CC4DB1">
        <w:rPr>
          <w:rFonts w:ascii="Arial" w:hAnsi="Arial" w:cs="Arial"/>
          <w:sz w:val="16"/>
          <w:szCs w:val="16"/>
        </w:rPr>
        <w:t xml:space="preserve"> </w:t>
      </w:r>
      <w:r w:rsidRPr="00CC4DB1">
        <w:rPr>
          <w:rFonts w:ascii="Arial" w:eastAsia="Times New Roman" w:hAnsi="Arial" w:cs="Arial"/>
          <w:color w:val="000000"/>
          <w:kern w:val="0"/>
          <w:sz w:val="16"/>
          <w:szCs w:val="16"/>
          <w14:ligatures w14:val="none"/>
        </w:rPr>
        <w:t>State ex rel. Van Buskirk v. Wayne Tp., 418 N.E.2d 234, 24</w:t>
      </w:r>
      <w:r w:rsidR="00206145" w:rsidRPr="00CC4DB1">
        <w:rPr>
          <w:rFonts w:ascii="Arial" w:eastAsia="Times New Roman" w:hAnsi="Arial" w:cs="Arial"/>
          <w:color w:val="000000"/>
          <w:kern w:val="0"/>
          <w:sz w:val="16"/>
          <w:szCs w:val="16"/>
          <w14:ligatures w14:val="none"/>
        </w:rPr>
        <w:t>1</w:t>
      </w:r>
      <w:r w:rsidRPr="00CC4DB1">
        <w:rPr>
          <w:rFonts w:ascii="Arial" w:eastAsia="Times New Roman" w:hAnsi="Arial" w:cs="Arial"/>
          <w:color w:val="000000"/>
          <w:kern w:val="0"/>
          <w:sz w:val="16"/>
          <w:szCs w:val="16"/>
          <w14:ligatures w14:val="none"/>
        </w:rPr>
        <w:t xml:space="preserve"> (Ind. Ct. App. 1981).</w:t>
      </w:r>
    </w:p>
  </w:footnote>
  <w:footnote w:id="22">
    <w:p w14:paraId="0C5484FB" w14:textId="09BB6C15" w:rsidR="00A17989" w:rsidRPr="00CC4DB1" w:rsidRDefault="00A17989" w:rsidP="00AB4139">
      <w:pPr>
        <w:pStyle w:val="FootnoteText"/>
        <w:rPr>
          <w:rFonts w:ascii="Arial" w:hAnsi="Arial" w:cs="Arial"/>
          <w:sz w:val="16"/>
          <w:szCs w:val="16"/>
        </w:rPr>
      </w:pPr>
      <w:r w:rsidRPr="00CC4DB1">
        <w:rPr>
          <w:rStyle w:val="FootnoteReference"/>
          <w:rFonts w:ascii="Arial" w:hAnsi="Arial" w:cs="Arial"/>
          <w:sz w:val="16"/>
          <w:szCs w:val="16"/>
        </w:rPr>
        <w:footnoteRef/>
      </w:r>
      <w:r w:rsidRPr="00CC4DB1">
        <w:rPr>
          <w:rFonts w:ascii="Arial" w:hAnsi="Arial" w:cs="Arial"/>
          <w:sz w:val="16"/>
          <w:szCs w:val="16"/>
        </w:rPr>
        <w:t xml:space="preserve"> Id. at </w:t>
      </w:r>
      <w:r w:rsidR="00FB0A4F" w:rsidRPr="00CC4DB1">
        <w:rPr>
          <w:rFonts w:ascii="Arial" w:hAnsi="Arial" w:cs="Arial"/>
          <w:sz w:val="16"/>
          <w:szCs w:val="16"/>
        </w:rPr>
        <w:t>242.</w:t>
      </w:r>
    </w:p>
  </w:footnote>
  <w:footnote w:id="23">
    <w:p w14:paraId="0CB3D526" w14:textId="54636F1C" w:rsidR="003410B6" w:rsidRPr="0086250E" w:rsidRDefault="003410B6" w:rsidP="00AB4139">
      <w:pPr>
        <w:pStyle w:val="FootnoteText"/>
        <w:rPr>
          <w:rFonts w:ascii="Arial" w:hAnsi="Arial" w:cs="Arial"/>
          <w:sz w:val="22"/>
          <w:szCs w:val="22"/>
        </w:rPr>
      </w:pPr>
      <w:r w:rsidRPr="00CC4DB1">
        <w:rPr>
          <w:rStyle w:val="FootnoteReference"/>
          <w:rFonts w:ascii="Arial" w:hAnsi="Arial" w:cs="Arial"/>
          <w:sz w:val="16"/>
          <w:szCs w:val="16"/>
        </w:rPr>
        <w:footnoteRef/>
      </w:r>
      <w:r w:rsidRPr="00CC4DB1">
        <w:rPr>
          <w:rFonts w:ascii="Arial" w:hAnsi="Arial" w:cs="Arial"/>
          <w:sz w:val="16"/>
          <w:szCs w:val="16"/>
        </w:rPr>
        <w:t xml:space="preserve"> Id.</w:t>
      </w:r>
    </w:p>
  </w:footnote>
  <w:footnote w:id="24">
    <w:p w14:paraId="57605871" w14:textId="7737C42E" w:rsidR="008D457D" w:rsidRPr="00CC4DB1" w:rsidRDefault="008D457D" w:rsidP="00AB4139">
      <w:pPr>
        <w:pStyle w:val="FootnoteText"/>
        <w:rPr>
          <w:rFonts w:ascii="Arial" w:hAnsi="Arial" w:cs="Arial"/>
          <w:sz w:val="16"/>
          <w:szCs w:val="16"/>
        </w:rPr>
      </w:pPr>
      <w:r w:rsidRPr="00CC4DB1">
        <w:rPr>
          <w:rStyle w:val="FootnoteReference"/>
          <w:rFonts w:ascii="Arial" w:hAnsi="Arial" w:cs="Arial"/>
          <w:sz w:val="16"/>
          <w:szCs w:val="16"/>
        </w:rPr>
        <w:footnoteRef/>
      </w:r>
      <w:r w:rsidRPr="00CC4DB1">
        <w:rPr>
          <w:rFonts w:ascii="Arial" w:hAnsi="Arial" w:cs="Arial"/>
          <w:sz w:val="16"/>
          <w:szCs w:val="16"/>
        </w:rPr>
        <w:t xml:space="preserve"> Id. at 244-45.</w:t>
      </w:r>
    </w:p>
  </w:footnote>
  <w:footnote w:id="25">
    <w:p w14:paraId="28675D3E" w14:textId="19AC1304" w:rsidR="0090164D" w:rsidRPr="00CC4DB1" w:rsidRDefault="0090164D" w:rsidP="00AB4139">
      <w:pPr>
        <w:spacing w:after="0" w:line="240" w:lineRule="auto"/>
        <w:rPr>
          <w:rFonts w:ascii="Arial" w:hAnsi="Arial" w:cs="Arial"/>
          <w:sz w:val="16"/>
          <w:szCs w:val="16"/>
        </w:rPr>
      </w:pPr>
      <w:r w:rsidRPr="00CC4DB1">
        <w:rPr>
          <w:rStyle w:val="FootnoteReference"/>
          <w:rFonts w:ascii="Arial" w:hAnsi="Arial" w:cs="Arial"/>
          <w:sz w:val="16"/>
          <w:szCs w:val="16"/>
        </w:rPr>
        <w:footnoteRef/>
      </w:r>
      <w:r w:rsidRPr="00CC4DB1">
        <w:rPr>
          <w:rFonts w:ascii="Arial" w:hAnsi="Arial" w:cs="Arial"/>
          <w:sz w:val="16"/>
          <w:szCs w:val="16"/>
        </w:rPr>
        <w:t xml:space="preserve"> </w:t>
      </w:r>
      <w:r w:rsidRPr="00CC4DB1">
        <w:rPr>
          <w:rFonts w:ascii="Arial" w:eastAsia="Times New Roman" w:hAnsi="Arial" w:cs="Arial"/>
          <w:color w:val="000000"/>
          <w:kern w:val="0"/>
          <w:sz w:val="16"/>
          <w:szCs w:val="16"/>
          <w14:ligatures w14:val="none"/>
        </w:rPr>
        <w:t>Center Township v. Coe,</w:t>
      </w:r>
      <w:r w:rsidRPr="00CC4DB1">
        <w:rPr>
          <w:rFonts w:ascii="Arial" w:eastAsia="Times New Roman" w:hAnsi="Arial" w:cs="Arial"/>
          <w:i/>
          <w:iCs/>
          <w:color w:val="000000"/>
          <w:kern w:val="0"/>
          <w:sz w:val="16"/>
          <w:szCs w:val="16"/>
          <w14:ligatures w14:val="none"/>
        </w:rPr>
        <w:t xml:space="preserve"> </w:t>
      </w:r>
      <w:r w:rsidRPr="00CC4DB1">
        <w:rPr>
          <w:rFonts w:ascii="Arial" w:eastAsia="Times New Roman" w:hAnsi="Arial" w:cs="Arial"/>
          <w:color w:val="000000"/>
          <w:kern w:val="0"/>
          <w:sz w:val="16"/>
          <w:szCs w:val="16"/>
          <w14:ligatures w14:val="none"/>
        </w:rPr>
        <w:t xml:space="preserve">572 N.E.2d 1350, </w:t>
      </w:r>
      <w:r w:rsidR="00026581" w:rsidRPr="00CC4DB1">
        <w:rPr>
          <w:rFonts w:ascii="Arial" w:eastAsia="Times New Roman" w:hAnsi="Arial" w:cs="Arial"/>
          <w:color w:val="000000"/>
          <w:kern w:val="0"/>
          <w:sz w:val="16"/>
          <w:szCs w:val="16"/>
          <w14:ligatures w14:val="none"/>
        </w:rPr>
        <w:t>1356,</w:t>
      </w:r>
      <w:r w:rsidRPr="00CC4DB1">
        <w:rPr>
          <w:rFonts w:ascii="Arial" w:eastAsia="Times New Roman" w:hAnsi="Arial" w:cs="Arial"/>
          <w:color w:val="000000"/>
          <w:kern w:val="0"/>
          <w:sz w:val="16"/>
          <w:szCs w:val="16"/>
          <w14:ligatures w14:val="none"/>
        </w:rPr>
        <w:t>1358 (Ind. App. 1991).</w:t>
      </w:r>
    </w:p>
  </w:footnote>
  <w:footnote w:id="26">
    <w:p w14:paraId="29676D8D" w14:textId="4B7970BD" w:rsidR="00D17462" w:rsidRPr="00CC4DB1" w:rsidRDefault="00D17462" w:rsidP="00AB4139">
      <w:pPr>
        <w:pStyle w:val="FootnoteText"/>
        <w:rPr>
          <w:rFonts w:ascii="Arial" w:hAnsi="Arial" w:cs="Arial"/>
          <w:sz w:val="16"/>
          <w:szCs w:val="16"/>
        </w:rPr>
      </w:pPr>
      <w:r w:rsidRPr="00CC4DB1">
        <w:rPr>
          <w:rStyle w:val="FootnoteReference"/>
          <w:rFonts w:ascii="Arial" w:hAnsi="Arial" w:cs="Arial"/>
          <w:sz w:val="16"/>
          <w:szCs w:val="16"/>
        </w:rPr>
        <w:footnoteRef/>
      </w:r>
      <w:r w:rsidRPr="00CC4DB1">
        <w:rPr>
          <w:rFonts w:ascii="Arial" w:hAnsi="Arial" w:cs="Arial"/>
          <w:sz w:val="16"/>
          <w:szCs w:val="16"/>
        </w:rPr>
        <w:t xml:space="preserve"> Id. at </w:t>
      </w:r>
      <w:r w:rsidR="0086250E" w:rsidRPr="00CC4DB1">
        <w:rPr>
          <w:rFonts w:ascii="Arial" w:hAnsi="Arial" w:cs="Arial"/>
          <w:sz w:val="16"/>
          <w:szCs w:val="16"/>
        </w:rPr>
        <w:t>1361.</w:t>
      </w:r>
    </w:p>
  </w:footnote>
  <w:footnote w:id="27">
    <w:p w14:paraId="5F192DA4" w14:textId="0B4FABF3" w:rsidR="00AF4881" w:rsidRPr="00CC4DB1" w:rsidRDefault="00AF4881" w:rsidP="00AB4139">
      <w:pPr>
        <w:pStyle w:val="FootnoteText"/>
        <w:rPr>
          <w:sz w:val="16"/>
          <w:szCs w:val="16"/>
        </w:rPr>
      </w:pPr>
      <w:r w:rsidRPr="00CC4DB1">
        <w:rPr>
          <w:rStyle w:val="FootnoteReference"/>
          <w:sz w:val="16"/>
          <w:szCs w:val="16"/>
        </w:rPr>
        <w:footnoteRef/>
      </w:r>
      <w:r w:rsidRPr="00CC4DB1">
        <w:rPr>
          <w:sz w:val="16"/>
          <w:szCs w:val="16"/>
        </w:rPr>
        <w:t xml:space="preserve"> </w:t>
      </w:r>
      <w:r w:rsidRPr="00CC4DB1">
        <w:rPr>
          <w:rFonts w:ascii="Arial" w:hAnsi="Arial" w:cs="Arial"/>
          <w:sz w:val="16"/>
          <w:szCs w:val="16"/>
        </w:rPr>
        <w:t>Office of the Trustee of Wayne Township. v. Brooks, 940 N.E.2d 334 (Ind. Ct. App. 2010).</w:t>
      </w:r>
    </w:p>
  </w:footnote>
  <w:footnote w:id="28">
    <w:p w14:paraId="050C2EB5" w14:textId="77777777" w:rsidR="001A2BF7" w:rsidRPr="00CC4DB1" w:rsidRDefault="001A2BF7" w:rsidP="00AB4139">
      <w:pPr>
        <w:pStyle w:val="FootnoteText"/>
        <w:rPr>
          <w:rFonts w:ascii="Arial" w:hAnsi="Arial" w:cs="Arial"/>
          <w:sz w:val="16"/>
          <w:szCs w:val="16"/>
        </w:rPr>
      </w:pPr>
      <w:r w:rsidRPr="00CC4DB1">
        <w:rPr>
          <w:rStyle w:val="FootnoteReference"/>
          <w:rFonts w:ascii="Arial" w:hAnsi="Arial" w:cs="Arial"/>
          <w:sz w:val="16"/>
          <w:szCs w:val="16"/>
        </w:rPr>
        <w:footnoteRef/>
      </w:r>
      <w:r w:rsidRPr="00CC4DB1">
        <w:rPr>
          <w:rFonts w:ascii="Arial" w:hAnsi="Arial" w:cs="Arial"/>
          <w:sz w:val="16"/>
          <w:szCs w:val="16"/>
        </w:rPr>
        <w:t xml:space="preserve"> </w:t>
      </w:r>
      <w:r w:rsidRPr="00CC4DB1">
        <w:rPr>
          <w:rFonts w:ascii="Arial" w:hAnsi="Arial" w:cs="Arial"/>
          <w:smallCaps/>
          <w:sz w:val="16"/>
          <w:szCs w:val="16"/>
        </w:rPr>
        <w:t>Ind. Code</w:t>
      </w:r>
      <w:r w:rsidRPr="00CC4DB1">
        <w:rPr>
          <w:rFonts w:ascii="Arial" w:hAnsi="Arial" w:cs="Arial"/>
          <w:sz w:val="16"/>
          <w:szCs w:val="16"/>
        </w:rPr>
        <w:t xml:space="preserve"> §§ 12-20-5.5-2, 12-20-6-9.</w:t>
      </w:r>
    </w:p>
  </w:footnote>
  <w:footnote w:id="29">
    <w:p w14:paraId="74717972" w14:textId="65699760" w:rsidR="001A2BF7" w:rsidRPr="00CC4DB1" w:rsidRDefault="001A2BF7" w:rsidP="00AB4139">
      <w:pPr>
        <w:pStyle w:val="FootnoteText"/>
        <w:rPr>
          <w:rFonts w:ascii="Arial" w:hAnsi="Arial" w:cs="Arial"/>
          <w:sz w:val="16"/>
          <w:szCs w:val="16"/>
        </w:rPr>
      </w:pPr>
      <w:r w:rsidRPr="00CC4DB1">
        <w:rPr>
          <w:rStyle w:val="FootnoteReference"/>
          <w:rFonts w:ascii="Arial" w:hAnsi="Arial" w:cs="Arial"/>
          <w:sz w:val="16"/>
          <w:szCs w:val="16"/>
        </w:rPr>
        <w:footnoteRef/>
      </w:r>
      <w:r w:rsidR="7DF4AE5A" w:rsidRPr="00CC4DB1">
        <w:rPr>
          <w:rFonts w:ascii="Arial" w:hAnsi="Arial" w:cs="Arial"/>
          <w:sz w:val="16"/>
          <w:szCs w:val="16"/>
        </w:rPr>
        <w:t xml:space="preserve"> </w:t>
      </w:r>
      <w:r w:rsidR="7DF4AE5A" w:rsidRPr="00CC4DB1">
        <w:rPr>
          <w:rFonts w:ascii="Arial" w:hAnsi="Arial" w:cs="Arial"/>
          <w:smallCaps/>
          <w:sz w:val="16"/>
          <w:szCs w:val="16"/>
        </w:rPr>
        <w:t>Ind. Code</w:t>
      </w:r>
      <w:r w:rsidR="7DF4AE5A" w:rsidRPr="00CC4DB1">
        <w:rPr>
          <w:rFonts w:ascii="Arial" w:hAnsi="Arial" w:cs="Arial"/>
          <w:sz w:val="16"/>
          <w:szCs w:val="16"/>
        </w:rPr>
        <w:t xml:space="preserve"> § 12-20-7-1.</w:t>
      </w:r>
    </w:p>
  </w:footnote>
  <w:footnote w:id="30">
    <w:p w14:paraId="3B20EDE0" w14:textId="77777777" w:rsidR="001A2BF7" w:rsidRPr="006B22DD" w:rsidRDefault="001A2BF7" w:rsidP="00AB4139">
      <w:pPr>
        <w:pStyle w:val="FootnoteText"/>
        <w:rPr>
          <w:rFonts w:ascii="Arial" w:hAnsi="Arial" w:cs="Arial"/>
          <w:sz w:val="22"/>
          <w:szCs w:val="22"/>
        </w:rPr>
      </w:pPr>
      <w:r w:rsidRPr="00CC4DB1">
        <w:rPr>
          <w:rStyle w:val="FootnoteReference"/>
          <w:rFonts w:ascii="Arial" w:hAnsi="Arial" w:cs="Arial"/>
          <w:sz w:val="16"/>
          <w:szCs w:val="16"/>
        </w:rPr>
        <w:footnoteRef/>
      </w:r>
      <w:r w:rsidRPr="00CC4DB1">
        <w:rPr>
          <w:rFonts w:ascii="Arial" w:hAnsi="Arial" w:cs="Arial"/>
          <w:sz w:val="16"/>
          <w:szCs w:val="16"/>
        </w:rPr>
        <w:t xml:space="preserve"> </w:t>
      </w:r>
      <w:r w:rsidRPr="00CC4DB1">
        <w:rPr>
          <w:rFonts w:ascii="Arial" w:hAnsi="Arial" w:cs="Arial"/>
          <w:smallCaps/>
          <w:sz w:val="16"/>
          <w:szCs w:val="16"/>
        </w:rPr>
        <w:t>Ind. Code</w:t>
      </w:r>
      <w:r w:rsidRPr="00CC4DB1">
        <w:rPr>
          <w:rFonts w:ascii="Arial" w:hAnsi="Arial" w:cs="Arial"/>
          <w:sz w:val="16"/>
          <w:szCs w:val="16"/>
        </w:rPr>
        <w:t xml:space="preserve"> § 12-20-6-3.</w:t>
      </w:r>
    </w:p>
  </w:footnote>
  <w:footnote w:id="31">
    <w:p w14:paraId="79529046" w14:textId="77777777" w:rsidR="001A2BF7" w:rsidRPr="00CC4DB1" w:rsidRDefault="001A2BF7" w:rsidP="00AB4139">
      <w:pPr>
        <w:pStyle w:val="FootnoteText"/>
        <w:rPr>
          <w:rFonts w:ascii="Arial" w:hAnsi="Arial" w:cs="Arial"/>
          <w:sz w:val="16"/>
          <w:szCs w:val="16"/>
        </w:rPr>
      </w:pPr>
      <w:r w:rsidRPr="00CC4DB1">
        <w:rPr>
          <w:rStyle w:val="FootnoteReference"/>
          <w:rFonts w:ascii="Arial" w:hAnsi="Arial" w:cs="Arial"/>
          <w:sz w:val="16"/>
          <w:szCs w:val="16"/>
        </w:rPr>
        <w:footnoteRef/>
      </w:r>
      <w:r w:rsidRPr="00CC4DB1">
        <w:rPr>
          <w:rFonts w:ascii="Arial" w:hAnsi="Arial" w:cs="Arial"/>
          <w:sz w:val="16"/>
          <w:szCs w:val="16"/>
        </w:rPr>
        <w:t xml:space="preserve"> </w:t>
      </w:r>
      <w:r w:rsidRPr="00CC4DB1">
        <w:rPr>
          <w:rFonts w:ascii="Arial" w:hAnsi="Arial" w:cs="Arial"/>
          <w:smallCaps/>
          <w:sz w:val="16"/>
          <w:szCs w:val="16"/>
        </w:rPr>
        <w:t>Ind. Code</w:t>
      </w:r>
      <w:r w:rsidRPr="00CC4DB1">
        <w:rPr>
          <w:rFonts w:ascii="Arial" w:hAnsi="Arial" w:cs="Arial"/>
          <w:sz w:val="16"/>
          <w:szCs w:val="16"/>
        </w:rPr>
        <w:t xml:space="preserve"> § 12-20-6-5.</w:t>
      </w:r>
    </w:p>
  </w:footnote>
  <w:footnote w:id="32">
    <w:p w14:paraId="158C8F88" w14:textId="77777777" w:rsidR="001A2BF7" w:rsidRPr="00CC4DB1" w:rsidRDefault="001A2BF7" w:rsidP="00AB4139">
      <w:pPr>
        <w:pStyle w:val="FootnoteText"/>
        <w:rPr>
          <w:rFonts w:ascii="Arial" w:hAnsi="Arial" w:cs="Arial"/>
          <w:sz w:val="16"/>
          <w:szCs w:val="16"/>
        </w:rPr>
      </w:pPr>
      <w:r w:rsidRPr="00CC4DB1">
        <w:rPr>
          <w:rStyle w:val="FootnoteReference"/>
          <w:rFonts w:ascii="Arial" w:hAnsi="Arial" w:cs="Arial"/>
          <w:sz w:val="16"/>
          <w:szCs w:val="16"/>
        </w:rPr>
        <w:footnoteRef/>
      </w:r>
      <w:r w:rsidRPr="00CC4DB1">
        <w:rPr>
          <w:rFonts w:ascii="Arial" w:hAnsi="Arial" w:cs="Arial"/>
          <w:smallCaps/>
          <w:sz w:val="16"/>
          <w:szCs w:val="16"/>
        </w:rPr>
        <w:t xml:space="preserve"> Ind. Code</w:t>
      </w:r>
      <w:r w:rsidRPr="00CC4DB1">
        <w:rPr>
          <w:rFonts w:ascii="Arial" w:hAnsi="Arial" w:cs="Arial"/>
          <w:sz w:val="16"/>
          <w:szCs w:val="16"/>
        </w:rPr>
        <w:t xml:space="preserve"> § 12-20-6-6.5.</w:t>
      </w:r>
    </w:p>
  </w:footnote>
  <w:footnote w:id="33">
    <w:p w14:paraId="43B51CC5" w14:textId="77777777" w:rsidR="001A2BF7" w:rsidRPr="00CC4DB1" w:rsidRDefault="001A2BF7" w:rsidP="00AB4139">
      <w:pPr>
        <w:pStyle w:val="FootnoteText"/>
        <w:rPr>
          <w:rFonts w:ascii="Arial" w:hAnsi="Arial" w:cs="Arial"/>
          <w:sz w:val="16"/>
          <w:szCs w:val="16"/>
        </w:rPr>
      </w:pPr>
      <w:r w:rsidRPr="00CC4DB1">
        <w:rPr>
          <w:rStyle w:val="FootnoteReference"/>
          <w:rFonts w:ascii="Arial" w:hAnsi="Arial" w:cs="Arial"/>
          <w:sz w:val="16"/>
          <w:szCs w:val="16"/>
        </w:rPr>
        <w:footnoteRef/>
      </w:r>
      <w:r w:rsidRPr="00CC4DB1">
        <w:rPr>
          <w:rFonts w:ascii="Arial" w:hAnsi="Arial" w:cs="Arial"/>
          <w:sz w:val="16"/>
          <w:szCs w:val="16"/>
        </w:rPr>
        <w:t xml:space="preserve"> </w:t>
      </w:r>
      <w:r w:rsidRPr="00CC4DB1">
        <w:rPr>
          <w:rFonts w:ascii="Arial" w:hAnsi="Arial" w:cs="Arial"/>
          <w:smallCaps/>
          <w:sz w:val="16"/>
          <w:szCs w:val="16"/>
        </w:rPr>
        <w:t>Ind. Code</w:t>
      </w:r>
      <w:r w:rsidRPr="00CC4DB1">
        <w:rPr>
          <w:rFonts w:ascii="Arial" w:hAnsi="Arial" w:cs="Arial"/>
          <w:sz w:val="16"/>
          <w:szCs w:val="16"/>
        </w:rPr>
        <w:t xml:space="preserve"> § 12-20-10-3.</w:t>
      </w:r>
    </w:p>
  </w:footnote>
  <w:footnote w:id="34">
    <w:p w14:paraId="161D8DF5" w14:textId="77777777" w:rsidR="001A2BF7" w:rsidRPr="00CC4DB1" w:rsidRDefault="001A2BF7" w:rsidP="00AB4139">
      <w:pPr>
        <w:pStyle w:val="FootnoteText"/>
        <w:rPr>
          <w:rFonts w:ascii="Arial" w:hAnsi="Arial" w:cs="Arial"/>
          <w:sz w:val="16"/>
          <w:szCs w:val="16"/>
        </w:rPr>
      </w:pPr>
      <w:r w:rsidRPr="00CC4DB1">
        <w:rPr>
          <w:rStyle w:val="FootnoteReference"/>
          <w:rFonts w:ascii="Arial" w:hAnsi="Arial" w:cs="Arial"/>
          <w:sz w:val="16"/>
          <w:szCs w:val="16"/>
        </w:rPr>
        <w:footnoteRef/>
      </w:r>
      <w:r w:rsidRPr="00CC4DB1">
        <w:rPr>
          <w:rFonts w:ascii="Arial" w:hAnsi="Arial" w:cs="Arial"/>
          <w:sz w:val="16"/>
          <w:szCs w:val="16"/>
        </w:rPr>
        <w:t xml:space="preserve"> </w:t>
      </w:r>
      <w:r w:rsidRPr="00CC4DB1">
        <w:rPr>
          <w:rFonts w:ascii="Arial" w:hAnsi="Arial" w:cs="Arial"/>
          <w:smallCaps/>
          <w:sz w:val="16"/>
          <w:szCs w:val="16"/>
        </w:rPr>
        <w:t>Ind. Code</w:t>
      </w:r>
      <w:r w:rsidRPr="00CC4DB1">
        <w:rPr>
          <w:rFonts w:ascii="Arial" w:hAnsi="Arial" w:cs="Arial"/>
          <w:sz w:val="16"/>
          <w:szCs w:val="16"/>
        </w:rPr>
        <w:t xml:space="preserve"> § 12-20-10-1.</w:t>
      </w:r>
    </w:p>
  </w:footnote>
  <w:footnote w:id="35">
    <w:p w14:paraId="315EF1B2" w14:textId="18A413BB" w:rsidR="001A2BF7" w:rsidRPr="00CC4DB1" w:rsidRDefault="001A2BF7" w:rsidP="00AB4139">
      <w:pPr>
        <w:pStyle w:val="FootnoteText"/>
        <w:rPr>
          <w:rFonts w:ascii="Arial" w:hAnsi="Arial" w:cs="Arial"/>
          <w:b/>
          <w:bCs/>
          <w:sz w:val="16"/>
          <w:szCs w:val="16"/>
        </w:rPr>
      </w:pPr>
      <w:r w:rsidRPr="00CC4DB1">
        <w:rPr>
          <w:rStyle w:val="FootnoteReference"/>
          <w:rFonts w:ascii="Arial" w:hAnsi="Arial" w:cs="Arial"/>
          <w:sz w:val="16"/>
          <w:szCs w:val="16"/>
        </w:rPr>
        <w:footnoteRef/>
      </w:r>
      <w:r w:rsidRPr="00CC4DB1">
        <w:rPr>
          <w:rFonts w:ascii="Arial" w:hAnsi="Arial" w:cs="Arial"/>
          <w:sz w:val="16"/>
          <w:szCs w:val="16"/>
        </w:rPr>
        <w:t xml:space="preserve"> </w:t>
      </w:r>
      <w:r w:rsidRPr="00CC4DB1">
        <w:rPr>
          <w:rFonts w:ascii="Arial" w:hAnsi="Arial" w:cs="Arial"/>
          <w:smallCaps/>
          <w:sz w:val="16"/>
          <w:szCs w:val="16"/>
        </w:rPr>
        <w:t xml:space="preserve">IND. Code </w:t>
      </w:r>
      <w:r w:rsidRPr="00CC4DB1">
        <w:rPr>
          <w:rFonts w:ascii="Arial" w:hAnsi="Arial" w:cs="Arial"/>
          <w:sz w:val="16"/>
          <w:szCs w:val="16"/>
        </w:rPr>
        <w:t>§ 12-20-6-10</w:t>
      </w:r>
    </w:p>
  </w:footnote>
  <w:footnote w:id="36">
    <w:p w14:paraId="1084DB87" w14:textId="77777777" w:rsidR="001A2BF7" w:rsidRPr="00CC4DB1" w:rsidRDefault="001A2BF7" w:rsidP="00AB4139">
      <w:pPr>
        <w:pStyle w:val="FootnoteText"/>
        <w:rPr>
          <w:rFonts w:ascii="Arial" w:hAnsi="Arial" w:cs="Arial"/>
          <w:sz w:val="16"/>
          <w:szCs w:val="16"/>
        </w:rPr>
      </w:pPr>
      <w:r w:rsidRPr="00CC4DB1">
        <w:rPr>
          <w:rStyle w:val="FootnoteReference"/>
          <w:rFonts w:ascii="Arial" w:hAnsi="Arial" w:cs="Arial"/>
          <w:sz w:val="16"/>
          <w:szCs w:val="16"/>
        </w:rPr>
        <w:footnoteRef/>
      </w:r>
      <w:r w:rsidRPr="00CC4DB1">
        <w:rPr>
          <w:rFonts w:ascii="Arial" w:hAnsi="Arial" w:cs="Arial"/>
          <w:sz w:val="16"/>
          <w:szCs w:val="16"/>
        </w:rPr>
        <w:t xml:space="preserve"> </w:t>
      </w:r>
      <w:r w:rsidRPr="00CC4DB1">
        <w:rPr>
          <w:rFonts w:ascii="Arial" w:hAnsi="Arial" w:cs="Arial"/>
          <w:smallCaps/>
          <w:sz w:val="16"/>
          <w:szCs w:val="16"/>
        </w:rPr>
        <w:t xml:space="preserve">Ind. Code </w:t>
      </w:r>
      <w:r w:rsidRPr="00CC4DB1">
        <w:rPr>
          <w:rFonts w:ascii="Arial" w:hAnsi="Arial" w:cs="Arial"/>
          <w:sz w:val="16"/>
          <w:szCs w:val="16"/>
        </w:rPr>
        <w:t>§ 12-20-11.</w:t>
      </w:r>
    </w:p>
  </w:footnote>
  <w:footnote w:id="37">
    <w:p w14:paraId="758BE59D" w14:textId="783F3BCA" w:rsidR="00777C07" w:rsidRPr="00CC4DB1" w:rsidRDefault="00777C07" w:rsidP="00AB4139">
      <w:pPr>
        <w:pStyle w:val="FootnoteText"/>
        <w:rPr>
          <w:rFonts w:ascii="Arial" w:hAnsi="Arial" w:cs="Arial"/>
          <w:sz w:val="16"/>
          <w:szCs w:val="16"/>
        </w:rPr>
      </w:pPr>
      <w:r w:rsidRPr="00CC4DB1">
        <w:rPr>
          <w:rStyle w:val="FootnoteReference"/>
          <w:rFonts w:ascii="Arial" w:hAnsi="Arial" w:cs="Arial"/>
          <w:sz w:val="16"/>
          <w:szCs w:val="16"/>
        </w:rPr>
        <w:footnoteRef/>
      </w:r>
      <w:r w:rsidRPr="00CC4DB1">
        <w:rPr>
          <w:rFonts w:ascii="Arial" w:hAnsi="Arial" w:cs="Arial"/>
          <w:sz w:val="16"/>
          <w:szCs w:val="16"/>
        </w:rPr>
        <w:t xml:space="preserve"> </w:t>
      </w:r>
      <w:r w:rsidRPr="00CC4DB1">
        <w:rPr>
          <w:rFonts w:ascii="Arial" w:hAnsi="Arial" w:cs="Arial"/>
          <w:smallCaps/>
          <w:sz w:val="16"/>
          <w:szCs w:val="16"/>
        </w:rPr>
        <w:t>Ind. Code</w:t>
      </w:r>
      <w:r w:rsidRPr="00CC4DB1">
        <w:rPr>
          <w:rFonts w:ascii="Arial" w:hAnsi="Arial" w:cs="Arial"/>
          <w:sz w:val="16"/>
          <w:szCs w:val="16"/>
        </w:rPr>
        <w:t xml:space="preserve"> § 36-6-6-11(f).</w:t>
      </w:r>
    </w:p>
  </w:footnote>
  <w:footnote w:id="38">
    <w:p w14:paraId="0FBDB61C" w14:textId="77777777" w:rsidR="001A2BF7" w:rsidRPr="00CC4DB1" w:rsidRDefault="001A2BF7" w:rsidP="00AB4139">
      <w:pPr>
        <w:pStyle w:val="FootnoteText"/>
        <w:rPr>
          <w:rFonts w:ascii="Arial" w:hAnsi="Arial" w:cs="Arial"/>
          <w:sz w:val="16"/>
          <w:szCs w:val="16"/>
        </w:rPr>
      </w:pPr>
      <w:r w:rsidRPr="00CC4DB1">
        <w:rPr>
          <w:rStyle w:val="FootnoteReference"/>
          <w:rFonts w:ascii="Arial" w:hAnsi="Arial" w:cs="Arial"/>
          <w:sz w:val="16"/>
          <w:szCs w:val="16"/>
        </w:rPr>
        <w:footnoteRef/>
      </w:r>
      <w:r w:rsidRPr="00CC4DB1">
        <w:rPr>
          <w:rFonts w:ascii="Arial" w:hAnsi="Arial" w:cs="Arial"/>
          <w:sz w:val="16"/>
          <w:szCs w:val="16"/>
        </w:rPr>
        <w:t xml:space="preserve"> </w:t>
      </w:r>
      <w:r w:rsidRPr="00CC4DB1">
        <w:rPr>
          <w:rFonts w:ascii="Arial" w:hAnsi="Arial" w:cs="Arial"/>
          <w:smallCaps/>
          <w:sz w:val="16"/>
          <w:szCs w:val="16"/>
        </w:rPr>
        <w:t>Ind. Code</w:t>
      </w:r>
      <w:r w:rsidRPr="00CC4DB1">
        <w:rPr>
          <w:rFonts w:ascii="Arial" w:hAnsi="Arial" w:cs="Arial"/>
          <w:sz w:val="16"/>
          <w:szCs w:val="16"/>
        </w:rPr>
        <w:t xml:space="preserve"> § 36-6-4-8(a).</w:t>
      </w:r>
    </w:p>
  </w:footnote>
  <w:footnote w:id="39">
    <w:p w14:paraId="7C000E5C" w14:textId="77777777" w:rsidR="001A2BF7" w:rsidRPr="00CC4DB1" w:rsidRDefault="001A2BF7" w:rsidP="00AB4139">
      <w:pPr>
        <w:pStyle w:val="FootnoteText"/>
        <w:rPr>
          <w:rFonts w:ascii="Arial" w:hAnsi="Arial" w:cs="Arial"/>
          <w:sz w:val="16"/>
          <w:szCs w:val="16"/>
        </w:rPr>
      </w:pPr>
      <w:r w:rsidRPr="00CC4DB1">
        <w:rPr>
          <w:rStyle w:val="FootnoteReference"/>
          <w:rFonts w:ascii="Arial" w:hAnsi="Arial" w:cs="Arial"/>
          <w:sz w:val="16"/>
          <w:szCs w:val="16"/>
        </w:rPr>
        <w:footnoteRef/>
      </w:r>
      <w:r w:rsidRPr="00CC4DB1">
        <w:rPr>
          <w:rFonts w:ascii="Arial" w:hAnsi="Arial" w:cs="Arial"/>
          <w:sz w:val="16"/>
          <w:szCs w:val="16"/>
        </w:rPr>
        <w:t xml:space="preserve"> </w:t>
      </w:r>
      <w:r w:rsidRPr="00CC4DB1">
        <w:rPr>
          <w:rFonts w:ascii="Arial" w:hAnsi="Arial" w:cs="Arial"/>
          <w:smallCaps/>
          <w:sz w:val="16"/>
          <w:szCs w:val="16"/>
        </w:rPr>
        <w:t>Ind. Code</w:t>
      </w:r>
      <w:r w:rsidRPr="00CC4DB1">
        <w:rPr>
          <w:rFonts w:ascii="Arial" w:hAnsi="Arial" w:cs="Arial"/>
          <w:sz w:val="16"/>
          <w:szCs w:val="16"/>
        </w:rPr>
        <w:t xml:space="preserve"> §§ 36-6-4-5 through 36-6-4-8.</w:t>
      </w:r>
    </w:p>
  </w:footnote>
  <w:footnote w:id="40">
    <w:p w14:paraId="2933D67C" w14:textId="77777777" w:rsidR="001A2BF7" w:rsidRPr="00CC4DB1" w:rsidRDefault="001A2BF7" w:rsidP="00AB4139">
      <w:pPr>
        <w:pStyle w:val="FootnoteText"/>
        <w:rPr>
          <w:rFonts w:ascii="Arial" w:hAnsi="Arial" w:cs="Arial"/>
          <w:sz w:val="16"/>
          <w:szCs w:val="16"/>
        </w:rPr>
      </w:pPr>
      <w:r w:rsidRPr="00CC4DB1">
        <w:rPr>
          <w:rStyle w:val="FootnoteReference"/>
          <w:rFonts w:ascii="Arial" w:hAnsi="Arial" w:cs="Arial"/>
          <w:sz w:val="16"/>
          <w:szCs w:val="16"/>
        </w:rPr>
        <w:footnoteRef/>
      </w:r>
      <w:r w:rsidRPr="00CC4DB1">
        <w:rPr>
          <w:rFonts w:ascii="Arial" w:hAnsi="Arial" w:cs="Arial"/>
          <w:sz w:val="16"/>
          <w:szCs w:val="16"/>
        </w:rPr>
        <w:t xml:space="preserve"> </w:t>
      </w:r>
      <w:r w:rsidRPr="00CC4DB1">
        <w:rPr>
          <w:rFonts w:ascii="Arial" w:hAnsi="Arial" w:cs="Arial"/>
          <w:smallCaps/>
          <w:sz w:val="16"/>
          <w:szCs w:val="16"/>
        </w:rPr>
        <w:t>Ind. Code</w:t>
      </w:r>
      <w:r w:rsidRPr="00CC4DB1">
        <w:rPr>
          <w:rFonts w:ascii="Arial" w:hAnsi="Arial" w:cs="Arial"/>
          <w:sz w:val="16"/>
          <w:szCs w:val="16"/>
        </w:rPr>
        <w:t xml:space="preserve"> § 36-6-4-6; Similar rules apply for tracking funds received. </w:t>
      </w:r>
      <w:r w:rsidRPr="00CC4DB1">
        <w:rPr>
          <w:rFonts w:ascii="Arial" w:hAnsi="Arial" w:cs="Arial"/>
          <w:i/>
          <w:iCs/>
          <w:sz w:val="16"/>
          <w:szCs w:val="16"/>
        </w:rPr>
        <w:t>Id.</w:t>
      </w:r>
      <w:r w:rsidRPr="00CC4DB1">
        <w:rPr>
          <w:rFonts w:ascii="Arial" w:hAnsi="Arial" w:cs="Arial"/>
          <w:sz w:val="16"/>
          <w:szCs w:val="16"/>
        </w:rPr>
        <w:t xml:space="preserve"> </w:t>
      </w:r>
    </w:p>
  </w:footnote>
  <w:footnote w:id="41">
    <w:p w14:paraId="667CAAB5" w14:textId="77777777" w:rsidR="001A2BF7" w:rsidRPr="00CC4DB1" w:rsidRDefault="001A2BF7" w:rsidP="00AB4139">
      <w:pPr>
        <w:pStyle w:val="FootnoteText"/>
        <w:rPr>
          <w:rFonts w:ascii="Arial" w:hAnsi="Arial" w:cs="Arial"/>
          <w:sz w:val="16"/>
          <w:szCs w:val="16"/>
        </w:rPr>
      </w:pPr>
      <w:r w:rsidRPr="00CC4DB1">
        <w:rPr>
          <w:rStyle w:val="FootnoteReference"/>
          <w:rFonts w:ascii="Arial" w:hAnsi="Arial" w:cs="Arial"/>
          <w:sz w:val="16"/>
          <w:szCs w:val="16"/>
        </w:rPr>
        <w:footnoteRef/>
      </w:r>
      <w:r w:rsidRPr="00CC4DB1">
        <w:rPr>
          <w:rFonts w:ascii="Arial" w:hAnsi="Arial" w:cs="Arial"/>
          <w:sz w:val="16"/>
          <w:szCs w:val="16"/>
        </w:rPr>
        <w:t xml:space="preserve"> </w:t>
      </w:r>
      <w:r w:rsidRPr="00CC4DB1">
        <w:rPr>
          <w:rFonts w:ascii="Arial" w:hAnsi="Arial" w:cs="Arial"/>
          <w:smallCaps/>
          <w:sz w:val="16"/>
          <w:szCs w:val="16"/>
        </w:rPr>
        <w:t>Ind. Code</w:t>
      </w:r>
      <w:r w:rsidRPr="00CC4DB1">
        <w:rPr>
          <w:rFonts w:ascii="Arial" w:hAnsi="Arial" w:cs="Arial"/>
          <w:sz w:val="16"/>
          <w:szCs w:val="16"/>
        </w:rPr>
        <w:t xml:space="preserve"> § 36-6-4-12(d).</w:t>
      </w:r>
    </w:p>
  </w:footnote>
  <w:footnote w:id="42">
    <w:p w14:paraId="57ADCAE1" w14:textId="77777777" w:rsidR="001A2BF7" w:rsidRPr="00CC4DB1" w:rsidRDefault="001A2BF7" w:rsidP="00AB4139">
      <w:pPr>
        <w:pStyle w:val="FootnoteText"/>
        <w:rPr>
          <w:rFonts w:ascii="Arial" w:hAnsi="Arial" w:cs="Arial"/>
          <w:sz w:val="16"/>
          <w:szCs w:val="16"/>
        </w:rPr>
      </w:pPr>
      <w:r w:rsidRPr="00CC4DB1">
        <w:rPr>
          <w:rStyle w:val="FootnoteReference"/>
          <w:rFonts w:ascii="Arial" w:hAnsi="Arial" w:cs="Arial"/>
          <w:sz w:val="16"/>
          <w:szCs w:val="16"/>
        </w:rPr>
        <w:footnoteRef/>
      </w:r>
      <w:r w:rsidRPr="00CC4DB1">
        <w:rPr>
          <w:rFonts w:ascii="Arial" w:hAnsi="Arial" w:cs="Arial"/>
          <w:sz w:val="16"/>
          <w:szCs w:val="16"/>
        </w:rPr>
        <w:t xml:space="preserve"> </w:t>
      </w:r>
      <w:r w:rsidRPr="00CC4DB1">
        <w:rPr>
          <w:rFonts w:ascii="Arial" w:hAnsi="Arial" w:cs="Arial"/>
          <w:smallCaps/>
          <w:sz w:val="16"/>
          <w:szCs w:val="16"/>
        </w:rPr>
        <w:t>Ind. Code</w:t>
      </w:r>
      <w:r w:rsidRPr="00CC4DB1">
        <w:rPr>
          <w:rFonts w:ascii="Arial" w:hAnsi="Arial" w:cs="Arial"/>
          <w:sz w:val="16"/>
          <w:szCs w:val="16"/>
        </w:rPr>
        <w:t xml:space="preserve"> § 36-6-4-13(a), (b).</w:t>
      </w:r>
    </w:p>
  </w:footnote>
  <w:footnote w:id="43">
    <w:p w14:paraId="3F4070EA" w14:textId="77777777" w:rsidR="001A2BF7" w:rsidRPr="00CC4DB1" w:rsidRDefault="001A2BF7" w:rsidP="00AB4139">
      <w:pPr>
        <w:pStyle w:val="FootnoteText"/>
        <w:rPr>
          <w:rFonts w:ascii="Arial" w:hAnsi="Arial" w:cs="Arial"/>
          <w:sz w:val="16"/>
          <w:szCs w:val="16"/>
        </w:rPr>
      </w:pPr>
      <w:r w:rsidRPr="00CC4DB1">
        <w:rPr>
          <w:rStyle w:val="FootnoteReference"/>
          <w:rFonts w:ascii="Arial" w:hAnsi="Arial" w:cs="Arial"/>
          <w:sz w:val="16"/>
          <w:szCs w:val="16"/>
        </w:rPr>
        <w:footnoteRef/>
      </w:r>
      <w:r w:rsidRPr="00CC4DB1">
        <w:rPr>
          <w:rFonts w:ascii="Arial" w:hAnsi="Arial" w:cs="Arial"/>
          <w:sz w:val="16"/>
          <w:szCs w:val="16"/>
        </w:rPr>
        <w:t xml:space="preserve"> </w:t>
      </w:r>
      <w:r w:rsidRPr="00CC4DB1">
        <w:rPr>
          <w:rFonts w:ascii="Arial" w:hAnsi="Arial" w:cs="Arial"/>
          <w:smallCaps/>
          <w:sz w:val="16"/>
          <w:szCs w:val="16"/>
        </w:rPr>
        <w:t>Ind. Code</w:t>
      </w:r>
      <w:r w:rsidRPr="00CC4DB1">
        <w:rPr>
          <w:rFonts w:ascii="Arial" w:hAnsi="Arial" w:cs="Arial"/>
          <w:sz w:val="16"/>
          <w:szCs w:val="16"/>
        </w:rPr>
        <w:t xml:space="preserve"> § 6-1.1-17-3(c); The trustee also includes other items in its overall budget estimate: number of teachers employed, salary of each teacher, property of the township, estimated value of the property, and supplies necessary for each school. Ind. Code § 36-6-4-11(a)(1).</w:t>
      </w:r>
    </w:p>
  </w:footnote>
  <w:footnote w:id="44">
    <w:p w14:paraId="26388EEF" w14:textId="77777777" w:rsidR="001A2BF7" w:rsidRPr="00CC4DB1" w:rsidRDefault="001A2BF7" w:rsidP="00AB4139">
      <w:pPr>
        <w:pStyle w:val="FootnoteText"/>
        <w:rPr>
          <w:rFonts w:ascii="Arial" w:hAnsi="Arial" w:cs="Arial"/>
          <w:sz w:val="16"/>
          <w:szCs w:val="16"/>
        </w:rPr>
      </w:pPr>
      <w:r w:rsidRPr="00CC4DB1">
        <w:rPr>
          <w:rStyle w:val="FootnoteReference"/>
          <w:rFonts w:ascii="Arial" w:hAnsi="Arial" w:cs="Arial"/>
          <w:sz w:val="16"/>
          <w:szCs w:val="16"/>
        </w:rPr>
        <w:footnoteRef/>
      </w:r>
      <w:r w:rsidRPr="00CC4DB1">
        <w:rPr>
          <w:rFonts w:ascii="Arial" w:hAnsi="Arial" w:cs="Arial"/>
          <w:sz w:val="16"/>
          <w:szCs w:val="16"/>
        </w:rPr>
        <w:t xml:space="preserve"> </w:t>
      </w:r>
      <w:r w:rsidRPr="00CC4DB1">
        <w:rPr>
          <w:rStyle w:val="ssparacontent"/>
          <w:rFonts w:ascii="Arial" w:hAnsi="Arial" w:cs="Arial"/>
          <w:smallCaps/>
          <w:color w:val="212121"/>
          <w:sz w:val="16"/>
          <w:szCs w:val="16"/>
          <w:bdr w:val="none" w:sz="0" w:space="0" w:color="auto" w:frame="1"/>
          <w:shd w:val="clear" w:color="auto" w:fill="FFFFFF"/>
        </w:rPr>
        <w:t>Ind. Code</w:t>
      </w:r>
      <w:r w:rsidRPr="00CC4DB1">
        <w:rPr>
          <w:rStyle w:val="ssparacontent"/>
          <w:rFonts w:ascii="Arial" w:hAnsi="Arial" w:cs="Arial"/>
          <w:color w:val="212121"/>
          <w:sz w:val="16"/>
          <w:szCs w:val="16"/>
          <w:bdr w:val="none" w:sz="0" w:space="0" w:color="auto" w:frame="1"/>
          <w:shd w:val="clear" w:color="auto" w:fill="FFFFFF"/>
        </w:rPr>
        <w:t xml:space="preserve"> § 36-6-6-11(a).</w:t>
      </w:r>
    </w:p>
  </w:footnote>
  <w:footnote w:id="45">
    <w:p w14:paraId="62D03D11" w14:textId="0A434E19" w:rsidR="001A2BF7" w:rsidRPr="006B22DD" w:rsidRDefault="001A2BF7" w:rsidP="00AB4139">
      <w:pPr>
        <w:pStyle w:val="FootnoteText"/>
        <w:rPr>
          <w:rFonts w:ascii="Arial" w:hAnsi="Arial" w:cs="Arial"/>
          <w:sz w:val="22"/>
          <w:szCs w:val="22"/>
        </w:rPr>
      </w:pPr>
      <w:r w:rsidRPr="00CC4DB1">
        <w:rPr>
          <w:rStyle w:val="FootnoteReference"/>
          <w:rFonts w:ascii="Arial" w:hAnsi="Arial" w:cs="Arial"/>
          <w:sz w:val="16"/>
          <w:szCs w:val="16"/>
        </w:rPr>
        <w:footnoteRef/>
      </w:r>
      <w:r w:rsidRPr="00CC4DB1">
        <w:rPr>
          <w:rFonts w:ascii="Arial" w:hAnsi="Arial" w:cs="Arial"/>
          <w:sz w:val="16"/>
          <w:szCs w:val="16"/>
        </w:rPr>
        <w:t xml:space="preserve"> </w:t>
      </w:r>
      <w:r w:rsidRPr="00CC4DB1">
        <w:rPr>
          <w:rFonts w:ascii="Arial" w:hAnsi="Arial" w:cs="Arial"/>
          <w:smallCaps/>
          <w:sz w:val="16"/>
          <w:szCs w:val="16"/>
        </w:rPr>
        <w:t>Ind. Code</w:t>
      </w:r>
      <w:r w:rsidRPr="00CC4DB1">
        <w:rPr>
          <w:rFonts w:ascii="Arial" w:hAnsi="Arial" w:cs="Arial"/>
          <w:sz w:val="16"/>
          <w:szCs w:val="16"/>
        </w:rPr>
        <w:t xml:space="preserve"> § 6-1.1-17-3(c); Ind. Code § 36-6-6-11(f); On average, only three (3) cents of each property tax dollar goes towards the township. </w:t>
      </w:r>
      <w:r w:rsidRPr="00CC4DB1">
        <w:rPr>
          <w:rFonts w:ascii="Arial" w:hAnsi="Arial" w:cs="Arial"/>
          <w:i/>
          <w:iCs/>
          <w:sz w:val="16"/>
          <w:szCs w:val="16"/>
        </w:rPr>
        <w:t>Property Tax</w:t>
      </w:r>
      <w:r w:rsidRPr="006B22DD">
        <w:rPr>
          <w:rFonts w:ascii="Arial" w:hAnsi="Arial" w:cs="Arial"/>
          <w:i/>
          <w:iCs/>
          <w:sz w:val="22"/>
          <w:szCs w:val="22"/>
        </w:rPr>
        <w:t xml:space="preserve"> </w:t>
      </w:r>
      <w:r w:rsidRPr="00CC4DB1">
        <w:rPr>
          <w:rFonts w:ascii="Arial" w:hAnsi="Arial" w:cs="Arial"/>
          <w:i/>
          <w:iCs/>
          <w:sz w:val="16"/>
          <w:szCs w:val="16"/>
        </w:rPr>
        <w:t>Summary Tool</w:t>
      </w:r>
      <w:r w:rsidRPr="00CC4DB1">
        <w:rPr>
          <w:rFonts w:ascii="Arial" w:hAnsi="Arial" w:cs="Arial"/>
          <w:sz w:val="16"/>
          <w:szCs w:val="16"/>
        </w:rPr>
        <w:t xml:space="preserve">, </w:t>
      </w:r>
      <w:r w:rsidRPr="00CC4DB1">
        <w:rPr>
          <w:rFonts w:ascii="Arial" w:hAnsi="Arial" w:cs="Arial"/>
          <w:smallCaps/>
          <w:sz w:val="16"/>
          <w:szCs w:val="16"/>
        </w:rPr>
        <w:t>Ind. Gateway</w:t>
      </w:r>
      <w:r w:rsidRPr="00CC4DB1">
        <w:rPr>
          <w:rFonts w:ascii="Arial" w:hAnsi="Arial" w:cs="Arial"/>
          <w:sz w:val="16"/>
          <w:szCs w:val="16"/>
        </w:rPr>
        <w:t xml:space="preserve">, (last visited </w:t>
      </w:r>
      <w:r w:rsidR="005B0B56" w:rsidRPr="00CC4DB1">
        <w:rPr>
          <w:rFonts w:ascii="Arial" w:hAnsi="Arial" w:cs="Arial"/>
          <w:sz w:val="16"/>
          <w:szCs w:val="16"/>
        </w:rPr>
        <w:t>Nov. 26,</w:t>
      </w:r>
      <w:r w:rsidRPr="00CC4DB1">
        <w:rPr>
          <w:rFonts w:ascii="Arial" w:hAnsi="Arial" w:cs="Arial"/>
          <w:sz w:val="16"/>
          <w:szCs w:val="16"/>
        </w:rPr>
        <w:t xml:space="preserve"> 2024) </w:t>
      </w:r>
      <w:hyperlink r:id="rId6" w:history="1">
        <w:r w:rsidRPr="00CC4DB1">
          <w:rPr>
            <w:rStyle w:val="Hyperlink"/>
            <w:rFonts w:ascii="Arial" w:hAnsi="Arial" w:cs="Arial"/>
            <w:sz w:val="16"/>
            <w:szCs w:val="16"/>
          </w:rPr>
          <w:t>https://gateway.ifionline.org/public/pts/Default.aspx</w:t>
        </w:r>
      </w:hyperlink>
      <w:r w:rsidRPr="00CC4DB1">
        <w:rPr>
          <w:rFonts w:ascii="Arial" w:hAnsi="Arial" w:cs="Arial"/>
          <w:sz w:val="16"/>
          <w:szCs w:val="16"/>
        </w:rPr>
        <w:t xml:space="preserve">. In Marion County, only 5.2 percent ($202,860,043) of 2023 property taxes went to the township. </w:t>
      </w:r>
      <w:r w:rsidRPr="00CC4DB1">
        <w:rPr>
          <w:rFonts w:ascii="Arial" w:hAnsi="Arial" w:cs="Arial"/>
          <w:i/>
          <w:iCs/>
          <w:sz w:val="16"/>
          <w:szCs w:val="16"/>
        </w:rPr>
        <w:t>Id.</w:t>
      </w:r>
      <w:r w:rsidRPr="00CC4DB1">
        <w:rPr>
          <w:rFonts w:ascii="Arial" w:hAnsi="Arial" w:cs="Arial"/>
          <w:sz w:val="16"/>
          <w:szCs w:val="16"/>
        </w:rPr>
        <w:t xml:space="preserve"> Pike Township took in the most in property taxes for Marion County at $27,723,172; Warren Township took in the least in property taxes for Marion County at $429,181. </w:t>
      </w:r>
      <w:r w:rsidRPr="00CC4DB1">
        <w:rPr>
          <w:rFonts w:ascii="Arial" w:hAnsi="Arial" w:cs="Arial"/>
          <w:i/>
          <w:iCs/>
          <w:sz w:val="16"/>
          <w:szCs w:val="16"/>
        </w:rPr>
        <w:t>Id.</w:t>
      </w:r>
      <w:r w:rsidRPr="006B22DD">
        <w:rPr>
          <w:rFonts w:ascii="Arial" w:hAnsi="Arial" w:cs="Arial"/>
          <w:sz w:val="22"/>
          <w:szCs w:val="22"/>
        </w:rPr>
        <w:t xml:space="preserve"> </w:t>
      </w:r>
    </w:p>
  </w:footnote>
  <w:footnote w:id="46">
    <w:p w14:paraId="69C391A3" w14:textId="77777777" w:rsidR="001A2BF7" w:rsidRPr="00CC4DB1" w:rsidRDefault="001A2BF7" w:rsidP="00AB4139">
      <w:pPr>
        <w:pStyle w:val="FootnoteText"/>
        <w:rPr>
          <w:rFonts w:ascii="Arial" w:hAnsi="Arial" w:cs="Arial"/>
          <w:sz w:val="16"/>
          <w:szCs w:val="16"/>
        </w:rPr>
      </w:pPr>
      <w:r w:rsidRPr="00CC4DB1">
        <w:rPr>
          <w:rStyle w:val="FootnoteReference"/>
          <w:rFonts w:ascii="Arial" w:hAnsi="Arial" w:cs="Arial"/>
          <w:sz w:val="16"/>
          <w:szCs w:val="16"/>
        </w:rPr>
        <w:footnoteRef/>
      </w:r>
      <w:r w:rsidRPr="00CC4DB1">
        <w:rPr>
          <w:rFonts w:ascii="Arial" w:hAnsi="Arial" w:cs="Arial"/>
          <w:sz w:val="16"/>
          <w:szCs w:val="16"/>
        </w:rPr>
        <w:t xml:space="preserve"> </w:t>
      </w:r>
      <w:r w:rsidRPr="00CC4DB1">
        <w:rPr>
          <w:rFonts w:ascii="Arial" w:hAnsi="Arial" w:cs="Arial"/>
          <w:smallCaps/>
          <w:sz w:val="16"/>
          <w:szCs w:val="16"/>
        </w:rPr>
        <w:t>Ind. Code</w:t>
      </w:r>
      <w:r w:rsidRPr="00CC4DB1">
        <w:rPr>
          <w:rFonts w:ascii="Arial" w:hAnsi="Arial" w:cs="Arial"/>
          <w:sz w:val="16"/>
          <w:szCs w:val="16"/>
        </w:rPr>
        <w:t xml:space="preserve"> § 36-6-6-11(c).</w:t>
      </w:r>
    </w:p>
  </w:footnote>
  <w:footnote w:id="47">
    <w:p w14:paraId="0EB6F99A" w14:textId="77777777" w:rsidR="001A2BF7" w:rsidRPr="00CC4DB1" w:rsidRDefault="001A2BF7" w:rsidP="00AB4139">
      <w:pPr>
        <w:pStyle w:val="FootnoteText"/>
        <w:rPr>
          <w:rFonts w:ascii="Arial" w:hAnsi="Arial" w:cs="Arial"/>
          <w:sz w:val="16"/>
          <w:szCs w:val="16"/>
        </w:rPr>
      </w:pPr>
      <w:r w:rsidRPr="00CC4DB1">
        <w:rPr>
          <w:rStyle w:val="FootnoteReference"/>
          <w:rFonts w:ascii="Arial" w:hAnsi="Arial" w:cs="Arial"/>
          <w:sz w:val="16"/>
          <w:szCs w:val="16"/>
        </w:rPr>
        <w:footnoteRef/>
      </w:r>
      <w:r w:rsidRPr="00CC4DB1">
        <w:rPr>
          <w:rFonts w:ascii="Arial" w:hAnsi="Arial" w:cs="Arial"/>
          <w:sz w:val="16"/>
          <w:szCs w:val="16"/>
        </w:rPr>
        <w:t xml:space="preserve"> </w:t>
      </w:r>
      <w:r w:rsidRPr="00CC4DB1">
        <w:rPr>
          <w:rFonts w:ascii="Arial" w:hAnsi="Arial" w:cs="Arial"/>
          <w:smallCaps/>
          <w:sz w:val="16"/>
          <w:szCs w:val="16"/>
        </w:rPr>
        <w:t>Ind. Code</w:t>
      </w:r>
      <w:r w:rsidRPr="00CC4DB1">
        <w:rPr>
          <w:rFonts w:ascii="Arial" w:hAnsi="Arial" w:cs="Arial"/>
          <w:sz w:val="16"/>
          <w:szCs w:val="16"/>
        </w:rPr>
        <w:t xml:space="preserve"> § 36-6-6-11(g); </w:t>
      </w:r>
      <w:r w:rsidRPr="00CC4DB1">
        <w:rPr>
          <w:rFonts w:ascii="Arial" w:hAnsi="Arial" w:cs="Arial"/>
          <w:smallCaps/>
          <w:sz w:val="16"/>
          <w:szCs w:val="16"/>
        </w:rPr>
        <w:t>Ind. Code</w:t>
      </w:r>
      <w:r w:rsidRPr="00CC4DB1">
        <w:rPr>
          <w:rFonts w:ascii="Arial" w:hAnsi="Arial" w:cs="Arial"/>
          <w:sz w:val="16"/>
          <w:szCs w:val="16"/>
        </w:rPr>
        <w:t xml:space="preserve"> § 6-1.1-17-5(d).</w:t>
      </w:r>
    </w:p>
  </w:footnote>
  <w:footnote w:id="48">
    <w:p w14:paraId="1C924531" w14:textId="77777777" w:rsidR="001A2BF7" w:rsidRPr="00CC4DB1" w:rsidRDefault="001A2BF7" w:rsidP="00AB4139">
      <w:pPr>
        <w:pStyle w:val="FootnoteText"/>
        <w:rPr>
          <w:rFonts w:ascii="Arial" w:hAnsi="Arial" w:cs="Arial"/>
          <w:sz w:val="16"/>
          <w:szCs w:val="16"/>
        </w:rPr>
      </w:pPr>
      <w:r w:rsidRPr="00CC4DB1">
        <w:rPr>
          <w:rStyle w:val="FootnoteReference"/>
          <w:rFonts w:ascii="Arial" w:hAnsi="Arial" w:cs="Arial"/>
          <w:sz w:val="16"/>
          <w:szCs w:val="16"/>
        </w:rPr>
        <w:footnoteRef/>
      </w:r>
      <w:r w:rsidRPr="00CC4DB1">
        <w:rPr>
          <w:rFonts w:ascii="Arial" w:hAnsi="Arial" w:cs="Arial"/>
          <w:sz w:val="16"/>
          <w:szCs w:val="16"/>
        </w:rPr>
        <w:t xml:space="preserve"> </w:t>
      </w:r>
      <w:r w:rsidRPr="00CC4DB1">
        <w:rPr>
          <w:rFonts w:ascii="Arial" w:hAnsi="Arial" w:cs="Arial"/>
          <w:smallCaps/>
          <w:sz w:val="16"/>
          <w:szCs w:val="16"/>
        </w:rPr>
        <w:t>Ind. Code</w:t>
      </w:r>
      <w:r w:rsidRPr="00CC4DB1">
        <w:rPr>
          <w:rFonts w:ascii="Arial" w:hAnsi="Arial" w:cs="Arial"/>
          <w:sz w:val="16"/>
          <w:szCs w:val="16"/>
        </w:rPr>
        <w:t xml:space="preserve"> § 12-20-24-1.</w:t>
      </w:r>
    </w:p>
  </w:footnote>
  <w:footnote w:id="49">
    <w:p w14:paraId="32751DC7" w14:textId="77777777" w:rsidR="001A2BF7" w:rsidRPr="00CC4DB1" w:rsidRDefault="001A2BF7" w:rsidP="00AB4139">
      <w:pPr>
        <w:pStyle w:val="FootnoteText"/>
        <w:rPr>
          <w:rFonts w:ascii="Arial" w:hAnsi="Arial" w:cs="Arial"/>
          <w:sz w:val="16"/>
          <w:szCs w:val="16"/>
        </w:rPr>
      </w:pPr>
      <w:r w:rsidRPr="00CC4DB1">
        <w:rPr>
          <w:rStyle w:val="FootnoteReference"/>
          <w:rFonts w:ascii="Arial" w:hAnsi="Arial" w:cs="Arial"/>
          <w:sz w:val="16"/>
          <w:szCs w:val="16"/>
        </w:rPr>
        <w:footnoteRef/>
      </w:r>
      <w:r w:rsidRPr="00CC4DB1">
        <w:rPr>
          <w:rFonts w:ascii="Arial" w:hAnsi="Arial" w:cs="Arial"/>
          <w:sz w:val="16"/>
          <w:szCs w:val="16"/>
        </w:rPr>
        <w:t xml:space="preserve"> </w:t>
      </w:r>
      <w:r w:rsidRPr="00CC4DB1">
        <w:rPr>
          <w:rFonts w:ascii="Arial" w:hAnsi="Arial" w:cs="Arial"/>
          <w:i/>
          <w:iCs/>
          <w:sz w:val="16"/>
          <w:szCs w:val="16"/>
        </w:rPr>
        <w:t>Id.</w:t>
      </w:r>
      <w:r w:rsidRPr="00CC4DB1">
        <w:rPr>
          <w:rFonts w:ascii="Arial" w:hAnsi="Arial" w:cs="Arial"/>
          <w:sz w:val="16"/>
          <w:szCs w:val="16"/>
        </w:rPr>
        <w:t xml:space="preserve"> </w:t>
      </w:r>
    </w:p>
  </w:footnote>
  <w:footnote w:id="50">
    <w:p w14:paraId="52041EE1" w14:textId="77777777" w:rsidR="001A2BF7" w:rsidRPr="00CC4DB1" w:rsidRDefault="001A2BF7" w:rsidP="00261913">
      <w:pPr>
        <w:pStyle w:val="FootnoteText"/>
        <w:rPr>
          <w:rFonts w:ascii="Arial" w:hAnsi="Arial" w:cs="Arial"/>
          <w:sz w:val="16"/>
          <w:szCs w:val="16"/>
        </w:rPr>
      </w:pPr>
      <w:r w:rsidRPr="00CC4DB1">
        <w:rPr>
          <w:rStyle w:val="FootnoteReference"/>
          <w:rFonts w:ascii="Arial" w:hAnsi="Arial" w:cs="Arial"/>
          <w:sz w:val="16"/>
          <w:szCs w:val="16"/>
        </w:rPr>
        <w:footnoteRef/>
      </w:r>
      <w:r w:rsidRPr="00CC4DB1">
        <w:rPr>
          <w:rFonts w:ascii="Arial" w:hAnsi="Arial" w:cs="Arial"/>
          <w:sz w:val="16"/>
          <w:szCs w:val="16"/>
        </w:rPr>
        <w:t xml:space="preserve"> </w:t>
      </w:r>
      <w:r w:rsidRPr="00CC4DB1">
        <w:rPr>
          <w:rFonts w:ascii="Arial" w:hAnsi="Arial" w:cs="Arial"/>
          <w:i/>
          <w:iCs/>
          <w:sz w:val="16"/>
          <w:szCs w:val="16"/>
        </w:rPr>
        <w:t>Id.</w:t>
      </w:r>
      <w:r w:rsidRPr="00CC4DB1">
        <w:rPr>
          <w:rFonts w:ascii="Arial" w:hAnsi="Arial" w:cs="Arial"/>
          <w:sz w:val="16"/>
          <w:szCs w:val="16"/>
        </w:rPr>
        <w:t xml:space="preserve"> </w:t>
      </w:r>
    </w:p>
  </w:footnote>
  <w:footnote w:id="51">
    <w:p w14:paraId="3509850B" w14:textId="77777777" w:rsidR="001A2BF7" w:rsidRPr="00CC4DB1" w:rsidRDefault="001A2BF7" w:rsidP="00261913">
      <w:pPr>
        <w:pStyle w:val="FootnoteText"/>
        <w:rPr>
          <w:rFonts w:ascii="Arial" w:hAnsi="Arial" w:cs="Arial"/>
          <w:sz w:val="16"/>
          <w:szCs w:val="16"/>
        </w:rPr>
      </w:pPr>
      <w:r w:rsidRPr="00CC4DB1">
        <w:rPr>
          <w:rStyle w:val="FootnoteReference"/>
          <w:rFonts w:ascii="Arial" w:hAnsi="Arial" w:cs="Arial"/>
          <w:sz w:val="16"/>
          <w:szCs w:val="16"/>
        </w:rPr>
        <w:footnoteRef/>
      </w:r>
      <w:r w:rsidRPr="00CC4DB1">
        <w:rPr>
          <w:rFonts w:ascii="Arial" w:hAnsi="Arial" w:cs="Arial"/>
          <w:sz w:val="16"/>
          <w:szCs w:val="16"/>
        </w:rPr>
        <w:t xml:space="preserve"> </w:t>
      </w:r>
      <w:r w:rsidRPr="00CC4DB1">
        <w:rPr>
          <w:rFonts w:ascii="Arial" w:eastAsia="Times New Roman" w:hAnsi="Arial" w:cs="Arial"/>
          <w:color w:val="000000"/>
          <w:kern w:val="0"/>
          <w:sz w:val="16"/>
          <w:szCs w:val="16"/>
          <w14:ligatures w14:val="none"/>
        </w:rPr>
        <w:t xml:space="preserve">Scott L. Miley, </w:t>
      </w:r>
      <w:r w:rsidRPr="00CC4DB1">
        <w:rPr>
          <w:rFonts w:ascii="Arial" w:eastAsia="Times New Roman" w:hAnsi="Arial" w:cs="Arial"/>
          <w:i/>
          <w:iCs/>
          <w:color w:val="000000"/>
          <w:kern w:val="0"/>
          <w:sz w:val="16"/>
          <w:szCs w:val="16"/>
          <w14:ligatures w14:val="none"/>
        </w:rPr>
        <w:t xml:space="preserve">Indiana Township Government: ‘It’s </w:t>
      </w:r>
      <w:proofErr w:type="gramStart"/>
      <w:r w:rsidRPr="00CC4DB1">
        <w:rPr>
          <w:rFonts w:ascii="Arial" w:eastAsia="Times New Roman" w:hAnsi="Arial" w:cs="Arial"/>
          <w:i/>
          <w:iCs/>
          <w:color w:val="000000"/>
          <w:kern w:val="0"/>
          <w:sz w:val="16"/>
          <w:szCs w:val="16"/>
          <w14:ligatures w14:val="none"/>
        </w:rPr>
        <w:t>An</w:t>
      </w:r>
      <w:proofErr w:type="gramEnd"/>
      <w:r w:rsidRPr="00CC4DB1">
        <w:rPr>
          <w:rFonts w:ascii="Arial" w:eastAsia="Times New Roman" w:hAnsi="Arial" w:cs="Arial"/>
          <w:i/>
          <w:iCs/>
          <w:color w:val="000000"/>
          <w:kern w:val="0"/>
          <w:sz w:val="16"/>
          <w:szCs w:val="16"/>
          <w14:ligatures w14:val="none"/>
        </w:rPr>
        <w:t xml:space="preserve"> Anomaly, It’s Wasteful,</w:t>
      </w:r>
      <w:r w:rsidRPr="00CC4DB1">
        <w:rPr>
          <w:rFonts w:ascii="Arial" w:eastAsia="Times New Roman" w:hAnsi="Arial" w:cs="Arial"/>
          <w:color w:val="000000"/>
          <w:kern w:val="0"/>
          <w:sz w:val="16"/>
          <w:szCs w:val="16"/>
          <w14:ligatures w14:val="none"/>
        </w:rPr>
        <w:t xml:space="preserve">’ </w:t>
      </w:r>
      <w:r w:rsidRPr="00CC4DB1">
        <w:rPr>
          <w:rFonts w:ascii="Arial" w:eastAsia="Times New Roman" w:hAnsi="Arial" w:cs="Arial"/>
          <w:smallCaps/>
          <w:color w:val="000000"/>
          <w:kern w:val="0"/>
          <w:sz w:val="16"/>
          <w:szCs w:val="16"/>
          <w14:ligatures w14:val="none"/>
        </w:rPr>
        <w:t>Times-Mail</w:t>
      </w:r>
      <w:r w:rsidRPr="00CC4DB1">
        <w:rPr>
          <w:rFonts w:ascii="Arial" w:eastAsia="Times New Roman" w:hAnsi="Arial" w:cs="Arial"/>
          <w:color w:val="000000"/>
          <w:kern w:val="0"/>
          <w:sz w:val="16"/>
          <w:szCs w:val="16"/>
          <w14:ligatures w14:val="none"/>
        </w:rPr>
        <w:t>, (Dec. 18, 2018).</w:t>
      </w:r>
    </w:p>
  </w:footnote>
  <w:footnote w:id="52">
    <w:p w14:paraId="7BCA97DD" w14:textId="77777777" w:rsidR="001A2BF7" w:rsidRPr="00CC4DB1" w:rsidRDefault="001A2BF7" w:rsidP="00261913">
      <w:pPr>
        <w:pStyle w:val="FootnoteText"/>
        <w:rPr>
          <w:rFonts w:ascii="Arial" w:hAnsi="Arial" w:cs="Arial"/>
          <w:sz w:val="16"/>
          <w:szCs w:val="16"/>
        </w:rPr>
      </w:pPr>
      <w:r w:rsidRPr="00CC4DB1">
        <w:rPr>
          <w:rStyle w:val="FootnoteReference"/>
          <w:rFonts w:ascii="Arial" w:hAnsi="Arial" w:cs="Arial"/>
          <w:sz w:val="16"/>
          <w:szCs w:val="16"/>
        </w:rPr>
        <w:footnoteRef/>
      </w:r>
      <w:r w:rsidRPr="00CC4DB1">
        <w:rPr>
          <w:rFonts w:ascii="Arial" w:hAnsi="Arial" w:cs="Arial"/>
          <w:i/>
          <w:iCs/>
          <w:sz w:val="16"/>
          <w:szCs w:val="16"/>
        </w:rPr>
        <w:t xml:space="preserve"> Id.</w:t>
      </w:r>
    </w:p>
  </w:footnote>
  <w:footnote w:id="53">
    <w:p w14:paraId="5B9E13AA" w14:textId="2D5212D5" w:rsidR="009D0805" w:rsidRPr="00CC4DB1" w:rsidRDefault="009D0805" w:rsidP="00261913">
      <w:pPr>
        <w:pStyle w:val="FootnoteText"/>
        <w:rPr>
          <w:rFonts w:ascii="Arial" w:hAnsi="Arial" w:cs="Arial"/>
          <w:i/>
          <w:iCs/>
          <w:sz w:val="16"/>
          <w:szCs w:val="16"/>
        </w:rPr>
      </w:pPr>
      <w:r w:rsidRPr="00CC4DB1">
        <w:rPr>
          <w:rStyle w:val="FootnoteReference"/>
          <w:rFonts w:ascii="Arial" w:hAnsi="Arial" w:cs="Arial"/>
          <w:sz w:val="16"/>
          <w:szCs w:val="16"/>
        </w:rPr>
        <w:footnoteRef/>
      </w:r>
      <w:r w:rsidRPr="00CC4DB1">
        <w:rPr>
          <w:rFonts w:ascii="Arial" w:hAnsi="Arial" w:cs="Arial"/>
          <w:sz w:val="16"/>
          <w:szCs w:val="16"/>
        </w:rPr>
        <w:t xml:space="preserve"> </w:t>
      </w:r>
      <w:r w:rsidRPr="00CC4DB1">
        <w:rPr>
          <w:rFonts w:ascii="Arial" w:hAnsi="Arial" w:cs="Arial"/>
          <w:i/>
          <w:iCs/>
          <w:sz w:val="16"/>
          <w:szCs w:val="16"/>
        </w:rPr>
        <w:t xml:space="preserve">Id. </w:t>
      </w:r>
    </w:p>
  </w:footnote>
  <w:footnote w:id="54">
    <w:p w14:paraId="1C7A23BA" w14:textId="5E428798" w:rsidR="00CB08CD" w:rsidRPr="00CC4DB1" w:rsidRDefault="00CB08CD" w:rsidP="00261913">
      <w:pPr>
        <w:pStyle w:val="FootnoteText"/>
        <w:rPr>
          <w:rFonts w:ascii="Arial" w:hAnsi="Arial" w:cs="Arial"/>
          <w:sz w:val="16"/>
          <w:szCs w:val="16"/>
        </w:rPr>
      </w:pPr>
      <w:r w:rsidRPr="00CC4DB1">
        <w:rPr>
          <w:rStyle w:val="FootnoteReference"/>
          <w:rFonts w:ascii="Arial" w:hAnsi="Arial" w:cs="Arial"/>
          <w:sz w:val="16"/>
          <w:szCs w:val="16"/>
        </w:rPr>
        <w:footnoteRef/>
      </w:r>
      <w:r w:rsidRPr="00CC4DB1">
        <w:rPr>
          <w:rFonts w:ascii="Arial" w:hAnsi="Arial" w:cs="Arial"/>
          <w:sz w:val="16"/>
          <w:szCs w:val="16"/>
        </w:rPr>
        <w:t xml:space="preserve"> </w:t>
      </w:r>
      <w:r w:rsidRPr="00CC4DB1">
        <w:rPr>
          <w:rFonts w:ascii="Arial" w:eastAsia="Times New Roman" w:hAnsi="Arial" w:cs="Arial"/>
          <w:color w:val="000000"/>
          <w:kern w:val="0"/>
          <w:sz w:val="16"/>
          <w:szCs w:val="16"/>
          <w14:ligatures w14:val="none"/>
        </w:rPr>
        <w:t xml:space="preserve">Leslie Bonilla Muniz, </w:t>
      </w:r>
      <w:r w:rsidRPr="00CC4DB1">
        <w:rPr>
          <w:rFonts w:ascii="Arial" w:eastAsia="Times New Roman" w:hAnsi="Arial" w:cs="Arial"/>
          <w:i/>
          <w:iCs/>
          <w:color w:val="000000"/>
          <w:kern w:val="0"/>
          <w:sz w:val="16"/>
          <w:szCs w:val="16"/>
          <w14:ligatures w14:val="none"/>
        </w:rPr>
        <w:t>Townships Hope to Prove their Worth – and get more support – In New Report</w:t>
      </w:r>
      <w:r w:rsidRPr="00CC4DB1">
        <w:rPr>
          <w:rFonts w:ascii="Arial" w:eastAsia="Times New Roman" w:hAnsi="Arial" w:cs="Arial"/>
          <w:color w:val="000000"/>
          <w:kern w:val="0"/>
          <w:sz w:val="16"/>
          <w:szCs w:val="16"/>
          <w14:ligatures w14:val="none"/>
        </w:rPr>
        <w:t xml:space="preserve">, </w:t>
      </w:r>
      <w:r w:rsidRPr="00CC4DB1">
        <w:rPr>
          <w:rFonts w:ascii="Arial" w:eastAsia="Times New Roman" w:hAnsi="Arial" w:cs="Arial"/>
          <w:smallCaps/>
          <w:color w:val="000000"/>
          <w:kern w:val="0"/>
          <w:sz w:val="16"/>
          <w:szCs w:val="16"/>
          <w14:ligatures w14:val="none"/>
        </w:rPr>
        <w:t>Indiana Capital Chronicle</w:t>
      </w:r>
      <w:r w:rsidRPr="00CC4DB1">
        <w:rPr>
          <w:rFonts w:ascii="Arial" w:eastAsia="Times New Roman" w:hAnsi="Arial" w:cs="Arial"/>
          <w:color w:val="000000"/>
          <w:kern w:val="0"/>
          <w:sz w:val="16"/>
          <w:szCs w:val="16"/>
          <w14:ligatures w14:val="none"/>
        </w:rPr>
        <w:t xml:space="preserve">, (March 2, 2023), </w:t>
      </w:r>
      <w:hyperlink r:id="rId7" w:history="1">
        <w:r w:rsidR="00D91FC6" w:rsidRPr="00CC4DB1">
          <w:rPr>
            <w:rStyle w:val="Hyperlink"/>
            <w:rFonts w:ascii="Arial" w:eastAsia="Times New Roman" w:hAnsi="Arial" w:cs="Arial"/>
            <w:kern w:val="0"/>
            <w:sz w:val="16"/>
            <w:szCs w:val="16"/>
            <w14:ligatures w14:val="none"/>
          </w:rPr>
          <w:t>https://indianacapitalchronicle.com/2023/03/02/townships-hope-to-prove-their-worth-and-get-more-support-in-new-report/</w:t>
        </w:r>
      </w:hyperlink>
      <w:r w:rsidR="00D91FC6" w:rsidRPr="00CC4DB1">
        <w:rPr>
          <w:rFonts w:ascii="Arial" w:eastAsia="Times New Roman" w:hAnsi="Arial" w:cs="Arial"/>
          <w:color w:val="000000"/>
          <w:kern w:val="0"/>
          <w:sz w:val="16"/>
          <w:szCs w:val="16"/>
          <w14:ligatures w14:val="none"/>
        </w:rPr>
        <w:t xml:space="preserve"> </w:t>
      </w:r>
    </w:p>
  </w:footnote>
  <w:footnote w:id="55">
    <w:p w14:paraId="6E34EE34" w14:textId="207BF6D8" w:rsidR="003E0192" w:rsidRPr="006B22DD" w:rsidRDefault="003E0192" w:rsidP="00261913">
      <w:pPr>
        <w:pStyle w:val="FootnoteText"/>
        <w:rPr>
          <w:rFonts w:ascii="Arial" w:hAnsi="Arial" w:cs="Arial"/>
          <w:sz w:val="22"/>
          <w:szCs w:val="22"/>
        </w:rPr>
      </w:pPr>
      <w:r w:rsidRPr="00CC4DB1">
        <w:rPr>
          <w:rStyle w:val="FootnoteReference"/>
          <w:rFonts w:ascii="Arial" w:hAnsi="Arial" w:cs="Arial"/>
          <w:sz w:val="16"/>
          <w:szCs w:val="16"/>
        </w:rPr>
        <w:footnoteRef/>
      </w:r>
      <w:r w:rsidRPr="00CC4DB1">
        <w:rPr>
          <w:rFonts w:ascii="Arial" w:hAnsi="Arial" w:cs="Arial"/>
          <w:sz w:val="16"/>
          <w:szCs w:val="16"/>
        </w:rPr>
        <w:t xml:space="preserve"> Id.</w:t>
      </w:r>
      <w:r w:rsidRPr="006B22DD">
        <w:rPr>
          <w:rFonts w:ascii="Arial" w:hAnsi="Arial" w:cs="Arial"/>
          <w:sz w:val="22"/>
          <w:szCs w:val="22"/>
        </w:rPr>
        <w:t xml:space="preserve"> </w:t>
      </w:r>
    </w:p>
  </w:footnote>
  <w:footnote w:id="56">
    <w:p w14:paraId="2630F691" w14:textId="0F5C373E" w:rsidR="001A2BF7" w:rsidRPr="006B22DD" w:rsidRDefault="001A2BF7" w:rsidP="00261913">
      <w:pPr>
        <w:spacing w:after="0" w:line="240" w:lineRule="auto"/>
        <w:jc w:val="both"/>
        <w:rPr>
          <w:rFonts w:ascii="Arial" w:eastAsia="Times New Roman" w:hAnsi="Arial" w:cs="Arial"/>
          <w:color w:val="000000"/>
          <w:kern w:val="0"/>
          <w14:ligatures w14:val="none"/>
        </w:rPr>
      </w:pPr>
      <w:r w:rsidRPr="006B22DD">
        <w:rPr>
          <w:rStyle w:val="FootnoteReference"/>
          <w:rFonts w:ascii="Arial" w:hAnsi="Arial" w:cs="Arial"/>
        </w:rPr>
        <w:footnoteRef/>
      </w:r>
      <w:r w:rsidRPr="00CC4DB1">
        <w:rPr>
          <w:rFonts w:ascii="Arial" w:eastAsia="Times New Roman" w:hAnsi="Arial" w:cs="Arial"/>
          <w:color w:val="000000"/>
          <w:kern w:val="0"/>
          <w:sz w:val="16"/>
          <w:szCs w:val="16"/>
          <w14:ligatures w14:val="none"/>
        </w:rPr>
        <w:t xml:space="preserve">Patrick M. Cline, </w:t>
      </w:r>
      <w:r w:rsidRPr="00CC4DB1">
        <w:rPr>
          <w:rFonts w:ascii="Arial" w:eastAsia="Times New Roman" w:hAnsi="Arial" w:cs="Arial"/>
          <w:i/>
          <w:iCs/>
          <w:color w:val="000000"/>
          <w:kern w:val="0"/>
          <w:sz w:val="16"/>
          <w:szCs w:val="16"/>
          <w14:ligatures w14:val="none"/>
        </w:rPr>
        <w:t>The Quiet Crisis: The Kernan-Shepard Report and Indiana’s Need to Eliminate Township Government</w:t>
      </w:r>
      <w:r w:rsidRPr="00CC4DB1">
        <w:rPr>
          <w:rFonts w:ascii="Arial" w:eastAsia="Times New Roman" w:hAnsi="Arial" w:cs="Arial"/>
          <w:color w:val="000000"/>
          <w:kern w:val="0"/>
          <w:sz w:val="16"/>
          <w:szCs w:val="16"/>
          <w14:ligatures w14:val="none"/>
        </w:rPr>
        <w:t xml:space="preserve">, </w:t>
      </w:r>
      <w:r w:rsidRPr="00CC4DB1">
        <w:rPr>
          <w:rFonts w:ascii="Arial" w:eastAsia="Times New Roman" w:hAnsi="Arial" w:cs="Arial"/>
          <w:smallCaps/>
          <w:color w:val="000000"/>
          <w:kern w:val="0"/>
          <w:sz w:val="16"/>
          <w:szCs w:val="16"/>
          <w14:ligatures w14:val="none"/>
        </w:rPr>
        <w:t>Ind. Law Rev.</w:t>
      </w:r>
      <w:r w:rsidRPr="00CC4DB1">
        <w:rPr>
          <w:rFonts w:ascii="Arial" w:eastAsia="Times New Roman" w:hAnsi="Arial" w:cs="Arial"/>
          <w:color w:val="000000"/>
          <w:kern w:val="0"/>
          <w:sz w:val="16"/>
          <w:szCs w:val="16"/>
          <w14:ligatures w14:val="none"/>
        </w:rPr>
        <w:t xml:space="preserve"> Vol. 48, (2015)</w:t>
      </w:r>
      <w:r w:rsidR="009A143D" w:rsidRPr="00CC4DB1">
        <w:rPr>
          <w:rFonts w:ascii="Arial" w:eastAsia="Times New Roman" w:hAnsi="Arial" w:cs="Arial"/>
          <w:color w:val="000000"/>
          <w:kern w:val="0"/>
          <w:sz w:val="16"/>
          <w:szCs w:val="16"/>
          <w14:ligatures w14:val="none"/>
        </w:rPr>
        <w:t>; IND. COMM. ON LOCAL GOV’T REFORM, STREAMLINING LOCAL GOV’T: WE’VE GOT TO STOP GOVERNING LIKE THIS (2007)</w:t>
      </w:r>
    </w:p>
  </w:footnote>
  <w:footnote w:id="57">
    <w:p w14:paraId="0CF40B26" w14:textId="3DBC5E5B" w:rsidR="005A21F5" w:rsidRPr="00CC4DB1" w:rsidRDefault="005A21F5">
      <w:pPr>
        <w:pStyle w:val="FootnoteText"/>
        <w:rPr>
          <w:rFonts w:ascii="Arial" w:hAnsi="Arial" w:cs="Arial"/>
          <w:sz w:val="16"/>
          <w:szCs w:val="16"/>
        </w:rPr>
      </w:pPr>
      <w:r w:rsidRPr="00CC4DB1">
        <w:rPr>
          <w:rStyle w:val="FootnoteReference"/>
          <w:rFonts w:ascii="Arial" w:hAnsi="Arial" w:cs="Arial"/>
          <w:sz w:val="16"/>
          <w:szCs w:val="16"/>
        </w:rPr>
        <w:footnoteRef/>
      </w:r>
      <w:r w:rsidRPr="00CC4DB1">
        <w:rPr>
          <w:rFonts w:ascii="Arial" w:hAnsi="Arial" w:cs="Arial"/>
          <w:sz w:val="16"/>
          <w:szCs w:val="16"/>
        </w:rPr>
        <w:t xml:space="preserve"> </w:t>
      </w:r>
      <w:r w:rsidR="00257053" w:rsidRPr="00CC4DB1">
        <w:rPr>
          <w:rFonts w:ascii="Arial" w:hAnsi="Arial" w:cs="Arial"/>
          <w:sz w:val="16"/>
          <w:szCs w:val="16"/>
        </w:rPr>
        <w:t>STREAMLINING LOCAL GOVERNMENT, 2</w:t>
      </w:r>
      <w:r w:rsidR="002E6100" w:rsidRPr="00CC4DB1">
        <w:rPr>
          <w:rFonts w:ascii="Arial" w:hAnsi="Arial" w:cs="Arial"/>
          <w:sz w:val="16"/>
          <w:szCs w:val="16"/>
        </w:rPr>
        <w:t>, 25</w:t>
      </w:r>
      <w:r w:rsidR="00257053" w:rsidRPr="00CC4DB1">
        <w:rPr>
          <w:rFonts w:ascii="Arial" w:hAnsi="Arial" w:cs="Arial"/>
          <w:sz w:val="16"/>
          <w:szCs w:val="16"/>
        </w:rPr>
        <w:t>.</w:t>
      </w:r>
    </w:p>
  </w:footnote>
  <w:footnote w:id="58">
    <w:p w14:paraId="56D76055" w14:textId="2AC4C032" w:rsidR="005F3B99" w:rsidRPr="00CC4DB1" w:rsidRDefault="005F3B99">
      <w:pPr>
        <w:pStyle w:val="FootnoteText"/>
        <w:rPr>
          <w:rFonts w:ascii="Arial" w:hAnsi="Arial" w:cs="Arial"/>
          <w:sz w:val="16"/>
          <w:szCs w:val="16"/>
        </w:rPr>
      </w:pPr>
      <w:r w:rsidRPr="00CC4DB1">
        <w:rPr>
          <w:rStyle w:val="FootnoteReference"/>
          <w:rFonts w:ascii="Arial" w:hAnsi="Arial" w:cs="Arial"/>
          <w:sz w:val="16"/>
          <w:szCs w:val="16"/>
        </w:rPr>
        <w:footnoteRef/>
      </w:r>
      <w:r w:rsidRPr="00CC4DB1">
        <w:rPr>
          <w:rFonts w:ascii="Arial" w:hAnsi="Arial" w:cs="Arial"/>
          <w:sz w:val="16"/>
          <w:szCs w:val="16"/>
        </w:rPr>
        <w:t xml:space="preserve"> </w:t>
      </w:r>
      <w:r w:rsidR="00D8110D" w:rsidRPr="00CC4DB1">
        <w:rPr>
          <w:rFonts w:ascii="Arial" w:hAnsi="Arial" w:cs="Arial"/>
          <w:sz w:val="16"/>
          <w:szCs w:val="16"/>
        </w:rPr>
        <w:t xml:space="preserve">Sophie Young and Tyler Fenwick, “Need Food, a Bus Pass or Even Insulin? Your Local Township Can Help,” Mirror Indy, Nov. 7, 2024, </w:t>
      </w:r>
      <w:hyperlink r:id="rId8" w:history="1">
        <w:r w:rsidR="0025001F" w:rsidRPr="00CC4DB1">
          <w:rPr>
            <w:rStyle w:val="Hyperlink"/>
            <w:rFonts w:ascii="Arial" w:hAnsi="Arial" w:cs="Arial"/>
            <w:sz w:val="16"/>
            <w:szCs w:val="16"/>
          </w:rPr>
          <w:t>https://mirrorindy.org/township-assistance-housing-food-clothing-marion-county-indianapolis/</w:t>
        </w:r>
      </w:hyperlink>
      <w:r w:rsidR="0025001F" w:rsidRPr="00CC4DB1">
        <w:rPr>
          <w:rFonts w:ascii="Arial" w:hAnsi="Arial" w:cs="Arial"/>
          <w:sz w:val="16"/>
          <w:szCs w:val="16"/>
        </w:rPr>
        <w:t xml:space="preserve"> </w:t>
      </w:r>
    </w:p>
  </w:footnote>
  <w:footnote w:id="59">
    <w:p w14:paraId="4E84BB2E" w14:textId="6135A768" w:rsidR="00FF4632" w:rsidRPr="00CC4DB1" w:rsidRDefault="00FF4632">
      <w:pPr>
        <w:pStyle w:val="FootnoteText"/>
        <w:rPr>
          <w:rFonts w:ascii="Arial" w:hAnsi="Arial" w:cs="Arial"/>
          <w:sz w:val="16"/>
          <w:szCs w:val="16"/>
        </w:rPr>
      </w:pPr>
      <w:r w:rsidRPr="00CC4DB1">
        <w:rPr>
          <w:rStyle w:val="FootnoteReference"/>
          <w:rFonts w:ascii="Arial" w:hAnsi="Arial" w:cs="Arial"/>
          <w:sz w:val="16"/>
          <w:szCs w:val="16"/>
        </w:rPr>
        <w:footnoteRef/>
      </w:r>
      <w:r w:rsidRPr="00CC4DB1">
        <w:rPr>
          <w:rFonts w:ascii="Arial" w:hAnsi="Arial" w:cs="Arial"/>
          <w:sz w:val="16"/>
          <w:szCs w:val="16"/>
        </w:rPr>
        <w:t xml:space="preserve"> Kayla Barlow, “Trustee’s Program Covers Back-to-School Clothes—And Year-Round Apparel,” </w:t>
      </w:r>
      <w:r w:rsidR="00227B14" w:rsidRPr="00CC4DB1">
        <w:rPr>
          <w:rFonts w:ascii="Arial" w:hAnsi="Arial" w:cs="Arial"/>
          <w:sz w:val="16"/>
          <w:szCs w:val="16"/>
        </w:rPr>
        <w:t xml:space="preserve">Indianapolis Recorder, July 18, 2024, </w:t>
      </w:r>
      <w:hyperlink r:id="rId9" w:history="1">
        <w:r w:rsidR="00227B14" w:rsidRPr="00CC4DB1">
          <w:rPr>
            <w:rStyle w:val="Hyperlink"/>
            <w:rFonts w:ascii="Arial" w:hAnsi="Arial" w:cs="Arial"/>
            <w:sz w:val="16"/>
            <w:szCs w:val="16"/>
          </w:rPr>
          <w:t>https://indianapolisrecorder.com/trustees-program-covers-back-to-school-clothes-and-year-round-apparel/</w:t>
        </w:r>
      </w:hyperlink>
      <w:r w:rsidR="00227B14" w:rsidRPr="00CC4DB1">
        <w:rPr>
          <w:rFonts w:ascii="Arial" w:hAnsi="Arial" w:cs="Arial"/>
          <w:sz w:val="16"/>
          <w:szCs w:val="16"/>
        </w:rPr>
        <w:t xml:space="preserve"> </w:t>
      </w:r>
    </w:p>
  </w:footnote>
  <w:footnote w:id="60">
    <w:p w14:paraId="355D7A80" w14:textId="67BA80A5" w:rsidR="00D137A4" w:rsidRPr="00CC4DB1" w:rsidRDefault="00D137A4">
      <w:pPr>
        <w:pStyle w:val="FootnoteText"/>
        <w:rPr>
          <w:rFonts w:ascii="Arial" w:hAnsi="Arial" w:cs="Arial"/>
          <w:sz w:val="16"/>
          <w:szCs w:val="16"/>
        </w:rPr>
      </w:pPr>
      <w:r w:rsidRPr="00CC4DB1">
        <w:rPr>
          <w:rStyle w:val="FootnoteReference"/>
          <w:rFonts w:ascii="Arial" w:hAnsi="Arial" w:cs="Arial"/>
          <w:sz w:val="16"/>
          <w:szCs w:val="16"/>
        </w:rPr>
        <w:footnoteRef/>
      </w:r>
      <w:r w:rsidRPr="00CC4DB1">
        <w:rPr>
          <w:rFonts w:ascii="Arial" w:hAnsi="Arial" w:cs="Arial"/>
          <w:sz w:val="16"/>
          <w:szCs w:val="16"/>
        </w:rPr>
        <w:t xml:space="preserve"> </w:t>
      </w:r>
      <w:r w:rsidR="00E759ED" w:rsidRPr="00CC4DB1">
        <w:rPr>
          <w:rFonts w:ascii="Arial" w:hAnsi="Arial" w:cs="Arial"/>
          <w:sz w:val="16"/>
          <w:szCs w:val="16"/>
        </w:rPr>
        <w:t xml:space="preserve">Sean English, “Settlement Reached With Cedar Glen Apartments,” </w:t>
      </w:r>
      <w:r w:rsidR="00CB07FB" w:rsidRPr="00CC4DB1">
        <w:rPr>
          <w:rFonts w:ascii="Arial" w:hAnsi="Arial" w:cs="Arial"/>
          <w:sz w:val="16"/>
          <w:szCs w:val="16"/>
        </w:rPr>
        <w:t xml:space="preserve">WSBT, August 20, 2024, </w:t>
      </w:r>
      <w:hyperlink r:id="rId10" w:history="1">
        <w:r w:rsidR="00CB07FB" w:rsidRPr="00CC4DB1">
          <w:rPr>
            <w:rStyle w:val="Hyperlink"/>
            <w:rFonts w:ascii="Arial" w:hAnsi="Arial" w:cs="Arial"/>
            <w:sz w:val="16"/>
            <w:szCs w:val="16"/>
          </w:rPr>
          <w:t>https://www.wsbt.com/news/local/settlement-reached-with-cedar-glen-apartments-heating-hot-water-portage-township-trustee-restitution-tenants-association-accountability-negotiations-south-bend-indiana</w:t>
        </w:r>
      </w:hyperlink>
      <w:r w:rsidR="00CB07FB" w:rsidRPr="00CC4DB1">
        <w:rPr>
          <w:rFonts w:ascii="Arial" w:hAnsi="Arial" w:cs="Arial"/>
          <w:sz w:val="16"/>
          <w:szCs w:val="16"/>
        </w:rPr>
        <w:t xml:space="preserve"> ; </w:t>
      </w:r>
      <w:r w:rsidR="00095DB2" w:rsidRPr="00CC4DB1">
        <w:rPr>
          <w:rFonts w:ascii="Arial" w:hAnsi="Arial" w:cs="Arial"/>
          <w:sz w:val="16"/>
          <w:szCs w:val="16"/>
        </w:rPr>
        <w:t>Jeff Parrott, “Portage Township Expands Eligibility for Rent, Utilities Help,” WVPE 88.1</w:t>
      </w:r>
      <w:r w:rsidR="00786C4D" w:rsidRPr="00CC4DB1">
        <w:rPr>
          <w:rFonts w:ascii="Arial" w:hAnsi="Arial" w:cs="Arial"/>
          <w:sz w:val="16"/>
          <w:szCs w:val="16"/>
        </w:rPr>
        <w:t xml:space="preserve">, January 2, 2024, </w:t>
      </w:r>
      <w:hyperlink r:id="rId11" w:history="1">
        <w:r w:rsidR="00786C4D" w:rsidRPr="00CC4DB1">
          <w:rPr>
            <w:rStyle w:val="Hyperlink"/>
            <w:rFonts w:ascii="Arial" w:hAnsi="Arial" w:cs="Arial"/>
            <w:sz w:val="16"/>
            <w:szCs w:val="16"/>
          </w:rPr>
          <w:t>https://www.wvpe.org/wvpe-news/2024-01-02/portage-township-expands-eligibility-for-rent-utilities-help</w:t>
        </w:r>
      </w:hyperlink>
      <w:r w:rsidR="00786C4D" w:rsidRPr="00CC4DB1">
        <w:rPr>
          <w:rFonts w:ascii="Arial" w:hAnsi="Arial" w:cs="Arial"/>
          <w:sz w:val="16"/>
          <w:szCs w:val="16"/>
        </w:rPr>
        <w:t xml:space="preserve"> </w:t>
      </w:r>
    </w:p>
  </w:footnote>
  <w:footnote w:id="61">
    <w:p w14:paraId="1B0500AA" w14:textId="035E7D28" w:rsidR="00B13386" w:rsidRPr="006B22DD" w:rsidRDefault="00B13386">
      <w:pPr>
        <w:pStyle w:val="FootnoteText"/>
        <w:rPr>
          <w:rFonts w:ascii="Arial" w:hAnsi="Arial" w:cs="Arial"/>
          <w:sz w:val="22"/>
          <w:szCs w:val="22"/>
        </w:rPr>
      </w:pPr>
      <w:r w:rsidRPr="00CC4DB1">
        <w:rPr>
          <w:rStyle w:val="FootnoteReference"/>
          <w:rFonts w:ascii="Arial" w:hAnsi="Arial" w:cs="Arial"/>
          <w:sz w:val="16"/>
          <w:szCs w:val="16"/>
        </w:rPr>
        <w:footnoteRef/>
      </w:r>
      <w:r w:rsidRPr="00CC4DB1">
        <w:rPr>
          <w:rFonts w:ascii="Arial" w:hAnsi="Arial" w:cs="Arial"/>
          <w:sz w:val="16"/>
          <w:szCs w:val="16"/>
        </w:rPr>
        <w:t xml:space="preserve"> </w:t>
      </w:r>
      <w:r w:rsidR="005C21FD" w:rsidRPr="00CC4DB1">
        <w:rPr>
          <w:rFonts w:ascii="Arial" w:hAnsi="Arial" w:cs="Arial"/>
          <w:sz w:val="16"/>
          <w:szCs w:val="16"/>
        </w:rPr>
        <w:t xml:space="preserve">Mitchell Carter, “Knight Township Looking to Help Ease Utility Pains,” </w:t>
      </w:r>
      <w:r w:rsidR="00C23930" w:rsidRPr="00CC4DB1">
        <w:rPr>
          <w:rFonts w:ascii="Arial" w:hAnsi="Arial" w:cs="Arial"/>
          <w:sz w:val="16"/>
          <w:szCs w:val="16"/>
        </w:rPr>
        <w:t xml:space="preserve">14News, Feb. 15, </w:t>
      </w:r>
      <w:proofErr w:type="gramStart"/>
      <w:r w:rsidR="00C23930" w:rsidRPr="00CC4DB1">
        <w:rPr>
          <w:rFonts w:ascii="Arial" w:hAnsi="Arial" w:cs="Arial"/>
          <w:sz w:val="16"/>
          <w:szCs w:val="16"/>
        </w:rPr>
        <w:t xml:space="preserve">2024, </w:t>
      </w:r>
      <w:r w:rsidR="005C21FD" w:rsidRPr="00CC4DB1">
        <w:rPr>
          <w:rFonts w:ascii="Arial" w:hAnsi="Arial" w:cs="Arial"/>
          <w:sz w:val="16"/>
          <w:szCs w:val="16"/>
        </w:rPr>
        <w:t xml:space="preserve">  </w:t>
      </w:r>
      <w:proofErr w:type="gramEnd"/>
      <w:r w:rsidR="005C21FD" w:rsidRPr="00CC4DB1">
        <w:rPr>
          <w:rFonts w:ascii="Arial" w:hAnsi="Arial" w:cs="Arial"/>
          <w:sz w:val="16"/>
          <w:szCs w:val="16"/>
        </w:rPr>
        <w:t xml:space="preserve"> https://www.14news.com/2024/02/16/knight-township-looking-help-ease-utility-pains/</w:t>
      </w:r>
      <w:r w:rsidR="005C21FD" w:rsidRPr="006B22DD">
        <w:rPr>
          <w:rFonts w:ascii="Arial" w:hAnsi="Arial" w:cs="Arial"/>
          <w:sz w:val="22"/>
          <w:szCs w:val="22"/>
        </w:rPr>
        <w:t xml:space="preserve"> </w:t>
      </w:r>
    </w:p>
  </w:footnote>
  <w:footnote w:id="62">
    <w:p w14:paraId="561E5C77" w14:textId="2FD996FD" w:rsidR="7DF4AE5A" w:rsidRPr="00CC4DB1" w:rsidRDefault="7DF4AE5A" w:rsidP="008C5D35">
      <w:pPr>
        <w:pStyle w:val="FootnoteText"/>
        <w:rPr>
          <w:sz w:val="16"/>
          <w:szCs w:val="16"/>
        </w:rPr>
      </w:pPr>
      <w:r w:rsidRPr="00CC4DB1">
        <w:rPr>
          <w:rStyle w:val="FootnoteReference"/>
          <w:sz w:val="16"/>
          <w:szCs w:val="16"/>
        </w:rPr>
        <w:footnoteRef/>
      </w:r>
      <w:r w:rsidRPr="00CC4DB1">
        <w:rPr>
          <w:sz w:val="16"/>
          <w:szCs w:val="16"/>
        </w:rPr>
        <w:t xml:space="preserve"> The Annual Financial reports of the township trustees are available for viewing at the Indiana Gateway site, </w:t>
      </w:r>
      <w:hyperlink r:id="rId12" w:history="1">
        <w:r w:rsidRPr="00CC4DB1">
          <w:rPr>
            <w:rStyle w:val="Hyperlink"/>
            <w:sz w:val="16"/>
            <w:szCs w:val="16"/>
          </w:rPr>
          <w:t>https://gateway.ifionline.org/report_builder/Default2.aspx?rptType=afr</w:t>
        </w:r>
      </w:hyperlink>
      <w:r w:rsidRPr="00CC4DB1">
        <w:rPr>
          <w:sz w:val="16"/>
          <w:szCs w:val="16"/>
        </w:rPr>
        <w:t xml:space="preserve"> </w:t>
      </w:r>
    </w:p>
  </w:footnote>
  <w:footnote w:id="63">
    <w:p w14:paraId="192ABE76" w14:textId="77777777" w:rsidR="001D3A7A" w:rsidRPr="00CC4DB1" w:rsidRDefault="001D3A7A" w:rsidP="001D3A7A">
      <w:pPr>
        <w:pStyle w:val="FootnoteText"/>
        <w:rPr>
          <w:rFonts w:ascii="Arial" w:hAnsi="Arial" w:cs="Arial"/>
          <w:sz w:val="16"/>
          <w:szCs w:val="16"/>
        </w:rPr>
      </w:pPr>
      <w:r w:rsidRPr="00CC4DB1">
        <w:rPr>
          <w:rStyle w:val="FootnoteReference"/>
          <w:rFonts w:ascii="Arial" w:hAnsi="Arial" w:cs="Arial"/>
          <w:sz w:val="16"/>
          <w:szCs w:val="16"/>
        </w:rPr>
        <w:footnoteRef/>
      </w:r>
      <w:r w:rsidRPr="00CC4DB1">
        <w:rPr>
          <w:rFonts w:ascii="Arial" w:hAnsi="Arial" w:cs="Arial"/>
          <w:sz w:val="16"/>
          <w:szCs w:val="16"/>
        </w:rPr>
        <w:t xml:space="preserve"> </w:t>
      </w:r>
      <w:r w:rsidRPr="00CC4DB1">
        <w:rPr>
          <w:rFonts w:ascii="Arial" w:eastAsia="Times New Roman" w:hAnsi="Arial" w:cs="Arial"/>
          <w:smallCaps/>
          <w:color w:val="000000"/>
          <w:kern w:val="0"/>
          <w:sz w:val="16"/>
          <w:szCs w:val="16"/>
          <w14:ligatures w14:val="none"/>
        </w:rPr>
        <w:t>Ind. Code</w:t>
      </w:r>
      <w:r w:rsidRPr="00CC4DB1">
        <w:rPr>
          <w:rFonts w:ascii="Arial" w:eastAsia="Times New Roman" w:hAnsi="Arial" w:cs="Arial"/>
          <w:color w:val="000000"/>
          <w:kern w:val="0"/>
          <w:sz w:val="16"/>
          <w:szCs w:val="16"/>
          <w14:ligatures w14:val="none"/>
        </w:rPr>
        <w:t xml:space="preserve"> § 12-20-5.5-2(a)(3(K)</w:t>
      </w:r>
    </w:p>
  </w:footnote>
  <w:footnote w:id="64">
    <w:p w14:paraId="430DEB5E" w14:textId="77777777" w:rsidR="00AB5A8E" w:rsidRPr="00CC4DB1" w:rsidRDefault="00AB5A8E" w:rsidP="001E3722">
      <w:pPr>
        <w:spacing w:line="360" w:lineRule="auto"/>
        <w:rPr>
          <w:rFonts w:ascii="Arial" w:hAnsi="Arial" w:cs="Arial"/>
          <w:sz w:val="16"/>
          <w:szCs w:val="16"/>
        </w:rPr>
      </w:pPr>
      <w:r w:rsidRPr="00CC4DB1">
        <w:rPr>
          <w:rStyle w:val="FootnoteReference"/>
          <w:rFonts w:ascii="Arial" w:hAnsi="Arial" w:cs="Arial"/>
          <w:sz w:val="16"/>
          <w:szCs w:val="16"/>
        </w:rPr>
        <w:footnoteRef/>
      </w:r>
      <w:r w:rsidRPr="00CC4DB1">
        <w:rPr>
          <w:rFonts w:ascii="Arial" w:hAnsi="Arial" w:cs="Arial"/>
          <w:sz w:val="16"/>
          <w:szCs w:val="16"/>
        </w:rPr>
        <w:t xml:space="preserve"> </w:t>
      </w:r>
      <w:r w:rsidRPr="00CC4DB1">
        <w:rPr>
          <w:rFonts w:ascii="Arial" w:eastAsia="Times New Roman" w:hAnsi="Arial" w:cs="Arial"/>
          <w:smallCaps/>
          <w:color w:val="000000"/>
          <w:kern w:val="0"/>
          <w:sz w:val="16"/>
          <w:szCs w:val="16"/>
          <w14:ligatures w14:val="none"/>
        </w:rPr>
        <w:t>Ind. Code</w:t>
      </w:r>
      <w:r w:rsidRPr="00CC4DB1">
        <w:rPr>
          <w:rFonts w:ascii="Arial" w:eastAsia="Times New Roman" w:hAnsi="Arial" w:cs="Arial"/>
          <w:color w:val="000000"/>
          <w:kern w:val="0"/>
          <w:sz w:val="16"/>
          <w:szCs w:val="16"/>
          <w14:ligatures w14:val="none"/>
        </w:rPr>
        <w:t xml:space="preserve"> § 12-20-5.5-1(b)</w:t>
      </w:r>
      <w:r w:rsidRPr="00CC4DB1">
        <w:rPr>
          <w:rFonts w:ascii="Arial" w:hAnsi="Arial" w:cs="Arial"/>
          <w:sz w:val="16"/>
          <w:szCs w:val="16"/>
        </w:rPr>
        <w:t xml:space="preserve"> </w:t>
      </w:r>
    </w:p>
    <w:p w14:paraId="080B4E77" w14:textId="77777777" w:rsidR="00AB5A8E" w:rsidRPr="004D3797" w:rsidRDefault="00AB5A8E" w:rsidP="00AB5A8E">
      <w:pPr>
        <w:pStyle w:val="FootnoteText"/>
        <w:rPr>
          <w:rFonts w:ascii="Arial" w:hAnsi="Arial" w:cs="Arial"/>
          <w:sz w:val="22"/>
          <w:szCs w:val="22"/>
        </w:rPr>
      </w:pPr>
    </w:p>
  </w:footnote>
  <w:footnote w:id="65">
    <w:p w14:paraId="34CDF27D" w14:textId="77777777" w:rsidR="00AB5A8E" w:rsidRPr="00CC4DB1" w:rsidRDefault="00AB5A8E" w:rsidP="00AB5A8E">
      <w:pPr>
        <w:pStyle w:val="FootnoteText"/>
        <w:rPr>
          <w:rFonts w:ascii="Arial" w:hAnsi="Arial" w:cs="Arial"/>
          <w:sz w:val="16"/>
          <w:szCs w:val="16"/>
        </w:rPr>
      </w:pPr>
      <w:r w:rsidRPr="00CC4DB1">
        <w:rPr>
          <w:rStyle w:val="FootnoteReference"/>
          <w:rFonts w:ascii="Arial" w:hAnsi="Arial" w:cs="Arial"/>
          <w:sz w:val="16"/>
          <w:szCs w:val="16"/>
        </w:rPr>
        <w:footnoteRef/>
      </w:r>
      <w:r w:rsidRPr="00CC4DB1">
        <w:rPr>
          <w:rFonts w:ascii="Arial" w:hAnsi="Arial" w:cs="Arial"/>
          <w:sz w:val="16"/>
          <w:szCs w:val="16"/>
        </w:rPr>
        <w:t xml:space="preserve"> Websites last reviewed Nov. 22, 2024.</w:t>
      </w:r>
    </w:p>
  </w:footnote>
  <w:footnote w:id="66">
    <w:p w14:paraId="0C2EC94A" w14:textId="77777777" w:rsidR="001A2BF7" w:rsidRPr="00CC4DB1" w:rsidRDefault="001A2BF7" w:rsidP="00236B22">
      <w:pPr>
        <w:pStyle w:val="FootnoteText"/>
        <w:rPr>
          <w:rFonts w:ascii="Arial" w:hAnsi="Arial" w:cs="Arial"/>
          <w:sz w:val="16"/>
          <w:szCs w:val="16"/>
        </w:rPr>
      </w:pPr>
      <w:r w:rsidRPr="00CC4DB1">
        <w:rPr>
          <w:rStyle w:val="FootnoteReference"/>
          <w:rFonts w:ascii="Arial" w:hAnsi="Arial" w:cs="Arial"/>
          <w:sz w:val="16"/>
          <w:szCs w:val="16"/>
        </w:rPr>
        <w:footnoteRef/>
      </w:r>
      <w:r w:rsidRPr="00CC4DB1">
        <w:rPr>
          <w:rFonts w:ascii="Arial" w:hAnsi="Arial" w:cs="Arial"/>
          <w:sz w:val="16"/>
          <w:szCs w:val="16"/>
        </w:rPr>
        <w:t xml:space="preserve"> </w:t>
      </w:r>
      <w:r w:rsidRPr="00CC4DB1">
        <w:rPr>
          <w:rFonts w:ascii="Arial" w:hAnsi="Arial" w:cs="Arial"/>
          <w:smallCaps/>
          <w:sz w:val="16"/>
          <w:szCs w:val="16"/>
        </w:rPr>
        <w:t>Ind. Code</w:t>
      </w:r>
      <w:r w:rsidRPr="00CC4DB1">
        <w:rPr>
          <w:rFonts w:ascii="Arial" w:hAnsi="Arial" w:cs="Arial"/>
          <w:sz w:val="16"/>
          <w:szCs w:val="16"/>
        </w:rPr>
        <w:t xml:space="preserve"> § 12-20-1-2. (emphasis added)</w:t>
      </w:r>
    </w:p>
  </w:footnote>
  <w:footnote w:id="67">
    <w:p w14:paraId="34A5143E" w14:textId="2F978FEE" w:rsidR="004527CA" w:rsidRPr="00CC4DB1" w:rsidRDefault="004527CA">
      <w:pPr>
        <w:pStyle w:val="FootnoteText"/>
        <w:rPr>
          <w:sz w:val="16"/>
          <w:szCs w:val="16"/>
        </w:rPr>
      </w:pPr>
      <w:r w:rsidRPr="00CC4DB1">
        <w:rPr>
          <w:rStyle w:val="FootnoteReference"/>
          <w:sz w:val="16"/>
          <w:szCs w:val="16"/>
        </w:rPr>
        <w:footnoteRef/>
      </w:r>
      <w:r w:rsidRPr="00CC4DB1">
        <w:rPr>
          <w:sz w:val="16"/>
          <w:szCs w:val="16"/>
        </w:rPr>
        <w:t xml:space="preserve"> </w:t>
      </w:r>
      <w:r w:rsidR="0034052C" w:rsidRPr="00CC4DB1">
        <w:rPr>
          <w:rFonts w:ascii="Arial" w:hAnsi="Arial" w:cs="Arial"/>
          <w:smallCaps/>
          <w:sz w:val="16"/>
          <w:szCs w:val="16"/>
        </w:rPr>
        <w:t>Ind. Code</w:t>
      </w:r>
      <w:r w:rsidR="0034052C" w:rsidRPr="00CC4DB1">
        <w:rPr>
          <w:rFonts w:ascii="Arial" w:hAnsi="Arial" w:cs="Arial"/>
          <w:sz w:val="16"/>
          <w:szCs w:val="16"/>
        </w:rPr>
        <w:t xml:space="preserve"> § 12-20-</w:t>
      </w:r>
      <w:r w:rsidR="0034052C">
        <w:rPr>
          <w:rFonts w:ascii="Arial" w:hAnsi="Arial" w:cs="Arial"/>
          <w:sz w:val="16"/>
          <w:szCs w:val="16"/>
        </w:rPr>
        <w:t>6</w:t>
      </w:r>
      <w:r w:rsidR="0034052C" w:rsidRPr="00CC4DB1">
        <w:rPr>
          <w:rFonts w:ascii="Arial" w:hAnsi="Arial" w:cs="Arial"/>
          <w:sz w:val="16"/>
          <w:szCs w:val="16"/>
        </w:rPr>
        <w:t>-</w:t>
      </w:r>
      <w:r w:rsidR="0034052C">
        <w:rPr>
          <w:rFonts w:ascii="Arial" w:hAnsi="Arial" w:cs="Arial"/>
          <w:sz w:val="16"/>
          <w:szCs w:val="16"/>
        </w:rPr>
        <w:t>7</w:t>
      </w:r>
    </w:p>
  </w:footnote>
  <w:footnote w:id="68">
    <w:p w14:paraId="06AD930F" w14:textId="1CF35BAF" w:rsidR="00491C70" w:rsidRDefault="00491C70">
      <w:pPr>
        <w:pStyle w:val="FootnoteText"/>
      </w:pPr>
      <w:r>
        <w:rPr>
          <w:rStyle w:val="FootnoteReference"/>
        </w:rPr>
        <w:footnoteRef/>
      </w:r>
      <w:r>
        <w:t xml:space="preserve"> Id.</w:t>
      </w:r>
    </w:p>
  </w:footnote>
  <w:footnote w:id="69">
    <w:p w14:paraId="5124DDCA" w14:textId="4AD91F50" w:rsidR="00DA1C64" w:rsidRDefault="00DA1C64">
      <w:pPr>
        <w:pStyle w:val="FootnoteText"/>
      </w:pPr>
      <w:r>
        <w:rPr>
          <w:rStyle w:val="FootnoteReference"/>
        </w:rPr>
        <w:footnoteRef/>
      </w:r>
      <w:r>
        <w:t xml:space="preserve"> </w:t>
      </w:r>
      <w:r w:rsidR="00880A35" w:rsidRPr="00CC4DB1">
        <w:rPr>
          <w:rFonts w:ascii="Arial" w:hAnsi="Arial" w:cs="Arial"/>
          <w:smallCaps/>
          <w:sz w:val="16"/>
          <w:szCs w:val="16"/>
        </w:rPr>
        <w:t>Ind. Code</w:t>
      </w:r>
      <w:r w:rsidR="00880A35" w:rsidRPr="00CC4DB1">
        <w:rPr>
          <w:rFonts w:ascii="Arial" w:hAnsi="Arial" w:cs="Arial"/>
          <w:sz w:val="16"/>
          <w:szCs w:val="16"/>
        </w:rPr>
        <w:t xml:space="preserve"> § 12-</w:t>
      </w:r>
      <w:r w:rsidR="00880A35">
        <w:rPr>
          <w:rFonts w:ascii="Arial" w:hAnsi="Arial" w:cs="Arial"/>
          <w:sz w:val="16"/>
          <w:szCs w:val="16"/>
        </w:rPr>
        <w:t>7-2-76.5</w:t>
      </w:r>
      <w:r w:rsidR="00880A35">
        <w:t xml:space="preserve"> </w:t>
      </w:r>
    </w:p>
  </w:footnote>
  <w:footnote w:id="70">
    <w:p w14:paraId="0393B8A9" w14:textId="77777777" w:rsidR="001A2BF7" w:rsidRPr="006B22DD" w:rsidRDefault="001A2BF7" w:rsidP="00236B22">
      <w:pPr>
        <w:pStyle w:val="FootnoteText"/>
        <w:rPr>
          <w:rFonts w:ascii="Arial" w:hAnsi="Arial" w:cs="Arial"/>
          <w:sz w:val="22"/>
          <w:szCs w:val="22"/>
        </w:rPr>
      </w:pPr>
      <w:r w:rsidRPr="00CC4DB1">
        <w:rPr>
          <w:rStyle w:val="FootnoteReference"/>
          <w:rFonts w:ascii="Arial" w:hAnsi="Arial" w:cs="Arial"/>
          <w:sz w:val="16"/>
          <w:szCs w:val="16"/>
        </w:rPr>
        <w:footnoteRef/>
      </w:r>
      <w:r w:rsidRPr="00CC4DB1">
        <w:rPr>
          <w:rFonts w:ascii="Arial" w:hAnsi="Arial" w:cs="Arial"/>
          <w:sz w:val="16"/>
          <w:szCs w:val="16"/>
        </w:rPr>
        <w:t xml:space="preserve"> Merriam-Webster, </w:t>
      </w:r>
      <w:r w:rsidRPr="00CC4DB1">
        <w:rPr>
          <w:rFonts w:ascii="Arial" w:hAnsi="Arial" w:cs="Arial"/>
          <w:i/>
          <w:iCs/>
          <w:sz w:val="16"/>
          <w:szCs w:val="16"/>
        </w:rPr>
        <w:t>Prompt</w:t>
      </w:r>
      <w:r w:rsidRPr="00CC4DB1">
        <w:rPr>
          <w:rFonts w:ascii="Arial" w:hAnsi="Arial" w:cs="Arial"/>
          <w:sz w:val="16"/>
          <w:szCs w:val="16"/>
        </w:rPr>
        <w:t xml:space="preserve"> (last visited Apr. 5, 2024), https://www.merriam-webster.com/dictionary/prompt.</w:t>
      </w:r>
    </w:p>
  </w:footnote>
  <w:footnote w:id="71">
    <w:p w14:paraId="551FD6C7" w14:textId="77777777" w:rsidR="001A2BF7" w:rsidRPr="00CC4DB1" w:rsidRDefault="001A2BF7" w:rsidP="00236B22">
      <w:pPr>
        <w:pStyle w:val="FootnoteText"/>
        <w:rPr>
          <w:rFonts w:ascii="Arial" w:hAnsi="Arial" w:cs="Arial"/>
          <w:sz w:val="16"/>
          <w:szCs w:val="16"/>
        </w:rPr>
      </w:pPr>
      <w:r w:rsidRPr="00CC4DB1">
        <w:rPr>
          <w:rStyle w:val="FootnoteReference"/>
          <w:rFonts w:ascii="Arial" w:hAnsi="Arial" w:cs="Arial"/>
          <w:sz w:val="16"/>
          <w:szCs w:val="16"/>
        </w:rPr>
        <w:footnoteRef/>
      </w:r>
      <w:r w:rsidRPr="00CC4DB1">
        <w:rPr>
          <w:rFonts w:ascii="Arial" w:hAnsi="Arial" w:cs="Arial"/>
          <w:sz w:val="16"/>
          <w:szCs w:val="16"/>
        </w:rPr>
        <w:t xml:space="preserve"> </w:t>
      </w:r>
      <w:r w:rsidRPr="00CC4DB1">
        <w:rPr>
          <w:rFonts w:ascii="Arial" w:hAnsi="Arial" w:cs="Arial"/>
          <w:smallCaps/>
          <w:sz w:val="16"/>
          <w:szCs w:val="16"/>
        </w:rPr>
        <w:t>Ind. Code</w:t>
      </w:r>
      <w:r w:rsidRPr="00CC4DB1">
        <w:rPr>
          <w:rFonts w:ascii="Arial" w:hAnsi="Arial" w:cs="Arial"/>
          <w:sz w:val="16"/>
          <w:szCs w:val="16"/>
        </w:rPr>
        <w:t xml:space="preserve"> § 12-20-1-1 (emphasis added).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91C2C"/>
    <w:multiLevelType w:val="hybridMultilevel"/>
    <w:tmpl w:val="B6705F5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A80923"/>
    <w:multiLevelType w:val="hybridMultilevel"/>
    <w:tmpl w:val="B33A4534"/>
    <w:lvl w:ilvl="0" w:tplc="96E43834">
      <w:start w:val="2"/>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D222B3"/>
    <w:multiLevelType w:val="hybridMultilevel"/>
    <w:tmpl w:val="8F96E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A64B2"/>
    <w:multiLevelType w:val="multilevel"/>
    <w:tmpl w:val="A68021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6E3435C"/>
    <w:multiLevelType w:val="hybridMultilevel"/>
    <w:tmpl w:val="DA406D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DF62C83"/>
    <w:multiLevelType w:val="hybridMultilevel"/>
    <w:tmpl w:val="EA1E0ADE"/>
    <w:lvl w:ilvl="0" w:tplc="3FE0EC1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2DC0A90"/>
    <w:multiLevelType w:val="hybridMultilevel"/>
    <w:tmpl w:val="FB464ABE"/>
    <w:lvl w:ilvl="0" w:tplc="D99272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D27A40"/>
    <w:multiLevelType w:val="hybridMultilevel"/>
    <w:tmpl w:val="2038729E"/>
    <w:lvl w:ilvl="0" w:tplc="50E27F0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CF44596"/>
    <w:multiLevelType w:val="hybridMultilevel"/>
    <w:tmpl w:val="33E66D4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EDD1720"/>
    <w:multiLevelType w:val="hybridMultilevel"/>
    <w:tmpl w:val="5BF084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F645A1"/>
    <w:multiLevelType w:val="hybridMultilevel"/>
    <w:tmpl w:val="0114A014"/>
    <w:lvl w:ilvl="0" w:tplc="DA428E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EC7CD0"/>
    <w:multiLevelType w:val="hybridMultilevel"/>
    <w:tmpl w:val="D734723C"/>
    <w:lvl w:ilvl="0" w:tplc="92985A1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1557055"/>
    <w:multiLevelType w:val="hybridMultilevel"/>
    <w:tmpl w:val="C30E6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A24122"/>
    <w:multiLevelType w:val="hybridMultilevel"/>
    <w:tmpl w:val="6954149C"/>
    <w:lvl w:ilvl="0" w:tplc="3ACAAF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7618E0"/>
    <w:multiLevelType w:val="hybridMultilevel"/>
    <w:tmpl w:val="5BD0B1C0"/>
    <w:lvl w:ilvl="0" w:tplc="51523CF2">
      <w:start w:val="100"/>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2451B9"/>
    <w:multiLevelType w:val="hybridMultilevel"/>
    <w:tmpl w:val="D8CC84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4A0DC4"/>
    <w:multiLevelType w:val="hybridMultilevel"/>
    <w:tmpl w:val="8B60780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665F2941"/>
    <w:multiLevelType w:val="hybridMultilevel"/>
    <w:tmpl w:val="B150CC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CC65B7"/>
    <w:multiLevelType w:val="hybridMultilevel"/>
    <w:tmpl w:val="E53E0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250501">
    <w:abstractNumId w:val="4"/>
  </w:num>
  <w:num w:numId="2" w16cid:durableId="19630706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5485561">
    <w:abstractNumId w:val="10"/>
  </w:num>
  <w:num w:numId="4" w16cid:durableId="744840847">
    <w:abstractNumId w:val="0"/>
  </w:num>
  <w:num w:numId="5" w16cid:durableId="413161738">
    <w:abstractNumId w:val="8"/>
  </w:num>
  <w:num w:numId="6" w16cid:durableId="908853722">
    <w:abstractNumId w:val="2"/>
  </w:num>
  <w:num w:numId="7" w16cid:durableId="777994103">
    <w:abstractNumId w:val="15"/>
  </w:num>
  <w:num w:numId="8" w16cid:durableId="1518302736">
    <w:abstractNumId w:val="13"/>
  </w:num>
  <w:num w:numId="9" w16cid:durableId="431123534">
    <w:abstractNumId w:val="14"/>
  </w:num>
  <w:num w:numId="10" w16cid:durableId="444496864">
    <w:abstractNumId w:val="5"/>
  </w:num>
  <w:num w:numId="11" w16cid:durableId="1855413162">
    <w:abstractNumId w:val="12"/>
  </w:num>
  <w:num w:numId="12" w16cid:durableId="1954900440">
    <w:abstractNumId w:val="11"/>
  </w:num>
  <w:num w:numId="13" w16cid:durableId="1633898432">
    <w:abstractNumId w:val="1"/>
  </w:num>
  <w:num w:numId="14" w16cid:durableId="2041198359">
    <w:abstractNumId w:val="7"/>
  </w:num>
  <w:num w:numId="15" w16cid:durableId="308631363">
    <w:abstractNumId w:val="18"/>
  </w:num>
  <w:num w:numId="16" w16cid:durableId="1388261307">
    <w:abstractNumId w:val="17"/>
  </w:num>
  <w:num w:numId="17" w16cid:durableId="414520773">
    <w:abstractNumId w:val="16"/>
  </w:num>
  <w:num w:numId="18" w16cid:durableId="308631076">
    <w:abstractNumId w:val="6"/>
  </w:num>
  <w:num w:numId="19" w16cid:durableId="74248543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uigley, Fran">
    <w15:presenceInfo w15:providerId="AD" w15:userId="S::quigley2@iu.edu::0e1cff37-b83a-4824-88f3-28d5408f45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68B"/>
    <w:rsid w:val="0000010B"/>
    <w:rsid w:val="00000F54"/>
    <w:rsid w:val="000034A6"/>
    <w:rsid w:val="000071CB"/>
    <w:rsid w:val="00014E0F"/>
    <w:rsid w:val="00014FCF"/>
    <w:rsid w:val="000157AA"/>
    <w:rsid w:val="00015CB4"/>
    <w:rsid w:val="000264AC"/>
    <w:rsid w:val="00026581"/>
    <w:rsid w:val="000306AA"/>
    <w:rsid w:val="00032533"/>
    <w:rsid w:val="00033183"/>
    <w:rsid w:val="00033B89"/>
    <w:rsid w:val="000408E6"/>
    <w:rsid w:val="00041A64"/>
    <w:rsid w:val="00041DE2"/>
    <w:rsid w:val="000445BD"/>
    <w:rsid w:val="0005227F"/>
    <w:rsid w:val="00053154"/>
    <w:rsid w:val="000544A9"/>
    <w:rsid w:val="000565C6"/>
    <w:rsid w:val="00056EB1"/>
    <w:rsid w:val="0007462A"/>
    <w:rsid w:val="00074C49"/>
    <w:rsid w:val="00076C10"/>
    <w:rsid w:val="00083C78"/>
    <w:rsid w:val="00095206"/>
    <w:rsid w:val="00095DB2"/>
    <w:rsid w:val="000962B2"/>
    <w:rsid w:val="000965AA"/>
    <w:rsid w:val="000A6868"/>
    <w:rsid w:val="000A6FF3"/>
    <w:rsid w:val="000A6FF7"/>
    <w:rsid w:val="000B055B"/>
    <w:rsid w:val="000B22FF"/>
    <w:rsid w:val="000B4107"/>
    <w:rsid w:val="000B5B8F"/>
    <w:rsid w:val="000C0337"/>
    <w:rsid w:val="000C1F81"/>
    <w:rsid w:val="000C690E"/>
    <w:rsid w:val="000C7C7A"/>
    <w:rsid w:val="000D120B"/>
    <w:rsid w:val="000D3793"/>
    <w:rsid w:val="000D4D1F"/>
    <w:rsid w:val="000D717D"/>
    <w:rsid w:val="000E0B83"/>
    <w:rsid w:val="000E0BDC"/>
    <w:rsid w:val="000E10B3"/>
    <w:rsid w:val="000F479D"/>
    <w:rsid w:val="000F5E0A"/>
    <w:rsid w:val="000F5F59"/>
    <w:rsid w:val="00100681"/>
    <w:rsid w:val="001064B7"/>
    <w:rsid w:val="0010692B"/>
    <w:rsid w:val="0010699E"/>
    <w:rsid w:val="00112E4C"/>
    <w:rsid w:val="00114598"/>
    <w:rsid w:val="001157BD"/>
    <w:rsid w:val="00116283"/>
    <w:rsid w:val="00120FE6"/>
    <w:rsid w:val="00122A9F"/>
    <w:rsid w:val="00123927"/>
    <w:rsid w:val="00126AFE"/>
    <w:rsid w:val="00134387"/>
    <w:rsid w:val="001363C9"/>
    <w:rsid w:val="00143B34"/>
    <w:rsid w:val="0014562B"/>
    <w:rsid w:val="00146C4F"/>
    <w:rsid w:val="00147C73"/>
    <w:rsid w:val="0015001E"/>
    <w:rsid w:val="00153B22"/>
    <w:rsid w:val="001552F6"/>
    <w:rsid w:val="00160434"/>
    <w:rsid w:val="0016073F"/>
    <w:rsid w:val="00161D4E"/>
    <w:rsid w:val="001651DC"/>
    <w:rsid w:val="0017071B"/>
    <w:rsid w:val="00173D2B"/>
    <w:rsid w:val="00180184"/>
    <w:rsid w:val="00180AA2"/>
    <w:rsid w:val="00185255"/>
    <w:rsid w:val="001877F1"/>
    <w:rsid w:val="0019038C"/>
    <w:rsid w:val="001944C1"/>
    <w:rsid w:val="001977A4"/>
    <w:rsid w:val="001A07C8"/>
    <w:rsid w:val="001A0866"/>
    <w:rsid w:val="001A202B"/>
    <w:rsid w:val="001A2BF7"/>
    <w:rsid w:val="001A521E"/>
    <w:rsid w:val="001B1140"/>
    <w:rsid w:val="001B1A2E"/>
    <w:rsid w:val="001B3A2F"/>
    <w:rsid w:val="001B469A"/>
    <w:rsid w:val="001B4A0F"/>
    <w:rsid w:val="001B7134"/>
    <w:rsid w:val="001C1AB7"/>
    <w:rsid w:val="001C1AFB"/>
    <w:rsid w:val="001C1BE8"/>
    <w:rsid w:val="001C2443"/>
    <w:rsid w:val="001C4C36"/>
    <w:rsid w:val="001D00C2"/>
    <w:rsid w:val="001D1D64"/>
    <w:rsid w:val="001D3A7A"/>
    <w:rsid w:val="001D3DB9"/>
    <w:rsid w:val="001D4DC6"/>
    <w:rsid w:val="001D4E79"/>
    <w:rsid w:val="001E3722"/>
    <w:rsid w:val="001E40F5"/>
    <w:rsid w:val="001E54AB"/>
    <w:rsid w:val="001F271C"/>
    <w:rsid w:val="001F53DC"/>
    <w:rsid w:val="002004C6"/>
    <w:rsid w:val="002010BB"/>
    <w:rsid w:val="00202709"/>
    <w:rsid w:val="00202E97"/>
    <w:rsid w:val="00203822"/>
    <w:rsid w:val="002042E8"/>
    <w:rsid w:val="0020523A"/>
    <w:rsid w:val="00206145"/>
    <w:rsid w:val="00210128"/>
    <w:rsid w:val="00216B7D"/>
    <w:rsid w:val="00217912"/>
    <w:rsid w:val="00221110"/>
    <w:rsid w:val="002235C2"/>
    <w:rsid w:val="00223A7E"/>
    <w:rsid w:val="00224B7B"/>
    <w:rsid w:val="00227B14"/>
    <w:rsid w:val="002314EC"/>
    <w:rsid w:val="002327F0"/>
    <w:rsid w:val="002336A2"/>
    <w:rsid w:val="002364D6"/>
    <w:rsid w:val="00236B22"/>
    <w:rsid w:val="002373E2"/>
    <w:rsid w:val="00240A7B"/>
    <w:rsid w:val="00241409"/>
    <w:rsid w:val="00246E39"/>
    <w:rsid w:val="00247BE1"/>
    <w:rsid w:val="0025001F"/>
    <w:rsid w:val="00250582"/>
    <w:rsid w:val="002518A2"/>
    <w:rsid w:val="00253B7B"/>
    <w:rsid w:val="00256076"/>
    <w:rsid w:val="00257053"/>
    <w:rsid w:val="00261913"/>
    <w:rsid w:val="00265093"/>
    <w:rsid w:val="002663D8"/>
    <w:rsid w:val="002669E5"/>
    <w:rsid w:val="00271EBF"/>
    <w:rsid w:val="00275BCA"/>
    <w:rsid w:val="002763C3"/>
    <w:rsid w:val="00282F57"/>
    <w:rsid w:val="002846C9"/>
    <w:rsid w:val="00287A92"/>
    <w:rsid w:val="00291105"/>
    <w:rsid w:val="0029713B"/>
    <w:rsid w:val="002978C7"/>
    <w:rsid w:val="002A27AD"/>
    <w:rsid w:val="002A3A49"/>
    <w:rsid w:val="002A3CD5"/>
    <w:rsid w:val="002A3EBD"/>
    <w:rsid w:val="002A749A"/>
    <w:rsid w:val="002B4795"/>
    <w:rsid w:val="002B7D72"/>
    <w:rsid w:val="002C3130"/>
    <w:rsid w:val="002D0615"/>
    <w:rsid w:val="002D068B"/>
    <w:rsid w:val="002D437D"/>
    <w:rsid w:val="002D4E13"/>
    <w:rsid w:val="002E19DB"/>
    <w:rsid w:val="002E6100"/>
    <w:rsid w:val="002E78D0"/>
    <w:rsid w:val="002F0256"/>
    <w:rsid w:val="002F0339"/>
    <w:rsid w:val="00301077"/>
    <w:rsid w:val="00304222"/>
    <w:rsid w:val="00304B12"/>
    <w:rsid w:val="003139E8"/>
    <w:rsid w:val="00324877"/>
    <w:rsid w:val="00324EB8"/>
    <w:rsid w:val="00327B27"/>
    <w:rsid w:val="003318C4"/>
    <w:rsid w:val="0033279C"/>
    <w:rsid w:val="0034052C"/>
    <w:rsid w:val="003410B6"/>
    <w:rsid w:val="00342D62"/>
    <w:rsid w:val="0034565D"/>
    <w:rsid w:val="00345BAD"/>
    <w:rsid w:val="0034788E"/>
    <w:rsid w:val="00351A66"/>
    <w:rsid w:val="00354EC4"/>
    <w:rsid w:val="00364DD8"/>
    <w:rsid w:val="00371280"/>
    <w:rsid w:val="003736B9"/>
    <w:rsid w:val="00373B49"/>
    <w:rsid w:val="00373DC3"/>
    <w:rsid w:val="00373F41"/>
    <w:rsid w:val="003752AB"/>
    <w:rsid w:val="00376680"/>
    <w:rsid w:val="00380D7E"/>
    <w:rsid w:val="00381F9C"/>
    <w:rsid w:val="003871B7"/>
    <w:rsid w:val="00387235"/>
    <w:rsid w:val="00393F9F"/>
    <w:rsid w:val="00394F8C"/>
    <w:rsid w:val="0039500D"/>
    <w:rsid w:val="003A6FC8"/>
    <w:rsid w:val="003B52FD"/>
    <w:rsid w:val="003B7392"/>
    <w:rsid w:val="003C2AA7"/>
    <w:rsid w:val="003C3726"/>
    <w:rsid w:val="003C4339"/>
    <w:rsid w:val="003D21DE"/>
    <w:rsid w:val="003D624D"/>
    <w:rsid w:val="003D76EC"/>
    <w:rsid w:val="003E0192"/>
    <w:rsid w:val="003E14E3"/>
    <w:rsid w:val="003E2DDF"/>
    <w:rsid w:val="003E39D4"/>
    <w:rsid w:val="003E5F1B"/>
    <w:rsid w:val="003F0AA7"/>
    <w:rsid w:val="003F624B"/>
    <w:rsid w:val="003F7BCE"/>
    <w:rsid w:val="00403A06"/>
    <w:rsid w:val="00404D27"/>
    <w:rsid w:val="004121AA"/>
    <w:rsid w:val="00416779"/>
    <w:rsid w:val="00420371"/>
    <w:rsid w:val="00421A01"/>
    <w:rsid w:val="00421AFC"/>
    <w:rsid w:val="00434F55"/>
    <w:rsid w:val="004355DE"/>
    <w:rsid w:val="00436E73"/>
    <w:rsid w:val="0044054A"/>
    <w:rsid w:val="00441143"/>
    <w:rsid w:val="00442EE7"/>
    <w:rsid w:val="00445407"/>
    <w:rsid w:val="00445DEA"/>
    <w:rsid w:val="00446A45"/>
    <w:rsid w:val="00446EFC"/>
    <w:rsid w:val="00450104"/>
    <w:rsid w:val="00451559"/>
    <w:rsid w:val="004527CA"/>
    <w:rsid w:val="004564DF"/>
    <w:rsid w:val="00470BBB"/>
    <w:rsid w:val="00472AA8"/>
    <w:rsid w:val="004735A9"/>
    <w:rsid w:val="004759E7"/>
    <w:rsid w:val="00476740"/>
    <w:rsid w:val="00486C8C"/>
    <w:rsid w:val="00487781"/>
    <w:rsid w:val="00487859"/>
    <w:rsid w:val="00490BFC"/>
    <w:rsid w:val="00491C70"/>
    <w:rsid w:val="00497CF4"/>
    <w:rsid w:val="004A0A5D"/>
    <w:rsid w:val="004A4543"/>
    <w:rsid w:val="004A59DC"/>
    <w:rsid w:val="004A5E4E"/>
    <w:rsid w:val="004B55A0"/>
    <w:rsid w:val="004B72C7"/>
    <w:rsid w:val="004B7704"/>
    <w:rsid w:val="004C0C4C"/>
    <w:rsid w:val="004C314F"/>
    <w:rsid w:val="004C70BF"/>
    <w:rsid w:val="004C71C4"/>
    <w:rsid w:val="004C78E2"/>
    <w:rsid w:val="004D1BCF"/>
    <w:rsid w:val="004D3797"/>
    <w:rsid w:val="004D3B7B"/>
    <w:rsid w:val="004D5396"/>
    <w:rsid w:val="004D79B0"/>
    <w:rsid w:val="004E02B6"/>
    <w:rsid w:val="004E229A"/>
    <w:rsid w:val="004E6F89"/>
    <w:rsid w:val="004F3D74"/>
    <w:rsid w:val="004F418D"/>
    <w:rsid w:val="004F44F2"/>
    <w:rsid w:val="00501A1A"/>
    <w:rsid w:val="005110E2"/>
    <w:rsid w:val="00512325"/>
    <w:rsid w:val="005144A3"/>
    <w:rsid w:val="00516F15"/>
    <w:rsid w:val="00517C29"/>
    <w:rsid w:val="00522EF4"/>
    <w:rsid w:val="005243BC"/>
    <w:rsid w:val="00524774"/>
    <w:rsid w:val="0052713D"/>
    <w:rsid w:val="00532505"/>
    <w:rsid w:val="00535DFA"/>
    <w:rsid w:val="00537B80"/>
    <w:rsid w:val="00537CAC"/>
    <w:rsid w:val="00540E84"/>
    <w:rsid w:val="00544A64"/>
    <w:rsid w:val="00560C4F"/>
    <w:rsid w:val="00562A9D"/>
    <w:rsid w:val="00570365"/>
    <w:rsid w:val="00570FC8"/>
    <w:rsid w:val="0058006C"/>
    <w:rsid w:val="005831BB"/>
    <w:rsid w:val="00585B7F"/>
    <w:rsid w:val="0059075D"/>
    <w:rsid w:val="00591FCC"/>
    <w:rsid w:val="00594CFB"/>
    <w:rsid w:val="005955F3"/>
    <w:rsid w:val="005A21F5"/>
    <w:rsid w:val="005A22DF"/>
    <w:rsid w:val="005A3945"/>
    <w:rsid w:val="005A41A2"/>
    <w:rsid w:val="005A53B3"/>
    <w:rsid w:val="005A652F"/>
    <w:rsid w:val="005A7B28"/>
    <w:rsid w:val="005B0B56"/>
    <w:rsid w:val="005B1999"/>
    <w:rsid w:val="005B19AF"/>
    <w:rsid w:val="005B4A70"/>
    <w:rsid w:val="005B68E2"/>
    <w:rsid w:val="005B7C5B"/>
    <w:rsid w:val="005C21FD"/>
    <w:rsid w:val="005C394D"/>
    <w:rsid w:val="005C5CBC"/>
    <w:rsid w:val="005C659F"/>
    <w:rsid w:val="005C7C5A"/>
    <w:rsid w:val="005D0633"/>
    <w:rsid w:val="005D08FF"/>
    <w:rsid w:val="005D2B74"/>
    <w:rsid w:val="005E0354"/>
    <w:rsid w:val="005E0CE4"/>
    <w:rsid w:val="005E20C0"/>
    <w:rsid w:val="005E37D6"/>
    <w:rsid w:val="005E659D"/>
    <w:rsid w:val="005E73ED"/>
    <w:rsid w:val="005F11E3"/>
    <w:rsid w:val="005F24E3"/>
    <w:rsid w:val="005F3B99"/>
    <w:rsid w:val="005F4D34"/>
    <w:rsid w:val="005F77AB"/>
    <w:rsid w:val="0060222B"/>
    <w:rsid w:val="006046CB"/>
    <w:rsid w:val="00607B6F"/>
    <w:rsid w:val="00623549"/>
    <w:rsid w:val="00623753"/>
    <w:rsid w:val="006257E0"/>
    <w:rsid w:val="00626065"/>
    <w:rsid w:val="00631316"/>
    <w:rsid w:val="00637DA3"/>
    <w:rsid w:val="006418CE"/>
    <w:rsid w:val="00641A80"/>
    <w:rsid w:val="00641B98"/>
    <w:rsid w:val="00650198"/>
    <w:rsid w:val="00650B1D"/>
    <w:rsid w:val="00651FA0"/>
    <w:rsid w:val="00653B4D"/>
    <w:rsid w:val="00653BC4"/>
    <w:rsid w:val="006603F0"/>
    <w:rsid w:val="00660E13"/>
    <w:rsid w:val="006624C5"/>
    <w:rsid w:val="00666E32"/>
    <w:rsid w:val="006706E5"/>
    <w:rsid w:val="00671341"/>
    <w:rsid w:val="00672037"/>
    <w:rsid w:val="00674F82"/>
    <w:rsid w:val="00675DA7"/>
    <w:rsid w:val="00675FD5"/>
    <w:rsid w:val="00680BDC"/>
    <w:rsid w:val="00682078"/>
    <w:rsid w:val="006851C5"/>
    <w:rsid w:val="00685537"/>
    <w:rsid w:val="006904F0"/>
    <w:rsid w:val="006A6364"/>
    <w:rsid w:val="006A6ABA"/>
    <w:rsid w:val="006B22DD"/>
    <w:rsid w:val="006B4659"/>
    <w:rsid w:val="006B56C9"/>
    <w:rsid w:val="006B5977"/>
    <w:rsid w:val="006B63E9"/>
    <w:rsid w:val="006C1BA3"/>
    <w:rsid w:val="006C44D7"/>
    <w:rsid w:val="006C7216"/>
    <w:rsid w:val="006D0368"/>
    <w:rsid w:val="006D0539"/>
    <w:rsid w:val="006D28BB"/>
    <w:rsid w:val="006D4FD4"/>
    <w:rsid w:val="006D5F7A"/>
    <w:rsid w:val="006D657B"/>
    <w:rsid w:val="006D75A9"/>
    <w:rsid w:val="006E17E4"/>
    <w:rsid w:val="006E1D42"/>
    <w:rsid w:val="006E22E7"/>
    <w:rsid w:val="006E67CB"/>
    <w:rsid w:val="006F4D2E"/>
    <w:rsid w:val="006F5508"/>
    <w:rsid w:val="006F6ACD"/>
    <w:rsid w:val="006F6BB7"/>
    <w:rsid w:val="006F7412"/>
    <w:rsid w:val="0070291F"/>
    <w:rsid w:val="00703E4A"/>
    <w:rsid w:val="0071173A"/>
    <w:rsid w:val="00716684"/>
    <w:rsid w:val="007211B5"/>
    <w:rsid w:val="00721773"/>
    <w:rsid w:val="007275DC"/>
    <w:rsid w:val="00730AFD"/>
    <w:rsid w:val="00730D11"/>
    <w:rsid w:val="007343F6"/>
    <w:rsid w:val="00734F89"/>
    <w:rsid w:val="00735704"/>
    <w:rsid w:val="00743D07"/>
    <w:rsid w:val="00746767"/>
    <w:rsid w:val="0075330F"/>
    <w:rsid w:val="0075598C"/>
    <w:rsid w:val="007609F8"/>
    <w:rsid w:val="00760C6A"/>
    <w:rsid w:val="00760D24"/>
    <w:rsid w:val="00762634"/>
    <w:rsid w:val="0076278B"/>
    <w:rsid w:val="00762937"/>
    <w:rsid w:val="00767A51"/>
    <w:rsid w:val="00776DAF"/>
    <w:rsid w:val="00777C07"/>
    <w:rsid w:val="00780814"/>
    <w:rsid w:val="007868D5"/>
    <w:rsid w:val="00786C4D"/>
    <w:rsid w:val="00786CEA"/>
    <w:rsid w:val="00787662"/>
    <w:rsid w:val="007877F8"/>
    <w:rsid w:val="00787BEB"/>
    <w:rsid w:val="00794994"/>
    <w:rsid w:val="0079556E"/>
    <w:rsid w:val="007A0962"/>
    <w:rsid w:val="007A4A43"/>
    <w:rsid w:val="007A5D67"/>
    <w:rsid w:val="007A62FC"/>
    <w:rsid w:val="007A74A4"/>
    <w:rsid w:val="007B2AC8"/>
    <w:rsid w:val="007C564F"/>
    <w:rsid w:val="007D3E33"/>
    <w:rsid w:val="007D69CE"/>
    <w:rsid w:val="007E26BD"/>
    <w:rsid w:val="007E2A65"/>
    <w:rsid w:val="007E490C"/>
    <w:rsid w:val="007E53E1"/>
    <w:rsid w:val="007E5821"/>
    <w:rsid w:val="007E7303"/>
    <w:rsid w:val="007F67E1"/>
    <w:rsid w:val="008017DE"/>
    <w:rsid w:val="008019BE"/>
    <w:rsid w:val="0080517C"/>
    <w:rsid w:val="00811AD0"/>
    <w:rsid w:val="008135CC"/>
    <w:rsid w:val="00820A53"/>
    <w:rsid w:val="00822D4E"/>
    <w:rsid w:val="00823A00"/>
    <w:rsid w:val="008310D8"/>
    <w:rsid w:val="00832105"/>
    <w:rsid w:val="00834A61"/>
    <w:rsid w:val="00841ABC"/>
    <w:rsid w:val="0085300B"/>
    <w:rsid w:val="008544E8"/>
    <w:rsid w:val="00855482"/>
    <w:rsid w:val="0085728C"/>
    <w:rsid w:val="0086250E"/>
    <w:rsid w:val="00871E75"/>
    <w:rsid w:val="00875D28"/>
    <w:rsid w:val="00876481"/>
    <w:rsid w:val="008767EC"/>
    <w:rsid w:val="00880A35"/>
    <w:rsid w:val="00881DC7"/>
    <w:rsid w:val="008831C9"/>
    <w:rsid w:val="00883F77"/>
    <w:rsid w:val="0089233A"/>
    <w:rsid w:val="0089570D"/>
    <w:rsid w:val="00896A31"/>
    <w:rsid w:val="00896DDB"/>
    <w:rsid w:val="008A1CD6"/>
    <w:rsid w:val="008A5BDF"/>
    <w:rsid w:val="008B740C"/>
    <w:rsid w:val="008B790F"/>
    <w:rsid w:val="008C1349"/>
    <w:rsid w:val="008C143B"/>
    <w:rsid w:val="008C26DA"/>
    <w:rsid w:val="008C2D21"/>
    <w:rsid w:val="008C2D8F"/>
    <w:rsid w:val="008C4EEB"/>
    <w:rsid w:val="008C5D35"/>
    <w:rsid w:val="008D1874"/>
    <w:rsid w:val="008D1BA2"/>
    <w:rsid w:val="008D229C"/>
    <w:rsid w:val="008D457D"/>
    <w:rsid w:val="008D4FEB"/>
    <w:rsid w:val="008E0778"/>
    <w:rsid w:val="008E1683"/>
    <w:rsid w:val="008E348E"/>
    <w:rsid w:val="008E4C65"/>
    <w:rsid w:val="008E5DB5"/>
    <w:rsid w:val="008E621D"/>
    <w:rsid w:val="008F2ED1"/>
    <w:rsid w:val="008F2F17"/>
    <w:rsid w:val="008F6895"/>
    <w:rsid w:val="008F6B8D"/>
    <w:rsid w:val="008F6BE5"/>
    <w:rsid w:val="008F6E7E"/>
    <w:rsid w:val="0090078E"/>
    <w:rsid w:val="0090095C"/>
    <w:rsid w:val="0090164D"/>
    <w:rsid w:val="009016EB"/>
    <w:rsid w:val="0090283E"/>
    <w:rsid w:val="0091278D"/>
    <w:rsid w:val="00926346"/>
    <w:rsid w:val="00930E19"/>
    <w:rsid w:val="00932677"/>
    <w:rsid w:val="009366A3"/>
    <w:rsid w:val="00940874"/>
    <w:rsid w:val="009414F4"/>
    <w:rsid w:val="0094268D"/>
    <w:rsid w:val="00944090"/>
    <w:rsid w:val="009508EF"/>
    <w:rsid w:val="00951BA8"/>
    <w:rsid w:val="00955103"/>
    <w:rsid w:val="0095593E"/>
    <w:rsid w:val="009637EF"/>
    <w:rsid w:val="00972840"/>
    <w:rsid w:val="00974533"/>
    <w:rsid w:val="00977A6B"/>
    <w:rsid w:val="00982845"/>
    <w:rsid w:val="0098326B"/>
    <w:rsid w:val="00986A40"/>
    <w:rsid w:val="00991281"/>
    <w:rsid w:val="00993D6F"/>
    <w:rsid w:val="00994068"/>
    <w:rsid w:val="009A143D"/>
    <w:rsid w:val="009A3C69"/>
    <w:rsid w:val="009A518E"/>
    <w:rsid w:val="009B06A7"/>
    <w:rsid w:val="009B6112"/>
    <w:rsid w:val="009C2650"/>
    <w:rsid w:val="009D012C"/>
    <w:rsid w:val="009D0672"/>
    <w:rsid w:val="009D0805"/>
    <w:rsid w:val="009D0CA3"/>
    <w:rsid w:val="009D1E68"/>
    <w:rsid w:val="009D7F86"/>
    <w:rsid w:val="009E124A"/>
    <w:rsid w:val="009E1B61"/>
    <w:rsid w:val="009E7A08"/>
    <w:rsid w:val="009F2834"/>
    <w:rsid w:val="009F30BD"/>
    <w:rsid w:val="009F3130"/>
    <w:rsid w:val="00A04FE1"/>
    <w:rsid w:val="00A07780"/>
    <w:rsid w:val="00A07B5B"/>
    <w:rsid w:val="00A103E7"/>
    <w:rsid w:val="00A17989"/>
    <w:rsid w:val="00A2599F"/>
    <w:rsid w:val="00A2675D"/>
    <w:rsid w:val="00A27685"/>
    <w:rsid w:val="00A32FD6"/>
    <w:rsid w:val="00A37581"/>
    <w:rsid w:val="00A41323"/>
    <w:rsid w:val="00A42DBB"/>
    <w:rsid w:val="00A43203"/>
    <w:rsid w:val="00A45596"/>
    <w:rsid w:val="00A52A78"/>
    <w:rsid w:val="00A61813"/>
    <w:rsid w:val="00A63EBB"/>
    <w:rsid w:val="00A7076F"/>
    <w:rsid w:val="00A71234"/>
    <w:rsid w:val="00A72E4E"/>
    <w:rsid w:val="00A74C4C"/>
    <w:rsid w:val="00A75061"/>
    <w:rsid w:val="00A776E0"/>
    <w:rsid w:val="00A77C1C"/>
    <w:rsid w:val="00A802C4"/>
    <w:rsid w:val="00A82674"/>
    <w:rsid w:val="00A83B2A"/>
    <w:rsid w:val="00A84457"/>
    <w:rsid w:val="00A84838"/>
    <w:rsid w:val="00A8646F"/>
    <w:rsid w:val="00A93D36"/>
    <w:rsid w:val="00A945B3"/>
    <w:rsid w:val="00A9514F"/>
    <w:rsid w:val="00AA232F"/>
    <w:rsid w:val="00AA5B82"/>
    <w:rsid w:val="00AA76CA"/>
    <w:rsid w:val="00AB3D0D"/>
    <w:rsid w:val="00AB4139"/>
    <w:rsid w:val="00AB4900"/>
    <w:rsid w:val="00AB57E5"/>
    <w:rsid w:val="00AB5A8E"/>
    <w:rsid w:val="00AC6831"/>
    <w:rsid w:val="00AD2014"/>
    <w:rsid w:val="00AD25D2"/>
    <w:rsid w:val="00AD7045"/>
    <w:rsid w:val="00AE3551"/>
    <w:rsid w:val="00AE3A70"/>
    <w:rsid w:val="00AE4617"/>
    <w:rsid w:val="00AE7517"/>
    <w:rsid w:val="00AF17D1"/>
    <w:rsid w:val="00AF1E20"/>
    <w:rsid w:val="00AF2FB7"/>
    <w:rsid w:val="00AF3653"/>
    <w:rsid w:val="00AF4881"/>
    <w:rsid w:val="00AF57B3"/>
    <w:rsid w:val="00B00683"/>
    <w:rsid w:val="00B00FD0"/>
    <w:rsid w:val="00B04E89"/>
    <w:rsid w:val="00B11160"/>
    <w:rsid w:val="00B12FF9"/>
    <w:rsid w:val="00B13386"/>
    <w:rsid w:val="00B1538A"/>
    <w:rsid w:val="00B15872"/>
    <w:rsid w:val="00B16F3C"/>
    <w:rsid w:val="00B1735C"/>
    <w:rsid w:val="00B1758D"/>
    <w:rsid w:val="00B23059"/>
    <w:rsid w:val="00B276E5"/>
    <w:rsid w:val="00B3663D"/>
    <w:rsid w:val="00B4192C"/>
    <w:rsid w:val="00B438CA"/>
    <w:rsid w:val="00B45EC6"/>
    <w:rsid w:val="00B463CB"/>
    <w:rsid w:val="00B46FBC"/>
    <w:rsid w:val="00B5035A"/>
    <w:rsid w:val="00B52B3E"/>
    <w:rsid w:val="00B542E3"/>
    <w:rsid w:val="00B67239"/>
    <w:rsid w:val="00B676FA"/>
    <w:rsid w:val="00B7021E"/>
    <w:rsid w:val="00B774D3"/>
    <w:rsid w:val="00B84D52"/>
    <w:rsid w:val="00B916BB"/>
    <w:rsid w:val="00B91764"/>
    <w:rsid w:val="00B946B9"/>
    <w:rsid w:val="00B94A4B"/>
    <w:rsid w:val="00B95D18"/>
    <w:rsid w:val="00B96F97"/>
    <w:rsid w:val="00B97DE7"/>
    <w:rsid w:val="00BA05F7"/>
    <w:rsid w:val="00BA0DED"/>
    <w:rsid w:val="00BA11A2"/>
    <w:rsid w:val="00BA14EA"/>
    <w:rsid w:val="00BA793D"/>
    <w:rsid w:val="00BB0057"/>
    <w:rsid w:val="00BB00C2"/>
    <w:rsid w:val="00BB0356"/>
    <w:rsid w:val="00BB1E77"/>
    <w:rsid w:val="00BB35E0"/>
    <w:rsid w:val="00BB4C5F"/>
    <w:rsid w:val="00BB55A5"/>
    <w:rsid w:val="00BB620B"/>
    <w:rsid w:val="00BD5320"/>
    <w:rsid w:val="00BD7510"/>
    <w:rsid w:val="00BD7779"/>
    <w:rsid w:val="00BE15E9"/>
    <w:rsid w:val="00BE364E"/>
    <w:rsid w:val="00BE3AAD"/>
    <w:rsid w:val="00BF3264"/>
    <w:rsid w:val="00BF3729"/>
    <w:rsid w:val="00BF5558"/>
    <w:rsid w:val="00BF5772"/>
    <w:rsid w:val="00BF5FDE"/>
    <w:rsid w:val="00BF6206"/>
    <w:rsid w:val="00BF62F1"/>
    <w:rsid w:val="00BF79A1"/>
    <w:rsid w:val="00C01112"/>
    <w:rsid w:val="00C022C9"/>
    <w:rsid w:val="00C047DD"/>
    <w:rsid w:val="00C053B1"/>
    <w:rsid w:val="00C15917"/>
    <w:rsid w:val="00C21800"/>
    <w:rsid w:val="00C23248"/>
    <w:rsid w:val="00C23930"/>
    <w:rsid w:val="00C26D53"/>
    <w:rsid w:val="00C2730A"/>
    <w:rsid w:val="00C3333E"/>
    <w:rsid w:val="00C33437"/>
    <w:rsid w:val="00C401E3"/>
    <w:rsid w:val="00C403E0"/>
    <w:rsid w:val="00C47158"/>
    <w:rsid w:val="00C47D15"/>
    <w:rsid w:val="00C5613E"/>
    <w:rsid w:val="00C567DD"/>
    <w:rsid w:val="00C60992"/>
    <w:rsid w:val="00C63D34"/>
    <w:rsid w:val="00C65031"/>
    <w:rsid w:val="00C65CBF"/>
    <w:rsid w:val="00C664A5"/>
    <w:rsid w:val="00C70692"/>
    <w:rsid w:val="00C77AF0"/>
    <w:rsid w:val="00C82C35"/>
    <w:rsid w:val="00C85174"/>
    <w:rsid w:val="00C878D5"/>
    <w:rsid w:val="00C87BD5"/>
    <w:rsid w:val="00C94758"/>
    <w:rsid w:val="00CA4674"/>
    <w:rsid w:val="00CA7AA0"/>
    <w:rsid w:val="00CB07FB"/>
    <w:rsid w:val="00CB08CD"/>
    <w:rsid w:val="00CB2B3B"/>
    <w:rsid w:val="00CB551E"/>
    <w:rsid w:val="00CC0332"/>
    <w:rsid w:val="00CC4DB1"/>
    <w:rsid w:val="00CC526E"/>
    <w:rsid w:val="00CC619B"/>
    <w:rsid w:val="00CC79D4"/>
    <w:rsid w:val="00CC7B5C"/>
    <w:rsid w:val="00CD10B9"/>
    <w:rsid w:val="00CD1495"/>
    <w:rsid w:val="00CD152D"/>
    <w:rsid w:val="00CD4CA4"/>
    <w:rsid w:val="00CD7043"/>
    <w:rsid w:val="00CE0343"/>
    <w:rsid w:val="00CE1BD1"/>
    <w:rsid w:val="00CE3389"/>
    <w:rsid w:val="00CE4719"/>
    <w:rsid w:val="00CF16A6"/>
    <w:rsid w:val="00D00FD7"/>
    <w:rsid w:val="00D017D4"/>
    <w:rsid w:val="00D01AAF"/>
    <w:rsid w:val="00D02541"/>
    <w:rsid w:val="00D054F5"/>
    <w:rsid w:val="00D064F5"/>
    <w:rsid w:val="00D0781A"/>
    <w:rsid w:val="00D112D1"/>
    <w:rsid w:val="00D11435"/>
    <w:rsid w:val="00D1251D"/>
    <w:rsid w:val="00D137A4"/>
    <w:rsid w:val="00D13A7B"/>
    <w:rsid w:val="00D143F8"/>
    <w:rsid w:val="00D1450D"/>
    <w:rsid w:val="00D1655E"/>
    <w:rsid w:val="00D16DC6"/>
    <w:rsid w:val="00D17462"/>
    <w:rsid w:val="00D17AB0"/>
    <w:rsid w:val="00D21B50"/>
    <w:rsid w:val="00D2296E"/>
    <w:rsid w:val="00D30097"/>
    <w:rsid w:val="00D33AE7"/>
    <w:rsid w:val="00D4242D"/>
    <w:rsid w:val="00D429CB"/>
    <w:rsid w:val="00D42FD3"/>
    <w:rsid w:val="00D4329F"/>
    <w:rsid w:val="00D454FD"/>
    <w:rsid w:val="00D57FD3"/>
    <w:rsid w:val="00D625EC"/>
    <w:rsid w:val="00D62D4F"/>
    <w:rsid w:val="00D673DB"/>
    <w:rsid w:val="00D7720E"/>
    <w:rsid w:val="00D8110D"/>
    <w:rsid w:val="00D812FC"/>
    <w:rsid w:val="00D84DBE"/>
    <w:rsid w:val="00D872A1"/>
    <w:rsid w:val="00D878AB"/>
    <w:rsid w:val="00D90834"/>
    <w:rsid w:val="00D910AC"/>
    <w:rsid w:val="00D91FC6"/>
    <w:rsid w:val="00D96029"/>
    <w:rsid w:val="00D96A74"/>
    <w:rsid w:val="00D978E1"/>
    <w:rsid w:val="00DA1C64"/>
    <w:rsid w:val="00DA36CF"/>
    <w:rsid w:val="00DA3BD2"/>
    <w:rsid w:val="00DB1453"/>
    <w:rsid w:val="00DB17F7"/>
    <w:rsid w:val="00DB4E02"/>
    <w:rsid w:val="00DC010F"/>
    <w:rsid w:val="00DD7D86"/>
    <w:rsid w:val="00DE2139"/>
    <w:rsid w:val="00DF140A"/>
    <w:rsid w:val="00DF3A77"/>
    <w:rsid w:val="00DF70CC"/>
    <w:rsid w:val="00DF7529"/>
    <w:rsid w:val="00E047FF"/>
    <w:rsid w:val="00E07713"/>
    <w:rsid w:val="00E07D0D"/>
    <w:rsid w:val="00E114D6"/>
    <w:rsid w:val="00E13539"/>
    <w:rsid w:val="00E16ED4"/>
    <w:rsid w:val="00E208BE"/>
    <w:rsid w:val="00E2444A"/>
    <w:rsid w:val="00E25DA0"/>
    <w:rsid w:val="00E263D9"/>
    <w:rsid w:val="00E26FE0"/>
    <w:rsid w:val="00E324AA"/>
    <w:rsid w:val="00E33629"/>
    <w:rsid w:val="00E33900"/>
    <w:rsid w:val="00E34F3E"/>
    <w:rsid w:val="00E35212"/>
    <w:rsid w:val="00E4403D"/>
    <w:rsid w:val="00E46101"/>
    <w:rsid w:val="00E50C10"/>
    <w:rsid w:val="00E55E03"/>
    <w:rsid w:val="00E606D3"/>
    <w:rsid w:val="00E636DA"/>
    <w:rsid w:val="00E678C7"/>
    <w:rsid w:val="00E73DED"/>
    <w:rsid w:val="00E759ED"/>
    <w:rsid w:val="00E76FD0"/>
    <w:rsid w:val="00E8237E"/>
    <w:rsid w:val="00E83762"/>
    <w:rsid w:val="00E907B8"/>
    <w:rsid w:val="00E957EA"/>
    <w:rsid w:val="00EA1CB2"/>
    <w:rsid w:val="00EA3BAD"/>
    <w:rsid w:val="00EA6108"/>
    <w:rsid w:val="00EB1C4A"/>
    <w:rsid w:val="00EB3D74"/>
    <w:rsid w:val="00EC3273"/>
    <w:rsid w:val="00ED1328"/>
    <w:rsid w:val="00ED3480"/>
    <w:rsid w:val="00ED79FA"/>
    <w:rsid w:val="00EE14D9"/>
    <w:rsid w:val="00EF1770"/>
    <w:rsid w:val="00EF3C38"/>
    <w:rsid w:val="00EF446C"/>
    <w:rsid w:val="00EF4E71"/>
    <w:rsid w:val="00EF6E85"/>
    <w:rsid w:val="00F03106"/>
    <w:rsid w:val="00F03A92"/>
    <w:rsid w:val="00F044F8"/>
    <w:rsid w:val="00F1143E"/>
    <w:rsid w:val="00F12343"/>
    <w:rsid w:val="00F126F8"/>
    <w:rsid w:val="00F133E2"/>
    <w:rsid w:val="00F13BA5"/>
    <w:rsid w:val="00F167D4"/>
    <w:rsid w:val="00F1706E"/>
    <w:rsid w:val="00F17799"/>
    <w:rsid w:val="00F1799C"/>
    <w:rsid w:val="00F206D6"/>
    <w:rsid w:val="00F2185A"/>
    <w:rsid w:val="00F222E5"/>
    <w:rsid w:val="00F23B21"/>
    <w:rsid w:val="00F25157"/>
    <w:rsid w:val="00F26559"/>
    <w:rsid w:val="00F314E6"/>
    <w:rsid w:val="00F36052"/>
    <w:rsid w:val="00F40C50"/>
    <w:rsid w:val="00F47A77"/>
    <w:rsid w:val="00F52BA9"/>
    <w:rsid w:val="00F563CC"/>
    <w:rsid w:val="00F56588"/>
    <w:rsid w:val="00F57128"/>
    <w:rsid w:val="00F57E22"/>
    <w:rsid w:val="00F621F8"/>
    <w:rsid w:val="00F62D00"/>
    <w:rsid w:val="00F637EA"/>
    <w:rsid w:val="00F65778"/>
    <w:rsid w:val="00F65E93"/>
    <w:rsid w:val="00F7180B"/>
    <w:rsid w:val="00F7206D"/>
    <w:rsid w:val="00F73E12"/>
    <w:rsid w:val="00F74DAE"/>
    <w:rsid w:val="00F753B1"/>
    <w:rsid w:val="00F804D0"/>
    <w:rsid w:val="00F85CAF"/>
    <w:rsid w:val="00F91B7B"/>
    <w:rsid w:val="00F92670"/>
    <w:rsid w:val="00F92830"/>
    <w:rsid w:val="00F9408F"/>
    <w:rsid w:val="00FA008C"/>
    <w:rsid w:val="00FA0DE3"/>
    <w:rsid w:val="00FA206D"/>
    <w:rsid w:val="00FA5EC8"/>
    <w:rsid w:val="00FA7556"/>
    <w:rsid w:val="00FA7E95"/>
    <w:rsid w:val="00FB0A4F"/>
    <w:rsid w:val="00FC6D8A"/>
    <w:rsid w:val="00FD0D58"/>
    <w:rsid w:val="00FD2D9B"/>
    <w:rsid w:val="00FD312B"/>
    <w:rsid w:val="00FD7009"/>
    <w:rsid w:val="00FE1392"/>
    <w:rsid w:val="00FE673E"/>
    <w:rsid w:val="00FF1F97"/>
    <w:rsid w:val="00FF4632"/>
    <w:rsid w:val="00FF59A5"/>
    <w:rsid w:val="00FF730A"/>
    <w:rsid w:val="00FF7DBC"/>
    <w:rsid w:val="011AA3F7"/>
    <w:rsid w:val="026D8D82"/>
    <w:rsid w:val="048C5CCA"/>
    <w:rsid w:val="0600D98B"/>
    <w:rsid w:val="07BF4C20"/>
    <w:rsid w:val="0D6DE48D"/>
    <w:rsid w:val="0E7BBBAE"/>
    <w:rsid w:val="0EF58B67"/>
    <w:rsid w:val="0F00B161"/>
    <w:rsid w:val="0F133DDC"/>
    <w:rsid w:val="0F8184B0"/>
    <w:rsid w:val="0FF997BA"/>
    <w:rsid w:val="1207DF8A"/>
    <w:rsid w:val="1246DD3F"/>
    <w:rsid w:val="13BA5053"/>
    <w:rsid w:val="13FBA325"/>
    <w:rsid w:val="14675FFA"/>
    <w:rsid w:val="14752843"/>
    <w:rsid w:val="148EE337"/>
    <w:rsid w:val="14BC8154"/>
    <w:rsid w:val="169447A6"/>
    <w:rsid w:val="169BEE15"/>
    <w:rsid w:val="174D4D71"/>
    <w:rsid w:val="17CA78DE"/>
    <w:rsid w:val="1993ABFE"/>
    <w:rsid w:val="1D5EA055"/>
    <w:rsid w:val="2322F347"/>
    <w:rsid w:val="23AB8411"/>
    <w:rsid w:val="2446DE8E"/>
    <w:rsid w:val="2579C542"/>
    <w:rsid w:val="27857321"/>
    <w:rsid w:val="2902CCEE"/>
    <w:rsid w:val="2A08D056"/>
    <w:rsid w:val="2AAA4610"/>
    <w:rsid w:val="2B26999C"/>
    <w:rsid w:val="2D826651"/>
    <w:rsid w:val="2DF4E37D"/>
    <w:rsid w:val="2F38BC26"/>
    <w:rsid w:val="2F842B11"/>
    <w:rsid w:val="31FCC8B2"/>
    <w:rsid w:val="33884978"/>
    <w:rsid w:val="352E7941"/>
    <w:rsid w:val="357336F7"/>
    <w:rsid w:val="391F063F"/>
    <w:rsid w:val="39E8D123"/>
    <w:rsid w:val="3A175E4B"/>
    <w:rsid w:val="3AB775F4"/>
    <w:rsid w:val="3B6BE4A5"/>
    <w:rsid w:val="3BCE373C"/>
    <w:rsid w:val="3D6A53D0"/>
    <w:rsid w:val="3DBBBDCF"/>
    <w:rsid w:val="3F23B160"/>
    <w:rsid w:val="405D89F0"/>
    <w:rsid w:val="415C36C9"/>
    <w:rsid w:val="43562E97"/>
    <w:rsid w:val="43FC9D42"/>
    <w:rsid w:val="446959B0"/>
    <w:rsid w:val="447B605C"/>
    <w:rsid w:val="4488C4BE"/>
    <w:rsid w:val="44F79700"/>
    <w:rsid w:val="455598CA"/>
    <w:rsid w:val="45CDE9C3"/>
    <w:rsid w:val="46DB7A15"/>
    <w:rsid w:val="472D213B"/>
    <w:rsid w:val="47685F52"/>
    <w:rsid w:val="481A436D"/>
    <w:rsid w:val="4BC898C2"/>
    <w:rsid w:val="4D852A57"/>
    <w:rsid w:val="4EB5F7BD"/>
    <w:rsid w:val="4F7B51A6"/>
    <w:rsid w:val="50199F54"/>
    <w:rsid w:val="50242E29"/>
    <w:rsid w:val="50362F8B"/>
    <w:rsid w:val="514F026A"/>
    <w:rsid w:val="52881033"/>
    <w:rsid w:val="53190C64"/>
    <w:rsid w:val="53764492"/>
    <w:rsid w:val="547FAF4E"/>
    <w:rsid w:val="54F4352B"/>
    <w:rsid w:val="55BE6DE6"/>
    <w:rsid w:val="5657190A"/>
    <w:rsid w:val="58027370"/>
    <w:rsid w:val="5831F20F"/>
    <w:rsid w:val="58466952"/>
    <w:rsid w:val="59352D21"/>
    <w:rsid w:val="59611FDA"/>
    <w:rsid w:val="597D684E"/>
    <w:rsid w:val="59A64096"/>
    <w:rsid w:val="59B9BF8B"/>
    <w:rsid w:val="5AC7643C"/>
    <w:rsid w:val="5BDBFC03"/>
    <w:rsid w:val="5C6E43F1"/>
    <w:rsid w:val="5DA239FF"/>
    <w:rsid w:val="601F848C"/>
    <w:rsid w:val="6089F884"/>
    <w:rsid w:val="61CCBE0E"/>
    <w:rsid w:val="61ED7EFC"/>
    <w:rsid w:val="624C10E0"/>
    <w:rsid w:val="662D06F3"/>
    <w:rsid w:val="66AED661"/>
    <w:rsid w:val="672CB982"/>
    <w:rsid w:val="69056E91"/>
    <w:rsid w:val="694DB543"/>
    <w:rsid w:val="6A5BD9B2"/>
    <w:rsid w:val="707900AD"/>
    <w:rsid w:val="70FFF78A"/>
    <w:rsid w:val="7106CE95"/>
    <w:rsid w:val="711F6EA5"/>
    <w:rsid w:val="7258BBA9"/>
    <w:rsid w:val="7380D571"/>
    <w:rsid w:val="744AF7D6"/>
    <w:rsid w:val="7837F22B"/>
    <w:rsid w:val="7ACD0EF3"/>
    <w:rsid w:val="7AE4126F"/>
    <w:rsid w:val="7B6AF059"/>
    <w:rsid w:val="7CBC4E3F"/>
    <w:rsid w:val="7DF4AE5A"/>
    <w:rsid w:val="7E6AB7D0"/>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E0F883"/>
  <w15:chartTrackingRefBased/>
  <w15:docId w15:val="{D68B7357-5E1E-49E7-9E9E-88509AEE5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A4A43"/>
    <w:pPr>
      <w:keepNext/>
      <w:spacing w:before="360" w:after="80" w:line="252" w:lineRule="auto"/>
      <w:outlineLvl w:val="0"/>
    </w:pPr>
    <w:rPr>
      <w:rFonts w:ascii="Aptos Display" w:hAnsi="Aptos Display" w:cs="Calibri"/>
      <w:color w:val="0F4761"/>
      <w:kern w:val="36"/>
      <w:sz w:val="40"/>
      <w:szCs w:val="40"/>
    </w:rPr>
  </w:style>
  <w:style w:type="paragraph" w:styleId="Heading2">
    <w:name w:val="heading 2"/>
    <w:basedOn w:val="Normal"/>
    <w:next w:val="Normal"/>
    <w:link w:val="Heading2Char"/>
    <w:uiPriority w:val="9"/>
    <w:semiHidden/>
    <w:unhideWhenUsed/>
    <w:qFormat/>
    <w:rsid w:val="00202E9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7297401094997265822xmsonormal">
    <w:name w:val="m_7297401094997265822xmsonormal"/>
    <w:basedOn w:val="Normal"/>
    <w:rsid w:val="009F30BD"/>
    <w:pPr>
      <w:spacing w:before="100" w:beforeAutospacing="1" w:after="100" w:afterAutospacing="1" w:line="240" w:lineRule="auto"/>
    </w:pPr>
    <w:rPr>
      <w:rFonts w:ascii="Aptos" w:hAnsi="Aptos" w:cs="Calibri"/>
      <w:kern w:val="0"/>
      <w:sz w:val="24"/>
      <w:szCs w:val="24"/>
      <w14:ligatures w14:val="none"/>
    </w:rPr>
  </w:style>
  <w:style w:type="character" w:customStyle="1" w:styleId="Heading1Char">
    <w:name w:val="Heading 1 Char"/>
    <w:basedOn w:val="DefaultParagraphFont"/>
    <w:link w:val="Heading1"/>
    <w:uiPriority w:val="9"/>
    <w:rsid w:val="007A4A43"/>
    <w:rPr>
      <w:rFonts w:ascii="Aptos Display" w:hAnsi="Aptos Display" w:cs="Calibri"/>
      <w:color w:val="0F4761"/>
      <w:kern w:val="36"/>
      <w:sz w:val="40"/>
      <w:szCs w:val="40"/>
    </w:rPr>
  </w:style>
  <w:style w:type="paragraph" w:styleId="ListParagraph">
    <w:name w:val="List Paragraph"/>
    <w:basedOn w:val="Normal"/>
    <w:uiPriority w:val="34"/>
    <w:qFormat/>
    <w:rsid w:val="007A4A43"/>
    <w:pPr>
      <w:spacing w:line="252" w:lineRule="auto"/>
      <w:ind w:left="720"/>
      <w:contextualSpacing/>
    </w:pPr>
    <w:rPr>
      <w:rFonts w:ascii="Arial" w:hAnsi="Arial" w:cs="Arial"/>
      <w:kern w:val="0"/>
    </w:rPr>
  </w:style>
  <w:style w:type="paragraph" w:customStyle="1" w:styleId="xxmsonormal">
    <w:name w:val="x_x_msonormal"/>
    <w:basedOn w:val="Normal"/>
    <w:rsid w:val="00DF70CC"/>
    <w:pPr>
      <w:spacing w:before="100" w:beforeAutospacing="1" w:after="100" w:afterAutospacing="1" w:line="240" w:lineRule="auto"/>
    </w:pPr>
    <w:rPr>
      <w:rFonts w:ascii="Calibri" w:hAnsi="Calibri" w:cs="Calibri"/>
      <w:kern w:val="0"/>
      <w14:ligatures w14:val="none"/>
    </w:rPr>
  </w:style>
  <w:style w:type="paragraph" w:styleId="Header">
    <w:name w:val="header"/>
    <w:basedOn w:val="Normal"/>
    <w:link w:val="HeaderChar"/>
    <w:uiPriority w:val="99"/>
    <w:unhideWhenUsed/>
    <w:rsid w:val="000C7C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7C7A"/>
  </w:style>
  <w:style w:type="paragraph" w:styleId="Footer">
    <w:name w:val="footer"/>
    <w:basedOn w:val="Normal"/>
    <w:link w:val="FooterChar"/>
    <w:uiPriority w:val="99"/>
    <w:unhideWhenUsed/>
    <w:rsid w:val="000C7C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C7A"/>
  </w:style>
  <w:style w:type="paragraph" w:styleId="FootnoteText">
    <w:name w:val="footnote text"/>
    <w:basedOn w:val="Normal"/>
    <w:link w:val="FootnoteTextChar"/>
    <w:uiPriority w:val="99"/>
    <w:unhideWhenUsed/>
    <w:rsid w:val="00271EBF"/>
    <w:pPr>
      <w:spacing w:after="0" w:line="240" w:lineRule="auto"/>
    </w:pPr>
    <w:rPr>
      <w:sz w:val="20"/>
      <w:szCs w:val="20"/>
    </w:rPr>
  </w:style>
  <w:style w:type="character" w:customStyle="1" w:styleId="FootnoteTextChar">
    <w:name w:val="Footnote Text Char"/>
    <w:basedOn w:val="DefaultParagraphFont"/>
    <w:link w:val="FootnoteText"/>
    <w:uiPriority w:val="99"/>
    <w:rsid w:val="00271EBF"/>
    <w:rPr>
      <w:sz w:val="20"/>
      <w:szCs w:val="20"/>
    </w:rPr>
  </w:style>
  <w:style w:type="character" w:styleId="FootnoteReference">
    <w:name w:val="footnote reference"/>
    <w:basedOn w:val="DefaultParagraphFont"/>
    <w:uiPriority w:val="99"/>
    <w:semiHidden/>
    <w:unhideWhenUsed/>
    <w:rsid w:val="00271EBF"/>
    <w:rPr>
      <w:vertAlign w:val="superscript"/>
    </w:rPr>
  </w:style>
  <w:style w:type="character" w:customStyle="1" w:styleId="ssparacontent">
    <w:name w:val="ss_paracontent"/>
    <w:basedOn w:val="DefaultParagraphFont"/>
    <w:rsid w:val="00327B27"/>
  </w:style>
  <w:style w:type="character" w:styleId="Hyperlink">
    <w:name w:val="Hyperlink"/>
    <w:basedOn w:val="DefaultParagraphFont"/>
    <w:uiPriority w:val="99"/>
    <w:unhideWhenUsed/>
    <w:rsid w:val="00327B27"/>
    <w:rPr>
      <w:color w:val="0563C1" w:themeColor="hyperlink"/>
      <w:u w:val="single"/>
    </w:rPr>
  </w:style>
  <w:style w:type="character" w:styleId="CommentReference">
    <w:name w:val="annotation reference"/>
    <w:basedOn w:val="DefaultParagraphFont"/>
    <w:uiPriority w:val="99"/>
    <w:semiHidden/>
    <w:unhideWhenUsed/>
    <w:rsid w:val="00930E19"/>
    <w:rPr>
      <w:sz w:val="16"/>
      <w:szCs w:val="16"/>
    </w:rPr>
  </w:style>
  <w:style w:type="paragraph" w:styleId="CommentText">
    <w:name w:val="annotation text"/>
    <w:basedOn w:val="Normal"/>
    <w:link w:val="CommentTextChar"/>
    <w:uiPriority w:val="99"/>
    <w:unhideWhenUsed/>
    <w:rsid w:val="00930E19"/>
    <w:pPr>
      <w:spacing w:line="240" w:lineRule="auto"/>
    </w:pPr>
    <w:rPr>
      <w:sz w:val="20"/>
      <w:szCs w:val="20"/>
    </w:rPr>
  </w:style>
  <w:style w:type="character" w:customStyle="1" w:styleId="CommentTextChar">
    <w:name w:val="Comment Text Char"/>
    <w:basedOn w:val="DefaultParagraphFont"/>
    <w:link w:val="CommentText"/>
    <w:uiPriority w:val="99"/>
    <w:rsid w:val="00930E19"/>
    <w:rPr>
      <w:sz w:val="20"/>
      <w:szCs w:val="20"/>
    </w:rPr>
  </w:style>
  <w:style w:type="paragraph" w:styleId="CommentSubject">
    <w:name w:val="annotation subject"/>
    <w:basedOn w:val="CommentText"/>
    <w:next w:val="CommentText"/>
    <w:link w:val="CommentSubjectChar"/>
    <w:uiPriority w:val="99"/>
    <w:semiHidden/>
    <w:unhideWhenUsed/>
    <w:rsid w:val="00930E19"/>
    <w:rPr>
      <w:b/>
      <w:bCs/>
    </w:rPr>
  </w:style>
  <w:style w:type="character" w:customStyle="1" w:styleId="CommentSubjectChar">
    <w:name w:val="Comment Subject Char"/>
    <w:basedOn w:val="CommentTextChar"/>
    <w:link w:val="CommentSubject"/>
    <w:uiPriority w:val="99"/>
    <w:semiHidden/>
    <w:rsid w:val="00930E19"/>
    <w:rPr>
      <w:b/>
      <w:bCs/>
      <w:sz w:val="20"/>
      <w:szCs w:val="20"/>
    </w:rPr>
  </w:style>
  <w:style w:type="paragraph" w:styleId="EndnoteText">
    <w:name w:val="endnote text"/>
    <w:basedOn w:val="Normal"/>
    <w:link w:val="EndnoteTextChar"/>
    <w:uiPriority w:val="99"/>
    <w:semiHidden/>
    <w:unhideWhenUsed/>
    <w:rsid w:val="00B1587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15872"/>
    <w:rPr>
      <w:sz w:val="20"/>
      <w:szCs w:val="20"/>
    </w:rPr>
  </w:style>
  <w:style w:type="character" w:styleId="EndnoteReference">
    <w:name w:val="endnote reference"/>
    <w:basedOn w:val="DefaultParagraphFont"/>
    <w:uiPriority w:val="99"/>
    <w:semiHidden/>
    <w:unhideWhenUsed/>
    <w:rsid w:val="00B15872"/>
    <w:rPr>
      <w:vertAlign w:val="superscript"/>
    </w:rPr>
  </w:style>
  <w:style w:type="character" w:styleId="UnresolvedMention">
    <w:name w:val="Unresolved Mention"/>
    <w:basedOn w:val="DefaultParagraphFont"/>
    <w:uiPriority w:val="99"/>
    <w:semiHidden/>
    <w:unhideWhenUsed/>
    <w:rsid w:val="006B63E9"/>
    <w:rPr>
      <w:color w:val="605E5C"/>
      <w:shd w:val="clear" w:color="auto" w:fill="E1DFDD"/>
    </w:rPr>
  </w:style>
  <w:style w:type="character" w:customStyle="1" w:styleId="Heading2Char">
    <w:name w:val="Heading 2 Char"/>
    <w:basedOn w:val="DefaultParagraphFont"/>
    <w:link w:val="Heading2"/>
    <w:uiPriority w:val="9"/>
    <w:semiHidden/>
    <w:rsid w:val="00202E97"/>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014FCF"/>
    <w:rPr>
      <w:color w:val="954F72" w:themeColor="followedHyperlink"/>
      <w:u w:val="single"/>
    </w:rPr>
  </w:style>
  <w:style w:type="character" w:styleId="Emphasis">
    <w:name w:val="Emphasis"/>
    <w:basedOn w:val="DefaultParagraphFont"/>
    <w:uiPriority w:val="20"/>
    <w:qFormat/>
    <w:rsid w:val="00056EB1"/>
    <w:rPr>
      <w:i/>
      <w:iCs/>
    </w:rPr>
  </w:style>
  <w:style w:type="paragraph" w:styleId="Revision">
    <w:name w:val="Revision"/>
    <w:hidden/>
    <w:uiPriority w:val="99"/>
    <w:semiHidden/>
    <w:rsid w:val="00951BA8"/>
    <w:pPr>
      <w:spacing w:after="0" w:line="240" w:lineRule="auto"/>
    </w:pPr>
  </w:style>
  <w:style w:type="table" w:styleId="TableGrid">
    <w:name w:val="Table Grid"/>
    <w:basedOn w:val="TableNormal"/>
    <w:uiPriority w:val="39"/>
    <w:rsid w:val="005F11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877F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0013">
      <w:bodyDiv w:val="1"/>
      <w:marLeft w:val="0"/>
      <w:marRight w:val="0"/>
      <w:marTop w:val="0"/>
      <w:marBottom w:val="0"/>
      <w:divBdr>
        <w:top w:val="none" w:sz="0" w:space="0" w:color="auto"/>
        <w:left w:val="none" w:sz="0" w:space="0" w:color="auto"/>
        <w:bottom w:val="none" w:sz="0" w:space="0" w:color="auto"/>
        <w:right w:val="none" w:sz="0" w:space="0" w:color="auto"/>
      </w:divBdr>
    </w:div>
    <w:div w:id="316300927">
      <w:bodyDiv w:val="1"/>
      <w:marLeft w:val="0"/>
      <w:marRight w:val="0"/>
      <w:marTop w:val="0"/>
      <w:marBottom w:val="0"/>
      <w:divBdr>
        <w:top w:val="none" w:sz="0" w:space="0" w:color="auto"/>
        <w:left w:val="none" w:sz="0" w:space="0" w:color="auto"/>
        <w:bottom w:val="none" w:sz="0" w:space="0" w:color="auto"/>
        <w:right w:val="none" w:sz="0" w:space="0" w:color="auto"/>
      </w:divBdr>
    </w:div>
    <w:div w:id="344989617">
      <w:bodyDiv w:val="1"/>
      <w:marLeft w:val="0"/>
      <w:marRight w:val="0"/>
      <w:marTop w:val="0"/>
      <w:marBottom w:val="0"/>
      <w:divBdr>
        <w:top w:val="none" w:sz="0" w:space="0" w:color="auto"/>
        <w:left w:val="none" w:sz="0" w:space="0" w:color="auto"/>
        <w:bottom w:val="none" w:sz="0" w:space="0" w:color="auto"/>
        <w:right w:val="none" w:sz="0" w:space="0" w:color="auto"/>
      </w:divBdr>
    </w:div>
    <w:div w:id="397023401">
      <w:bodyDiv w:val="1"/>
      <w:marLeft w:val="0"/>
      <w:marRight w:val="0"/>
      <w:marTop w:val="0"/>
      <w:marBottom w:val="0"/>
      <w:divBdr>
        <w:top w:val="none" w:sz="0" w:space="0" w:color="auto"/>
        <w:left w:val="none" w:sz="0" w:space="0" w:color="auto"/>
        <w:bottom w:val="none" w:sz="0" w:space="0" w:color="auto"/>
        <w:right w:val="none" w:sz="0" w:space="0" w:color="auto"/>
      </w:divBdr>
    </w:div>
    <w:div w:id="452673522">
      <w:bodyDiv w:val="1"/>
      <w:marLeft w:val="0"/>
      <w:marRight w:val="0"/>
      <w:marTop w:val="0"/>
      <w:marBottom w:val="0"/>
      <w:divBdr>
        <w:top w:val="none" w:sz="0" w:space="0" w:color="auto"/>
        <w:left w:val="none" w:sz="0" w:space="0" w:color="auto"/>
        <w:bottom w:val="none" w:sz="0" w:space="0" w:color="auto"/>
        <w:right w:val="none" w:sz="0" w:space="0" w:color="auto"/>
      </w:divBdr>
    </w:div>
    <w:div w:id="473912864">
      <w:bodyDiv w:val="1"/>
      <w:marLeft w:val="0"/>
      <w:marRight w:val="0"/>
      <w:marTop w:val="0"/>
      <w:marBottom w:val="0"/>
      <w:divBdr>
        <w:top w:val="none" w:sz="0" w:space="0" w:color="auto"/>
        <w:left w:val="none" w:sz="0" w:space="0" w:color="auto"/>
        <w:bottom w:val="none" w:sz="0" w:space="0" w:color="auto"/>
        <w:right w:val="none" w:sz="0" w:space="0" w:color="auto"/>
      </w:divBdr>
      <w:divsChild>
        <w:div w:id="309023983">
          <w:marLeft w:val="0"/>
          <w:marRight w:val="0"/>
          <w:marTop w:val="0"/>
          <w:marBottom w:val="0"/>
          <w:divBdr>
            <w:top w:val="none" w:sz="0" w:space="0" w:color="auto"/>
            <w:left w:val="none" w:sz="0" w:space="0" w:color="auto"/>
            <w:bottom w:val="none" w:sz="0" w:space="0" w:color="auto"/>
            <w:right w:val="none" w:sz="0" w:space="0" w:color="auto"/>
          </w:divBdr>
        </w:div>
        <w:div w:id="1807354594">
          <w:marLeft w:val="0"/>
          <w:marRight w:val="0"/>
          <w:marTop w:val="0"/>
          <w:marBottom w:val="0"/>
          <w:divBdr>
            <w:top w:val="none" w:sz="0" w:space="0" w:color="auto"/>
            <w:left w:val="none" w:sz="0" w:space="0" w:color="auto"/>
            <w:bottom w:val="none" w:sz="0" w:space="0" w:color="auto"/>
            <w:right w:val="none" w:sz="0" w:space="0" w:color="auto"/>
          </w:divBdr>
        </w:div>
      </w:divsChild>
    </w:div>
    <w:div w:id="577204283">
      <w:bodyDiv w:val="1"/>
      <w:marLeft w:val="0"/>
      <w:marRight w:val="0"/>
      <w:marTop w:val="0"/>
      <w:marBottom w:val="0"/>
      <w:divBdr>
        <w:top w:val="none" w:sz="0" w:space="0" w:color="auto"/>
        <w:left w:val="none" w:sz="0" w:space="0" w:color="auto"/>
        <w:bottom w:val="none" w:sz="0" w:space="0" w:color="auto"/>
        <w:right w:val="none" w:sz="0" w:space="0" w:color="auto"/>
      </w:divBdr>
    </w:div>
    <w:div w:id="835994074">
      <w:bodyDiv w:val="1"/>
      <w:marLeft w:val="0"/>
      <w:marRight w:val="0"/>
      <w:marTop w:val="0"/>
      <w:marBottom w:val="0"/>
      <w:divBdr>
        <w:top w:val="none" w:sz="0" w:space="0" w:color="auto"/>
        <w:left w:val="none" w:sz="0" w:space="0" w:color="auto"/>
        <w:bottom w:val="none" w:sz="0" w:space="0" w:color="auto"/>
        <w:right w:val="none" w:sz="0" w:space="0" w:color="auto"/>
      </w:divBdr>
    </w:div>
    <w:div w:id="956136759">
      <w:bodyDiv w:val="1"/>
      <w:marLeft w:val="0"/>
      <w:marRight w:val="0"/>
      <w:marTop w:val="0"/>
      <w:marBottom w:val="0"/>
      <w:divBdr>
        <w:top w:val="none" w:sz="0" w:space="0" w:color="auto"/>
        <w:left w:val="none" w:sz="0" w:space="0" w:color="auto"/>
        <w:bottom w:val="none" w:sz="0" w:space="0" w:color="auto"/>
        <w:right w:val="none" w:sz="0" w:space="0" w:color="auto"/>
      </w:divBdr>
    </w:div>
    <w:div w:id="1143354381">
      <w:bodyDiv w:val="1"/>
      <w:marLeft w:val="0"/>
      <w:marRight w:val="0"/>
      <w:marTop w:val="0"/>
      <w:marBottom w:val="0"/>
      <w:divBdr>
        <w:top w:val="none" w:sz="0" w:space="0" w:color="auto"/>
        <w:left w:val="none" w:sz="0" w:space="0" w:color="auto"/>
        <w:bottom w:val="none" w:sz="0" w:space="0" w:color="auto"/>
        <w:right w:val="none" w:sz="0" w:space="0" w:color="auto"/>
      </w:divBdr>
    </w:div>
    <w:div w:id="1287083524">
      <w:bodyDiv w:val="1"/>
      <w:marLeft w:val="0"/>
      <w:marRight w:val="0"/>
      <w:marTop w:val="0"/>
      <w:marBottom w:val="0"/>
      <w:divBdr>
        <w:top w:val="none" w:sz="0" w:space="0" w:color="auto"/>
        <w:left w:val="none" w:sz="0" w:space="0" w:color="auto"/>
        <w:bottom w:val="none" w:sz="0" w:space="0" w:color="auto"/>
        <w:right w:val="none" w:sz="0" w:space="0" w:color="auto"/>
      </w:divBdr>
      <w:divsChild>
        <w:div w:id="54817180">
          <w:marLeft w:val="0"/>
          <w:marRight w:val="0"/>
          <w:marTop w:val="0"/>
          <w:marBottom w:val="0"/>
          <w:divBdr>
            <w:top w:val="none" w:sz="0" w:space="0" w:color="auto"/>
            <w:left w:val="none" w:sz="0" w:space="0" w:color="auto"/>
            <w:bottom w:val="none" w:sz="0" w:space="0" w:color="auto"/>
            <w:right w:val="none" w:sz="0" w:space="0" w:color="auto"/>
          </w:divBdr>
        </w:div>
        <w:div w:id="526597610">
          <w:marLeft w:val="0"/>
          <w:marRight w:val="0"/>
          <w:marTop w:val="0"/>
          <w:marBottom w:val="0"/>
          <w:divBdr>
            <w:top w:val="none" w:sz="0" w:space="0" w:color="auto"/>
            <w:left w:val="none" w:sz="0" w:space="0" w:color="auto"/>
            <w:bottom w:val="none" w:sz="0" w:space="0" w:color="auto"/>
            <w:right w:val="none" w:sz="0" w:space="0" w:color="auto"/>
          </w:divBdr>
        </w:div>
      </w:divsChild>
    </w:div>
    <w:div w:id="1373074576">
      <w:bodyDiv w:val="1"/>
      <w:marLeft w:val="0"/>
      <w:marRight w:val="0"/>
      <w:marTop w:val="0"/>
      <w:marBottom w:val="0"/>
      <w:divBdr>
        <w:top w:val="none" w:sz="0" w:space="0" w:color="auto"/>
        <w:left w:val="none" w:sz="0" w:space="0" w:color="auto"/>
        <w:bottom w:val="none" w:sz="0" w:space="0" w:color="auto"/>
        <w:right w:val="none" w:sz="0" w:space="0" w:color="auto"/>
      </w:divBdr>
    </w:div>
    <w:div w:id="1419791684">
      <w:bodyDiv w:val="1"/>
      <w:marLeft w:val="0"/>
      <w:marRight w:val="0"/>
      <w:marTop w:val="0"/>
      <w:marBottom w:val="0"/>
      <w:divBdr>
        <w:top w:val="none" w:sz="0" w:space="0" w:color="auto"/>
        <w:left w:val="none" w:sz="0" w:space="0" w:color="auto"/>
        <w:bottom w:val="none" w:sz="0" w:space="0" w:color="auto"/>
        <w:right w:val="none" w:sz="0" w:space="0" w:color="auto"/>
      </w:divBdr>
      <w:divsChild>
        <w:div w:id="1887255445">
          <w:marLeft w:val="0"/>
          <w:marRight w:val="0"/>
          <w:marTop w:val="0"/>
          <w:marBottom w:val="0"/>
          <w:divBdr>
            <w:top w:val="none" w:sz="0" w:space="0" w:color="3D3D3D"/>
            <w:left w:val="none" w:sz="0" w:space="0" w:color="3D3D3D"/>
            <w:bottom w:val="none" w:sz="0" w:space="0" w:color="3D3D3D"/>
            <w:right w:val="none" w:sz="0" w:space="0" w:color="3D3D3D"/>
          </w:divBdr>
        </w:div>
      </w:divsChild>
    </w:div>
    <w:div w:id="1441487990">
      <w:bodyDiv w:val="1"/>
      <w:marLeft w:val="0"/>
      <w:marRight w:val="0"/>
      <w:marTop w:val="0"/>
      <w:marBottom w:val="0"/>
      <w:divBdr>
        <w:top w:val="none" w:sz="0" w:space="0" w:color="auto"/>
        <w:left w:val="none" w:sz="0" w:space="0" w:color="auto"/>
        <w:bottom w:val="none" w:sz="0" w:space="0" w:color="auto"/>
        <w:right w:val="none" w:sz="0" w:space="0" w:color="auto"/>
      </w:divBdr>
      <w:divsChild>
        <w:div w:id="87626432">
          <w:marLeft w:val="0"/>
          <w:marRight w:val="0"/>
          <w:marTop w:val="0"/>
          <w:marBottom w:val="0"/>
          <w:divBdr>
            <w:top w:val="none" w:sz="0" w:space="0" w:color="3D3D3D"/>
            <w:left w:val="none" w:sz="0" w:space="0" w:color="3D3D3D"/>
            <w:bottom w:val="none" w:sz="0" w:space="0" w:color="3D3D3D"/>
            <w:right w:val="none" w:sz="0" w:space="0" w:color="3D3D3D"/>
          </w:divBdr>
        </w:div>
      </w:divsChild>
    </w:div>
    <w:div w:id="1635065588">
      <w:bodyDiv w:val="1"/>
      <w:marLeft w:val="0"/>
      <w:marRight w:val="0"/>
      <w:marTop w:val="0"/>
      <w:marBottom w:val="0"/>
      <w:divBdr>
        <w:top w:val="none" w:sz="0" w:space="0" w:color="auto"/>
        <w:left w:val="none" w:sz="0" w:space="0" w:color="auto"/>
        <w:bottom w:val="none" w:sz="0" w:space="0" w:color="auto"/>
        <w:right w:val="none" w:sz="0" w:space="0" w:color="auto"/>
      </w:divBdr>
    </w:div>
    <w:div w:id="1638879430">
      <w:bodyDiv w:val="1"/>
      <w:marLeft w:val="0"/>
      <w:marRight w:val="0"/>
      <w:marTop w:val="0"/>
      <w:marBottom w:val="0"/>
      <w:divBdr>
        <w:top w:val="none" w:sz="0" w:space="0" w:color="auto"/>
        <w:left w:val="none" w:sz="0" w:space="0" w:color="auto"/>
        <w:bottom w:val="none" w:sz="0" w:space="0" w:color="auto"/>
        <w:right w:val="none" w:sz="0" w:space="0" w:color="auto"/>
      </w:divBdr>
    </w:div>
    <w:div w:id="1695766731">
      <w:bodyDiv w:val="1"/>
      <w:marLeft w:val="0"/>
      <w:marRight w:val="0"/>
      <w:marTop w:val="0"/>
      <w:marBottom w:val="0"/>
      <w:divBdr>
        <w:top w:val="none" w:sz="0" w:space="0" w:color="auto"/>
        <w:left w:val="none" w:sz="0" w:space="0" w:color="auto"/>
        <w:bottom w:val="none" w:sz="0" w:space="0" w:color="auto"/>
        <w:right w:val="none" w:sz="0" w:space="0" w:color="auto"/>
      </w:divBdr>
    </w:div>
    <w:div w:id="2003508786">
      <w:bodyDiv w:val="1"/>
      <w:marLeft w:val="0"/>
      <w:marRight w:val="0"/>
      <w:marTop w:val="0"/>
      <w:marBottom w:val="0"/>
      <w:divBdr>
        <w:top w:val="none" w:sz="0" w:space="0" w:color="auto"/>
        <w:left w:val="none" w:sz="0" w:space="0" w:color="auto"/>
        <w:bottom w:val="none" w:sz="0" w:space="0" w:color="auto"/>
        <w:right w:val="none" w:sz="0" w:space="0" w:color="auto"/>
      </w:divBdr>
    </w:div>
    <w:div w:id="2114661594">
      <w:bodyDiv w:val="1"/>
      <w:marLeft w:val="0"/>
      <w:marRight w:val="0"/>
      <w:marTop w:val="0"/>
      <w:marBottom w:val="0"/>
      <w:divBdr>
        <w:top w:val="none" w:sz="0" w:space="0" w:color="auto"/>
        <w:left w:val="none" w:sz="0" w:space="0" w:color="auto"/>
        <w:bottom w:val="none" w:sz="0" w:space="0" w:color="auto"/>
        <w:right w:val="none" w:sz="0" w:space="0" w:color="auto"/>
      </w:divBdr>
      <w:divsChild>
        <w:div w:id="1733507249">
          <w:marLeft w:val="0"/>
          <w:marRight w:val="0"/>
          <w:marTop w:val="0"/>
          <w:marBottom w:val="0"/>
          <w:divBdr>
            <w:top w:val="none" w:sz="0" w:space="0" w:color="3D3D3D"/>
            <w:left w:val="none" w:sz="0" w:space="0" w:color="3D3D3D"/>
            <w:bottom w:val="none" w:sz="0" w:space="0" w:color="3D3D3D"/>
            <w:right w:val="none" w:sz="0" w:space="0" w:color="3D3D3D"/>
          </w:divBdr>
        </w:div>
      </w:divsChild>
    </w:div>
    <w:div w:id="2131169041">
      <w:bodyDiv w:val="1"/>
      <w:marLeft w:val="0"/>
      <w:marRight w:val="0"/>
      <w:marTop w:val="0"/>
      <w:marBottom w:val="0"/>
      <w:divBdr>
        <w:top w:val="none" w:sz="0" w:space="0" w:color="auto"/>
        <w:left w:val="none" w:sz="0" w:space="0" w:color="auto"/>
        <w:bottom w:val="none" w:sz="0" w:space="0" w:color="auto"/>
        <w:right w:val="none" w:sz="0" w:space="0" w:color="auto"/>
      </w:divBdr>
      <w:divsChild>
        <w:div w:id="81222052">
          <w:marLeft w:val="0"/>
          <w:marRight w:val="0"/>
          <w:marTop w:val="0"/>
          <w:marBottom w:val="0"/>
          <w:divBdr>
            <w:top w:val="none" w:sz="0" w:space="0" w:color="3D3D3D"/>
            <w:left w:val="none" w:sz="0" w:space="0" w:color="3D3D3D"/>
            <w:bottom w:val="none" w:sz="0" w:space="0" w:color="3D3D3D"/>
            <w:right w:val="none" w:sz="0" w:space="0" w:color="3D3D3D"/>
          </w:divBdr>
          <w:divsChild>
            <w:div w:id="99098476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footnotes.xml.rels><?xml version="1.0" encoding="UTF-8" standalone="yes"?>
<Relationships xmlns="http://schemas.openxmlformats.org/package/2006/relationships"><Relationship Id="rId8" Type="http://schemas.openxmlformats.org/officeDocument/2006/relationships/hyperlink" Target="https://mirrorindy.org/township-assistance-housing-food-clothing-marion-county-indianapolis/" TargetMode="External"/><Relationship Id="rId3" Type="http://schemas.openxmlformats.org/officeDocument/2006/relationships/hyperlink" Target="https://www.in.gov/sboa/political-subdivisions/townships/" TargetMode="External"/><Relationship Id="rId7" Type="http://schemas.openxmlformats.org/officeDocument/2006/relationships/hyperlink" Target="https://indianacapitalchronicle.com/2023/03/02/townships-hope-to-prove-their-worth-and-get-more-support-in-new-report/" TargetMode="External"/><Relationship Id="rId12" Type="http://schemas.openxmlformats.org/officeDocument/2006/relationships/hyperlink" Target="https://gateway.ifionline.org/report_builder/Default2.aspx?rptType=afr" TargetMode="External"/><Relationship Id="rId2" Type="http://schemas.openxmlformats.org/officeDocument/2006/relationships/hyperlink" Target="https://www.axios.com/local/indianapolis/2024/10/29/indianapolis-rent-income" TargetMode="External"/><Relationship Id="rId1" Type="http://schemas.openxmlformats.org/officeDocument/2006/relationships/hyperlink" Target="https://evictionlab.org/eviction-tracking/indianapolis-in/" TargetMode="External"/><Relationship Id="rId6" Type="http://schemas.openxmlformats.org/officeDocument/2006/relationships/hyperlink" Target="https://gateway.ifionline.org/public/pts/Default.aspx" TargetMode="External"/><Relationship Id="rId11" Type="http://schemas.openxmlformats.org/officeDocument/2006/relationships/hyperlink" Target="https://www.wvpe.org/wvpe-news/2024-01-02/portage-township-expands-eligibility-for-rent-utilities-help" TargetMode="External"/><Relationship Id="rId5" Type="http://schemas.openxmlformats.org/officeDocument/2006/relationships/hyperlink" Target="https://blog.history.in.gov/tag/townships/" TargetMode="External"/><Relationship Id="rId10" Type="http://schemas.openxmlformats.org/officeDocument/2006/relationships/hyperlink" Target="https://www.wsbt.com/news/local/settlement-reached-with-cedar-glen-apartments-heating-hot-water-portage-township-trustee-restitution-tenants-association-accountability-negotiations-south-bend-indiana" TargetMode="External"/><Relationship Id="rId4" Type="http://schemas.openxmlformats.org/officeDocument/2006/relationships/hyperlink" Target="https://blog.history.in.gov/democracy-for-some-defining-the-indiana-landscape-through-the-rectangular-survey-system/" TargetMode="External"/><Relationship Id="rId9" Type="http://schemas.openxmlformats.org/officeDocument/2006/relationships/hyperlink" Target="https://indianapolisrecorder.com/trustees-program-covers-back-to-school-clothes-and-year-round-appar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C8A48FF20B584AB2C96E058E69885E" ma:contentTypeVersion="16" ma:contentTypeDescription="Create a new document." ma:contentTypeScope="" ma:versionID="8f88966d2dfaf87d047a89baa53d3e56">
  <xsd:schema xmlns:xsd="http://www.w3.org/2001/XMLSchema" xmlns:xs="http://www.w3.org/2001/XMLSchema" xmlns:p="http://schemas.microsoft.com/office/2006/metadata/properties" xmlns:ns3="2790a395-30e7-4333-ba8f-0fcd7fb147e4" xmlns:ns4="29c40b6e-96c8-4afa-b29c-6331c3bbb163" targetNamespace="http://schemas.microsoft.com/office/2006/metadata/properties" ma:root="true" ma:fieldsID="7a981131a1e0d24eb47da8a1551cac6c" ns3:_="" ns4:_="">
    <xsd:import namespace="2790a395-30e7-4333-ba8f-0fcd7fb147e4"/>
    <xsd:import namespace="29c40b6e-96c8-4afa-b29c-6331c3bbb16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90a395-30e7-4333-ba8f-0fcd7fb147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c40b6e-96c8-4afa-b29c-6331c3bbb1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2790a395-30e7-4333-ba8f-0fcd7fb147e4" xsi:nil="true"/>
  </documentManagement>
</p:properties>
</file>

<file path=customXml/itemProps1.xml><?xml version="1.0" encoding="utf-8"?>
<ds:datastoreItem xmlns:ds="http://schemas.openxmlformats.org/officeDocument/2006/customXml" ds:itemID="{3DE0ECA1-0591-4826-8C52-6F1B6EB2199D}">
  <ds:schemaRefs>
    <ds:schemaRef ds:uri="http://schemas.microsoft.com/sharepoint/v3/contenttype/forms"/>
  </ds:schemaRefs>
</ds:datastoreItem>
</file>

<file path=customXml/itemProps2.xml><?xml version="1.0" encoding="utf-8"?>
<ds:datastoreItem xmlns:ds="http://schemas.openxmlformats.org/officeDocument/2006/customXml" ds:itemID="{A144AD19-5E83-4576-9083-519EB7BE4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90a395-30e7-4333-ba8f-0fcd7fb147e4"/>
    <ds:schemaRef ds:uri="29c40b6e-96c8-4afa-b29c-6331c3bbb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97667C-00B1-4F66-B45A-36D2597DCDCA}">
  <ds:schemaRefs>
    <ds:schemaRef ds:uri="http://schemas.openxmlformats.org/officeDocument/2006/bibliography"/>
  </ds:schemaRefs>
</ds:datastoreItem>
</file>

<file path=customXml/itemProps4.xml><?xml version="1.0" encoding="utf-8"?>
<ds:datastoreItem xmlns:ds="http://schemas.openxmlformats.org/officeDocument/2006/customXml" ds:itemID="{79B29CED-D3D1-4467-95AD-E0C7FA978041}">
  <ds:schemaRefs>
    <ds:schemaRef ds:uri="http://purl.org/dc/elements/1.1/"/>
    <ds:schemaRef ds:uri="2790a395-30e7-4333-ba8f-0fcd7fb147e4"/>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29c40b6e-96c8-4afa-b29c-6331c3bbb163"/>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1029</TotalTime>
  <Pages>14</Pages>
  <Words>4562</Words>
  <Characters>26004</Characters>
  <Application>Microsoft Office Word</Application>
  <DocSecurity>0</DocSecurity>
  <Lines>216</Lines>
  <Paragraphs>61</Paragraphs>
  <ScaleCrop>false</ScaleCrop>
  <Company>Indiana University</Company>
  <LinksUpToDate>false</LinksUpToDate>
  <CharactersWithSpaces>30505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Quigley, Fran</dc:creator>
  <cp:keywords/>
  <dc:description/>
  <cp:lastModifiedBy>Aimee Patras</cp:lastModifiedBy>
  <cp:revision>2</cp:revision>
  <cp:lastPrinted>2025-01-21T21:06:00Z</cp:lastPrinted>
  <dcterms:created xsi:type="dcterms:W3CDTF">2025-01-22T14:10:00Z</dcterms:created>
  <dcterms:modified xsi:type="dcterms:W3CDTF">2025-01-22T14:10:00Z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0x010100F2C8A48FF20B584AB2C96E058E69885E</vt:lpwstr>
  </property>
</Properties>
</file>